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1698" w14:textId="77777777" w:rsidR="0065438E" w:rsidRPr="0065438E" w:rsidRDefault="0065438E" w:rsidP="00670E33">
      <w:pPr>
        <w:spacing w:line="480" w:lineRule="auto"/>
        <w:rPr>
          <w:rFonts w:asciiTheme="majorHAnsi" w:eastAsiaTheme="majorEastAsia" w:hAnsiTheme="majorHAnsi" w:cstheme="majorBidi"/>
          <w:b/>
          <w:bCs/>
        </w:rPr>
      </w:pPr>
      <w:r w:rsidRPr="0065438E">
        <w:rPr>
          <w:rFonts w:asciiTheme="majorHAnsi" w:eastAsiaTheme="majorEastAsia" w:hAnsiTheme="majorHAnsi" w:cstheme="majorBidi"/>
          <w:b/>
          <w:bCs/>
        </w:rPr>
        <w:t>SUPPLEMENTARY MATERIALS</w:t>
      </w:r>
    </w:p>
    <w:p w14:paraId="10A37C97" w14:textId="5381A292" w:rsidR="00670E33" w:rsidRPr="00133C93" w:rsidRDefault="00670E33" w:rsidP="00670E33">
      <w:pPr>
        <w:spacing w:line="480" w:lineRule="auto"/>
        <w:rPr>
          <w:rFonts w:asciiTheme="majorHAnsi" w:hAnsiTheme="majorHAnsi"/>
          <w:sz w:val="32"/>
          <w:szCs w:val="32"/>
        </w:rPr>
      </w:pPr>
      <w:r w:rsidRPr="00133C93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Acute memory and psychotomimetic </w:t>
      </w:r>
      <w:r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effects </w:t>
      </w:r>
      <w:r w:rsidRPr="00133C93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of cannabis and tobacco both ‘joint’</w:t>
      </w:r>
      <w:r w:rsidR="005C4B3B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 xml:space="preserve"> and individually</w:t>
      </w:r>
      <w:r w:rsidRPr="00133C93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: a placebo-controlled trial</w:t>
      </w:r>
    </w:p>
    <w:p w14:paraId="1A0DE8B4" w14:textId="2B35DDD8" w:rsidR="00AC0B19" w:rsidRPr="00E41CDC" w:rsidRDefault="00AC0B19" w:rsidP="00670E33">
      <w:pPr>
        <w:spacing w:line="480" w:lineRule="auto"/>
        <w:rPr>
          <w:rFonts w:asciiTheme="majorHAnsi" w:hAnsiTheme="majorHAnsi"/>
          <w:vertAlign w:val="superscript"/>
        </w:rPr>
      </w:pPr>
      <w:r w:rsidRPr="00E41CDC">
        <w:rPr>
          <w:rFonts w:asciiTheme="majorHAnsi" w:hAnsiTheme="majorHAnsi"/>
        </w:rPr>
        <w:t>Chandni Hindocha</w:t>
      </w:r>
      <w:r w:rsidRPr="00E41CDC">
        <w:rPr>
          <w:rFonts w:asciiTheme="majorHAnsi" w:hAnsiTheme="majorHAnsi"/>
          <w:vertAlign w:val="superscript"/>
        </w:rPr>
        <w:t>1</w:t>
      </w:r>
      <w:r w:rsidRPr="00E41CDC">
        <w:rPr>
          <w:rFonts w:asciiTheme="majorHAnsi" w:hAnsiTheme="majorHAnsi"/>
        </w:rPr>
        <w:t>, Tom P Freeman</w:t>
      </w:r>
      <w:r w:rsidRPr="00E41CDC">
        <w:rPr>
          <w:rFonts w:asciiTheme="majorHAnsi" w:hAnsiTheme="majorHAnsi"/>
          <w:vertAlign w:val="superscript"/>
        </w:rPr>
        <w:t>1</w:t>
      </w:r>
      <w:r w:rsidRPr="00E41CDC">
        <w:rPr>
          <w:rFonts w:asciiTheme="majorHAnsi" w:hAnsiTheme="majorHAnsi"/>
        </w:rPr>
        <w:t>, Richard Xia</w:t>
      </w:r>
      <w:r w:rsidRPr="00E41CDC">
        <w:rPr>
          <w:rFonts w:asciiTheme="majorHAnsi" w:hAnsiTheme="majorHAnsi"/>
          <w:vertAlign w:val="superscript"/>
        </w:rPr>
        <w:t>2</w:t>
      </w:r>
      <w:r w:rsidRPr="00E41CDC">
        <w:rPr>
          <w:rFonts w:asciiTheme="majorHAnsi" w:hAnsiTheme="majorHAnsi"/>
        </w:rPr>
        <w:t>, Natacha D C Shaban</w:t>
      </w:r>
      <w:r w:rsidRPr="00E41CDC">
        <w:rPr>
          <w:rFonts w:asciiTheme="majorHAnsi" w:hAnsiTheme="majorHAnsi"/>
          <w:vertAlign w:val="superscript"/>
        </w:rPr>
        <w:t>1</w:t>
      </w:r>
      <w:r w:rsidR="00392CB2">
        <w:rPr>
          <w:rFonts w:asciiTheme="majorHAnsi" w:hAnsiTheme="majorHAnsi"/>
        </w:rPr>
        <w:t xml:space="preserve">, </w:t>
      </w:r>
      <w:r w:rsidRPr="00E41CDC">
        <w:rPr>
          <w:rFonts w:asciiTheme="majorHAnsi" w:hAnsiTheme="majorHAnsi"/>
        </w:rPr>
        <w:t>H. Valerie Curran</w:t>
      </w:r>
      <w:r w:rsidRPr="00E41CDC">
        <w:rPr>
          <w:rFonts w:asciiTheme="majorHAnsi" w:hAnsiTheme="majorHAnsi"/>
          <w:vertAlign w:val="superscript"/>
        </w:rPr>
        <w:t>1</w:t>
      </w:r>
    </w:p>
    <w:p w14:paraId="22A4FE29" w14:textId="77777777" w:rsidR="00AC0B19" w:rsidRPr="00E41CDC" w:rsidRDefault="00AC0B19" w:rsidP="00670E33">
      <w:pPr>
        <w:pStyle w:val="NoSpacing"/>
      </w:pPr>
      <w:r w:rsidRPr="00670E33">
        <w:t>Methods</w:t>
      </w:r>
    </w:p>
    <w:p w14:paraId="2EB72A49" w14:textId="77777777" w:rsidR="001250F8" w:rsidRPr="00E41CDC" w:rsidRDefault="001250F8" w:rsidP="0038110D">
      <w:pPr>
        <w:pStyle w:val="Heading2"/>
      </w:pPr>
      <w:r w:rsidRPr="00E41CDC">
        <w:t xml:space="preserve">Participant Recruitment </w:t>
      </w:r>
    </w:p>
    <w:p w14:paraId="43DDFF9F" w14:textId="77777777" w:rsidR="001250F8" w:rsidRPr="00E41CDC" w:rsidRDefault="0030180D" w:rsidP="0030180D">
      <w:pPr>
        <w:spacing w:line="480" w:lineRule="auto"/>
        <w:jc w:val="both"/>
        <w:rPr>
          <w:rFonts w:asciiTheme="majorHAnsi" w:eastAsiaTheme="majorEastAsia" w:hAnsiTheme="majorHAnsi" w:cstheme="majorBidi"/>
        </w:rPr>
      </w:pPr>
      <w:r w:rsidRPr="00E41CDC">
        <w:rPr>
          <w:rFonts w:asciiTheme="majorHAnsi" w:eastAsiaTheme="majorEastAsia" w:hAnsiTheme="majorHAnsi" w:cstheme="majorBidi"/>
        </w:rPr>
        <w:t xml:space="preserve">Participants were recruited from the community through posters </w:t>
      </w:r>
      <w:r w:rsidR="00D93654">
        <w:rPr>
          <w:rFonts w:asciiTheme="majorHAnsi" w:eastAsiaTheme="majorEastAsia" w:hAnsiTheme="majorHAnsi" w:cstheme="majorBidi"/>
        </w:rPr>
        <w:t>around</w:t>
      </w:r>
      <w:r w:rsidRPr="00E41CDC">
        <w:rPr>
          <w:rFonts w:asciiTheme="majorHAnsi" w:eastAsiaTheme="majorEastAsia" w:hAnsiTheme="majorHAnsi" w:cstheme="majorBidi"/>
        </w:rPr>
        <w:t xml:space="preserve"> universities of London and on online notice boards. </w:t>
      </w:r>
    </w:p>
    <w:p w14:paraId="36A44D14" w14:textId="77777777" w:rsidR="006F798F" w:rsidRPr="00E41CDC" w:rsidRDefault="006F798F" w:rsidP="0038110D">
      <w:pPr>
        <w:pStyle w:val="Heading2"/>
      </w:pPr>
      <w:r w:rsidRPr="00E41CDC">
        <w:t>Smoking Procedure</w:t>
      </w:r>
    </w:p>
    <w:p w14:paraId="582DDBB2" w14:textId="77777777" w:rsidR="00E41CDC" w:rsidRDefault="006F798F" w:rsidP="006F798F">
      <w:pPr>
        <w:spacing w:line="480" w:lineRule="auto"/>
        <w:jc w:val="both"/>
        <w:rPr>
          <w:rFonts w:asciiTheme="majorHAnsi" w:eastAsiaTheme="majorEastAsia" w:hAnsiTheme="majorHAnsi" w:cstheme="majorBidi"/>
          <w:shd w:val="clear" w:color="auto" w:fill="FFFFFF"/>
        </w:rPr>
      </w:pPr>
      <w:r w:rsidRPr="00E41CDC">
        <w:rPr>
          <w:rFonts w:asciiTheme="majorHAnsi" w:eastAsiaTheme="majorEastAsia" w:hAnsiTheme="majorHAnsi" w:cstheme="majorBidi"/>
        </w:rPr>
        <w:t xml:space="preserve">The smoking procedure was standardised to control for dose titration and maximise absorption of THC </w:t>
      </w:r>
      <w:r w:rsidRPr="00E41CDC">
        <w:rPr>
          <w:rFonts w:asciiTheme="majorHAnsi" w:hAnsiTheme="majorHAnsi"/>
        </w:rPr>
        <w:fldChar w:fldCharType="begin">
          <w:fldData xml:space="preserve">PEVuZE5vdGU+PENpdGU+PEF1dGhvcj5SYW1hZWtlcnM8L0F1dGhvcj48WWVhcj4yMDA2PC9ZZWFy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</w:fldData>
        </w:fldChar>
      </w:r>
      <w:r w:rsidR="002367F6">
        <w:rPr>
          <w:rFonts w:asciiTheme="majorHAnsi" w:hAnsiTheme="majorHAnsi"/>
        </w:rPr>
        <w:instrText xml:space="preserve"> ADDIN EN.CITE </w:instrText>
      </w:r>
      <w:r w:rsidR="002367F6">
        <w:rPr>
          <w:rFonts w:asciiTheme="majorHAnsi" w:hAnsiTheme="majorHAnsi"/>
        </w:rPr>
        <w:fldChar w:fldCharType="begin">
          <w:fldData xml:space="preserve">PEVuZE5vdGU+PENpdGU+PEF1dGhvcj5SYW1hZWtlcnM8L0F1dGhvcj48WWVhcj4yMDA2PC9ZZWFy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</w:fldData>
        </w:fldChar>
      </w:r>
      <w:r w:rsidR="002367F6">
        <w:rPr>
          <w:rFonts w:asciiTheme="majorHAnsi" w:hAnsiTheme="majorHAnsi"/>
        </w:rPr>
        <w:instrText xml:space="preserve"> ADDIN EN.CITE.DATA </w:instrText>
      </w:r>
      <w:r w:rsidR="002367F6">
        <w:rPr>
          <w:rFonts w:asciiTheme="majorHAnsi" w:hAnsiTheme="majorHAnsi"/>
        </w:rPr>
      </w:r>
      <w:r w:rsidR="002367F6">
        <w:rPr>
          <w:rFonts w:asciiTheme="majorHAnsi" w:hAnsiTheme="majorHAnsi"/>
        </w:rPr>
        <w:fldChar w:fldCharType="end"/>
      </w:r>
      <w:r w:rsidRPr="00E41CDC">
        <w:rPr>
          <w:rFonts w:asciiTheme="majorHAnsi" w:hAnsiTheme="majorHAnsi"/>
        </w:rPr>
      </w:r>
      <w:r w:rsidRPr="00E41CDC">
        <w:rPr>
          <w:rFonts w:asciiTheme="majorHAnsi" w:hAnsiTheme="majorHAnsi"/>
        </w:rPr>
        <w:fldChar w:fldCharType="separate"/>
      </w:r>
      <w:r w:rsidR="002367F6">
        <w:rPr>
          <w:rFonts w:asciiTheme="majorHAnsi" w:hAnsiTheme="majorHAnsi"/>
          <w:noProof/>
        </w:rPr>
        <w:t>(1)</w:t>
      </w:r>
      <w:r w:rsidRPr="00E41CDC">
        <w:rPr>
          <w:rFonts w:asciiTheme="majorHAnsi" w:hAnsiTheme="majorHAnsi"/>
        </w:rPr>
        <w:fldChar w:fldCharType="end"/>
      </w:r>
      <w:r w:rsidRPr="00E41CDC">
        <w:rPr>
          <w:rFonts w:asciiTheme="majorHAnsi" w:eastAsiaTheme="majorEastAsia" w:hAnsiTheme="majorHAnsi" w:cstheme="majorBidi"/>
        </w:rPr>
        <w:t xml:space="preserve">. Participants were asked to inhale for 4 seconds, hold their breath for 8 seconds, and then exhale and break for 30 seconds. </w:t>
      </w:r>
      <w:r w:rsidRPr="00E41CDC">
        <w:rPr>
          <w:rFonts w:asciiTheme="majorHAnsi" w:eastAsiaTheme="majorEastAsia" w:hAnsiTheme="majorHAnsi" w:cstheme="majorBidi"/>
          <w:shd w:val="clear" w:color="auto" w:fill="FFFFFF"/>
        </w:rPr>
        <w:t>This sequence was repeated until the joint were smoked up to a designated line (Fig. 1). This protocol was timed and enforced by the experimenter.</w:t>
      </w:r>
    </w:p>
    <w:p w14:paraId="52466514" w14:textId="4C0718F2" w:rsidR="00B34475" w:rsidRPr="005C4B3B" w:rsidRDefault="005C4B3B" w:rsidP="00B34475">
      <w:pPr>
        <w:spacing w:line="480" w:lineRule="auto"/>
        <w:jc w:val="both"/>
        <w:rPr>
          <w:rFonts w:asciiTheme="majorHAnsi" w:eastAsiaTheme="majorEastAsia" w:hAnsiTheme="majorHAnsi" w:cstheme="majorBidi"/>
          <w:shd w:val="clear" w:color="auto" w:fill="FFFFFF"/>
        </w:rPr>
      </w:pPr>
      <w:r w:rsidRPr="00E41CDC">
        <w:rPr>
          <w:rFonts w:asciiTheme="majorHAnsi" w:hAnsiTheme="majorHAnsi"/>
          <w:noProof/>
          <w:lang w:eastAsia="en-GB"/>
        </w:rPr>
        <w:drawing>
          <wp:inline distT="0" distB="0" distL="0" distR="0" wp14:anchorId="34721AA2" wp14:editId="18747F70">
            <wp:extent cx="4096750" cy="23774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owchart of participan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953" cy="241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29EA" w14:textId="645283F4" w:rsidR="00B34475" w:rsidRPr="00E41CDC" w:rsidRDefault="00B34475" w:rsidP="00B34475">
      <w:pPr>
        <w:spacing w:line="480" w:lineRule="auto"/>
        <w:jc w:val="both"/>
        <w:rPr>
          <w:rFonts w:asciiTheme="majorHAnsi" w:hAnsiTheme="majorHAnsi"/>
          <w:i/>
        </w:rPr>
      </w:pPr>
      <w:r w:rsidRPr="00E41CDC">
        <w:rPr>
          <w:rFonts w:asciiTheme="majorHAnsi" w:hAnsiTheme="majorHAnsi"/>
          <w:i/>
        </w:rPr>
        <w:t xml:space="preserve">Supplementary </w:t>
      </w:r>
      <w:r w:rsidR="00C624FD" w:rsidRPr="00E41CDC">
        <w:rPr>
          <w:rFonts w:asciiTheme="majorHAnsi" w:hAnsiTheme="majorHAnsi"/>
          <w:i/>
        </w:rPr>
        <w:t xml:space="preserve">Figure </w:t>
      </w:r>
      <w:r w:rsidR="00E63979" w:rsidRPr="00E41CDC">
        <w:rPr>
          <w:rFonts w:asciiTheme="majorHAnsi" w:hAnsiTheme="majorHAnsi"/>
          <w:i/>
        </w:rPr>
        <w:t>S</w:t>
      </w:r>
      <w:r w:rsidR="00C624FD" w:rsidRPr="00E41CDC">
        <w:rPr>
          <w:rFonts w:asciiTheme="majorHAnsi" w:hAnsiTheme="majorHAnsi"/>
          <w:i/>
        </w:rPr>
        <w:t>1</w:t>
      </w:r>
      <w:r w:rsidRPr="00E41CDC">
        <w:rPr>
          <w:rFonts w:asciiTheme="majorHAnsi" w:hAnsiTheme="majorHAnsi"/>
          <w:i/>
        </w:rPr>
        <w:t>: Flowchart of participant recruitment.</w:t>
      </w:r>
      <w:r w:rsidR="00E41CDC">
        <w:rPr>
          <w:rFonts w:asciiTheme="majorHAnsi" w:hAnsiTheme="majorHAnsi"/>
          <w:i/>
        </w:rPr>
        <w:t xml:space="preserve"> Participants were telephone screened, if inclusion was met, they completed the baseline and first session. </w:t>
      </w:r>
      <w:r w:rsidR="00D93654">
        <w:rPr>
          <w:rFonts w:asciiTheme="majorHAnsi" w:hAnsiTheme="majorHAnsi"/>
          <w:i/>
        </w:rPr>
        <w:t xml:space="preserve">3 participants did not complete the first session </w:t>
      </w:r>
      <w:r w:rsidR="00B518CE" w:rsidRPr="00E6706E">
        <w:rPr>
          <w:rFonts w:asciiTheme="majorHAnsi" w:hAnsiTheme="majorHAnsi"/>
          <w:i/>
        </w:rPr>
        <w:t xml:space="preserve">and were replaced to meet the </w:t>
      </w:r>
      <w:proofErr w:type="gramStart"/>
      <w:r w:rsidR="00B518CE" w:rsidRPr="00E6706E">
        <w:rPr>
          <w:rFonts w:asciiTheme="majorHAnsi" w:hAnsiTheme="majorHAnsi"/>
          <w:i/>
        </w:rPr>
        <w:t xml:space="preserve">final </w:t>
      </w:r>
      <w:r w:rsidR="00D93654" w:rsidRPr="00E6706E">
        <w:rPr>
          <w:rFonts w:asciiTheme="majorHAnsi" w:hAnsiTheme="majorHAnsi"/>
          <w:i/>
        </w:rPr>
        <w:t xml:space="preserve"> sample</w:t>
      </w:r>
      <w:proofErr w:type="gramEnd"/>
      <w:r w:rsidR="00D93654" w:rsidRPr="00E6706E">
        <w:rPr>
          <w:rFonts w:asciiTheme="majorHAnsi" w:hAnsiTheme="majorHAnsi"/>
          <w:i/>
        </w:rPr>
        <w:t xml:space="preserve"> of 24</w:t>
      </w:r>
      <w:r w:rsidR="00E6706E" w:rsidRPr="00E6706E">
        <w:rPr>
          <w:rFonts w:asciiTheme="majorHAnsi" w:hAnsiTheme="majorHAnsi"/>
          <w:i/>
        </w:rPr>
        <w:t xml:space="preserve"> </w:t>
      </w:r>
      <w:r w:rsidR="00E6706E" w:rsidRPr="00E6706E">
        <w:rPr>
          <w:rFonts w:asciiTheme="majorHAnsi" w:hAnsiTheme="majorHAnsi" w:cs="Arial"/>
          <w:i/>
        </w:rPr>
        <w:t>as deemed appropriate from our a priori power calculation.</w:t>
      </w:r>
      <w:r w:rsidRPr="00E41CDC">
        <w:rPr>
          <w:rFonts w:asciiTheme="majorHAnsi" w:hAnsiTheme="majorHAnsi"/>
          <w:i/>
        </w:rPr>
        <w:t xml:space="preserve"> </w:t>
      </w:r>
    </w:p>
    <w:p w14:paraId="3CB5E0DB" w14:textId="0CB5E9CA" w:rsidR="00B34475" w:rsidRPr="00E41CDC" w:rsidRDefault="00D41145" w:rsidP="00B34475">
      <w:pPr>
        <w:tabs>
          <w:tab w:val="left" w:pos="426"/>
        </w:tabs>
        <w:spacing w:line="48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noProof/>
          <w:lang w:eastAsia="en-GB"/>
        </w:rPr>
        <w:lastRenderedPageBreak/>
        <w:drawing>
          <wp:inline distT="0" distB="0" distL="0" distR="0" wp14:anchorId="39D69E89" wp14:editId="373C055F">
            <wp:extent cx="6195695" cy="1494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ssmentTimelineUpdat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149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0C4C" w14:textId="3F798FE8" w:rsidR="00B34475" w:rsidRPr="00E41CDC" w:rsidRDefault="00C624FD" w:rsidP="00D93654">
      <w:pPr>
        <w:pStyle w:val="mb0"/>
        <w:shd w:val="clear" w:color="auto" w:fill="FFFFFF"/>
        <w:spacing w:before="0" w:beforeAutospacing="0" w:after="150" w:afterAutospacing="0" w:line="480" w:lineRule="auto"/>
        <w:jc w:val="both"/>
        <w:rPr>
          <w:rFonts w:asciiTheme="majorHAnsi" w:hAnsiTheme="majorHAnsi"/>
          <w:i/>
          <w:sz w:val="22"/>
          <w:szCs w:val="22"/>
        </w:rPr>
      </w:pPr>
      <w:r w:rsidRPr="00E41CDC">
        <w:rPr>
          <w:rFonts w:asciiTheme="majorHAnsi" w:hAnsiTheme="majorHAnsi"/>
          <w:i/>
          <w:sz w:val="22"/>
          <w:szCs w:val="22"/>
        </w:rPr>
        <w:t xml:space="preserve">Supplementary Figure </w:t>
      </w:r>
      <w:r w:rsidR="00E63979" w:rsidRPr="00E41CDC">
        <w:rPr>
          <w:rFonts w:asciiTheme="majorHAnsi" w:hAnsiTheme="majorHAnsi"/>
          <w:i/>
          <w:sz w:val="22"/>
          <w:szCs w:val="22"/>
        </w:rPr>
        <w:t>S</w:t>
      </w:r>
      <w:r w:rsidRPr="00E41CDC">
        <w:rPr>
          <w:rFonts w:asciiTheme="majorHAnsi" w:hAnsiTheme="majorHAnsi"/>
          <w:i/>
          <w:sz w:val="22"/>
          <w:szCs w:val="22"/>
        </w:rPr>
        <w:t>2</w:t>
      </w:r>
      <w:r w:rsidR="00B34475" w:rsidRPr="00E41CDC">
        <w:rPr>
          <w:rFonts w:asciiTheme="majorHAnsi" w:hAnsiTheme="majorHAnsi"/>
          <w:i/>
          <w:sz w:val="22"/>
          <w:szCs w:val="22"/>
        </w:rPr>
        <w:t xml:space="preserve">: Flowchart of Assessments. </w:t>
      </w:r>
      <w:r w:rsidR="00C13BFB" w:rsidRPr="00D54097">
        <w:rPr>
          <w:rFonts w:asciiTheme="majorHAnsi" w:hAnsiTheme="majorHAnsi"/>
          <w:i/>
          <w:sz w:val="22"/>
          <w:szCs w:val="22"/>
        </w:rPr>
        <w:t>Other tasks that are not reported here were undertaken at the intervening time points. Drug</w:t>
      </w:r>
      <w:r w:rsidR="00855D7A" w:rsidRPr="00D54097">
        <w:rPr>
          <w:rFonts w:asciiTheme="majorHAnsi" w:hAnsiTheme="majorHAnsi"/>
          <w:i/>
          <w:sz w:val="22"/>
          <w:szCs w:val="22"/>
        </w:rPr>
        <w:t xml:space="preserve"> administration timings can be seen in Suppl. Table S2. Post-drug timings are from the beginning of smoking</w:t>
      </w:r>
      <w:r w:rsidR="00E572D7">
        <w:rPr>
          <w:rFonts w:asciiTheme="majorHAnsi" w:hAnsiTheme="majorHAnsi"/>
          <w:i/>
          <w:sz w:val="22"/>
          <w:szCs w:val="22"/>
        </w:rPr>
        <w:t xml:space="preserve"> onset</w:t>
      </w:r>
      <w:r w:rsidR="00855D7A" w:rsidRPr="00D54097">
        <w:rPr>
          <w:rFonts w:asciiTheme="majorHAnsi" w:hAnsiTheme="majorHAnsi"/>
          <w:i/>
          <w:sz w:val="22"/>
          <w:szCs w:val="22"/>
        </w:rPr>
        <w:t>.</w:t>
      </w:r>
      <w:r w:rsidR="00855D7A">
        <w:rPr>
          <w:rFonts w:asciiTheme="majorHAnsi" w:hAnsiTheme="majorHAnsi"/>
          <w:i/>
          <w:sz w:val="22"/>
          <w:szCs w:val="22"/>
        </w:rPr>
        <w:t xml:space="preserve"> </w:t>
      </w:r>
      <w:r w:rsidR="00B34475" w:rsidRPr="00E41CDC">
        <w:rPr>
          <w:rFonts w:asciiTheme="majorHAnsi" w:hAnsiTheme="majorHAnsi"/>
          <w:i/>
          <w:sz w:val="22"/>
          <w:szCs w:val="22"/>
        </w:rPr>
        <w:t>The following abbreviations are used - BP: Blood pressure, HR: Heart Rate, VAS: Visual Analogue Scales, SSAI: Short State Anxiety Inventory, CO: Carbon Monoxide, PSI: Psychotomimetic States Inventory.</w:t>
      </w:r>
      <w:r w:rsidR="00D41145">
        <w:rPr>
          <w:rFonts w:asciiTheme="majorHAnsi" w:hAnsiTheme="majorHAnsi"/>
          <w:i/>
          <w:sz w:val="22"/>
          <w:szCs w:val="22"/>
        </w:rPr>
        <w:t xml:space="preserve"> </w:t>
      </w:r>
    </w:p>
    <w:p w14:paraId="6E648D62" w14:textId="77777777" w:rsidR="00B34475" w:rsidRPr="00D93654" w:rsidRDefault="00B34475" w:rsidP="00670E33">
      <w:pPr>
        <w:pStyle w:val="NoSpacing"/>
      </w:pPr>
      <w:r w:rsidRPr="00D93654">
        <w:t>Results</w:t>
      </w:r>
    </w:p>
    <w:p w14:paraId="2290E6EF" w14:textId="77777777" w:rsidR="00B34475" w:rsidRPr="00E41CDC" w:rsidRDefault="00B34475" w:rsidP="0038110D">
      <w:pPr>
        <w:pStyle w:val="Heading2"/>
      </w:pPr>
      <w:r w:rsidRPr="00E41CDC">
        <w:t xml:space="preserve">Drug History (Supplementary Table </w:t>
      </w:r>
      <w:r w:rsidR="00E63979" w:rsidRPr="00E41CDC">
        <w:t>S1</w:t>
      </w:r>
      <w:r w:rsidRPr="00E41CDC">
        <w:t>)</w:t>
      </w:r>
    </w:p>
    <w:p w14:paraId="2BF81BE4" w14:textId="77777777" w:rsidR="00B34475" w:rsidRPr="00E41CDC" w:rsidRDefault="00231C58" w:rsidP="00B34475">
      <w:pPr>
        <w:spacing w:line="480" w:lineRule="auto"/>
        <w:jc w:val="both"/>
        <w:rPr>
          <w:rFonts w:asciiTheme="majorHAnsi" w:hAnsiTheme="majorHAnsi"/>
        </w:rPr>
      </w:pPr>
      <w:r w:rsidRPr="00E41CDC">
        <w:rPr>
          <w:rFonts w:asciiTheme="majorHAnsi" w:hAnsiTheme="majorHAnsi"/>
          <w:i/>
        </w:rPr>
        <w:t>Supplementary Table S1</w:t>
      </w:r>
      <w:r w:rsidR="00B34475" w:rsidRPr="00E41CDC">
        <w:rPr>
          <w:rFonts w:asciiTheme="majorHAnsi" w:hAnsiTheme="majorHAnsi"/>
          <w:i/>
        </w:rPr>
        <w:t xml:space="preserve">: Drug use history (the number of participants varied if they had ever used that drug). Use of other drugs was minimal except for alcohol. </w:t>
      </w:r>
    </w:p>
    <w:tbl>
      <w:tblPr>
        <w:tblStyle w:val="PlainTable2"/>
        <w:tblpPr w:leftFromText="180" w:rightFromText="180" w:vertAnchor="text" w:horzAnchor="margin" w:tblpY="-400"/>
        <w:tblW w:w="0" w:type="auto"/>
        <w:tblLook w:val="04A0" w:firstRow="1" w:lastRow="0" w:firstColumn="1" w:lastColumn="0" w:noHBand="0" w:noVBand="1"/>
      </w:tblPr>
      <w:tblGrid>
        <w:gridCol w:w="2311"/>
        <w:gridCol w:w="1176"/>
        <w:gridCol w:w="1186"/>
        <w:gridCol w:w="1556"/>
        <w:gridCol w:w="1176"/>
        <w:gridCol w:w="1176"/>
        <w:gridCol w:w="1176"/>
      </w:tblGrid>
      <w:tr w:rsidR="00B34475" w:rsidRPr="00E41CDC" w14:paraId="52B91E4C" w14:textId="77777777" w:rsidTr="00F7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52D517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4CC5B656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>Alcohol (N=24)</w:t>
            </w:r>
          </w:p>
        </w:tc>
        <w:tc>
          <w:tcPr>
            <w:tcW w:w="0" w:type="auto"/>
            <w:noWrap/>
            <w:hideMark/>
          </w:tcPr>
          <w:p w14:paraId="57F0D90F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>Tobacco  (N=24)</w:t>
            </w:r>
          </w:p>
        </w:tc>
        <w:tc>
          <w:tcPr>
            <w:tcW w:w="0" w:type="auto"/>
            <w:noWrap/>
            <w:hideMark/>
          </w:tcPr>
          <w:p w14:paraId="4DC3E9CB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 xml:space="preserve">Cannabis alone (N=23) </w:t>
            </w:r>
          </w:p>
        </w:tc>
        <w:tc>
          <w:tcPr>
            <w:tcW w:w="0" w:type="auto"/>
            <w:noWrap/>
            <w:hideMark/>
          </w:tcPr>
          <w:p w14:paraId="6FECE650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>Cannabis+</w:t>
            </w:r>
          </w:p>
          <w:p w14:paraId="6E4C7588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>Tobacco (N=24)</w:t>
            </w:r>
          </w:p>
        </w:tc>
        <w:tc>
          <w:tcPr>
            <w:tcW w:w="0" w:type="auto"/>
            <w:noWrap/>
            <w:hideMark/>
          </w:tcPr>
          <w:p w14:paraId="0645E6F5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 xml:space="preserve">Cocaine </w:t>
            </w:r>
          </w:p>
          <w:p w14:paraId="42BA04EB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>(N=17)</w:t>
            </w:r>
          </w:p>
        </w:tc>
        <w:tc>
          <w:tcPr>
            <w:tcW w:w="0" w:type="auto"/>
            <w:noWrap/>
            <w:hideMark/>
          </w:tcPr>
          <w:p w14:paraId="755B82E2" w14:textId="77777777" w:rsidR="00B34475" w:rsidRPr="00E41CDC" w:rsidRDefault="00B34475" w:rsidP="00B344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lang w:eastAsia="en-GB"/>
              </w:rPr>
              <w:t>MDMA (N=18)</w:t>
            </w:r>
          </w:p>
        </w:tc>
      </w:tr>
      <w:tr w:rsidR="00B34475" w:rsidRPr="00E41CDC" w14:paraId="6E2A5A3A" w14:textId="77777777" w:rsidTr="00F7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CC2FBD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Last used (days)</w:t>
            </w:r>
          </w:p>
        </w:tc>
        <w:tc>
          <w:tcPr>
            <w:tcW w:w="0" w:type="auto"/>
            <w:noWrap/>
            <w:hideMark/>
          </w:tcPr>
          <w:p w14:paraId="0E502F3E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3.46 ± 3.21</w:t>
            </w:r>
          </w:p>
        </w:tc>
        <w:tc>
          <w:tcPr>
            <w:tcW w:w="0" w:type="auto"/>
            <w:noWrap/>
            <w:hideMark/>
          </w:tcPr>
          <w:p w14:paraId="35311F3D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96.125 ± 313.26</w:t>
            </w:r>
          </w:p>
        </w:tc>
        <w:tc>
          <w:tcPr>
            <w:tcW w:w="0" w:type="auto"/>
            <w:noWrap/>
            <w:hideMark/>
          </w:tcPr>
          <w:p w14:paraId="3888261A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466.86 ± 866.37</w:t>
            </w:r>
          </w:p>
        </w:tc>
        <w:tc>
          <w:tcPr>
            <w:tcW w:w="0" w:type="auto"/>
            <w:noWrap/>
            <w:hideMark/>
          </w:tcPr>
          <w:p w14:paraId="5A2A7D19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7.92 ± 9.64</w:t>
            </w:r>
          </w:p>
        </w:tc>
        <w:tc>
          <w:tcPr>
            <w:tcW w:w="0" w:type="auto"/>
            <w:noWrap/>
            <w:hideMark/>
          </w:tcPr>
          <w:p w14:paraId="2B0E1721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198.46 ± 359.89</w:t>
            </w:r>
          </w:p>
        </w:tc>
        <w:tc>
          <w:tcPr>
            <w:tcW w:w="0" w:type="auto"/>
            <w:noWrap/>
            <w:hideMark/>
          </w:tcPr>
          <w:p w14:paraId="569A07CE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295.44 ± 851.03</w:t>
            </w:r>
          </w:p>
        </w:tc>
      </w:tr>
      <w:tr w:rsidR="00B34475" w:rsidRPr="00E41CDC" w14:paraId="7A301D65" w14:textId="77777777" w:rsidTr="00F7413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D44E97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Age of first use (years)</w:t>
            </w:r>
          </w:p>
        </w:tc>
        <w:tc>
          <w:tcPr>
            <w:tcW w:w="0" w:type="auto"/>
            <w:noWrap/>
            <w:hideMark/>
          </w:tcPr>
          <w:p w14:paraId="10D7E9E0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13.12 ± 2.40</w:t>
            </w:r>
          </w:p>
        </w:tc>
        <w:tc>
          <w:tcPr>
            <w:tcW w:w="0" w:type="auto"/>
            <w:noWrap/>
            <w:hideMark/>
          </w:tcPr>
          <w:p w14:paraId="4633E2E2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15.71 ± 1.94</w:t>
            </w:r>
          </w:p>
        </w:tc>
        <w:tc>
          <w:tcPr>
            <w:tcW w:w="0" w:type="auto"/>
            <w:noWrap/>
            <w:hideMark/>
          </w:tcPr>
          <w:p w14:paraId="4F93CDE5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16.32 ± 5.41</w:t>
            </w:r>
          </w:p>
        </w:tc>
        <w:tc>
          <w:tcPr>
            <w:tcW w:w="0" w:type="auto"/>
            <w:noWrap/>
            <w:hideMark/>
          </w:tcPr>
          <w:p w14:paraId="744EA334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16.16 ± 3.94</w:t>
            </w:r>
          </w:p>
        </w:tc>
        <w:tc>
          <w:tcPr>
            <w:tcW w:w="0" w:type="auto"/>
            <w:noWrap/>
            <w:hideMark/>
          </w:tcPr>
          <w:p w14:paraId="07D7FA01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19.80 ± 2.67</w:t>
            </w:r>
          </w:p>
        </w:tc>
        <w:tc>
          <w:tcPr>
            <w:tcW w:w="0" w:type="auto"/>
            <w:noWrap/>
            <w:hideMark/>
          </w:tcPr>
          <w:p w14:paraId="039EB270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19.05 ± 2.98</w:t>
            </w:r>
          </w:p>
        </w:tc>
      </w:tr>
      <w:tr w:rsidR="00B34475" w:rsidRPr="00E41CDC" w14:paraId="764CC26D" w14:textId="77777777" w:rsidTr="00F7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2E49A10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Years used (years)</w:t>
            </w:r>
          </w:p>
        </w:tc>
        <w:tc>
          <w:tcPr>
            <w:tcW w:w="0" w:type="auto"/>
            <w:noWrap/>
            <w:hideMark/>
          </w:tcPr>
          <w:p w14:paraId="36F720B8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9.04 ± 4.57</w:t>
            </w:r>
          </w:p>
        </w:tc>
        <w:tc>
          <w:tcPr>
            <w:tcW w:w="0" w:type="auto"/>
            <w:noWrap/>
            <w:hideMark/>
          </w:tcPr>
          <w:p w14:paraId="41AF0291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6.76 ± 4.58</w:t>
            </w:r>
          </w:p>
        </w:tc>
        <w:tc>
          <w:tcPr>
            <w:tcW w:w="0" w:type="auto"/>
            <w:noWrap/>
            <w:hideMark/>
          </w:tcPr>
          <w:p w14:paraId="720258B4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3.31 ± 4.16</w:t>
            </w:r>
          </w:p>
        </w:tc>
        <w:tc>
          <w:tcPr>
            <w:tcW w:w="0" w:type="auto"/>
            <w:noWrap/>
            <w:hideMark/>
          </w:tcPr>
          <w:p w14:paraId="5F11DE09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6.79  ± 3.94</w:t>
            </w:r>
          </w:p>
        </w:tc>
        <w:tc>
          <w:tcPr>
            <w:tcW w:w="0" w:type="auto"/>
            <w:noWrap/>
            <w:hideMark/>
          </w:tcPr>
          <w:p w14:paraId="4B7FE7CB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4.34 ± 3.17</w:t>
            </w:r>
          </w:p>
        </w:tc>
        <w:tc>
          <w:tcPr>
            <w:tcW w:w="0" w:type="auto"/>
            <w:noWrap/>
            <w:hideMark/>
          </w:tcPr>
          <w:p w14:paraId="04EC3F80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5.50 ± 5.10</w:t>
            </w:r>
          </w:p>
        </w:tc>
      </w:tr>
      <w:tr w:rsidR="00B34475" w:rsidRPr="00E41CDC" w14:paraId="677F536E" w14:textId="77777777" w:rsidTr="00F7413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CBC0E3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Days per month</w:t>
            </w:r>
          </w:p>
        </w:tc>
        <w:tc>
          <w:tcPr>
            <w:tcW w:w="0" w:type="auto"/>
            <w:noWrap/>
            <w:hideMark/>
          </w:tcPr>
          <w:p w14:paraId="18B3B6E2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8.8 ± 5.48</w:t>
            </w:r>
          </w:p>
        </w:tc>
        <w:tc>
          <w:tcPr>
            <w:tcW w:w="0" w:type="auto"/>
            <w:noWrap/>
            <w:hideMark/>
          </w:tcPr>
          <w:p w14:paraId="417BBDAA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11.04 ± 12.68</w:t>
            </w:r>
          </w:p>
        </w:tc>
        <w:tc>
          <w:tcPr>
            <w:tcW w:w="0" w:type="auto"/>
            <w:noWrap/>
            <w:hideMark/>
          </w:tcPr>
          <w:p w14:paraId="4327FA20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0.82 ± 2.09</w:t>
            </w:r>
          </w:p>
        </w:tc>
        <w:tc>
          <w:tcPr>
            <w:tcW w:w="0" w:type="auto"/>
            <w:noWrap/>
            <w:hideMark/>
          </w:tcPr>
          <w:p w14:paraId="6FB36F85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7.75 ± 4.43</w:t>
            </w:r>
          </w:p>
        </w:tc>
        <w:tc>
          <w:tcPr>
            <w:tcW w:w="0" w:type="auto"/>
            <w:noWrap/>
            <w:hideMark/>
          </w:tcPr>
          <w:p w14:paraId="51CA2F9C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0.41 ± 0.66</w:t>
            </w:r>
          </w:p>
        </w:tc>
        <w:tc>
          <w:tcPr>
            <w:tcW w:w="0" w:type="auto"/>
            <w:noWrap/>
            <w:hideMark/>
          </w:tcPr>
          <w:p w14:paraId="54915BE5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0.13 ± 0.34</w:t>
            </w:r>
          </w:p>
        </w:tc>
      </w:tr>
      <w:tr w:rsidR="00B34475" w:rsidRPr="00E41CDC" w14:paraId="3A585F0A" w14:textId="77777777" w:rsidTr="00F7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AB08ABD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Amount consumed*</w:t>
            </w:r>
          </w:p>
        </w:tc>
        <w:tc>
          <w:tcPr>
            <w:tcW w:w="0" w:type="auto"/>
            <w:noWrap/>
            <w:hideMark/>
          </w:tcPr>
          <w:p w14:paraId="01C73E18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5.88 ± 2.68</w:t>
            </w:r>
          </w:p>
        </w:tc>
        <w:tc>
          <w:tcPr>
            <w:tcW w:w="0" w:type="auto"/>
            <w:noWrap/>
            <w:hideMark/>
          </w:tcPr>
          <w:p w14:paraId="53A5D27E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2.29 ± 2.74</w:t>
            </w:r>
          </w:p>
        </w:tc>
        <w:tc>
          <w:tcPr>
            <w:tcW w:w="0" w:type="auto"/>
            <w:noWrap/>
            <w:hideMark/>
          </w:tcPr>
          <w:p w14:paraId="1B891953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-</w:t>
            </w:r>
          </w:p>
        </w:tc>
        <w:tc>
          <w:tcPr>
            <w:tcW w:w="0" w:type="auto"/>
            <w:noWrap/>
            <w:hideMark/>
          </w:tcPr>
          <w:p w14:paraId="759D3EB2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36.58 ± 34.47</w:t>
            </w:r>
          </w:p>
        </w:tc>
        <w:tc>
          <w:tcPr>
            <w:tcW w:w="0" w:type="auto"/>
            <w:noWrap/>
            <w:hideMark/>
          </w:tcPr>
          <w:p w14:paraId="2C7B1FB0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331.33 ± 164.78</w:t>
            </w:r>
          </w:p>
        </w:tc>
        <w:tc>
          <w:tcPr>
            <w:tcW w:w="0" w:type="auto"/>
            <w:noWrap/>
            <w:hideMark/>
          </w:tcPr>
          <w:p w14:paraId="0A7B6182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298.75 ± 240.82</w:t>
            </w:r>
          </w:p>
        </w:tc>
      </w:tr>
      <w:tr w:rsidR="00B34475" w:rsidRPr="00E41CDC" w14:paraId="696A6408" w14:textId="77777777" w:rsidTr="00F7413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42DFEB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Lifetime exposures (days)</w:t>
            </w:r>
          </w:p>
        </w:tc>
        <w:tc>
          <w:tcPr>
            <w:tcW w:w="0" w:type="auto"/>
            <w:noWrap/>
            <w:hideMark/>
          </w:tcPr>
          <w:p w14:paraId="7F9519AD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821.04 ± 556.66</w:t>
            </w:r>
          </w:p>
        </w:tc>
        <w:tc>
          <w:tcPr>
            <w:tcW w:w="0" w:type="auto"/>
            <w:noWrap/>
            <w:hideMark/>
          </w:tcPr>
          <w:p w14:paraId="160703DA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2834 ± 7202</w:t>
            </w:r>
          </w:p>
        </w:tc>
        <w:tc>
          <w:tcPr>
            <w:tcW w:w="0" w:type="auto"/>
            <w:noWrap/>
            <w:hideMark/>
          </w:tcPr>
          <w:p w14:paraId="262B7B5E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49.18 ± 97.60</w:t>
            </w:r>
          </w:p>
        </w:tc>
        <w:tc>
          <w:tcPr>
            <w:tcW w:w="0" w:type="auto"/>
            <w:noWrap/>
            <w:hideMark/>
          </w:tcPr>
          <w:p w14:paraId="6D288F53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626.83 ± 935.51</w:t>
            </w:r>
          </w:p>
        </w:tc>
        <w:tc>
          <w:tcPr>
            <w:tcW w:w="0" w:type="auto"/>
            <w:noWrap/>
            <w:hideMark/>
          </w:tcPr>
          <w:p w14:paraId="480F5C9C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34.65 ± 61.57</w:t>
            </w:r>
          </w:p>
        </w:tc>
        <w:tc>
          <w:tcPr>
            <w:tcW w:w="0" w:type="auto"/>
            <w:noWrap/>
            <w:hideMark/>
          </w:tcPr>
          <w:p w14:paraId="1060B773" w14:textId="77777777" w:rsidR="00B34475" w:rsidRPr="00E41CDC" w:rsidRDefault="00B34475" w:rsidP="00B34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42.40 ± 63.92</w:t>
            </w:r>
          </w:p>
        </w:tc>
      </w:tr>
      <w:tr w:rsidR="00B34475" w:rsidRPr="00E41CDC" w14:paraId="73B9C599" w14:textId="77777777" w:rsidTr="00F7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8C7C05" w14:textId="77777777" w:rsidR="00B34475" w:rsidRPr="00E41CDC" w:rsidRDefault="00B34475" w:rsidP="00B34475">
            <w:pPr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Exposures in the last 90 days (days)</w:t>
            </w:r>
          </w:p>
        </w:tc>
        <w:tc>
          <w:tcPr>
            <w:tcW w:w="0" w:type="auto"/>
            <w:noWrap/>
            <w:hideMark/>
          </w:tcPr>
          <w:p w14:paraId="757EA1FB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24.29 ± 17.93</w:t>
            </w:r>
          </w:p>
        </w:tc>
        <w:tc>
          <w:tcPr>
            <w:tcW w:w="0" w:type="auto"/>
            <w:noWrap/>
            <w:hideMark/>
          </w:tcPr>
          <w:p w14:paraId="1619160B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29.75 ± 33.56</w:t>
            </w:r>
          </w:p>
        </w:tc>
        <w:tc>
          <w:tcPr>
            <w:tcW w:w="0" w:type="auto"/>
            <w:noWrap/>
            <w:hideMark/>
          </w:tcPr>
          <w:p w14:paraId="5B6F6136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3.55 ± 6.39</w:t>
            </w:r>
          </w:p>
        </w:tc>
        <w:tc>
          <w:tcPr>
            <w:tcW w:w="0" w:type="auto"/>
            <w:noWrap/>
            <w:hideMark/>
          </w:tcPr>
          <w:p w14:paraId="5AF13DD1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19.58 ± 11.27</w:t>
            </w:r>
          </w:p>
        </w:tc>
        <w:tc>
          <w:tcPr>
            <w:tcW w:w="0" w:type="auto"/>
            <w:noWrap/>
            <w:hideMark/>
          </w:tcPr>
          <w:p w14:paraId="73DD55A9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N/A</w:t>
            </w:r>
          </w:p>
        </w:tc>
        <w:tc>
          <w:tcPr>
            <w:tcW w:w="0" w:type="auto"/>
            <w:noWrap/>
            <w:hideMark/>
          </w:tcPr>
          <w:p w14:paraId="0D2C3354" w14:textId="77777777" w:rsidR="00B34475" w:rsidRPr="00E41CDC" w:rsidRDefault="00B34475" w:rsidP="00B34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N/A</w:t>
            </w:r>
          </w:p>
        </w:tc>
      </w:tr>
    </w:tbl>
    <w:p w14:paraId="38DE859B" w14:textId="77777777" w:rsidR="00B34475" w:rsidRPr="00E41CDC" w:rsidRDefault="00B34475" w:rsidP="00AC0B19">
      <w:pPr>
        <w:spacing w:line="480" w:lineRule="auto"/>
        <w:jc w:val="both"/>
        <w:rPr>
          <w:rFonts w:asciiTheme="majorHAnsi" w:hAnsiTheme="majorHAnsi"/>
          <w:i/>
          <w:vertAlign w:val="subscript"/>
        </w:rPr>
      </w:pPr>
      <w:r w:rsidRPr="00E41CDC">
        <w:rPr>
          <w:rFonts w:asciiTheme="majorHAnsi" w:hAnsiTheme="majorHAnsi"/>
          <w:i/>
          <w:vertAlign w:val="subscript"/>
        </w:rPr>
        <w:t xml:space="preserve">Notes: *For Amount consumed the units vary – Alcohol: units per session; Tobacco: cigarettes per day; </w:t>
      </w:r>
      <w:proofErr w:type="spellStart"/>
      <w:r w:rsidRPr="00E41CDC">
        <w:rPr>
          <w:rFonts w:asciiTheme="majorHAnsi" w:hAnsiTheme="majorHAnsi"/>
          <w:i/>
          <w:vertAlign w:val="subscript"/>
        </w:rPr>
        <w:t>Cannabis+Tobacco</w:t>
      </w:r>
      <w:proofErr w:type="spellEnd"/>
      <w:r w:rsidRPr="00E41CDC">
        <w:rPr>
          <w:rFonts w:asciiTheme="majorHAnsi" w:hAnsiTheme="majorHAnsi"/>
          <w:i/>
          <w:vertAlign w:val="subscript"/>
        </w:rPr>
        <w:t xml:space="preserve">: Time to smoke an eighth (3.5g) (days); Cocaine: mg; MDMA: mg. Cannabis alone is </w:t>
      </w:r>
      <w:proofErr w:type="gramStart"/>
      <w:r w:rsidRPr="00E41CDC">
        <w:rPr>
          <w:rFonts w:asciiTheme="majorHAnsi" w:hAnsiTheme="majorHAnsi"/>
          <w:i/>
          <w:vertAlign w:val="subscript"/>
        </w:rPr>
        <w:t>missi</w:t>
      </w:r>
      <w:bookmarkStart w:id="0" w:name="_GoBack"/>
      <w:bookmarkEnd w:id="0"/>
      <w:r w:rsidRPr="00E41CDC">
        <w:rPr>
          <w:rFonts w:asciiTheme="majorHAnsi" w:hAnsiTheme="majorHAnsi"/>
          <w:i/>
          <w:vertAlign w:val="subscript"/>
        </w:rPr>
        <w:t>ng</w:t>
      </w:r>
      <w:proofErr w:type="gramEnd"/>
      <w:r w:rsidRPr="00E41CDC">
        <w:rPr>
          <w:rFonts w:asciiTheme="majorHAnsi" w:hAnsiTheme="majorHAnsi"/>
          <w:i/>
          <w:vertAlign w:val="subscript"/>
        </w:rPr>
        <w:t xml:space="preserve"> as participants would not smoke a standard 3.5g in this manner. </w:t>
      </w:r>
    </w:p>
    <w:p w14:paraId="4BB84B12" w14:textId="77777777" w:rsidR="00AC0B19" w:rsidRPr="00E41CDC" w:rsidRDefault="00375A9A" w:rsidP="0038110D">
      <w:pPr>
        <w:pStyle w:val="Heading2"/>
      </w:pPr>
      <w:r w:rsidRPr="00E41CDC">
        <w:lastRenderedPageBreak/>
        <w:t>Time to smoke study join</w:t>
      </w:r>
      <w:r w:rsidR="00E63979" w:rsidRPr="00E41CDC">
        <w:t>ts (Supplementary Table S2</w:t>
      </w:r>
      <w:r w:rsidRPr="00E41CDC">
        <w:t>)</w:t>
      </w:r>
    </w:p>
    <w:p w14:paraId="7824E17B" w14:textId="77777777" w:rsidR="00AC0B19" w:rsidRPr="00E41CDC" w:rsidRDefault="00AC0B19" w:rsidP="00AC0B19">
      <w:pPr>
        <w:spacing w:line="480" w:lineRule="auto"/>
        <w:jc w:val="both"/>
        <w:rPr>
          <w:rFonts w:asciiTheme="majorHAnsi" w:hAnsiTheme="majorHAnsi"/>
        </w:rPr>
      </w:pPr>
      <w:r w:rsidRPr="00E41CDC">
        <w:rPr>
          <w:rFonts w:asciiTheme="majorHAnsi" w:hAnsiTheme="majorHAnsi"/>
        </w:rPr>
        <w:t xml:space="preserve">There were no significant differences between drug conditions on time (minutes) to smoke the joint on each day or number of puffs (see </w:t>
      </w:r>
      <w:r w:rsidR="00E63979" w:rsidRPr="00E41CDC">
        <w:rPr>
          <w:rFonts w:asciiTheme="majorHAnsi" w:hAnsiTheme="majorHAnsi"/>
        </w:rPr>
        <w:t>Supplementary Table S2</w:t>
      </w:r>
      <w:r w:rsidRPr="00E41CDC">
        <w:rPr>
          <w:rFonts w:asciiTheme="majorHAnsi" w:hAnsiTheme="majorHAnsi"/>
        </w:rPr>
        <w:t>).</w:t>
      </w:r>
    </w:p>
    <w:p w14:paraId="39EB13C2" w14:textId="77777777" w:rsidR="00B34475" w:rsidRPr="00E41CDC" w:rsidRDefault="00B336D7" w:rsidP="00B34475">
      <w:pPr>
        <w:spacing w:line="480" w:lineRule="auto"/>
        <w:jc w:val="both"/>
        <w:rPr>
          <w:rFonts w:asciiTheme="majorHAnsi" w:hAnsiTheme="majorHAnsi"/>
          <w:i/>
        </w:rPr>
      </w:pPr>
      <w:r w:rsidRPr="00E41CDC">
        <w:rPr>
          <w:rFonts w:asciiTheme="majorHAnsi" w:hAnsiTheme="majorHAnsi"/>
          <w:i/>
        </w:rPr>
        <w:t>Supplementary Table S2</w:t>
      </w:r>
      <w:r w:rsidR="00B34475" w:rsidRPr="00E41CDC">
        <w:rPr>
          <w:rFonts w:asciiTheme="majorHAnsi" w:hAnsiTheme="majorHAnsi"/>
          <w:i/>
        </w:rPr>
        <w:t>: Mean time (</w:t>
      </w:r>
      <w:proofErr w:type="spellStart"/>
      <w:r w:rsidR="00B34475" w:rsidRPr="00E41CDC">
        <w:rPr>
          <w:rFonts w:asciiTheme="majorHAnsi" w:hAnsiTheme="majorHAnsi"/>
          <w:i/>
        </w:rPr>
        <w:t>mins</w:t>
      </w:r>
      <w:proofErr w:type="spellEnd"/>
      <w:r w:rsidR="00B34475" w:rsidRPr="00E41CDC">
        <w:rPr>
          <w:rFonts w:asciiTheme="majorHAnsi" w:hAnsiTheme="majorHAnsi"/>
          <w:i/>
        </w:rPr>
        <w:t xml:space="preserve">) to smoke the joint and number of puffs for each drug condition. </w:t>
      </w:r>
    </w:p>
    <w:tbl>
      <w:tblPr>
        <w:tblStyle w:val="PlainTable2"/>
        <w:tblW w:w="9493" w:type="dxa"/>
        <w:tblLook w:val="04A0" w:firstRow="1" w:lastRow="0" w:firstColumn="1" w:lastColumn="0" w:noHBand="0" w:noVBand="1"/>
      </w:tblPr>
      <w:tblGrid>
        <w:gridCol w:w="2713"/>
        <w:gridCol w:w="1222"/>
        <w:gridCol w:w="1224"/>
        <w:gridCol w:w="1223"/>
        <w:gridCol w:w="1222"/>
        <w:gridCol w:w="1889"/>
      </w:tblGrid>
      <w:tr w:rsidR="009E22CD" w:rsidRPr="00E41CDC" w14:paraId="0AA5F2D1" w14:textId="77777777" w:rsidTr="00F7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</w:tcPr>
          <w:p w14:paraId="0A61DEDC" w14:textId="77777777" w:rsidR="009E22CD" w:rsidRPr="00E41CDC" w:rsidRDefault="009E22CD" w:rsidP="009E22CD">
            <w:pPr>
              <w:spacing w:line="48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22" w:type="dxa"/>
          </w:tcPr>
          <w:p w14:paraId="1D98F9A8" w14:textId="77777777" w:rsidR="009E22CD" w:rsidRPr="00E41CDC" w:rsidRDefault="009E22CD" w:rsidP="009E22CD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PLACEBO</w:t>
            </w:r>
          </w:p>
        </w:tc>
        <w:tc>
          <w:tcPr>
            <w:tcW w:w="1224" w:type="dxa"/>
          </w:tcPr>
          <w:p w14:paraId="2B434F39" w14:textId="239303FD" w:rsidR="009E22CD" w:rsidRPr="00E41CDC" w:rsidRDefault="009E22CD" w:rsidP="009E22CD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TOB</w:t>
            </w:r>
          </w:p>
        </w:tc>
        <w:tc>
          <w:tcPr>
            <w:tcW w:w="1223" w:type="dxa"/>
          </w:tcPr>
          <w:p w14:paraId="03602CC7" w14:textId="4B3AFB75" w:rsidR="009E22CD" w:rsidRPr="00E41CDC" w:rsidRDefault="009E22CD" w:rsidP="009E22CD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CAN</w:t>
            </w:r>
          </w:p>
        </w:tc>
        <w:tc>
          <w:tcPr>
            <w:tcW w:w="1222" w:type="dxa"/>
          </w:tcPr>
          <w:p w14:paraId="4A552A1C" w14:textId="5D92AE4F" w:rsidR="009E22CD" w:rsidRPr="00E41CDC" w:rsidRDefault="009E22CD" w:rsidP="009E22CD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CAN</w:t>
            </w:r>
            <w:r w:rsidR="00EA606F">
              <w:rPr>
                <w:rFonts w:asciiTheme="majorHAnsi" w:hAnsiTheme="majorHAnsi"/>
              </w:rPr>
              <w:t>-</w:t>
            </w:r>
            <w:r w:rsidRPr="00E41CDC">
              <w:rPr>
                <w:rFonts w:asciiTheme="majorHAnsi" w:hAnsiTheme="majorHAnsi"/>
              </w:rPr>
              <w:t>TOB</w:t>
            </w:r>
          </w:p>
        </w:tc>
        <w:tc>
          <w:tcPr>
            <w:tcW w:w="1889" w:type="dxa"/>
          </w:tcPr>
          <w:p w14:paraId="10AE52AA" w14:textId="796934E7" w:rsidR="009E22CD" w:rsidRPr="00E41CDC" w:rsidRDefault="009E22CD" w:rsidP="009E22CD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Test Stat</w:t>
            </w:r>
            <w:r>
              <w:rPr>
                <w:rFonts w:asciiTheme="majorHAnsi" w:hAnsiTheme="majorHAnsi"/>
              </w:rPr>
              <w:t xml:space="preserve">istic </w:t>
            </w:r>
          </w:p>
        </w:tc>
      </w:tr>
      <w:tr w:rsidR="009E22CD" w:rsidRPr="00E41CDC" w14:paraId="61886F11" w14:textId="77777777" w:rsidTr="00F7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</w:tcPr>
          <w:p w14:paraId="1B60F21A" w14:textId="77777777" w:rsidR="009E22CD" w:rsidRPr="00E41CDC" w:rsidRDefault="009E22CD" w:rsidP="009E22CD">
            <w:pPr>
              <w:jc w:val="both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Time to smoke joint (</w:t>
            </w:r>
            <w:proofErr w:type="spellStart"/>
            <w:r w:rsidRPr="00E41CDC">
              <w:rPr>
                <w:rFonts w:asciiTheme="majorHAnsi" w:hAnsiTheme="majorHAnsi"/>
              </w:rPr>
              <w:t>mins</w:t>
            </w:r>
            <w:proofErr w:type="spellEnd"/>
            <w:r w:rsidRPr="00E41CDC">
              <w:rPr>
                <w:rFonts w:asciiTheme="majorHAnsi" w:hAnsiTheme="majorHAnsi"/>
              </w:rPr>
              <w:t>)</w:t>
            </w:r>
          </w:p>
        </w:tc>
        <w:tc>
          <w:tcPr>
            <w:tcW w:w="1222" w:type="dxa"/>
          </w:tcPr>
          <w:p w14:paraId="31CB5BF2" w14:textId="77777777" w:rsidR="009E22CD" w:rsidRPr="00E41CDC" w:rsidRDefault="009E22CD" w:rsidP="009E2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7.17 ± 1.76</w:t>
            </w:r>
          </w:p>
        </w:tc>
        <w:tc>
          <w:tcPr>
            <w:tcW w:w="1224" w:type="dxa"/>
          </w:tcPr>
          <w:p w14:paraId="3505B469" w14:textId="5A0CD414" w:rsidR="009E22CD" w:rsidRPr="00E41CDC" w:rsidRDefault="009E22CD" w:rsidP="009E2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E41CDC">
              <w:rPr>
                <w:rFonts w:asciiTheme="majorHAnsi" w:hAnsiTheme="majorHAnsi"/>
              </w:rPr>
              <w:t>7.95 ± 2.82</w:t>
            </w:r>
          </w:p>
        </w:tc>
        <w:tc>
          <w:tcPr>
            <w:tcW w:w="1223" w:type="dxa"/>
          </w:tcPr>
          <w:p w14:paraId="41905450" w14:textId="30CD940B" w:rsidR="009E22CD" w:rsidRPr="00E41CDC" w:rsidRDefault="009E22CD" w:rsidP="009E2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E41CDC">
              <w:rPr>
                <w:rFonts w:asciiTheme="majorHAnsi" w:hAnsiTheme="majorHAnsi"/>
              </w:rPr>
              <w:t>6.78 ± 1.17</w:t>
            </w:r>
          </w:p>
        </w:tc>
        <w:tc>
          <w:tcPr>
            <w:tcW w:w="1222" w:type="dxa"/>
          </w:tcPr>
          <w:p w14:paraId="09E10689" w14:textId="3DF094D3" w:rsidR="009E22CD" w:rsidRPr="00E41CDC" w:rsidRDefault="009E22CD" w:rsidP="009E2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E41CDC">
              <w:rPr>
                <w:rFonts w:asciiTheme="majorHAnsi" w:hAnsiTheme="majorHAnsi"/>
              </w:rPr>
              <w:t>7.33 ± 1.40</w:t>
            </w:r>
          </w:p>
        </w:tc>
        <w:tc>
          <w:tcPr>
            <w:tcW w:w="1889" w:type="dxa"/>
          </w:tcPr>
          <w:p w14:paraId="61930DE2" w14:textId="56DE3BDF" w:rsidR="009E22CD" w:rsidRPr="00E41CDC" w:rsidRDefault="009E22CD" w:rsidP="009E22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  <w:i/>
              </w:rPr>
              <w:t>F</w:t>
            </w:r>
            <w:r w:rsidRPr="00E41CDC">
              <w:rPr>
                <w:rFonts w:asciiTheme="majorHAnsi" w:hAnsiTheme="majorHAnsi"/>
                <w:vertAlign w:val="subscript"/>
              </w:rPr>
              <w:t>3,56</w:t>
            </w:r>
            <w:r w:rsidRPr="00E41CDC">
              <w:rPr>
                <w:rFonts w:asciiTheme="majorHAnsi" w:hAnsiTheme="majorHAnsi"/>
              </w:rPr>
              <w:t xml:space="preserve">=2.80, </w:t>
            </w:r>
            <w:r w:rsidRPr="00E41CDC">
              <w:rPr>
                <w:rFonts w:asciiTheme="majorHAnsi" w:hAnsiTheme="majorHAnsi"/>
                <w:i/>
              </w:rPr>
              <w:t>p=</w:t>
            </w:r>
            <w:r w:rsidRPr="00E41CDC">
              <w:rPr>
                <w:rFonts w:asciiTheme="majorHAnsi" w:hAnsiTheme="majorHAnsi"/>
              </w:rPr>
              <w:t>0.06</w:t>
            </w:r>
          </w:p>
        </w:tc>
      </w:tr>
      <w:tr w:rsidR="009E22CD" w:rsidRPr="00E41CDC" w14:paraId="31F3ED19" w14:textId="77777777" w:rsidTr="00F7413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3" w:type="dxa"/>
          </w:tcPr>
          <w:p w14:paraId="4A19C275" w14:textId="77777777" w:rsidR="009E22CD" w:rsidRPr="00E41CDC" w:rsidRDefault="009E22CD" w:rsidP="009E22CD">
            <w:pPr>
              <w:spacing w:line="480" w:lineRule="auto"/>
              <w:jc w:val="both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Puffs taken</w:t>
            </w:r>
          </w:p>
        </w:tc>
        <w:tc>
          <w:tcPr>
            <w:tcW w:w="1222" w:type="dxa"/>
          </w:tcPr>
          <w:p w14:paraId="3E6EF775" w14:textId="77777777" w:rsidR="009E22CD" w:rsidRPr="00E41CDC" w:rsidRDefault="009E22CD" w:rsidP="009E22C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6.96 ± 1.12</w:t>
            </w:r>
          </w:p>
        </w:tc>
        <w:tc>
          <w:tcPr>
            <w:tcW w:w="1224" w:type="dxa"/>
          </w:tcPr>
          <w:p w14:paraId="51D55AF9" w14:textId="3930F4EF" w:rsidR="009E22CD" w:rsidRPr="00E41CDC" w:rsidRDefault="009E22CD" w:rsidP="009E22C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7.41 ± 1.41</w:t>
            </w:r>
          </w:p>
        </w:tc>
        <w:tc>
          <w:tcPr>
            <w:tcW w:w="1223" w:type="dxa"/>
          </w:tcPr>
          <w:p w14:paraId="552CFA29" w14:textId="59B529FC" w:rsidR="009E22CD" w:rsidRPr="00E41CDC" w:rsidRDefault="009E22CD" w:rsidP="009E22C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7.08 ± 1.47</w:t>
            </w:r>
          </w:p>
        </w:tc>
        <w:tc>
          <w:tcPr>
            <w:tcW w:w="1222" w:type="dxa"/>
          </w:tcPr>
          <w:p w14:paraId="40AA9735" w14:textId="518A2AA8" w:rsidR="009E22CD" w:rsidRPr="00E41CDC" w:rsidRDefault="009E22CD" w:rsidP="009E22C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7.27 ± 1.30</w:t>
            </w:r>
          </w:p>
        </w:tc>
        <w:tc>
          <w:tcPr>
            <w:tcW w:w="1889" w:type="dxa"/>
          </w:tcPr>
          <w:p w14:paraId="42181BEB" w14:textId="253C1711" w:rsidR="009E22CD" w:rsidRPr="00E41CDC" w:rsidRDefault="009E22CD" w:rsidP="009E22CD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41CDC">
              <w:rPr>
                <w:rFonts w:asciiTheme="majorHAnsi" w:hAnsiTheme="majorHAnsi"/>
              </w:rPr>
              <w:t>F</w:t>
            </w:r>
            <w:r w:rsidRPr="00E41CDC">
              <w:rPr>
                <w:rFonts w:asciiTheme="majorHAnsi" w:hAnsiTheme="majorHAnsi"/>
                <w:vertAlign w:val="subscript"/>
              </w:rPr>
              <w:t>3,63</w:t>
            </w:r>
            <w:r w:rsidRPr="00E41CDC">
              <w:rPr>
                <w:rFonts w:asciiTheme="majorHAnsi" w:hAnsiTheme="majorHAnsi"/>
              </w:rPr>
              <w:t xml:space="preserve">=0.80 </w:t>
            </w:r>
            <w:r w:rsidRPr="00E41CDC">
              <w:rPr>
                <w:rFonts w:asciiTheme="majorHAnsi" w:hAnsiTheme="majorHAnsi"/>
                <w:i/>
              </w:rPr>
              <w:t>p=</w:t>
            </w:r>
            <w:r w:rsidRPr="00E41CDC">
              <w:rPr>
                <w:rFonts w:asciiTheme="majorHAnsi" w:hAnsiTheme="majorHAnsi"/>
              </w:rPr>
              <w:t>0.50</w:t>
            </w:r>
          </w:p>
        </w:tc>
      </w:tr>
    </w:tbl>
    <w:p w14:paraId="6A91A975" w14:textId="77777777" w:rsidR="00D54097" w:rsidRDefault="00D54097" w:rsidP="00612791">
      <w:pPr>
        <w:spacing w:line="480" w:lineRule="auto"/>
        <w:jc w:val="both"/>
        <w:rPr>
          <w:rFonts w:asciiTheme="majorHAnsi" w:hAnsiTheme="majorHAnsi"/>
          <w:i/>
        </w:rPr>
      </w:pPr>
    </w:p>
    <w:p w14:paraId="08709A78" w14:textId="737BAC66" w:rsidR="00612791" w:rsidRPr="00E41CDC" w:rsidRDefault="00C624FD" w:rsidP="00612791">
      <w:pPr>
        <w:spacing w:line="480" w:lineRule="auto"/>
        <w:jc w:val="both"/>
        <w:rPr>
          <w:rFonts w:asciiTheme="majorHAnsi" w:hAnsiTheme="majorHAnsi"/>
          <w:i/>
        </w:rPr>
      </w:pPr>
      <w:r w:rsidRPr="00E41CDC">
        <w:rPr>
          <w:rFonts w:asciiTheme="majorHAnsi" w:hAnsiTheme="majorHAnsi"/>
          <w:i/>
        </w:rPr>
        <w:t>Supplementary T</w:t>
      </w:r>
      <w:r w:rsidR="00E63979" w:rsidRPr="00E41CDC">
        <w:rPr>
          <w:rFonts w:asciiTheme="majorHAnsi" w:hAnsiTheme="majorHAnsi"/>
          <w:i/>
        </w:rPr>
        <w:t>able S3</w:t>
      </w:r>
      <w:r w:rsidR="00612791" w:rsidRPr="00E41CDC">
        <w:rPr>
          <w:rFonts w:asciiTheme="majorHAnsi" w:hAnsiTheme="majorHAnsi"/>
          <w:i/>
        </w:rPr>
        <w:t xml:space="preserve">: Means (SEM) for Number of correct responses, Reaction Time (RT), D prime (d’) and Criterion (C) for each drug condition. </w:t>
      </w:r>
    </w:p>
    <w:tbl>
      <w:tblPr>
        <w:tblStyle w:val="PlainTable2"/>
        <w:tblW w:w="10190" w:type="dxa"/>
        <w:tblLook w:val="04A0" w:firstRow="1" w:lastRow="0" w:firstColumn="1" w:lastColumn="0" w:noHBand="0" w:noVBand="1"/>
      </w:tblPr>
      <w:tblGrid>
        <w:gridCol w:w="881"/>
        <w:gridCol w:w="776"/>
        <w:gridCol w:w="776"/>
        <w:gridCol w:w="779"/>
        <w:gridCol w:w="776"/>
        <w:gridCol w:w="776"/>
        <w:gridCol w:w="779"/>
        <w:gridCol w:w="776"/>
        <w:gridCol w:w="776"/>
        <w:gridCol w:w="776"/>
        <w:gridCol w:w="257"/>
        <w:gridCol w:w="519"/>
        <w:gridCol w:w="757"/>
        <w:gridCol w:w="776"/>
        <w:gridCol w:w="12"/>
      </w:tblGrid>
      <w:tr w:rsidR="00CC7347" w:rsidRPr="00E41CDC" w14:paraId="412EFE98" w14:textId="77777777" w:rsidTr="00F7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noWrap/>
            <w:hideMark/>
          </w:tcPr>
          <w:p w14:paraId="62E2AF9B" w14:textId="77777777" w:rsidR="00612791" w:rsidRPr="00E41CDC" w:rsidRDefault="00612791" w:rsidP="002A509D">
            <w:pPr>
              <w:rPr>
                <w:rFonts w:asciiTheme="majorHAnsi" w:eastAsia="Times New Roman" w:hAnsiTheme="majorHAnsi" w:cs="Times New Roman"/>
                <w:lang w:eastAsia="en-GB"/>
              </w:rPr>
            </w:pPr>
          </w:p>
        </w:tc>
        <w:tc>
          <w:tcPr>
            <w:tcW w:w="2331" w:type="dxa"/>
            <w:gridSpan w:val="3"/>
            <w:noWrap/>
            <w:hideMark/>
          </w:tcPr>
          <w:p w14:paraId="2D77A820" w14:textId="77777777" w:rsidR="00612791" w:rsidRPr="00E41CDC" w:rsidRDefault="00612791" w:rsidP="002A5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PLACEBO</w:t>
            </w:r>
          </w:p>
        </w:tc>
        <w:tc>
          <w:tcPr>
            <w:tcW w:w="2331" w:type="dxa"/>
            <w:gridSpan w:val="3"/>
            <w:noWrap/>
            <w:hideMark/>
          </w:tcPr>
          <w:p w14:paraId="62798CCB" w14:textId="77777777" w:rsidR="00612791" w:rsidRPr="00E41CDC" w:rsidRDefault="00612791" w:rsidP="002A5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TOB</w:t>
            </w:r>
          </w:p>
        </w:tc>
        <w:tc>
          <w:tcPr>
            <w:tcW w:w="2585" w:type="dxa"/>
            <w:gridSpan w:val="4"/>
            <w:noWrap/>
            <w:hideMark/>
          </w:tcPr>
          <w:p w14:paraId="6C1B3849" w14:textId="77777777" w:rsidR="00612791" w:rsidRPr="00E41CDC" w:rsidRDefault="00612791" w:rsidP="002A5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CAN</w:t>
            </w:r>
          </w:p>
        </w:tc>
        <w:tc>
          <w:tcPr>
            <w:tcW w:w="2062" w:type="dxa"/>
            <w:gridSpan w:val="4"/>
            <w:noWrap/>
            <w:hideMark/>
          </w:tcPr>
          <w:p w14:paraId="6B4B41FA" w14:textId="77777777" w:rsidR="00612791" w:rsidRPr="00E41CDC" w:rsidRDefault="00612791" w:rsidP="002A5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CAN</w:t>
            </w:r>
            <w:r w:rsidR="003D69ED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-</w:t>
            </w:r>
            <w:r w:rsidRPr="00E41CDC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>TOB</w:t>
            </w:r>
          </w:p>
        </w:tc>
      </w:tr>
      <w:tr w:rsidR="00C756C9" w:rsidRPr="00E41CDC" w14:paraId="10111627" w14:textId="77777777" w:rsidTr="00F741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noWrap/>
            <w:hideMark/>
          </w:tcPr>
          <w:p w14:paraId="42E9E0EA" w14:textId="77777777" w:rsidR="00612791" w:rsidRPr="00A930DC" w:rsidRDefault="00612791" w:rsidP="002A50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6" w:type="dxa"/>
            <w:noWrap/>
            <w:hideMark/>
          </w:tcPr>
          <w:p w14:paraId="216646BA" w14:textId="77777777" w:rsidR="00612791" w:rsidRPr="00A930DC" w:rsidRDefault="00612791" w:rsidP="002A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0 back</w:t>
            </w:r>
          </w:p>
        </w:tc>
        <w:tc>
          <w:tcPr>
            <w:tcW w:w="776" w:type="dxa"/>
            <w:noWrap/>
            <w:hideMark/>
          </w:tcPr>
          <w:p w14:paraId="6BB41F9D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1 back</w:t>
            </w:r>
          </w:p>
        </w:tc>
        <w:tc>
          <w:tcPr>
            <w:tcW w:w="778" w:type="dxa"/>
            <w:noWrap/>
            <w:hideMark/>
          </w:tcPr>
          <w:p w14:paraId="782DC643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2 back</w:t>
            </w:r>
          </w:p>
        </w:tc>
        <w:tc>
          <w:tcPr>
            <w:tcW w:w="776" w:type="dxa"/>
            <w:noWrap/>
            <w:hideMark/>
          </w:tcPr>
          <w:p w14:paraId="0F1BFED7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0 back</w:t>
            </w:r>
          </w:p>
        </w:tc>
        <w:tc>
          <w:tcPr>
            <w:tcW w:w="776" w:type="dxa"/>
            <w:noWrap/>
            <w:hideMark/>
          </w:tcPr>
          <w:p w14:paraId="400C3361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1 back</w:t>
            </w:r>
          </w:p>
        </w:tc>
        <w:tc>
          <w:tcPr>
            <w:tcW w:w="778" w:type="dxa"/>
            <w:noWrap/>
            <w:hideMark/>
          </w:tcPr>
          <w:p w14:paraId="2F1BEFB3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2 back</w:t>
            </w:r>
          </w:p>
        </w:tc>
        <w:tc>
          <w:tcPr>
            <w:tcW w:w="776" w:type="dxa"/>
            <w:noWrap/>
            <w:hideMark/>
          </w:tcPr>
          <w:p w14:paraId="5DC7693D" w14:textId="77777777" w:rsidR="00612791" w:rsidRPr="00A930DC" w:rsidRDefault="00612791" w:rsidP="002A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0 back</w:t>
            </w:r>
          </w:p>
        </w:tc>
        <w:tc>
          <w:tcPr>
            <w:tcW w:w="776" w:type="dxa"/>
            <w:noWrap/>
            <w:hideMark/>
          </w:tcPr>
          <w:p w14:paraId="461D2060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1 back</w:t>
            </w:r>
          </w:p>
        </w:tc>
        <w:tc>
          <w:tcPr>
            <w:tcW w:w="776" w:type="dxa"/>
            <w:noWrap/>
            <w:hideMark/>
          </w:tcPr>
          <w:p w14:paraId="666FED32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2 back</w:t>
            </w:r>
          </w:p>
        </w:tc>
        <w:tc>
          <w:tcPr>
            <w:tcW w:w="776" w:type="dxa"/>
            <w:gridSpan w:val="2"/>
            <w:noWrap/>
            <w:hideMark/>
          </w:tcPr>
          <w:p w14:paraId="6EEB8DB3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0 back</w:t>
            </w:r>
          </w:p>
        </w:tc>
        <w:tc>
          <w:tcPr>
            <w:tcW w:w="757" w:type="dxa"/>
            <w:noWrap/>
            <w:hideMark/>
          </w:tcPr>
          <w:p w14:paraId="5DA7F380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1 back</w:t>
            </w:r>
          </w:p>
        </w:tc>
        <w:tc>
          <w:tcPr>
            <w:tcW w:w="776" w:type="dxa"/>
            <w:noWrap/>
            <w:hideMark/>
          </w:tcPr>
          <w:p w14:paraId="0F356FDC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2 back</w:t>
            </w:r>
          </w:p>
        </w:tc>
      </w:tr>
      <w:tr w:rsidR="00C756C9" w:rsidRPr="00E41CDC" w14:paraId="726B88B9" w14:textId="77777777" w:rsidTr="00F74130">
        <w:trPr>
          <w:gridAfter w:val="1"/>
          <w:wAfter w:w="12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noWrap/>
            <w:hideMark/>
          </w:tcPr>
          <w:p w14:paraId="7A8B97BA" w14:textId="77777777" w:rsidR="00612791" w:rsidRPr="00A930DC" w:rsidRDefault="00612791" w:rsidP="002A50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Number Correct</w:t>
            </w:r>
          </w:p>
        </w:tc>
        <w:tc>
          <w:tcPr>
            <w:tcW w:w="776" w:type="dxa"/>
            <w:noWrap/>
            <w:hideMark/>
          </w:tcPr>
          <w:p w14:paraId="5848B84D" w14:textId="77777777" w:rsidR="00612791" w:rsidRPr="00A930DC" w:rsidRDefault="00612791" w:rsidP="002A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47.92 (0.22)</w:t>
            </w:r>
          </w:p>
        </w:tc>
        <w:tc>
          <w:tcPr>
            <w:tcW w:w="776" w:type="dxa"/>
            <w:noWrap/>
            <w:hideMark/>
          </w:tcPr>
          <w:p w14:paraId="78D33404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43.63 (0.59)</w:t>
            </w:r>
          </w:p>
        </w:tc>
        <w:tc>
          <w:tcPr>
            <w:tcW w:w="778" w:type="dxa"/>
            <w:noWrap/>
            <w:hideMark/>
          </w:tcPr>
          <w:p w14:paraId="597F79AF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39.83 (1.22)</w:t>
            </w:r>
          </w:p>
        </w:tc>
        <w:tc>
          <w:tcPr>
            <w:tcW w:w="776" w:type="dxa"/>
            <w:noWrap/>
            <w:hideMark/>
          </w:tcPr>
          <w:p w14:paraId="0A6C0EB6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47.54 (0.63)</w:t>
            </w:r>
          </w:p>
        </w:tc>
        <w:tc>
          <w:tcPr>
            <w:tcW w:w="776" w:type="dxa"/>
            <w:noWrap/>
            <w:hideMark/>
          </w:tcPr>
          <w:p w14:paraId="6E7D1150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44.75 (0.52)</w:t>
            </w:r>
          </w:p>
        </w:tc>
        <w:tc>
          <w:tcPr>
            <w:tcW w:w="778" w:type="dxa"/>
            <w:noWrap/>
            <w:hideMark/>
          </w:tcPr>
          <w:p w14:paraId="4F0E28EA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42 (0.98)</w:t>
            </w:r>
          </w:p>
        </w:tc>
        <w:tc>
          <w:tcPr>
            <w:tcW w:w="776" w:type="dxa"/>
            <w:noWrap/>
            <w:hideMark/>
          </w:tcPr>
          <w:p w14:paraId="6D4486C6" w14:textId="77777777" w:rsidR="00612791" w:rsidRPr="00A930DC" w:rsidRDefault="00612791" w:rsidP="002A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45.83 (0.87)</w:t>
            </w:r>
          </w:p>
        </w:tc>
        <w:tc>
          <w:tcPr>
            <w:tcW w:w="776" w:type="dxa"/>
            <w:noWrap/>
            <w:hideMark/>
          </w:tcPr>
          <w:p w14:paraId="78F35E1A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42.08 (0.95)</w:t>
            </w:r>
          </w:p>
        </w:tc>
        <w:tc>
          <w:tcPr>
            <w:tcW w:w="776" w:type="dxa"/>
            <w:noWrap/>
            <w:hideMark/>
          </w:tcPr>
          <w:p w14:paraId="2B6DF52C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36.21 (1.62)</w:t>
            </w:r>
          </w:p>
        </w:tc>
        <w:tc>
          <w:tcPr>
            <w:tcW w:w="776" w:type="dxa"/>
            <w:gridSpan w:val="2"/>
            <w:noWrap/>
            <w:hideMark/>
          </w:tcPr>
          <w:p w14:paraId="346357DA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47.83 (0.28)</w:t>
            </w:r>
          </w:p>
        </w:tc>
        <w:tc>
          <w:tcPr>
            <w:tcW w:w="757" w:type="dxa"/>
            <w:noWrap/>
            <w:hideMark/>
          </w:tcPr>
          <w:p w14:paraId="622E08E1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43 (1.02)</w:t>
            </w:r>
          </w:p>
        </w:tc>
        <w:tc>
          <w:tcPr>
            <w:tcW w:w="776" w:type="dxa"/>
            <w:noWrap/>
            <w:hideMark/>
          </w:tcPr>
          <w:p w14:paraId="1B1792E8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37.54 (1.57)</w:t>
            </w:r>
          </w:p>
        </w:tc>
      </w:tr>
      <w:tr w:rsidR="00C756C9" w:rsidRPr="00E41CDC" w14:paraId="6570C3E4" w14:textId="77777777" w:rsidTr="00F741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noWrap/>
            <w:hideMark/>
          </w:tcPr>
          <w:p w14:paraId="22691520" w14:textId="77777777" w:rsidR="00612791" w:rsidRPr="00A930DC" w:rsidRDefault="00612791" w:rsidP="002A50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RT</w:t>
            </w:r>
          </w:p>
        </w:tc>
        <w:tc>
          <w:tcPr>
            <w:tcW w:w="776" w:type="dxa"/>
            <w:noWrap/>
            <w:hideMark/>
          </w:tcPr>
          <w:p w14:paraId="345C201A" w14:textId="77777777" w:rsidR="00612791" w:rsidRPr="00A930DC" w:rsidRDefault="00612791" w:rsidP="002A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417.58 (13.13)</w:t>
            </w:r>
          </w:p>
        </w:tc>
        <w:tc>
          <w:tcPr>
            <w:tcW w:w="776" w:type="dxa"/>
            <w:noWrap/>
            <w:hideMark/>
          </w:tcPr>
          <w:p w14:paraId="4D48571E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532.96 (26.42)</w:t>
            </w:r>
          </w:p>
        </w:tc>
        <w:tc>
          <w:tcPr>
            <w:tcW w:w="778" w:type="dxa"/>
            <w:noWrap/>
            <w:hideMark/>
          </w:tcPr>
          <w:p w14:paraId="6B42F349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613.02 (28.52)</w:t>
            </w:r>
          </w:p>
        </w:tc>
        <w:tc>
          <w:tcPr>
            <w:tcW w:w="776" w:type="dxa"/>
            <w:noWrap/>
            <w:hideMark/>
          </w:tcPr>
          <w:p w14:paraId="027C2C1D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457.35 (34.34)</w:t>
            </w:r>
          </w:p>
        </w:tc>
        <w:tc>
          <w:tcPr>
            <w:tcW w:w="776" w:type="dxa"/>
            <w:noWrap/>
            <w:hideMark/>
          </w:tcPr>
          <w:p w14:paraId="70B4F9EC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535.08 (29.60)</w:t>
            </w:r>
          </w:p>
        </w:tc>
        <w:tc>
          <w:tcPr>
            <w:tcW w:w="778" w:type="dxa"/>
            <w:noWrap/>
            <w:hideMark/>
          </w:tcPr>
          <w:p w14:paraId="69E4C513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610.16 (34.57)</w:t>
            </w:r>
          </w:p>
        </w:tc>
        <w:tc>
          <w:tcPr>
            <w:tcW w:w="776" w:type="dxa"/>
            <w:noWrap/>
            <w:hideMark/>
          </w:tcPr>
          <w:p w14:paraId="086961DE" w14:textId="77777777" w:rsidR="00612791" w:rsidRPr="00A930DC" w:rsidRDefault="00612791" w:rsidP="002A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445.94 (27.81)</w:t>
            </w:r>
          </w:p>
        </w:tc>
        <w:tc>
          <w:tcPr>
            <w:tcW w:w="776" w:type="dxa"/>
            <w:noWrap/>
            <w:hideMark/>
          </w:tcPr>
          <w:p w14:paraId="4DDC2DB5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577.50 (27.94)</w:t>
            </w:r>
          </w:p>
        </w:tc>
        <w:tc>
          <w:tcPr>
            <w:tcW w:w="776" w:type="dxa"/>
            <w:noWrap/>
            <w:hideMark/>
          </w:tcPr>
          <w:p w14:paraId="12D24B1A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701.03 (44.35)</w:t>
            </w:r>
          </w:p>
        </w:tc>
        <w:tc>
          <w:tcPr>
            <w:tcW w:w="776" w:type="dxa"/>
            <w:gridSpan w:val="2"/>
            <w:noWrap/>
            <w:hideMark/>
          </w:tcPr>
          <w:p w14:paraId="2897EFD3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429.99 (28.04)</w:t>
            </w:r>
          </w:p>
        </w:tc>
        <w:tc>
          <w:tcPr>
            <w:tcW w:w="757" w:type="dxa"/>
            <w:noWrap/>
            <w:hideMark/>
          </w:tcPr>
          <w:p w14:paraId="67D84126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542.61 (32.2)</w:t>
            </w:r>
          </w:p>
        </w:tc>
        <w:tc>
          <w:tcPr>
            <w:tcW w:w="776" w:type="dxa"/>
            <w:noWrap/>
            <w:hideMark/>
          </w:tcPr>
          <w:p w14:paraId="6E48444A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675.12 (43.18)</w:t>
            </w:r>
          </w:p>
        </w:tc>
      </w:tr>
      <w:tr w:rsidR="00C756C9" w:rsidRPr="00E41CDC" w14:paraId="5AB45BB3" w14:textId="77777777" w:rsidTr="00F74130">
        <w:trPr>
          <w:gridAfter w:val="1"/>
          <w:wAfter w:w="12" w:type="dxa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noWrap/>
            <w:hideMark/>
          </w:tcPr>
          <w:p w14:paraId="3217E928" w14:textId="77777777" w:rsidR="00612791" w:rsidRPr="00A930DC" w:rsidRDefault="00612791" w:rsidP="002A50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d’</w:t>
            </w:r>
          </w:p>
        </w:tc>
        <w:tc>
          <w:tcPr>
            <w:tcW w:w="776" w:type="dxa"/>
            <w:noWrap/>
            <w:hideMark/>
          </w:tcPr>
          <w:p w14:paraId="5A586983" w14:textId="77777777" w:rsidR="00612791" w:rsidRPr="00A930DC" w:rsidRDefault="00612791" w:rsidP="002A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3.19 (0.07)</w:t>
            </w:r>
          </w:p>
        </w:tc>
        <w:tc>
          <w:tcPr>
            <w:tcW w:w="776" w:type="dxa"/>
            <w:noWrap/>
            <w:hideMark/>
          </w:tcPr>
          <w:p w14:paraId="0CD4B975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2.99 (0.13)</w:t>
            </w:r>
          </w:p>
        </w:tc>
        <w:tc>
          <w:tcPr>
            <w:tcW w:w="778" w:type="dxa"/>
            <w:noWrap/>
            <w:hideMark/>
          </w:tcPr>
          <w:p w14:paraId="57DB8270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2.27 (0.20)</w:t>
            </w:r>
          </w:p>
        </w:tc>
        <w:tc>
          <w:tcPr>
            <w:tcW w:w="776" w:type="dxa"/>
            <w:noWrap/>
            <w:hideMark/>
          </w:tcPr>
          <w:p w14:paraId="1B27E0BA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3.15 (0.12)</w:t>
            </w:r>
          </w:p>
        </w:tc>
        <w:tc>
          <w:tcPr>
            <w:tcW w:w="776" w:type="dxa"/>
            <w:noWrap/>
            <w:hideMark/>
          </w:tcPr>
          <w:p w14:paraId="63E4F178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3.22 (0.14)</w:t>
            </w:r>
          </w:p>
        </w:tc>
        <w:tc>
          <w:tcPr>
            <w:tcW w:w="778" w:type="dxa"/>
            <w:noWrap/>
            <w:hideMark/>
          </w:tcPr>
          <w:p w14:paraId="611087BF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 xml:space="preserve">2.64 </w:t>
            </w:r>
          </w:p>
          <w:p w14:paraId="52348D97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(0.17)</w:t>
            </w:r>
          </w:p>
        </w:tc>
        <w:tc>
          <w:tcPr>
            <w:tcW w:w="776" w:type="dxa"/>
            <w:noWrap/>
            <w:hideMark/>
          </w:tcPr>
          <w:p w14:paraId="4528C694" w14:textId="77777777" w:rsidR="00612791" w:rsidRPr="00A930DC" w:rsidRDefault="00612791" w:rsidP="002A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2.66 (0.22)</w:t>
            </w:r>
          </w:p>
        </w:tc>
        <w:tc>
          <w:tcPr>
            <w:tcW w:w="776" w:type="dxa"/>
            <w:noWrap/>
            <w:hideMark/>
          </w:tcPr>
          <w:p w14:paraId="4856E4BF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2.67 (0.19)</w:t>
            </w:r>
          </w:p>
        </w:tc>
        <w:tc>
          <w:tcPr>
            <w:tcW w:w="776" w:type="dxa"/>
            <w:noWrap/>
            <w:hideMark/>
          </w:tcPr>
          <w:p w14:paraId="48924A14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1.91 (0.23)</w:t>
            </w:r>
          </w:p>
        </w:tc>
        <w:tc>
          <w:tcPr>
            <w:tcW w:w="776" w:type="dxa"/>
            <w:gridSpan w:val="2"/>
            <w:noWrap/>
            <w:hideMark/>
          </w:tcPr>
          <w:p w14:paraId="2F30C12D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3.14 (0.9)</w:t>
            </w:r>
          </w:p>
        </w:tc>
        <w:tc>
          <w:tcPr>
            <w:tcW w:w="757" w:type="dxa"/>
            <w:noWrap/>
            <w:hideMark/>
          </w:tcPr>
          <w:p w14:paraId="7C6FA200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3.07 (0.17)</w:t>
            </w:r>
          </w:p>
        </w:tc>
        <w:tc>
          <w:tcPr>
            <w:tcW w:w="776" w:type="dxa"/>
            <w:noWrap/>
            <w:hideMark/>
          </w:tcPr>
          <w:p w14:paraId="61A6E537" w14:textId="77777777" w:rsidR="00612791" w:rsidRPr="00A930DC" w:rsidRDefault="00612791" w:rsidP="002A5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1.99 (0.20)</w:t>
            </w:r>
          </w:p>
        </w:tc>
      </w:tr>
      <w:tr w:rsidR="00C756C9" w:rsidRPr="00E41CDC" w14:paraId="6EB2A522" w14:textId="77777777" w:rsidTr="00F7413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dxa"/>
            <w:noWrap/>
            <w:hideMark/>
          </w:tcPr>
          <w:p w14:paraId="542ED15F" w14:textId="77777777" w:rsidR="00612791" w:rsidRPr="00A930DC" w:rsidRDefault="00612791" w:rsidP="002A50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776" w:type="dxa"/>
            <w:noWrap/>
            <w:hideMark/>
          </w:tcPr>
          <w:p w14:paraId="23230035" w14:textId="77777777" w:rsidR="00612791" w:rsidRPr="00A930DC" w:rsidRDefault="00612791" w:rsidP="002A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0.51 (0.03)</w:t>
            </w:r>
          </w:p>
        </w:tc>
        <w:tc>
          <w:tcPr>
            <w:tcW w:w="776" w:type="dxa"/>
            <w:noWrap/>
            <w:hideMark/>
          </w:tcPr>
          <w:p w14:paraId="10CBAACD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-0.08 (0.03)</w:t>
            </w:r>
          </w:p>
        </w:tc>
        <w:tc>
          <w:tcPr>
            <w:tcW w:w="778" w:type="dxa"/>
            <w:noWrap/>
            <w:hideMark/>
          </w:tcPr>
          <w:p w14:paraId="70644121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-0.04 (0.05)</w:t>
            </w:r>
          </w:p>
        </w:tc>
        <w:tc>
          <w:tcPr>
            <w:tcW w:w="776" w:type="dxa"/>
            <w:noWrap/>
            <w:hideMark/>
          </w:tcPr>
          <w:p w14:paraId="512373D7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0.52 (0.04)</w:t>
            </w:r>
          </w:p>
        </w:tc>
        <w:tc>
          <w:tcPr>
            <w:tcW w:w="776" w:type="dxa"/>
            <w:noWrap/>
            <w:hideMark/>
          </w:tcPr>
          <w:p w14:paraId="581FEBD3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-0.01 (0.04)</w:t>
            </w:r>
          </w:p>
        </w:tc>
        <w:tc>
          <w:tcPr>
            <w:tcW w:w="778" w:type="dxa"/>
            <w:noWrap/>
            <w:hideMark/>
          </w:tcPr>
          <w:p w14:paraId="5BA6ECFF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-0.11 (0.05)</w:t>
            </w:r>
          </w:p>
        </w:tc>
        <w:tc>
          <w:tcPr>
            <w:tcW w:w="776" w:type="dxa"/>
            <w:noWrap/>
            <w:hideMark/>
          </w:tcPr>
          <w:p w14:paraId="2DDEC955" w14:textId="77777777" w:rsidR="00612791" w:rsidRPr="00A930DC" w:rsidRDefault="00612791" w:rsidP="002A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0.52 (0.04)</w:t>
            </w:r>
          </w:p>
        </w:tc>
        <w:tc>
          <w:tcPr>
            <w:tcW w:w="776" w:type="dxa"/>
            <w:noWrap/>
            <w:hideMark/>
          </w:tcPr>
          <w:p w14:paraId="56DE7B6C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-0.01 (0.04)</w:t>
            </w:r>
          </w:p>
        </w:tc>
        <w:tc>
          <w:tcPr>
            <w:tcW w:w="776" w:type="dxa"/>
            <w:noWrap/>
            <w:hideMark/>
          </w:tcPr>
          <w:p w14:paraId="3031CB42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-0.02 (0.05)</w:t>
            </w:r>
          </w:p>
        </w:tc>
        <w:tc>
          <w:tcPr>
            <w:tcW w:w="776" w:type="dxa"/>
            <w:gridSpan w:val="2"/>
            <w:noWrap/>
            <w:hideMark/>
          </w:tcPr>
          <w:p w14:paraId="014F6179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0.44 (0.04)</w:t>
            </w:r>
          </w:p>
        </w:tc>
        <w:tc>
          <w:tcPr>
            <w:tcW w:w="757" w:type="dxa"/>
            <w:noWrap/>
            <w:hideMark/>
          </w:tcPr>
          <w:p w14:paraId="5D5AFECD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-0.06 (0.04)</w:t>
            </w:r>
          </w:p>
        </w:tc>
        <w:tc>
          <w:tcPr>
            <w:tcW w:w="776" w:type="dxa"/>
            <w:noWrap/>
            <w:hideMark/>
          </w:tcPr>
          <w:p w14:paraId="06EDDFE2" w14:textId="77777777" w:rsidR="00612791" w:rsidRPr="00A930DC" w:rsidRDefault="00612791" w:rsidP="002A5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</w:pPr>
            <w:r w:rsidRPr="00A930DC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n-GB"/>
              </w:rPr>
              <w:t>-0.08 (0.04)</w:t>
            </w:r>
          </w:p>
        </w:tc>
      </w:tr>
    </w:tbl>
    <w:p w14:paraId="567606DB" w14:textId="5B720CF1" w:rsidR="006C151D" w:rsidRDefault="006C151D" w:rsidP="00612791">
      <w:pPr>
        <w:spacing w:line="480" w:lineRule="auto"/>
        <w:jc w:val="both"/>
        <w:rPr>
          <w:rFonts w:asciiTheme="majorHAnsi" w:hAnsiTheme="majorHAnsi"/>
          <w:b/>
        </w:rPr>
      </w:pPr>
    </w:p>
    <w:p w14:paraId="08F1E2FE" w14:textId="77777777" w:rsidR="0065438E" w:rsidRPr="0065438E" w:rsidRDefault="0065438E" w:rsidP="0065438E">
      <w:pPr>
        <w:spacing w:line="480" w:lineRule="auto"/>
        <w:jc w:val="both"/>
        <w:rPr>
          <w:rFonts w:asciiTheme="majorHAnsi" w:hAnsiTheme="majorHAnsi"/>
          <w:b/>
          <w:u w:val="single"/>
        </w:rPr>
      </w:pPr>
      <w:r w:rsidRPr="0065438E">
        <w:rPr>
          <w:rFonts w:asciiTheme="majorHAnsi" w:hAnsiTheme="majorHAnsi"/>
          <w:b/>
          <w:u w:val="single"/>
        </w:rPr>
        <w:t>References</w:t>
      </w:r>
    </w:p>
    <w:p w14:paraId="1A1CDA37" w14:textId="77777777" w:rsidR="00B50BF3" w:rsidRPr="00B50BF3" w:rsidRDefault="0065151C" w:rsidP="00B50BF3">
      <w:pPr>
        <w:pStyle w:val="EndNoteBibliography"/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ADDIN EN.REFLIST </w:instrText>
      </w:r>
      <w:r>
        <w:rPr>
          <w:rFonts w:asciiTheme="majorHAnsi" w:hAnsiTheme="majorHAnsi"/>
        </w:rPr>
        <w:fldChar w:fldCharType="separate"/>
      </w:r>
      <w:r w:rsidR="00B50BF3" w:rsidRPr="00B50BF3">
        <w:t>1.</w:t>
      </w:r>
      <w:r w:rsidR="00B50BF3" w:rsidRPr="00B50BF3">
        <w:tab/>
        <w:t xml:space="preserve">Ramaekers JG, Kauert G, van Ruitenbeek P, Theunissen EL, Schneider E, Moeller MR (2006): High-potency marijuana impairs executive function and inhibitory motor control. </w:t>
      </w:r>
      <w:r w:rsidR="00B50BF3" w:rsidRPr="00B50BF3">
        <w:rPr>
          <w:i/>
        </w:rPr>
        <w:t>Neuropsychopharmacology</w:t>
      </w:r>
      <w:r w:rsidR="00B50BF3" w:rsidRPr="00B50BF3">
        <w:t>. 31:2296-2303.</w:t>
      </w:r>
    </w:p>
    <w:p w14:paraId="1D5E9476" w14:textId="7F789773" w:rsidR="00612791" w:rsidRPr="00E41CDC" w:rsidRDefault="0065151C" w:rsidP="00E736FD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end"/>
      </w:r>
    </w:p>
    <w:sectPr w:rsidR="00612791" w:rsidRPr="00E41CDC" w:rsidSect="00B34475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sDAzMTEwMzc2MbRU0lEKTi0uzszPAykwNKoFAEPKUFM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logical Psychiatr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xarvvxuw5vzredav7x9fao2vx2swz0t5vw&quot;&gt;ChandniEndnoteLib2016&lt;record-ids&gt;&lt;item&gt;293&lt;/item&gt;&lt;/record-ids&gt;&lt;/item&gt;&lt;/Libraries&gt;"/>
  </w:docVars>
  <w:rsids>
    <w:rsidRoot w:val="00E736FD"/>
    <w:rsid w:val="0001004E"/>
    <w:rsid w:val="0002265C"/>
    <w:rsid w:val="00027CC2"/>
    <w:rsid w:val="000F6FE8"/>
    <w:rsid w:val="00120744"/>
    <w:rsid w:val="001250F8"/>
    <w:rsid w:val="0022598D"/>
    <w:rsid w:val="00231C58"/>
    <w:rsid w:val="002367F6"/>
    <w:rsid w:val="0030180D"/>
    <w:rsid w:val="003474B9"/>
    <w:rsid w:val="00375A9A"/>
    <w:rsid w:val="0038110D"/>
    <w:rsid w:val="00392CB2"/>
    <w:rsid w:val="00395C83"/>
    <w:rsid w:val="003D69ED"/>
    <w:rsid w:val="00412EAE"/>
    <w:rsid w:val="00430BBA"/>
    <w:rsid w:val="004314A2"/>
    <w:rsid w:val="004F47A3"/>
    <w:rsid w:val="00565A77"/>
    <w:rsid w:val="0058340E"/>
    <w:rsid w:val="005A3910"/>
    <w:rsid w:val="005C4B3B"/>
    <w:rsid w:val="005D5076"/>
    <w:rsid w:val="00612791"/>
    <w:rsid w:val="00640E42"/>
    <w:rsid w:val="00642BDD"/>
    <w:rsid w:val="0065151C"/>
    <w:rsid w:val="0065438E"/>
    <w:rsid w:val="00670E33"/>
    <w:rsid w:val="0067446B"/>
    <w:rsid w:val="00695695"/>
    <w:rsid w:val="006C151D"/>
    <w:rsid w:val="006D5FD7"/>
    <w:rsid w:val="006F1CAE"/>
    <w:rsid w:val="006F798F"/>
    <w:rsid w:val="007112FE"/>
    <w:rsid w:val="0073052A"/>
    <w:rsid w:val="007474D2"/>
    <w:rsid w:val="007C2A76"/>
    <w:rsid w:val="00843175"/>
    <w:rsid w:val="00855D7A"/>
    <w:rsid w:val="008657F8"/>
    <w:rsid w:val="00871AFD"/>
    <w:rsid w:val="008B1B8E"/>
    <w:rsid w:val="009005DC"/>
    <w:rsid w:val="009350EE"/>
    <w:rsid w:val="00974674"/>
    <w:rsid w:val="00996895"/>
    <w:rsid w:val="009E22CD"/>
    <w:rsid w:val="009E3036"/>
    <w:rsid w:val="009F79D9"/>
    <w:rsid w:val="00A31666"/>
    <w:rsid w:val="00A86BAA"/>
    <w:rsid w:val="00A930DC"/>
    <w:rsid w:val="00AC0B19"/>
    <w:rsid w:val="00B0060C"/>
    <w:rsid w:val="00B02AAE"/>
    <w:rsid w:val="00B336D7"/>
    <w:rsid w:val="00B34475"/>
    <w:rsid w:val="00B50BF3"/>
    <w:rsid w:val="00B518CE"/>
    <w:rsid w:val="00B54F23"/>
    <w:rsid w:val="00C07583"/>
    <w:rsid w:val="00C13BFB"/>
    <w:rsid w:val="00C524E5"/>
    <w:rsid w:val="00C624FD"/>
    <w:rsid w:val="00C729D2"/>
    <w:rsid w:val="00C756C9"/>
    <w:rsid w:val="00C767D4"/>
    <w:rsid w:val="00C84811"/>
    <w:rsid w:val="00CC7347"/>
    <w:rsid w:val="00D112B3"/>
    <w:rsid w:val="00D12938"/>
    <w:rsid w:val="00D41145"/>
    <w:rsid w:val="00D54097"/>
    <w:rsid w:val="00D93654"/>
    <w:rsid w:val="00E03A72"/>
    <w:rsid w:val="00E41CDC"/>
    <w:rsid w:val="00E572D7"/>
    <w:rsid w:val="00E63979"/>
    <w:rsid w:val="00E6706E"/>
    <w:rsid w:val="00E736FD"/>
    <w:rsid w:val="00E90CA1"/>
    <w:rsid w:val="00EA47BC"/>
    <w:rsid w:val="00EA606F"/>
    <w:rsid w:val="00F74130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7CF5"/>
  <w15:chartTrackingRefBased/>
  <w15:docId w15:val="{DB3E8886-BB11-42F5-97B3-21DD0354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6FD"/>
  </w:style>
  <w:style w:type="paragraph" w:styleId="Heading1">
    <w:name w:val="heading 1"/>
    <w:basedOn w:val="Normal"/>
    <w:next w:val="Normal"/>
    <w:link w:val="Heading1Char"/>
    <w:uiPriority w:val="9"/>
    <w:qFormat/>
    <w:rsid w:val="00670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10D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E73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1">
    <w:name w:val="Grid Table 4 - Accent 511"/>
    <w:basedOn w:val="TableNormal"/>
    <w:uiPriority w:val="49"/>
    <w:rsid w:val="006127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61279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b0">
    <w:name w:val="mb0"/>
    <w:basedOn w:val="Normal"/>
    <w:rsid w:val="00B5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54F23"/>
  </w:style>
  <w:style w:type="paragraph" w:styleId="BalloonText">
    <w:name w:val="Balloon Text"/>
    <w:basedOn w:val="Normal"/>
    <w:link w:val="BalloonTextChar"/>
    <w:uiPriority w:val="99"/>
    <w:semiHidden/>
    <w:unhideWhenUsed/>
    <w:rsid w:val="0097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74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5151C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5151C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5151C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5151C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6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E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0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70E33"/>
    <w:pPr>
      <w:spacing w:after="0" w:line="240" w:lineRule="auto"/>
    </w:pPr>
    <w:rPr>
      <w:rFonts w:asciiTheme="majorHAnsi" w:hAnsiTheme="majorHAnsi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10D"/>
    <w:rPr>
      <w:rFonts w:eastAsiaTheme="majorEastAsia" w:cstheme="majorBidi"/>
      <w:b/>
      <w:sz w:val="26"/>
      <w:szCs w:val="26"/>
    </w:rPr>
  </w:style>
  <w:style w:type="table" w:styleId="PlainTable2">
    <w:name w:val="Plain Table 2"/>
    <w:basedOn w:val="TableNormal"/>
    <w:uiPriority w:val="42"/>
    <w:rsid w:val="00F741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4770-CE1C-45D4-BEF4-DD20E3F8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Chandni Hindocha</dc:creator>
  <cp:keywords/>
  <dc:description/>
  <cp:lastModifiedBy>Chandni Hindocha</cp:lastModifiedBy>
  <cp:revision>2</cp:revision>
  <cp:lastPrinted>2017-04-03T09:32:00Z</cp:lastPrinted>
  <dcterms:created xsi:type="dcterms:W3CDTF">2017-04-06T10:02:00Z</dcterms:created>
  <dcterms:modified xsi:type="dcterms:W3CDTF">2017-04-06T10:02:00Z</dcterms:modified>
</cp:coreProperties>
</file>