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C4" w:rsidRPr="006A1308" w:rsidRDefault="002357C4" w:rsidP="002357C4">
      <w:pPr>
        <w:rPr>
          <w:b/>
        </w:rPr>
      </w:pPr>
      <w:r w:rsidRPr="006A1308">
        <w:rPr>
          <w:b/>
        </w:rPr>
        <w:t xml:space="preserve">SUPPLEMENT </w:t>
      </w:r>
    </w:p>
    <w:p w:rsidR="002357C4" w:rsidRDefault="002357C4" w:rsidP="002357C4">
      <w:pPr>
        <w:spacing w:line="480" w:lineRule="auto"/>
        <w:rPr>
          <w:rFonts w:ascii="Times New Roman" w:hAnsi="Times New Roman" w:cs="Times New Roman"/>
          <w:b/>
          <w:sz w:val="24"/>
          <w:szCs w:val="24"/>
        </w:rPr>
      </w:pPr>
    </w:p>
    <w:p w:rsidR="002357C4" w:rsidRDefault="002357C4" w:rsidP="002357C4">
      <w:pPr>
        <w:spacing w:line="480" w:lineRule="auto"/>
        <w:rPr>
          <w:rFonts w:ascii="Times New Roman" w:hAnsi="Times New Roman" w:cs="Times New Roman"/>
          <w:b/>
          <w:sz w:val="24"/>
          <w:szCs w:val="24"/>
        </w:rPr>
      </w:pPr>
      <w:r>
        <w:rPr>
          <w:rFonts w:ascii="Times New Roman" w:hAnsi="Times New Roman" w:cs="Times New Roman"/>
          <w:b/>
          <w:sz w:val="24"/>
          <w:szCs w:val="24"/>
        </w:rPr>
        <w:t>Further details on items in the KSP</w:t>
      </w:r>
    </w:p>
    <w:p w:rsidR="002357C4" w:rsidRDefault="002E08AC" w:rsidP="002357C4">
      <w:pPr>
        <w:spacing w:line="480" w:lineRule="auto"/>
        <w:rPr>
          <w:rFonts w:ascii="Times New Roman" w:hAnsi="Times New Roman" w:cs="Times New Roman"/>
          <w:sz w:val="24"/>
          <w:szCs w:val="24"/>
        </w:rPr>
      </w:pPr>
      <w:r>
        <w:rPr>
          <w:rFonts w:ascii="Times New Roman" w:hAnsi="Times New Roman" w:cs="Times New Roman"/>
          <w:sz w:val="24"/>
          <w:szCs w:val="24"/>
        </w:rPr>
        <w:t>Anger items</w:t>
      </w:r>
      <w:r w:rsidR="002357C4" w:rsidRPr="00743D0B">
        <w:rPr>
          <w:rFonts w:ascii="Times New Roman" w:hAnsi="Times New Roman" w:cs="Times New Roman"/>
          <w:sz w:val="24"/>
          <w:szCs w:val="24"/>
        </w:rPr>
        <w:t xml:space="preserve"> were taken from the verbal aggression scale of the KSP. Items on this subscale relate to outward displays of anger, such as shouting. For example, ‘when someone is pushing themselves forward in a queue, I usually tell them off’. There are als</w:t>
      </w:r>
      <w:r>
        <w:rPr>
          <w:rFonts w:ascii="Times New Roman" w:hAnsi="Times New Roman" w:cs="Times New Roman"/>
          <w:sz w:val="24"/>
          <w:szCs w:val="24"/>
        </w:rPr>
        <w:t>o items relating to more subtle</w:t>
      </w:r>
      <w:r w:rsidR="002357C4" w:rsidRPr="00743D0B">
        <w:rPr>
          <w:rFonts w:ascii="Times New Roman" w:hAnsi="Times New Roman" w:cs="Times New Roman"/>
          <w:sz w:val="24"/>
          <w:szCs w:val="24"/>
        </w:rPr>
        <w:t xml:space="preserve"> displays of verbal aggression. The item ‘I sometimes spread gossip about p</w:t>
      </w:r>
      <w:r w:rsidR="00557F6F">
        <w:rPr>
          <w:rFonts w:ascii="Times New Roman" w:hAnsi="Times New Roman" w:cs="Times New Roman"/>
          <w:sz w:val="24"/>
          <w:szCs w:val="24"/>
        </w:rPr>
        <w:t>eople I don’t like’ reflects</w:t>
      </w:r>
      <w:r w:rsidR="002357C4" w:rsidRPr="00743D0B">
        <w:rPr>
          <w:rFonts w:ascii="Times New Roman" w:hAnsi="Times New Roman" w:cs="Times New Roman"/>
          <w:sz w:val="24"/>
          <w:szCs w:val="24"/>
        </w:rPr>
        <w:t xml:space="preserve"> this.</w:t>
      </w:r>
      <w:r w:rsidR="002357C4">
        <w:rPr>
          <w:rFonts w:ascii="Times New Roman" w:hAnsi="Times New Roman" w:cs="Times New Roman"/>
          <w:sz w:val="24"/>
          <w:szCs w:val="24"/>
        </w:rPr>
        <w:t xml:space="preserve"> </w:t>
      </w:r>
      <w:r w:rsidR="002357C4" w:rsidRPr="00743D0B">
        <w:rPr>
          <w:rFonts w:ascii="Times New Roman" w:hAnsi="Times New Roman" w:cs="Times New Roman"/>
          <w:sz w:val="24"/>
          <w:szCs w:val="24"/>
        </w:rPr>
        <w:t>The Detachment subscale captures</w:t>
      </w:r>
      <w:r w:rsidR="002357C4">
        <w:rPr>
          <w:rFonts w:ascii="Times New Roman" w:hAnsi="Times New Roman" w:cs="Times New Roman"/>
          <w:sz w:val="24"/>
          <w:szCs w:val="24"/>
        </w:rPr>
        <w:t xml:space="preserve"> the lack of</w:t>
      </w:r>
      <w:r w:rsidR="002357C4" w:rsidRPr="00743D0B">
        <w:rPr>
          <w:rFonts w:ascii="Times New Roman" w:hAnsi="Times New Roman" w:cs="Times New Roman"/>
          <w:sz w:val="24"/>
          <w:szCs w:val="24"/>
        </w:rPr>
        <w:t xml:space="preserve"> a person’s willingness and comfort in opening up and becoming close to others. For example, ‘I feel best when I keep people at a distance’.</w:t>
      </w:r>
      <w:r>
        <w:rPr>
          <w:rFonts w:ascii="Times New Roman" w:hAnsi="Times New Roman" w:cs="Times New Roman"/>
          <w:sz w:val="24"/>
          <w:szCs w:val="24"/>
        </w:rPr>
        <w:t xml:space="preserve"> The</w:t>
      </w:r>
      <w:r w:rsidR="002357C4">
        <w:rPr>
          <w:rFonts w:ascii="Times New Roman" w:hAnsi="Times New Roman" w:cs="Times New Roman"/>
          <w:sz w:val="24"/>
          <w:szCs w:val="24"/>
        </w:rPr>
        <w:t xml:space="preserve"> </w:t>
      </w:r>
      <w:r>
        <w:rPr>
          <w:rFonts w:ascii="Times New Roman" w:hAnsi="Times New Roman" w:cs="Times New Roman"/>
          <w:sz w:val="24"/>
          <w:szCs w:val="24"/>
        </w:rPr>
        <w:t>s</w:t>
      </w:r>
      <w:r w:rsidR="002357C4" w:rsidRPr="00743D0B">
        <w:rPr>
          <w:rFonts w:ascii="Times New Roman" w:hAnsi="Times New Roman" w:cs="Times New Roman"/>
          <w:sz w:val="24"/>
          <w:szCs w:val="24"/>
        </w:rPr>
        <w:t>uspi</w:t>
      </w:r>
      <w:r w:rsidR="002357C4">
        <w:rPr>
          <w:rFonts w:ascii="Times New Roman" w:hAnsi="Times New Roman" w:cs="Times New Roman"/>
          <w:sz w:val="24"/>
          <w:szCs w:val="24"/>
        </w:rPr>
        <w:t>cion subscale, relates to</w:t>
      </w:r>
      <w:r w:rsidR="002357C4" w:rsidRPr="00743D0B">
        <w:rPr>
          <w:rFonts w:ascii="Times New Roman" w:hAnsi="Times New Roman" w:cs="Times New Roman"/>
          <w:sz w:val="24"/>
          <w:szCs w:val="24"/>
        </w:rPr>
        <w:t xml:space="preserve"> be</w:t>
      </w:r>
      <w:r w:rsidR="002357C4">
        <w:rPr>
          <w:rFonts w:ascii="Times New Roman" w:hAnsi="Times New Roman" w:cs="Times New Roman"/>
          <w:sz w:val="24"/>
          <w:szCs w:val="24"/>
        </w:rPr>
        <w:t>ing</w:t>
      </w:r>
      <w:r w:rsidR="002357C4" w:rsidRPr="00743D0B">
        <w:rPr>
          <w:rFonts w:ascii="Times New Roman" w:hAnsi="Times New Roman" w:cs="Times New Roman"/>
          <w:sz w:val="24"/>
          <w:szCs w:val="24"/>
        </w:rPr>
        <w:t xml:space="preserve"> distrusting of other people’s motives. For example, ‘I commonly wonder what hidden reason another person might have for doing something nice for me’.</w:t>
      </w:r>
      <w:r w:rsidR="002357C4">
        <w:rPr>
          <w:rFonts w:ascii="Times New Roman" w:hAnsi="Times New Roman" w:cs="Times New Roman"/>
          <w:sz w:val="24"/>
          <w:szCs w:val="24"/>
        </w:rPr>
        <w:t xml:space="preserve"> </w:t>
      </w:r>
      <w:r w:rsidR="002357C4" w:rsidRPr="00743D0B">
        <w:rPr>
          <w:rFonts w:ascii="Times New Roman" w:hAnsi="Times New Roman" w:cs="Times New Roman"/>
          <w:sz w:val="24"/>
          <w:szCs w:val="24"/>
        </w:rPr>
        <w:t xml:space="preserve">Impulsivity relates to a person’s tendency to </w:t>
      </w:r>
      <w:r w:rsidR="002357C4">
        <w:rPr>
          <w:rFonts w:ascii="Times New Roman" w:hAnsi="Times New Roman" w:cs="Times New Roman"/>
          <w:sz w:val="24"/>
          <w:szCs w:val="24"/>
        </w:rPr>
        <w:t>act quickly, without thinking or</w:t>
      </w:r>
      <w:r w:rsidR="002357C4" w:rsidRPr="00743D0B">
        <w:rPr>
          <w:rFonts w:ascii="Times New Roman" w:hAnsi="Times New Roman" w:cs="Times New Roman"/>
          <w:sz w:val="24"/>
          <w:szCs w:val="24"/>
        </w:rPr>
        <w:t xml:space="preserve"> forming a plan. An example of an item from this scale is, ‘I have a tendency to act on the spur of the moment without really thinking ahead’. High monotony avoidance indicates an increased need for excitement and change. For example, ‘I almost always have a desire for more action’.</w:t>
      </w:r>
    </w:p>
    <w:p w:rsidR="002357C4" w:rsidRDefault="002357C4" w:rsidP="002357C4">
      <w:pPr>
        <w:spacing w:line="480" w:lineRule="auto"/>
        <w:rPr>
          <w:rFonts w:ascii="Times New Roman" w:hAnsi="Times New Roman" w:cs="Times New Roman"/>
          <w:sz w:val="24"/>
          <w:szCs w:val="24"/>
        </w:rPr>
      </w:pPr>
    </w:p>
    <w:p w:rsidR="002357C4" w:rsidRDefault="002357C4" w:rsidP="002357C4">
      <w:pPr>
        <w:spacing w:line="480" w:lineRule="auto"/>
        <w:rPr>
          <w:rFonts w:ascii="Times New Roman" w:hAnsi="Times New Roman" w:cs="Times New Roman"/>
          <w:sz w:val="24"/>
          <w:szCs w:val="24"/>
        </w:rPr>
      </w:pPr>
    </w:p>
    <w:p w:rsidR="002357C4" w:rsidRDefault="002357C4" w:rsidP="002357C4">
      <w:pPr>
        <w:spacing w:line="480" w:lineRule="auto"/>
        <w:rPr>
          <w:rFonts w:ascii="Times New Roman" w:hAnsi="Times New Roman" w:cs="Times New Roman"/>
          <w:sz w:val="24"/>
          <w:szCs w:val="24"/>
        </w:rPr>
      </w:pPr>
    </w:p>
    <w:p w:rsidR="002357C4" w:rsidRPr="009E0187" w:rsidRDefault="002357C4" w:rsidP="002357C4">
      <w:pPr>
        <w:spacing w:line="480" w:lineRule="auto"/>
        <w:rPr>
          <w:rFonts w:ascii="Times New Roman" w:hAnsi="Times New Roman" w:cs="Times New Roman"/>
          <w:sz w:val="24"/>
          <w:szCs w:val="24"/>
        </w:rPr>
      </w:pPr>
    </w:p>
    <w:p w:rsidR="002357C4" w:rsidRDefault="002357C4" w:rsidP="002357C4"/>
    <w:p w:rsidR="002357C4" w:rsidRDefault="002357C4" w:rsidP="002357C4">
      <w:pPr>
        <w:rPr>
          <w:rFonts w:ascii="Times New Roman" w:hAnsi="Times New Roman" w:cs="Times New Roman"/>
          <w:b/>
          <w:sz w:val="24"/>
          <w:szCs w:val="24"/>
        </w:rPr>
      </w:pPr>
    </w:p>
    <w:p w:rsidR="002357C4" w:rsidRDefault="002357C4" w:rsidP="002357C4">
      <w:pPr>
        <w:rPr>
          <w:rFonts w:ascii="Times New Roman" w:hAnsi="Times New Roman" w:cs="Times New Roman"/>
          <w:b/>
          <w:sz w:val="24"/>
          <w:szCs w:val="24"/>
        </w:rPr>
      </w:pPr>
    </w:p>
    <w:p w:rsidR="002357C4" w:rsidRPr="009E0187" w:rsidRDefault="002357C4" w:rsidP="002357C4">
      <w:pPr>
        <w:rPr>
          <w:rFonts w:ascii="Times New Roman" w:hAnsi="Times New Roman" w:cs="Times New Roman"/>
          <w:b/>
          <w:sz w:val="24"/>
          <w:szCs w:val="24"/>
        </w:rPr>
      </w:pPr>
      <w:r>
        <w:rPr>
          <w:rFonts w:ascii="Times New Roman" w:hAnsi="Times New Roman" w:cs="Times New Roman"/>
          <w:b/>
          <w:sz w:val="24"/>
          <w:szCs w:val="24"/>
        </w:rPr>
        <w:lastRenderedPageBreak/>
        <w:t>Table e1</w:t>
      </w:r>
      <w:r w:rsidR="0015413D">
        <w:rPr>
          <w:rFonts w:ascii="Times New Roman" w:hAnsi="Times New Roman" w:cs="Times New Roman"/>
          <w:b/>
          <w:sz w:val="24"/>
          <w:szCs w:val="24"/>
        </w:rPr>
        <w:t>.</w:t>
      </w:r>
      <w:r w:rsidRPr="009E0187">
        <w:rPr>
          <w:rFonts w:ascii="Times New Roman" w:hAnsi="Times New Roman" w:cs="Times New Roman"/>
          <w:b/>
          <w:sz w:val="24"/>
          <w:szCs w:val="24"/>
        </w:rPr>
        <w:t xml:space="preserve"> Correlation matrix of maternal personality </w:t>
      </w:r>
      <w:proofErr w:type="gramStart"/>
      <w:r w:rsidRPr="009E0187">
        <w:rPr>
          <w:rFonts w:ascii="Times New Roman" w:hAnsi="Times New Roman" w:cs="Times New Roman"/>
          <w:b/>
          <w:sz w:val="24"/>
          <w:szCs w:val="24"/>
        </w:rPr>
        <w:t xml:space="preserve">traits </w:t>
      </w:r>
      <w:r w:rsidR="0015413D">
        <w:rPr>
          <w:rFonts w:ascii="Times New Roman" w:hAnsi="Times New Roman" w:cs="Times New Roman"/>
          <w:b/>
          <w:sz w:val="24"/>
          <w:szCs w:val="24"/>
        </w:rPr>
        <w:t xml:space="preserve"> and</w:t>
      </w:r>
      <w:proofErr w:type="gramEnd"/>
      <w:r w:rsidR="0015413D">
        <w:rPr>
          <w:rFonts w:ascii="Times New Roman" w:hAnsi="Times New Roman" w:cs="Times New Roman"/>
          <w:b/>
          <w:sz w:val="24"/>
          <w:szCs w:val="24"/>
        </w:rPr>
        <w:t xml:space="preserve"> depressed mood to indicate overlap.</w:t>
      </w:r>
    </w:p>
    <w:tbl>
      <w:tblPr>
        <w:tblStyle w:val="TableGrid"/>
        <w:tblW w:w="0" w:type="auto"/>
        <w:tblLayout w:type="fixed"/>
        <w:tblLook w:val="04A0" w:firstRow="1" w:lastRow="0" w:firstColumn="1" w:lastColumn="0" w:noHBand="0" w:noVBand="1"/>
      </w:tblPr>
      <w:tblGrid>
        <w:gridCol w:w="1456"/>
        <w:gridCol w:w="1296"/>
        <w:gridCol w:w="1204"/>
        <w:gridCol w:w="1390"/>
        <w:gridCol w:w="1028"/>
        <w:gridCol w:w="1284"/>
        <w:gridCol w:w="1358"/>
      </w:tblGrid>
      <w:tr w:rsidR="00640E59" w:rsidRPr="009E0187" w:rsidTr="0015413D">
        <w:tc>
          <w:tcPr>
            <w:tcW w:w="1456" w:type="dxa"/>
          </w:tcPr>
          <w:p w:rsidR="00640E59" w:rsidRPr="009E0187" w:rsidRDefault="00640E59" w:rsidP="00E900EF">
            <w:pPr>
              <w:rPr>
                <w:rFonts w:ascii="Times New Roman" w:hAnsi="Times New Roman" w:cs="Times New Roman"/>
                <w:sz w:val="24"/>
                <w:szCs w:val="24"/>
              </w:rPr>
            </w:pPr>
          </w:p>
        </w:tc>
        <w:tc>
          <w:tcPr>
            <w:tcW w:w="129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Monotony Avoidance</w:t>
            </w:r>
          </w:p>
        </w:tc>
        <w:tc>
          <w:tcPr>
            <w:tcW w:w="1204"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Suspicion</w:t>
            </w:r>
          </w:p>
        </w:tc>
        <w:tc>
          <w:tcPr>
            <w:tcW w:w="1390"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Impulsivity</w:t>
            </w:r>
          </w:p>
        </w:tc>
        <w:tc>
          <w:tcPr>
            <w:tcW w:w="1028"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Anger</w:t>
            </w:r>
          </w:p>
        </w:tc>
        <w:tc>
          <w:tcPr>
            <w:tcW w:w="1284"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Detachment</w:t>
            </w:r>
          </w:p>
        </w:tc>
        <w:tc>
          <w:tcPr>
            <w:tcW w:w="1358" w:type="dxa"/>
          </w:tcPr>
          <w:p w:rsidR="00640E59" w:rsidRPr="009E0187" w:rsidRDefault="00640E59" w:rsidP="00E900EF">
            <w:pPr>
              <w:rPr>
                <w:rFonts w:ascii="Times New Roman" w:hAnsi="Times New Roman" w:cs="Times New Roman"/>
                <w:b/>
                <w:sz w:val="24"/>
                <w:szCs w:val="24"/>
              </w:rPr>
            </w:pPr>
            <w:r>
              <w:rPr>
                <w:rFonts w:ascii="Times New Roman" w:hAnsi="Times New Roman" w:cs="Times New Roman"/>
                <w:b/>
                <w:sz w:val="24"/>
                <w:szCs w:val="24"/>
              </w:rPr>
              <w:t xml:space="preserve">Depressed mood </w:t>
            </w:r>
          </w:p>
        </w:tc>
      </w:tr>
      <w:tr w:rsidR="00640E59" w:rsidRPr="009E0187" w:rsidTr="0015413D">
        <w:tc>
          <w:tcPr>
            <w:tcW w:w="145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Monotony Avoidance</w:t>
            </w:r>
          </w:p>
        </w:tc>
        <w:tc>
          <w:tcPr>
            <w:tcW w:w="1296" w:type="dxa"/>
          </w:tcPr>
          <w:p w:rsidR="00640E59" w:rsidRPr="009E0187" w:rsidRDefault="00640E59" w:rsidP="00E900EF">
            <w:pPr>
              <w:rPr>
                <w:rFonts w:ascii="Times New Roman" w:hAnsi="Times New Roman" w:cs="Times New Roman"/>
                <w:sz w:val="24"/>
                <w:szCs w:val="24"/>
              </w:rPr>
            </w:pPr>
            <w:r>
              <w:rPr>
                <w:rFonts w:ascii="Times New Roman" w:hAnsi="Times New Roman" w:cs="Times New Roman"/>
                <w:sz w:val="24"/>
                <w:szCs w:val="24"/>
              </w:rPr>
              <w:t>--</w:t>
            </w:r>
          </w:p>
        </w:tc>
        <w:tc>
          <w:tcPr>
            <w:tcW w:w="1204" w:type="dxa"/>
          </w:tcPr>
          <w:p w:rsidR="00640E59" w:rsidRPr="009E0187" w:rsidRDefault="00640E59" w:rsidP="00E900EF">
            <w:pPr>
              <w:rPr>
                <w:rFonts w:ascii="Times New Roman" w:hAnsi="Times New Roman" w:cs="Times New Roman"/>
                <w:sz w:val="24"/>
                <w:szCs w:val="24"/>
              </w:rPr>
            </w:pPr>
          </w:p>
        </w:tc>
        <w:tc>
          <w:tcPr>
            <w:tcW w:w="1390" w:type="dxa"/>
          </w:tcPr>
          <w:p w:rsidR="00640E59" w:rsidRPr="009E0187" w:rsidRDefault="00640E59" w:rsidP="00E900EF">
            <w:pPr>
              <w:rPr>
                <w:rFonts w:ascii="Times New Roman" w:hAnsi="Times New Roman" w:cs="Times New Roman"/>
                <w:sz w:val="24"/>
                <w:szCs w:val="24"/>
              </w:rPr>
            </w:pPr>
          </w:p>
        </w:tc>
        <w:tc>
          <w:tcPr>
            <w:tcW w:w="1028" w:type="dxa"/>
          </w:tcPr>
          <w:p w:rsidR="00640E59" w:rsidRPr="009E0187" w:rsidRDefault="00640E59" w:rsidP="00E900EF">
            <w:pPr>
              <w:rPr>
                <w:rFonts w:ascii="Times New Roman" w:hAnsi="Times New Roman" w:cs="Times New Roman"/>
                <w:sz w:val="24"/>
                <w:szCs w:val="24"/>
              </w:rPr>
            </w:pPr>
          </w:p>
        </w:tc>
        <w:tc>
          <w:tcPr>
            <w:tcW w:w="1284" w:type="dxa"/>
          </w:tcPr>
          <w:p w:rsidR="00640E59" w:rsidRPr="009E0187" w:rsidRDefault="00640E59" w:rsidP="00E900EF">
            <w:pPr>
              <w:rPr>
                <w:rFonts w:ascii="Times New Roman" w:hAnsi="Times New Roman" w:cs="Times New Roman"/>
                <w:sz w:val="24"/>
                <w:szCs w:val="24"/>
              </w:rPr>
            </w:pPr>
          </w:p>
        </w:tc>
        <w:tc>
          <w:tcPr>
            <w:tcW w:w="1358" w:type="dxa"/>
          </w:tcPr>
          <w:p w:rsidR="00640E59" w:rsidRPr="009E0187" w:rsidRDefault="00640E59" w:rsidP="00E900EF">
            <w:pPr>
              <w:rPr>
                <w:rFonts w:ascii="Times New Roman" w:hAnsi="Times New Roman" w:cs="Times New Roman"/>
                <w:sz w:val="24"/>
                <w:szCs w:val="24"/>
              </w:rPr>
            </w:pPr>
          </w:p>
        </w:tc>
      </w:tr>
      <w:tr w:rsidR="00640E59" w:rsidRPr="009E0187" w:rsidTr="0015413D">
        <w:tc>
          <w:tcPr>
            <w:tcW w:w="145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Suspicion</w:t>
            </w:r>
          </w:p>
        </w:tc>
        <w:tc>
          <w:tcPr>
            <w:tcW w:w="1296"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0.32</w:t>
            </w:r>
          </w:p>
        </w:tc>
        <w:tc>
          <w:tcPr>
            <w:tcW w:w="1204" w:type="dxa"/>
          </w:tcPr>
          <w:p w:rsidR="00640E59" w:rsidRPr="009E0187" w:rsidRDefault="00640E59" w:rsidP="00E900EF">
            <w:pPr>
              <w:rPr>
                <w:rFonts w:ascii="Times New Roman" w:hAnsi="Times New Roman" w:cs="Times New Roman"/>
                <w:sz w:val="24"/>
                <w:szCs w:val="24"/>
              </w:rPr>
            </w:pPr>
            <w:r>
              <w:rPr>
                <w:rFonts w:ascii="Times New Roman" w:hAnsi="Times New Roman" w:cs="Times New Roman"/>
                <w:sz w:val="24"/>
                <w:szCs w:val="24"/>
              </w:rPr>
              <w:t>--</w:t>
            </w:r>
          </w:p>
        </w:tc>
        <w:tc>
          <w:tcPr>
            <w:tcW w:w="1390" w:type="dxa"/>
          </w:tcPr>
          <w:p w:rsidR="00640E59" w:rsidRPr="009E0187" w:rsidRDefault="00640E59" w:rsidP="00E900EF">
            <w:pPr>
              <w:rPr>
                <w:rFonts w:ascii="Times New Roman" w:hAnsi="Times New Roman" w:cs="Times New Roman"/>
                <w:sz w:val="24"/>
                <w:szCs w:val="24"/>
              </w:rPr>
            </w:pPr>
          </w:p>
        </w:tc>
        <w:tc>
          <w:tcPr>
            <w:tcW w:w="1028" w:type="dxa"/>
          </w:tcPr>
          <w:p w:rsidR="00640E59" w:rsidRPr="009E0187" w:rsidRDefault="00640E59" w:rsidP="00E900EF">
            <w:pPr>
              <w:rPr>
                <w:rFonts w:ascii="Times New Roman" w:hAnsi="Times New Roman" w:cs="Times New Roman"/>
                <w:sz w:val="24"/>
                <w:szCs w:val="24"/>
              </w:rPr>
            </w:pPr>
          </w:p>
        </w:tc>
        <w:tc>
          <w:tcPr>
            <w:tcW w:w="1284" w:type="dxa"/>
          </w:tcPr>
          <w:p w:rsidR="00640E59" w:rsidRPr="009E0187" w:rsidRDefault="00640E59" w:rsidP="00E900EF">
            <w:pPr>
              <w:rPr>
                <w:rFonts w:ascii="Times New Roman" w:hAnsi="Times New Roman" w:cs="Times New Roman"/>
                <w:sz w:val="24"/>
                <w:szCs w:val="24"/>
              </w:rPr>
            </w:pPr>
          </w:p>
        </w:tc>
        <w:tc>
          <w:tcPr>
            <w:tcW w:w="1358" w:type="dxa"/>
          </w:tcPr>
          <w:p w:rsidR="00640E59" w:rsidRPr="009E0187" w:rsidRDefault="00640E59" w:rsidP="00E900EF">
            <w:pPr>
              <w:rPr>
                <w:rFonts w:ascii="Times New Roman" w:hAnsi="Times New Roman" w:cs="Times New Roman"/>
                <w:sz w:val="24"/>
                <w:szCs w:val="24"/>
              </w:rPr>
            </w:pPr>
          </w:p>
        </w:tc>
      </w:tr>
      <w:tr w:rsidR="00640E59" w:rsidRPr="009E0187" w:rsidTr="0015413D">
        <w:tc>
          <w:tcPr>
            <w:tcW w:w="145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Impulsivity</w:t>
            </w:r>
          </w:p>
        </w:tc>
        <w:tc>
          <w:tcPr>
            <w:tcW w:w="1296"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0.43</w:t>
            </w:r>
          </w:p>
        </w:tc>
        <w:tc>
          <w:tcPr>
            <w:tcW w:w="1204"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0.31</w:t>
            </w:r>
          </w:p>
        </w:tc>
        <w:tc>
          <w:tcPr>
            <w:tcW w:w="1390" w:type="dxa"/>
          </w:tcPr>
          <w:p w:rsidR="00640E59" w:rsidRPr="009E0187" w:rsidRDefault="00640E59" w:rsidP="00E900EF">
            <w:pPr>
              <w:rPr>
                <w:rFonts w:ascii="Times New Roman" w:hAnsi="Times New Roman" w:cs="Times New Roman"/>
                <w:sz w:val="24"/>
                <w:szCs w:val="24"/>
              </w:rPr>
            </w:pPr>
            <w:r>
              <w:rPr>
                <w:rFonts w:ascii="Times New Roman" w:hAnsi="Times New Roman" w:cs="Times New Roman"/>
                <w:sz w:val="24"/>
                <w:szCs w:val="24"/>
              </w:rPr>
              <w:t>--</w:t>
            </w:r>
          </w:p>
        </w:tc>
        <w:tc>
          <w:tcPr>
            <w:tcW w:w="1028" w:type="dxa"/>
          </w:tcPr>
          <w:p w:rsidR="00640E59" w:rsidRPr="009E0187" w:rsidRDefault="00640E59" w:rsidP="00E900EF">
            <w:pPr>
              <w:rPr>
                <w:rFonts w:ascii="Times New Roman" w:hAnsi="Times New Roman" w:cs="Times New Roman"/>
                <w:sz w:val="24"/>
                <w:szCs w:val="24"/>
              </w:rPr>
            </w:pPr>
          </w:p>
        </w:tc>
        <w:tc>
          <w:tcPr>
            <w:tcW w:w="1284" w:type="dxa"/>
          </w:tcPr>
          <w:p w:rsidR="00640E59" w:rsidRPr="009E0187" w:rsidRDefault="00640E59" w:rsidP="00E900EF">
            <w:pPr>
              <w:rPr>
                <w:rFonts w:ascii="Times New Roman" w:hAnsi="Times New Roman" w:cs="Times New Roman"/>
                <w:sz w:val="24"/>
                <w:szCs w:val="24"/>
              </w:rPr>
            </w:pPr>
          </w:p>
        </w:tc>
        <w:tc>
          <w:tcPr>
            <w:tcW w:w="1358" w:type="dxa"/>
          </w:tcPr>
          <w:p w:rsidR="00640E59" w:rsidRPr="009E0187" w:rsidRDefault="00640E59" w:rsidP="00E900EF">
            <w:pPr>
              <w:rPr>
                <w:rFonts w:ascii="Times New Roman" w:hAnsi="Times New Roman" w:cs="Times New Roman"/>
                <w:sz w:val="24"/>
                <w:szCs w:val="24"/>
              </w:rPr>
            </w:pPr>
          </w:p>
        </w:tc>
      </w:tr>
      <w:tr w:rsidR="00640E59" w:rsidRPr="009E0187" w:rsidTr="0015413D">
        <w:tc>
          <w:tcPr>
            <w:tcW w:w="145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Anger</w:t>
            </w:r>
          </w:p>
        </w:tc>
        <w:tc>
          <w:tcPr>
            <w:tcW w:w="1296"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0.36</w:t>
            </w:r>
          </w:p>
        </w:tc>
        <w:tc>
          <w:tcPr>
            <w:tcW w:w="1204"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0.32</w:t>
            </w:r>
          </w:p>
        </w:tc>
        <w:tc>
          <w:tcPr>
            <w:tcW w:w="1390"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0.36</w:t>
            </w:r>
          </w:p>
        </w:tc>
        <w:tc>
          <w:tcPr>
            <w:tcW w:w="1028" w:type="dxa"/>
          </w:tcPr>
          <w:p w:rsidR="00640E59" w:rsidRPr="009E0187" w:rsidRDefault="00640E59" w:rsidP="00E900EF">
            <w:pPr>
              <w:rPr>
                <w:rFonts w:ascii="Times New Roman" w:hAnsi="Times New Roman" w:cs="Times New Roman"/>
                <w:sz w:val="24"/>
                <w:szCs w:val="24"/>
              </w:rPr>
            </w:pPr>
            <w:r>
              <w:rPr>
                <w:rFonts w:ascii="Times New Roman" w:hAnsi="Times New Roman" w:cs="Times New Roman"/>
                <w:sz w:val="24"/>
                <w:szCs w:val="24"/>
              </w:rPr>
              <w:t>--</w:t>
            </w:r>
          </w:p>
        </w:tc>
        <w:tc>
          <w:tcPr>
            <w:tcW w:w="1284" w:type="dxa"/>
          </w:tcPr>
          <w:p w:rsidR="00640E59" w:rsidRPr="009E0187" w:rsidRDefault="00640E59" w:rsidP="00E900EF">
            <w:pPr>
              <w:rPr>
                <w:rFonts w:ascii="Times New Roman" w:hAnsi="Times New Roman" w:cs="Times New Roman"/>
                <w:sz w:val="24"/>
                <w:szCs w:val="24"/>
              </w:rPr>
            </w:pPr>
          </w:p>
        </w:tc>
        <w:tc>
          <w:tcPr>
            <w:tcW w:w="1358" w:type="dxa"/>
          </w:tcPr>
          <w:p w:rsidR="00640E59" w:rsidRPr="009E0187" w:rsidRDefault="00640E59" w:rsidP="00E900EF">
            <w:pPr>
              <w:rPr>
                <w:rFonts w:ascii="Times New Roman" w:hAnsi="Times New Roman" w:cs="Times New Roman"/>
                <w:sz w:val="24"/>
                <w:szCs w:val="24"/>
              </w:rPr>
            </w:pPr>
          </w:p>
        </w:tc>
      </w:tr>
      <w:tr w:rsidR="00640E59" w:rsidRPr="009E0187" w:rsidTr="0015413D">
        <w:tc>
          <w:tcPr>
            <w:tcW w:w="1456" w:type="dxa"/>
          </w:tcPr>
          <w:p w:rsidR="00640E59" w:rsidRPr="009E0187" w:rsidRDefault="00640E59" w:rsidP="00E900EF">
            <w:pPr>
              <w:rPr>
                <w:rFonts w:ascii="Times New Roman" w:hAnsi="Times New Roman" w:cs="Times New Roman"/>
                <w:b/>
                <w:sz w:val="24"/>
                <w:szCs w:val="24"/>
              </w:rPr>
            </w:pPr>
            <w:r w:rsidRPr="009E0187">
              <w:rPr>
                <w:rFonts w:ascii="Times New Roman" w:hAnsi="Times New Roman" w:cs="Times New Roman"/>
                <w:b/>
                <w:sz w:val="24"/>
                <w:szCs w:val="24"/>
              </w:rPr>
              <w:t>Detachment</w:t>
            </w:r>
          </w:p>
        </w:tc>
        <w:tc>
          <w:tcPr>
            <w:tcW w:w="1296"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0.11</w:t>
            </w:r>
          </w:p>
        </w:tc>
        <w:tc>
          <w:tcPr>
            <w:tcW w:w="1204"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0.5</w:t>
            </w:r>
          </w:p>
        </w:tc>
        <w:tc>
          <w:tcPr>
            <w:tcW w:w="1390"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0.15</w:t>
            </w:r>
          </w:p>
        </w:tc>
        <w:tc>
          <w:tcPr>
            <w:tcW w:w="1028" w:type="dxa"/>
          </w:tcPr>
          <w:p w:rsidR="00640E59" w:rsidRPr="009E0187" w:rsidRDefault="00640E59" w:rsidP="00E900EF">
            <w:pPr>
              <w:rPr>
                <w:rFonts w:ascii="Times New Roman" w:hAnsi="Times New Roman" w:cs="Times New Roman"/>
                <w:sz w:val="24"/>
                <w:szCs w:val="24"/>
              </w:rPr>
            </w:pPr>
            <w:r w:rsidRPr="009E0187">
              <w:rPr>
                <w:rFonts w:ascii="Times New Roman" w:hAnsi="Times New Roman" w:cs="Times New Roman"/>
                <w:sz w:val="24"/>
                <w:szCs w:val="24"/>
              </w:rPr>
              <w:t>0.13</w:t>
            </w:r>
          </w:p>
        </w:tc>
        <w:tc>
          <w:tcPr>
            <w:tcW w:w="1284" w:type="dxa"/>
          </w:tcPr>
          <w:p w:rsidR="00640E59" w:rsidRPr="009E0187" w:rsidRDefault="00640E59" w:rsidP="00E900EF">
            <w:pP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640E59" w:rsidRDefault="00640E59" w:rsidP="00E900EF">
            <w:pPr>
              <w:rPr>
                <w:rFonts w:ascii="Times New Roman" w:hAnsi="Times New Roman" w:cs="Times New Roman"/>
                <w:sz w:val="24"/>
                <w:szCs w:val="24"/>
              </w:rPr>
            </w:pPr>
          </w:p>
        </w:tc>
      </w:tr>
      <w:tr w:rsidR="00640E59" w:rsidRPr="009E0187" w:rsidTr="0015413D">
        <w:tc>
          <w:tcPr>
            <w:tcW w:w="1456" w:type="dxa"/>
            <w:shd w:val="clear" w:color="auto" w:fill="BFBFBF" w:themeFill="background1" w:themeFillShade="BF"/>
          </w:tcPr>
          <w:p w:rsidR="00640E59" w:rsidRPr="009E0187" w:rsidRDefault="00640E59" w:rsidP="00E900EF">
            <w:pPr>
              <w:rPr>
                <w:rFonts w:ascii="Times New Roman" w:hAnsi="Times New Roman" w:cs="Times New Roman"/>
                <w:b/>
                <w:sz w:val="24"/>
                <w:szCs w:val="24"/>
              </w:rPr>
            </w:pPr>
            <w:r>
              <w:rPr>
                <w:rFonts w:ascii="Times New Roman" w:hAnsi="Times New Roman" w:cs="Times New Roman"/>
                <w:b/>
                <w:sz w:val="24"/>
                <w:szCs w:val="24"/>
              </w:rPr>
              <w:t xml:space="preserve">Depressed mood </w:t>
            </w:r>
          </w:p>
        </w:tc>
        <w:tc>
          <w:tcPr>
            <w:tcW w:w="1296" w:type="dxa"/>
            <w:shd w:val="clear" w:color="auto" w:fill="BFBFBF" w:themeFill="background1" w:themeFillShade="BF"/>
          </w:tcPr>
          <w:p w:rsidR="00640E59" w:rsidRPr="009E0187" w:rsidRDefault="00941340" w:rsidP="00E900EF">
            <w:pPr>
              <w:rPr>
                <w:rFonts w:ascii="Times New Roman" w:hAnsi="Times New Roman" w:cs="Times New Roman"/>
                <w:sz w:val="24"/>
                <w:szCs w:val="24"/>
              </w:rPr>
            </w:pPr>
            <w:r>
              <w:rPr>
                <w:rFonts w:ascii="Times New Roman" w:hAnsi="Times New Roman" w:cs="Times New Roman"/>
                <w:sz w:val="24"/>
                <w:szCs w:val="24"/>
              </w:rPr>
              <w:t>0.26</w:t>
            </w:r>
          </w:p>
        </w:tc>
        <w:tc>
          <w:tcPr>
            <w:tcW w:w="1204" w:type="dxa"/>
            <w:shd w:val="clear" w:color="auto" w:fill="BFBFBF" w:themeFill="background1" w:themeFillShade="BF"/>
          </w:tcPr>
          <w:p w:rsidR="00640E59" w:rsidRPr="009E0187" w:rsidRDefault="00941340" w:rsidP="00E900EF">
            <w:pPr>
              <w:rPr>
                <w:rFonts w:ascii="Times New Roman" w:hAnsi="Times New Roman" w:cs="Times New Roman"/>
                <w:sz w:val="24"/>
                <w:szCs w:val="24"/>
              </w:rPr>
            </w:pPr>
            <w:r>
              <w:rPr>
                <w:rFonts w:ascii="Times New Roman" w:hAnsi="Times New Roman" w:cs="Times New Roman"/>
                <w:sz w:val="24"/>
                <w:szCs w:val="24"/>
              </w:rPr>
              <w:t>0.47</w:t>
            </w:r>
          </w:p>
        </w:tc>
        <w:tc>
          <w:tcPr>
            <w:tcW w:w="1390" w:type="dxa"/>
            <w:shd w:val="clear" w:color="auto" w:fill="BFBFBF" w:themeFill="background1" w:themeFillShade="BF"/>
          </w:tcPr>
          <w:p w:rsidR="00640E59" w:rsidRPr="009E0187" w:rsidRDefault="00941340" w:rsidP="00E900EF">
            <w:pPr>
              <w:rPr>
                <w:rFonts w:ascii="Times New Roman" w:hAnsi="Times New Roman" w:cs="Times New Roman"/>
                <w:sz w:val="24"/>
                <w:szCs w:val="24"/>
              </w:rPr>
            </w:pPr>
            <w:r>
              <w:rPr>
                <w:rFonts w:ascii="Times New Roman" w:hAnsi="Times New Roman" w:cs="Times New Roman"/>
                <w:sz w:val="24"/>
                <w:szCs w:val="24"/>
              </w:rPr>
              <w:t>0.24</w:t>
            </w:r>
          </w:p>
        </w:tc>
        <w:tc>
          <w:tcPr>
            <w:tcW w:w="1028" w:type="dxa"/>
            <w:shd w:val="clear" w:color="auto" w:fill="BFBFBF" w:themeFill="background1" w:themeFillShade="BF"/>
          </w:tcPr>
          <w:p w:rsidR="00640E59" w:rsidRPr="009E0187" w:rsidRDefault="00941340" w:rsidP="00E900EF">
            <w:pPr>
              <w:rPr>
                <w:rFonts w:ascii="Times New Roman" w:hAnsi="Times New Roman" w:cs="Times New Roman"/>
                <w:sz w:val="24"/>
                <w:szCs w:val="24"/>
              </w:rPr>
            </w:pPr>
            <w:r>
              <w:rPr>
                <w:rFonts w:ascii="Times New Roman" w:hAnsi="Times New Roman" w:cs="Times New Roman"/>
                <w:sz w:val="24"/>
                <w:szCs w:val="24"/>
              </w:rPr>
              <w:t>0.22</w:t>
            </w:r>
          </w:p>
        </w:tc>
        <w:tc>
          <w:tcPr>
            <w:tcW w:w="1284" w:type="dxa"/>
            <w:shd w:val="clear" w:color="auto" w:fill="BFBFBF" w:themeFill="background1" w:themeFillShade="BF"/>
          </w:tcPr>
          <w:p w:rsidR="00640E59" w:rsidRDefault="00941340" w:rsidP="00E900EF">
            <w:pPr>
              <w:rPr>
                <w:rFonts w:ascii="Times New Roman" w:hAnsi="Times New Roman" w:cs="Times New Roman"/>
                <w:sz w:val="24"/>
                <w:szCs w:val="24"/>
              </w:rPr>
            </w:pPr>
            <w:r>
              <w:rPr>
                <w:rFonts w:ascii="Times New Roman" w:hAnsi="Times New Roman" w:cs="Times New Roman"/>
                <w:sz w:val="24"/>
                <w:szCs w:val="24"/>
              </w:rPr>
              <w:t>0.27</w:t>
            </w:r>
          </w:p>
        </w:tc>
        <w:tc>
          <w:tcPr>
            <w:tcW w:w="1358" w:type="dxa"/>
            <w:shd w:val="clear" w:color="auto" w:fill="BFBFBF" w:themeFill="background1" w:themeFillShade="BF"/>
          </w:tcPr>
          <w:p w:rsidR="00640E59" w:rsidRDefault="00941340" w:rsidP="00E900EF">
            <w:pPr>
              <w:rPr>
                <w:rFonts w:ascii="Times New Roman" w:hAnsi="Times New Roman" w:cs="Times New Roman"/>
                <w:sz w:val="24"/>
                <w:szCs w:val="24"/>
              </w:rPr>
            </w:pPr>
            <w:r>
              <w:rPr>
                <w:rFonts w:ascii="Times New Roman" w:hAnsi="Times New Roman" w:cs="Times New Roman"/>
                <w:sz w:val="24"/>
                <w:szCs w:val="24"/>
              </w:rPr>
              <w:t>--</w:t>
            </w:r>
          </w:p>
        </w:tc>
      </w:tr>
    </w:tbl>
    <w:p w:rsidR="002E08AC" w:rsidRDefault="002E08AC">
      <w:pPr>
        <w:rPr>
          <w:rFonts w:ascii="Times New Roman" w:hAnsi="Times New Roman" w:cs="Times New Roman"/>
          <w:b/>
          <w:sz w:val="24"/>
          <w:szCs w:val="24"/>
        </w:rPr>
      </w:pPr>
      <w:r>
        <w:rPr>
          <w:rFonts w:ascii="Times New Roman" w:hAnsi="Times New Roman" w:cs="Times New Roman"/>
          <w:sz w:val="24"/>
          <w:szCs w:val="24"/>
        </w:rPr>
        <w:t xml:space="preserve">Correlations amongst individual traits are given in Table e1. </w:t>
      </w:r>
      <w:r w:rsidRPr="009E0187">
        <w:rPr>
          <w:rFonts w:ascii="Times New Roman" w:hAnsi="Times New Roman" w:cs="Times New Roman"/>
          <w:sz w:val="24"/>
          <w:szCs w:val="24"/>
        </w:rPr>
        <w:t>The</w:t>
      </w:r>
      <w:r>
        <w:rPr>
          <w:rFonts w:ascii="Times New Roman" w:hAnsi="Times New Roman" w:cs="Times New Roman"/>
          <w:sz w:val="24"/>
          <w:szCs w:val="24"/>
        </w:rPr>
        <w:t xml:space="preserve"> individual</w:t>
      </w:r>
      <w:r w:rsidRPr="009E0187">
        <w:rPr>
          <w:rFonts w:ascii="Times New Roman" w:hAnsi="Times New Roman" w:cs="Times New Roman"/>
          <w:sz w:val="24"/>
          <w:szCs w:val="24"/>
        </w:rPr>
        <w:t xml:space="preserve"> traits </w:t>
      </w:r>
      <w:r>
        <w:rPr>
          <w:rFonts w:ascii="Times New Roman" w:hAnsi="Times New Roman" w:cs="Times New Roman"/>
          <w:sz w:val="24"/>
          <w:szCs w:val="24"/>
        </w:rPr>
        <w:t>were</w:t>
      </w:r>
      <w:r w:rsidRPr="009E0187">
        <w:rPr>
          <w:rFonts w:ascii="Times New Roman" w:hAnsi="Times New Roman" w:cs="Times New Roman"/>
          <w:sz w:val="24"/>
          <w:szCs w:val="24"/>
        </w:rPr>
        <w:t xml:space="preserve"> related </w:t>
      </w:r>
      <w:r w:rsidRPr="008F37AB">
        <w:rPr>
          <w:rFonts w:ascii="Times New Roman" w:hAnsi="Times New Roman" w:cs="Times New Roman"/>
          <w:sz w:val="24"/>
          <w:szCs w:val="24"/>
        </w:rPr>
        <w:t>to each other but at a level which highlighted independence because less than 25% of the variance is shared (i.e., correlation &lt;0·5).</w:t>
      </w:r>
      <w:r w:rsidR="00941340" w:rsidRPr="008F37AB">
        <w:rPr>
          <w:rFonts w:ascii="Times New Roman" w:hAnsi="Times New Roman" w:cs="Times New Roman"/>
          <w:sz w:val="24"/>
          <w:szCs w:val="24"/>
        </w:rPr>
        <w:t xml:space="preserve"> All traits are correlated with depressed mood but again should independence.</w:t>
      </w:r>
      <w:r w:rsidR="00941340">
        <w:rPr>
          <w:rFonts w:ascii="Times New Roman" w:hAnsi="Times New Roman" w:cs="Times New Roman"/>
          <w:sz w:val="24"/>
          <w:szCs w:val="24"/>
        </w:rPr>
        <w:t xml:space="preserve"> </w:t>
      </w:r>
    </w:p>
    <w:p w:rsidR="002E08AC" w:rsidRDefault="002357C4">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2E08AC" w:rsidRPr="002E08AC" w:rsidRDefault="002E08AC">
      <w:pPr>
        <w:rPr>
          <w:rFonts w:ascii="Times New Roman" w:hAnsi="Times New Roman" w:cs="Times New Roman"/>
          <w:b/>
          <w:sz w:val="24"/>
          <w:szCs w:val="24"/>
        </w:rPr>
      </w:pPr>
      <w:r w:rsidRPr="002E08AC">
        <w:rPr>
          <w:rFonts w:ascii="Times New Roman" w:hAnsi="Times New Roman" w:cs="Times New Roman"/>
          <w:b/>
          <w:sz w:val="24"/>
          <w:szCs w:val="24"/>
        </w:rPr>
        <w:lastRenderedPageBreak/>
        <w:t>Missing data information.</w:t>
      </w:r>
    </w:p>
    <w:p w:rsidR="002E08AC" w:rsidRDefault="002E08AC">
      <w:pPr>
        <w:rPr>
          <w:rFonts w:ascii="Times New Roman" w:hAnsi="Times New Roman" w:cs="Times New Roman"/>
          <w:sz w:val="24"/>
          <w:szCs w:val="24"/>
        </w:rPr>
      </w:pPr>
    </w:p>
    <w:p w:rsidR="00565155" w:rsidRDefault="002E08AC">
      <w:r>
        <w:rPr>
          <w:rFonts w:ascii="Times New Roman" w:hAnsi="Times New Roman" w:cs="Times New Roman"/>
          <w:sz w:val="24"/>
          <w:szCs w:val="24"/>
        </w:rPr>
        <w:t>M</w:t>
      </w:r>
      <w:r w:rsidRPr="009E0187">
        <w:rPr>
          <w:rFonts w:ascii="Times New Roman" w:hAnsi="Times New Roman" w:cs="Times New Roman"/>
          <w:sz w:val="24"/>
          <w:szCs w:val="24"/>
        </w:rPr>
        <w:t>ultiply imputed</w:t>
      </w:r>
      <w:r>
        <w:rPr>
          <w:rFonts w:ascii="Times New Roman" w:hAnsi="Times New Roman" w:cs="Times New Roman"/>
          <w:sz w:val="24"/>
          <w:szCs w:val="24"/>
        </w:rPr>
        <w:t xml:space="preserve"> missing values</w:t>
      </w:r>
      <w:r w:rsidRPr="009E0187">
        <w:rPr>
          <w:rFonts w:ascii="Times New Roman" w:hAnsi="Times New Roman" w:cs="Times New Roman"/>
          <w:sz w:val="24"/>
          <w:szCs w:val="24"/>
        </w:rPr>
        <w:t xml:space="preserve"> by chained equations is  recommended for missing data </w:t>
      </w:r>
      <w:r>
        <w:rPr>
          <w:rFonts w:ascii="Times New Roman" w:hAnsi="Times New Roman" w:cs="Times New Roman"/>
          <w:noProof/>
          <w:sz w:val="24"/>
          <w:szCs w:val="24"/>
        </w:rPr>
        <w:t>(Sterne et al., 2009)</w:t>
      </w:r>
      <w:r w:rsidRPr="009E0187">
        <w:rPr>
          <w:rFonts w:ascii="Times New Roman" w:hAnsi="Times New Roman" w:cs="Times New Roman"/>
          <w:sz w:val="24"/>
          <w:szCs w:val="24"/>
        </w:rPr>
        <w:t xml:space="preserve"> and assumes that data are missing at random (MAR) </w:t>
      </w:r>
      <w:r>
        <w:rPr>
          <w:rFonts w:ascii="Times New Roman" w:hAnsi="Times New Roman" w:cs="Times New Roman"/>
          <w:sz w:val="24"/>
          <w:szCs w:val="24"/>
        </w:rPr>
        <w:t>taking into account</w:t>
      </w:r>
      <w:r w:rsidRPr="009E0187">
        <w:rPr>
          <w:rFonts w:ascii="Times New Roman" w:hAnsi="Times New Roman" w:cs="Times New Roman"/>
          <w:sz w:val="24"/>
          <w:szCs w:val="24"/>
        </w:rPr>
        <w:t xml:space="preserve"> the variables in the imputation model. To ensure plausibility of the MAR assumption, we included a number of auxiliary variables predictive of incomplete variables and/or </w:t>
      </w:r>
      <w:proofErr w:type="spellStart"/>
      <w:r w:rsidRPr="009E0187">
        <w:rPr>
          <w:rFonts w:ascii="Times New Roman" w:hAnsi="Times New Roman" w:cs="Times New Roman"/>
          <w:sz w:val="24"/>
          <w:szCs w:val="24"/>
        </w:rPr>
        <w:t>missin</w:t>
      </w:r>
      <w:r>
        <w:rPr>
          <w:rFonts w:ascii="Times New Roman" w:hAnsi="Times New Roman" w:cs="Times New Roman"/>
          <w:sz w:val="24"/>
          <w:szCs w:val="24"/>
        </w:rPr>
        <w:t>gness</w:t>
      </w:r>
      <w:proofErr w:type="spellEnd"/>
      <w:r>
        <w:rPr>
          <w:rFonts w:ascii="Times New Roman" w:hAnsi="Times New Roman" w:cs="Times New Roman"/>
          <w:sz w:val="24"/>
          <w:szCs w:val="24"/>
        </w:rPr>
        <w:t xml:space="preserve"> in the imputation model,</w:t>
      </w:r>
      <w:r w:rsidRPr="009E0187">
        <w:rPr>
          <w:rFonts w:ascii="Times New Roman" w:hAnsi="Times New Roman" w:cs="Times New Roman"/>
          <w:sz w:val="24"/>
          <w:szCs w:val="24"/>
        </w:rPr>
        <w:t xml:space="preserve"> incl</w:t>
      </w:r>
      <w:r>
        <w:rPr>
          <w:rFonts w:ascii="Times New Roman" w:hAnsi="Times New Roman" w:cs="Times New Roman"/>
          <w:sz w:val="24"/>
          <w:szCs w:val="24"/>
        </w:rPr>
        <w:t>uding</w:t>
      </w:r>
      <w:r w:rsidRPr="009E0187">
        <w:rPr>
          <w:rFonts w:ascii="Times New Roman" w:hAnsi="Times New Roman" w:cs="Times New Roman"/>
          <w:sz w:val="24"/>
          <w:szCs w:val="24"/>
        </w:rPr>
        <w:t xml:space="preserve"> additional</w:t>
      </w:r>
      <w:r>
        <w:rPr>
          <w:rFonts w:ascii="Times New Roman" w:hAnsi="Times New Roman" w:cs="Times New Roman"/>
          <w:sz w:val="24"/>
          <w:szCs w:val="24"/>
        </w:rPr>
        <w:t xml:space="preserve"> socio-demographic variables,</w:t>
      </w:r>
      <w:r w:rsidRPr="009E0187">
        <w:rPr>
          <w:rFonts w:ascii="Times New Roman" w:hAnsi="Times New Roman" w:cs="Times New Roman"/>
          <w:sz w:val="24"/>
          <w:szCs w:val="24"/>
        </w:rPr>
        <w:t xml:space="preserve"> mental health assessments</w:t>
      </w:r>
      <w:r>
        <w:rPr>
          <w:rFonts w:ascii="Times New Roman" w:hAnsi="Times New Roman" w:cs="Times New Roman"/>
          <w:sz w:val="24"/>
          <w:szCs w:val="24"/>
        </w:rPr>
        <w:t>, and mood scales, and self-reports of self-harm</w:t>
      </w:r>
      <w:r w:rsidRPr="009E0187">
        <w:rPr>
          <w:rFonts w:ascii="Times New Roman" w:hAnsi="Times New Roman" w:cs="Times New Roman"/>
          <w:sz w:val="24"/>
          <w:szCs w:val="24"/>
        </w:rPr>
        <w:t xml:space="preserve"> at additional time-points (full list available on request). </w:t>
      </w:r>
      <w:r>
        <w:rPr>
          <w:rFonts w:ascii="Times New Roman" w:hAnsi="Times New Roman" w:cs="Times New Roman"/>
          <w:sz w:val="24"/>
          <w:szCs w:val="24"/>
        </w:rPr>
        <w:t xml:space="preserve"> </w:t>
      </w:r>
    </w:p>
    <w:sectPr w:rsidR="00565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C4"/>
    <w:rsid w:val="0015413D"/>
    <w:rsid w:val="002357C4"/>
    <w:rsid w:val="002E08AC"/>
    <w:rsid w:val="00557F6F"/>
    <w:rsid w:val="005661C5"/>
    <w:rsid w:val="005C39C7"/>
    <w:rsid w:val="00640E59"/>
    <w:rsid w:val="00811207"/>
    <w:rsid w:val="008F37AB"/>
    <w:rsid w:val="00941340"/>
    <w:rsid w:val="0094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05391-318E-432B-A2FF-03AD2694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C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C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Pearson</dc:creator>
  <cp:keywords/>
  <dc:description/>
  <cp:lastModifiedBy>Rebecca Pearson</cp:lastModifiedBy>
  <cp:revision>5</cp:revision>
  <dcterms:created xsi:type="dcterms:W3CDTF">2016-09-26T10:52:00Z</dcterms:created>
  <dcterms:modified xsi:type="dcterms:W3CDTF">2017-02-10T11:46:00Z</dcterms:modified>
</cp:coreProperties>
</file>