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EA" w:rsidRDefault="00C241C5" w:rsidP="00C241C5">
      <w:pPr>
        <w:tabs>
          <w:tab w:val="left" w:pos="7508"/>
        </w:tabs>
        <w:rPr>
          <w:b/>
          <w:bCs/>
          <w:vertAlign w:val="superscript"/>
        </w:rPr>
      </w:pPr>
      <w:r w:rsidRPr="00C241C5">
        <w:rPr>
          <w:b/>
          <w:bCs/>
        </w:rPr>
        <w:t xml:space="preserve">Supplementary table 1. Longitudinal association between total Youth Self Report (YSR) score at age 14 and physical activity engagement at Age 21 </w:t>
      </w:r>
      <w:r w:rsidR="00AE3052">
        <w:rPr>
          <w:b/>
          <w:bCs/>
        </w:rPr>
        <w:t>(both predictor and predictor variables are continuous</w:t>
      </w:r>
      <w:proofErr w:type="gramStart"/>
      <w:r w:rsidR="00AE3052">
        <w:rPr>
          <w:b/>
          <w:bCs/>
        </w:rPr>
        <w:t>)</w:t>
      </w:r>
      <w:r w:rsidR="00AE3052">
        <w:rPr>
          <w:b/>
          <w:bCs/>
          <w:vertAlign w:val="superscript"/>
        </w:rPr>
        <w:t>1</w:t>
      </w:r>
      <w:proofErr w:type="gramEnd"/>
    </w:p>
    <w:tbl>
      <w:tblPr>
        <w:tblW w:w="1394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681"/>
        <w:gridCol w:w="2504"/>
        <w:gridCol w:w="3992"/>
        <w:gridCol w:w="3771"/>
      </w:tblGrid>
      <w:tr w:rsidR="00AB02EA" w:rsidRPr="00C241C5" w:rsidTr="00AB02EA">
        <w:tc>
          <w:tcPr>
            <w:tcW w:w="3681" w:type="dxa"/>
            <w:tcBorders>
              <w:top w:val="single" w:sz="4" w:space="0" w:color="4F81BD"/>
              <w:left w:val="single" w:sz="4" w:space="0" w:color="4F81BD"/>
              <w:bottom w:val="single" w:sz="4" w:space="0" w:color="4F81BD"/>
              <w:right w:val="nil"/>
            </w:tcBorders>
            <w:shd w:val="clear" w:color="auto" w:fill="4F81BD"/>
          </w:tcPr>
          <w:p w:rsidR="00AB02EA" w:rsidRPr="005415FF" w:rsidRDefault="00AB02EA" w:rsidP="00AB02EA">
            <w:pPr>
              <w:tabs>
                <w:tab w:val="left" w:pos="7508"/>
              </w:tabs>
              <w:spacing w:after="0" w:line="240" w:lineRule="auto"/>
              <w:rPr>
                <w:b/>
                <w:bCs/>
                <w:color w:val="FFFFFF"/>
              </w:rPr>
            </w:pPr>
          </w:p>
        </w:tc>
        <w:tc>
          <w:tcPr>
            <w:tcW w:w="2504" w:type="dxa"/>
            <w:tcBorders>
              <w:top w:val="single" w:sz="4" w:space="0" w:color="4F81BD"/>
              <w:left w:val="nil"/>
              <w:bottom w:val="single" w:sz="4" w:space="0" w:color="4F81BD"/>
              <w:right w:val="nil"/>
            </w:tcBorders>
            <w:shd w:val="clear" w:color="auto" w:fill="4F81BD"/>
          </w:tcPr>
          <w:p w:rsidR="00AB02EA" w:rsidRPr="005415FF" w:rsidRDefault="00AB02EA" w:rsidP="00AB02EA">
            <w:pPr>
              <w:tabs>
                <w:tab w:val="left" w:pos="7508"/>
              </w:tabs>
              <w:spacing w:after="0" w:line="240" w:lineRule="auto"/>
              <w:rPr>
                <w:b/>
                <w:bCs/>
                <w:color w:val="FFFFFF"/>
              </w:rPr>
            </w:pPr>
            <w:r>
              <w:rPr>
                <w:b/>
                <w:bCs/>
                <w:color w:val="FFFFFF"/>
              </w:rPr>
              <w:t>N</w:t>
            </w:r>
          </w:p>
        </w:tc>
        <w:tc>
          <w:tcPr>
            <w:tcW w:w="3992" w:type="dxa"/>
            <w:tcBorders>
              <w:top w:val="single" w:sz="4" w:space="0" w:color="4F81BD"/>
              <w:left w:val="nil"/>
              <w:bottom w:val="single" w:sz="4" w:space="0" w:color="4F81BD"/>
              <w:right w:val="single" w:sz="4" w:space="0" w:color="4F81BD"/>
            </w:tcBorders>
            <w:shd w:val="clear" w:color="auto" w:fill="4F81BD"/>
          </w:tcPr>
          <w:p w:rsidR="008016BA" w:rsidRDefault="0091510E" w:rsidP="00AB02EA">
            <w:pPr>
              <w:tabs>
                <w:tab w:val="left" w:pos="7508"/>
              </w:tabs>
              <w:spacing w:after="0" w:line="240" w:lineRule="auto"/>
              <w:rPr>
                <w:b/>
                <w:bCs/>
                <w:color w:val="FFFFFF"/>
              </w:rPr>
            </w:pPr>
            <w:r>
              <w:rPr>
                <w:b/>
                <w:bCs/>
                <w:color w:val="FFFFFF"/>
              </w:rPr>
              <w:t>Beta c</w:t>
            </w:r>
            <w:r w:rsidR="008016BA">
              <w:rPr>
                <w:b/>
                <w:bCs/>
                <w:color w:val="FFFFFF"/>
              </w:rPr>
              <w:t>oefficient</w:t>
            </w:r>
          </w:p>
          <w:p w:rsidR="00AB02EA" w:rsidRPr="005415FF" w:rsidRDefault="00AB02EA" w:rsidP="00AB02EA">
            <w:pPr>
              <w:tabs>
                <w:tab w:val="left" w:pos="7508"/>
              </w:tabs>
              <w:spacing w:after="0" w:line="240" w:lineRule="auto"/>
              <w:rPr>
                <w:b/>
                <w:bCs/>
                <w:color w:val="FFFFFF"/>
              </w:rPr>
            </w:pPr>
            <w:r>
              <w:rPr>
                <w:b/>
                <w:bCs/>
                <w:color w:val="FFFFFF"/>
              </w:rPr>
              <w:t xml:space="preserve">(Standard error) </w:t>
            </w:r>
          </w:p>
        </w:tc>
        <w:tc>
          <w:tcPr>
            <w:tcW w:w="3771" w:type="dxa"/>
            <w:tcBorders>
              <w:top w:val="single" w:sz="4" w:space="0" w:color="4F81BD"/>
              <w:left w:val="nil"/>
              <w:bottom w:val="single" w:sz="4" w:space="0" w:color="4F81BD"/>
              <w:right w:val="single" w:sz="4" w:space="0" w:color="4F81BD"/>
            </w:tcBorders>
            <w:shd w:val="clear" w:color="auto" w:fill="4F81BD"/>
          </w:tcPr>
          <w:p w:rsidR="00AB02EA" w:rsidRPr="008016BA" w:rsidRDefault="00AB02EA" w:rsidP="00AB02EA">
            <w:pPr>
              <w:spacing w:after="0" w:line="240" w:lineRule="auto"/>
              <w:rPr>
                <w:b/>
                <w:bCs/>
                <w:color w:val="FFFFFF"/>
              </w:rPr>
            </w:pPr>
            <w:r w:rsidRPr="008016BA">
              <w:rPr>
                <w:b/>
                <w:bCs/>
                <w:color w:val="FFFFFF"/>
              </w:rPr>
              <w:t xml:space="preserve">P value </w:t>
            </w:r>
          </w:p>
        </w:tc>
      </w:tr>
      <w:tr w:rsidR="00AB02EA" w:rsidRPr="00C241C5" w:rsidTr="00AB02EA">
        <w:tc>
          <w:tcPr>
            <w:tcW w:w="3681" w:type="dxa"/>
            <w:shd w:val="clear" w:color="auto" w:fill="DBE5F1"/>
          </w:tcPr>
          <w:p w:rsidR="00AB02EA" w:rsidRPr="005415FF" w:rsidRDefault="00AB02EA" w:rsidP="00AB02EA">
            <w:pPr>
              <w:tabs>
                <w:tab w:val="left" w:pos="7508"/>
              </w:tabs>
              <w:spacing w:after="0" w:line="240" w:lineRule="auto"/>
              <w:rPr>
                <w:b/>
                <w:bCs/>
              </w:rPr>
            </w:pPr>
            <w:r>
              <w:rPr>
                <w:b/>
                <w:bCs/>
              </w:rPr>
              <w:t>YSR Total Score at age 14 – Vigorous exercise at age 21</w:t>
            </w:r>
          </w:p>
        </w:tc>
        <w:tc>
          <w:tcPr>
            <w:tcW w:w="2504" w:type="dxa"/>
            <w:shd w:val="clear" w:color="auto" w:fill="DBE5F1"/>
          </w:tcPr>
          <w:p w:rsidR="00AB02EA" w:rsidRPr="00356512" w:rsidRDefault="00356512" w:rsidP="00AB02EA">
            <w:pPr>
              <w:tabs>
                <w:tab w:val="left" w:pos="7508"/>
              </w:tabs>
              <w:spacing w:after="0" w:line="240" w:lineRule="auto"/>
              <w:rPr>
                <w:bCs/>
              </w:rPr>
            </w:pPr>
            <w:r w:rsidRPr="00356512">
              <w:rPr>
                <w:bCs/>
              </w:rPr>
              <w:t>2636</w:t>
            </w:r>
          </w:p>
        </w:tc>
        <w:tc>
          <w:tcPr>
            <w:tcW w:w="3992" w:type="dxa"/>
            <w:shd w:val="clear" w:color="auto" w:fill="DBE5F1"/>
          </w:tcPr>
          <w:p w:rsidR="00AB02EA" w:rsidRPr="00356512" w:rsidRDefault="00356512" w:rsidP="00AB02EA">
            <w:pPr>
              <w:tabs>
                <w:tab w:val="left" w:pos="7508"/>
              </w:tabs>
              <w:spacing w:after="0" w:line="240" w:lineRule="auto"/>
              <w:rPr>
                <w:bCs/>
              </w:rPr>
            </w:pPr>
            <w:r w:rsidRPr="00356512">
              <w:rPr>
                <w:bCs/>
              </w:rPr>
              <w:t>-0.007</w:t>
            </w:r>
          </w:p>
          <w:p w:rsidR="00356512" w:rsidRPr="00356512" w:rsidRDefault="00356512" w:rsidP="00AB02EA">
            <w:pPr>
              <w:tabs>
                <w:tab w:val="left" w:pos="7508"/>
              </w:tabs>
              <w:spacing w:after="0" w:line="240" w:lineRule="auto"/>
              <w:rPr>
                <w:bCs/>
              </w:rPr>
            </w:pPr>
            <w:r w:rsidRPr="00356512">
              <w:rPr>
                <w:bCs/>
              </w:rPr>
              <w:t>(0.004)</w:t>
            </w:r>
          </w:p>
        </w:tc>
        <w:tc>
          <w:tcPr>
            <w:tcW w:w="3771" w:type="dxa"/>
            <w:shd w:val="clear" w:color="auto" w:fill="DBE5F1"/>
          </w:tcPr>
          <w:p w:rsidR="00AB02EA" w:rsidRPr="005415FF" w:rsidRDefault="00356512" w:rsidP="00AB02EA">
            <w:pPr>
              <w:spacing w:after="0" w:line="240" w:lineRule="auto"/>
            </w:pPr>
            <w:r>
              <w:t>0.084</w:t>
            </w:r>
          </w:p>
        </w:tc>
      </w:tr>
      <w:tr w:rsidR="00AB02EA" w:rsidRPr="00C241C5" w:rsidTr="00AB02EA">
        <w:tc>
          <w:tcPr>
            <w:tcW w:w="3681" w:type="dxa"/>
          </w:tcPr>
          <w:p w:rsidR="00AB02EA" w:rsidRPr="005415FF" w:rsidRDefault="00AB02EA" w:rsidP="00AB02EA">
            <w:pPr>
              <w:tabs>
                <w:tab w:val="left" w:pos="7508"/>
              </w:tabs>
              <w:spacing w:after="0" w:line="240" w:lineRule="auto"/>
              <w:rPr>
                <w:b/>
                <w:bCs/>
              </w:rPr>
            </w:pPr>
            <w:r>
              <w:rPr>
                <w:b/>
                <w:bCs/>
              </w:rPr>
              <w:t>YSR Total Score at age 14 – Moderate exercise at age 21</w:t>
            </w:r>
          </w:p>
        </w:tc>
        <w:tc>
          <w:tcPr>
            <w:tcW w:w="2504" w:type="dxa"/>
          </w:tcPr>
          <w:p w:rsidR="00AB02EA" w:rsidRPr="00356512" w:rsidRDefault="00356512" w:rsidP="00AB02EA">
            <w:pPr>
              <w:tabs>
                <w:tab w:val="left" w:pos="7508"/>
              </w:tabs>
              <w:spacing w:after="0" w:line="240" w:lineRule="auto"/>
              <w:rPr>
                <w:bCs/>
              </w:rPr>
            </w:pPr>
            <w:r w:rsidRPr="00356512">
              <w:rPr>
                <w:bCs/>
              </w:rPr>
              <w:t>2636</w:t>
            </w:r>
          </w:p>
        </w:tc>
        <w:tc>
          <w:tcPr>
            <w:tcW w:w="3992" w:type="dxa"/>
          </w:tcPr>
          <w:p w:rsidR="00AB02EA" w:rsidRDefault="00F7021C" w:rsidP="00AB02EA">
            <w:pPr>
              <w:tabs>
                <w:tab w:val="left" w:pos="7508"/>
              </w:tabs>
              <w:spacing w:after="0" w:line="240" w:lineRule="auto"/>
              <w:rPr>
                <w:bCs/>
              </w:rPr>
            </w:pPr>
            <w:r>
              <w:rPr>
                <w:bCs/>
              </w:rPr>
              <w:t>-0.007</w:t>
            </w:r>
          </w:p>
          <w:p w:rsidR="00D974D9" w:rsidRPr="00D974D9" w:rsidRDefault="00D974D9" w:rsidP="00AB02EA">
            <w:pPr>
              <w:tabs>
                <w:tab w:val="left" w:pos="7508"/>
              </w:tabs>
              <w:spacing w:after="0" w:line="240" w:lineRule="auto"/>
              <w:rPr>
                <w:bCs/>
              </w:rPr>
            </w:pPr>
            <w:r>
              <w:rPr>
                <w:bCs/>
              </w:rPr>
              <w:t>(</w:t>
            </w:r>
            <w:r w:rsidR="00F7021C">
              <w:rPr>
                <w:bCs/>
              </w:rPr>
              <w:t>0.004)</w:t>
            </w:r>
          </w:p>
        </w:tc>
        <w:tc>
          <w:tcPr>
            <w:tcW w:w="3771" w:type="dxa"/>
          </w:tcPr>
          <w:p w:rsidR="00AB02EA" w:rsidRPr="005415FF" w:rsidRDefault="00F7021C" w:rsidP="00AB02EA">
            <w:pPr>
              <w:spacing w:after="0" w:line="240" w:lineRule="auto"/>
            </w:pPr>
            <w:r>
              <w:t>0.070</w:t>
            </w:r>
          </w:p>
        </w:tc>
      </w:tr>
      <w:tr w:rsidR="00AB02EA" w:rsidRPr="00C241C5" w:rsidTr="00AB02EA">
        <w:tc>
          <w:tcPr>
            <w:tcW w:w="3681" w:type="dxa"/>
            <w:shd w:val="clear" w:color="auto" w:fill="DBE5F1"/>
          </w:tcPr>
          <w:p w:rsidR="00AB02EA" w:rsidRPr="005415FF" w:rsidRDefault="00AB02EA" w:rsidP="00AB02EA">
            <w:pPr>
              <w:tabs>
                <w:tab w:val="left" w:pos="7508"/>
              </w:tabs>
              <w:spacing w:after="0" w:line="240" w:lineRule="auto"/>
              <w:rPr>
                <w:b/>
                <w:bCs/>
              </w:rPr>
            </w:pPr>
            <w:r>
              <w:rPr>
                <w:b/>
                <w:bCs/>
              </w:rPr>
              <w:t>YSR Total Score at age 14 – Walking at age 21</w:t>
            </w:r>
          </w:p>
        </w:tc>
        <w:tc>
          <w:tcPr>
            <w:tcW w:w="2504" w:type="dxa"/>
            <w:shd w:val="clear" w:color="auto" w:fill="DBE5F1"/>
          </w:tcPr>
          <w:p w:rsidR="00AB02EA" w:rsidRPr="00734E4F" w:rsidRDefault="00F7021C" w:rsidP="00AB02EA">
            <w:pPr>
              <w:tabs>
                <w:tab w:val="left" w:pos="7508"/>
              </w:tabs>
              <w:spacing w:after="0" w:line="240" w:lineRule="auto"/>
            </w:pPr>
            <w:r>
              <w:t>2636</w:t>
            </w:r>
          </w:p>
        </w:tc>
        <w:tc>
          <w:tcPr>
            <w:tcW w:w="3992" w:type="dxa"/>
            <w:shd w:val="clear" w:color="auto" w:fill="DBE5F1"/>
          </w:tcPr>
          <w:p w:rsidR="00AB02EA" w:rsidRDefault="00F7021C" w:rsidP="00AB02EA">
            <w:pPr>
              <w:tabs>
                <w:tab w:val="left" w:pos="7508"/>
              </w:tabs>
              <w:spacing w:after="0" w:line="240" w:lineRule="auto"/>
            </w:pPr>
            <w:r w:rsidRPr="00F7021C">
              <w:t>-0.002</w:t>
            </w:r>
          </w:p>
          <w:p w:rsidR="00F7021C" w:rsidRPr="00F7021C" w:rsidRDefault="00F7021C" w:rsidP="00AB02EA">
            <w:pPr>
              <w:tabs>
                <w:tab w:val="left" w:pos="7508"/>
              </w:tabs>
              <w:spacing w:after="0" w:line="240" w:lineRule="auto"/>
            </w:pPr>
            <w:r>
              <w:t>(0.004)</w:t>
            </w:r>
          </w:p>
        </w:tc>
        <w:tc>
          <w:tcPr>
            <w:tcW w:w="3771" w:type="dxa"/>
            <w:shd w:val="clear" w:color="auto" w:fill="DBE5F1"/>
          </w:tcPr>
          <w:p w:rsidR="00AB02EA" w:rsidRPr="00F7021C" w:rsidRDefault="00F7021C" w:rsidP="00AB02EA">
            <w:pPr>
              <w:tabs>
                <w:tab w:val="left" w:pos="7508"/>
              </w:tabs>
              <w:spacing w:after="0" w:line="240" w:lineRule="auto"/>
              <w:rPr>
                <w:iCs/>
              </w:rPr>
            </w:pPr>
            <w:r>
              <w:rPr>
                <w:iCs/>
              </w:rPr>
              <w:t>0.720</w:t>
            </w:r>
          </w:p>
        </w:tc>
      </w:tr>
      <w:tr w:rsidR="00AB02EA" w:rsidRPr="00C241C5" w:rsidTr="00AB02EA">
        <w:tc>
          <w:tcPr>
            <w:tcW w:w="3681" w:type="dxa"/>
          </w:tcPr>
          <w:p w:rsidR="00AB02EA" w:rsidRDefault="00AB02EA" w:rsidP="00AB02EA">
            <w:pPr>
              <w:tabs>
                <w:tab w:val="left" w:pos="7508"/>
              </w:tabs>
              <w:spacing w:after="0" w:line="240" w:lineRule="auto"/>
              <w:rPr>
                <w:b/>
                <w:bCs/>
              </w:rPr>
            </w:pPr>
          </w:p>
        </w:tc>
        <w:tc>
          <w:tcPr>
            <w:tcW w:w="2504" w:type="dxa"/>
          </w:tcPr>
          <w:p w:rsidR="00AB02EA" w:rsidRPr="00734E4F" w:rsidRDefault="00AB02EA" w:rsidP="00AB02EA">
            <w:pPr>
              <w:tabs>
                <w:tab w:val="left" w:pos="7508"/>
              </w:tabs>
              <w:spacing w:after="0" w:line="240" w:lineRule="auto"/>
            </w:pPr>
          </w:p>
        </w:tc>
        <w:tc>
          <w:tcPr>
            <w:tcW w:w="3992" w:type="dxa"/>
          </w:tcPr>
          <w:p w:rsidR="00AB02EA" w:rsidRPr="005415FF" w:rsidRDefault="00AB02EA" w:rsidP="00AB02EA">
            <w:pPr>
              <w:tabs>
                <w:tab w:val="left" w:pos="7508"/>
              </w:tabs>
              <w:spacing w:after="0" w:line="240" w:lineRule="auto"/>
              <w:rPr>
                <w:b/>
              </w:rPr>
            </w:pPr>
          </w:p>
        </w:tc>
        <w:tc>
          <w:tcPr>
            <w:tcW w:w="3771" w:type="dxa"/>
          </w:tcPr>
          <w:p w:rsidR="00AB02EA" w:rsidRDefault="00AB02EA" w:rsidP="00AB02EA">
            <w:pPr>
              <w:tabs>
                <w:tab w:val="left" w:pos="7508"/>
              </w:tabs>
              <w:spacing w:after="0" w:line="240" w:lineRule="auto"/>
              <w:rPr>
                <w:i/>
                <w:iCs/>
              </w:rPr>
            </w:pPr>
          </w:p>
        </w:tc>
      </w:tr>
      <w:tr w:rsidR="00AB02EA" w:rsidRPr="00C241C5" w:rsidTr="00AB02EA">
        <w:tc>
          <w:tcPr>
            <w:tcW w:w="3681" w:type="dxa"/>
            <w:shd w:val="clear" w:color="auto" w:fill="DBE5F1"/>
          </w:tcPr>
          <w:p w:rsidR="00AB02EA" w:rsidRPr="005415FF" w:rsidRDefault="00AB02EA" w:rsidP="00AB02EA">
            <w:pPr>
              <w:tabs>
                <w:tab w:val="left" w:pos="7508"/>
              </w:tabs>
              <w:spacing w:after="0" w:line="240" w:lineRule="auto"/>
              <w:rPr>
                <w:b/>
                <w:bCs/>
              </w:rPr>
            </w:pPr>
            <w:r>
              <w:rPr>
                <w:b/>
                <w:bCs/>
              </w:rPr>
              <w:t>YSR Internalizing Score at age 14 – Vigorous exercise at age 21</w:t>
            </w:r>
          </w:p>
        </w:tc>
        <w:tc>
          <w:tcPr>
            <w:tcW w:w="2504" w:type="dxa"/>
            <w:shd w:val="clear" w:color="auto" w:fill="DBE5F1"/>
          </w:tcPr>
          <w:p w:rsidR="00AB02EA" w:rsidRPr="00734E4F" w:rsidRDefault="00F7021C" w:rsidP="00AB02EA">
            <w:pPr>
              <w:tabs>
                <w:tab w:val="left" w:pos="7508"/>
              </w:tabs>
              <w:spacing w:after="0" w:line="240" w:lineRule="auto"/>
            </w:pPr>
            <w:r>
              <w:t>2636</w:t>
            </w:r>
          </w:p>
        </w:tc>
        <w:tc>
          <w:tcPr>
            <w:tcW w:w="3992" w:type="dxa"/>
            <w:shd w:val="clear" w:color="auto" w:fill="DBE5F1"/>
          </w:tcPr>
          <w:p w:rsidR="00AB02EA" w:rsidRDefault="00F7021C" w:rsidP="00F7021C">
            <w:pPr>
              <w:tabs>
                <w:tab w:val="left" w:pos="7508"/>
              </w:tabs>
              <w:spacing w:after="0" w:line="240" w:lineRule="auto"/>
            </w:pPr>
            <w:r w:rsidRPr="00F7021C">
              <w:t>-0.011</w:t>
            </w:r>
          </w:p>
          <w:p w:rsidR="00F7021C" w:rsidRPr="00F7021C" w:rsidRDefault="00F7021C" w:rsidP="00F7021C">
            <w:pPr>
              <w:tabs>
                <w:tab w:val="left" w:pos="7508"/>
              </w:tabs>
              <w:spacing w:after="0" w:line="240" w:lineRule="auto"/>
            </w:pPr>
            <w:r>
              <w:t>(0.009)</w:t>
            </w:r>
          </w:p>
        </w:tc>
        <w:tc>
          <w:tcPr>
            <w:tcW w:w="3771" w:type="dxa"/>
            <w:shd w:val="clear" w:color="auto" w:fill="DBE5F1"/>
          </w:tcPr>
          <w:p w:rsidR="00AB02EA" w:rsidRPr="00F7021C" w:rsidRDefault="00F92293" w:rsidP="00AB02EA">
            <w:pPr>
              <w:tabs>
                <w:tab w:val="left" w:pos="7508"/>
              </w:tabs>
              <w:spacing w:after="0" w:line="240" w:lineRule="auto"/>
              <w:rPr>
                <w:iCs/>
              </w:rPr>
            </w:pPr>
            <w:r>
              <w:rPr>
                <w:iCs/>
              </w:rPr>
              <w:t>0.220</w:t>
            </w:r>
          </w:p>
        </w:tc>
      </w:tr>
      <w:tr w:rsidR="00AB02EA" w:rsidRPr="00C241C5" w:rsidTr="00AB02EA">
        <w:tc>
          <w:tcPr>
            <w:tcW w:w="3681" w:type="dxa"/>
          </w:tcPr>
          <w:p w:rsidR="00AB02EA" w:rsidRPr="005415FF" w:rsidRDefault="00AB02EA" w:rsidP="00AB02EA">
            <w:pPr>
              <w:tabs>
                <w:tab w:val="left" w:pos="7508"/>
              </w:tabs>
              <w:spacing w:after="0" w:line="240" w:lineRule="auto"/>
              <w:rPr>
                <w:b/>
                <w:bCs/>
              </w:rPr>
            </w:pPr>
            <w:r>
              <w:rPr>
                <w:b/>
                <w:bCs/>
              </w:rPr>
              <w:t>YSR Internalizing Score at age 14 – Moderate exercise at age 21</w:t>
            </w:r>
          </w:p>
        </w:tc>
        <w:tc>
          <w:tcPr>
            <w:tcW w:w="2504" w:type="dxa"/>
          </w:tcPr>
          <w:p w:rsidR="00AB02EA" w:rsidRPr="00734E4F" w:rsidRDefault="00F92293" w:rsidP="00AB02EA">
            <w:pPr>
              <w:tabs>
                <w:tab w:val="left" w:pos="7508"/>
              </w:tabs>
              <w:spacing w:after="0" w:line="240" w:lineRule="auto"/>
            </w:pPr>
            <w:r>
              <w:t>2636</w:t>
            </w:r>
          </w:p>
        </w:tc>
        <w:tc>
          <w:tcPr>
            <w:tcW w:w="3992" w:type="dxa"/>
          </w:tcPr>
          <w:p w:rsidR="00AB02EA" w:rsidRDefault="00F92293" w:rsidP="00AB02EA">
            <w:pPr>
              <w:tabs>
                <w:tab w:val="left" w:pos="7508"/>
              </w:tabs>
              <w:spacing w:after="0" w:line="240" w:lineRule="auto"/>
            </w:pPr>
            <w:r w:rsidRPr="00F92293">
              <w:t>-0.009</w:t>
            </w:r>
          </w:p>
          <w:p w:rsidR="00F92293" w:rsidRPr="00F92293" w:rsidRDefault="00F92293" w:rsidP="00AB02EA">
            <w:pPr>
              <w:tabs>
                <w:tab w:val="left" w:pos="7508"/>
              </w:tabs>
              <w:spacing w:after="0" w:line="240" w:lineRule="auto"/>
            </w:pPr>
            <w:r>
              <w:t>(0.009)</w:t>
            </w:r>
          </w:p>
        </w:tc>
        <w:tc>
          <w:tcPr>
            <w:tcW w:w="3771" w:type="dxa"/>
          </w:tcPr>
          <w:p w:rsidR="00AB02EA" w:rsidRPr="00F92293" w:rsidRDefault="00F92293" w:rsidP="00AB02EA">
            <w:pPr>
              <w:tabs>
                <w:tab w:val="left" w:pos="7508"/>
              </w:tabs>
              <w:spacing w:after="0" w:line="240" w:lineRule="auto"/>
              <w:rPr>
                <w:iCs/>
              </w:rPr>
            </w:pPr>
            <w:r>
              <w:rPr>
                <w:iCs/>
              </w:rPr>
              <w:t>0.312</w:t>
            </w:r>
          </w:p>
        </w:tc>
      </w:tr>
      <w:tr w:rsidR="00AB02EA" w:rsidRPr="00C241C5" w:rsidTr="00AB02EA">
        <w:tc>
          <w:tcPr>
            <w:tcW w:w="3681" w:type="dxa"/>
            <w:shd w:val="clear" w:color="auto" w:fill="DBE5F1"/>
          </w:tcPr>
          <w:p w:rsidR="00AB02EA" w:rsidRPr="005415FF" w:rsidRDefault="00AB02EA" w:rsidP="00AB02EA">
            <w:pPr>
              <w:tabs>
                <w:tab w:val="left" w:pos="7508"/>
              </w:tabs>
              <w:spacing w:after="0" w:line="240" w:lineRule="auto"/>
              <w:rPr>
                <w:b/>
                <w:bCs/>
              </w:rPr>
            </w:pPr>
            <w:r>
              <w:rPr>
                <w:b/>
                <w:bCs/>
              </w:rPr>
              <w:t>YSR Internalizing Score at age 14 – Walking at age 21</w:t>
            </w:r>
          </w:p>
        </w:tc>
        <w:tc>
          <w:tcPr>
            <w:tcW w:w="2504" w:type="dxa"/>
            <w:shd w:val="clear" w:color="auto" w:fill="DBE5F1"/>
          </w:tcPr>
          <w:p w:rsidR="00AB02EA" w:rsidRPr="00734E4F" w:rsidRDefault="00F92293" w:rsidP="00AB02EA">
            <w:pPr>
              <w:tabs>
                <w:tab w:val="left" w:pos="7508"/>
              </w:tabs>
              <w:spacing w:after="0" w:line="240" w:lineRule="auto"/>
            </w:pPr>
            <w:r>
              <w:t>2636</w:t>
            </w:r>
          </w:p>
        </w:tc>
        <w:tc>
          <w:tcPr>
            <w:tcW w:w="3992" w:type="dxa"/>
            <w:shd w:val="clear" w:color="auto" w:fill="DBE5F1"/>
          </w:tcPr>
          <w:p w:rsidR="00AB02EA" w:rsidRPr="00F92293" w:rsidRDefault="00F92293" w:rsidP="00AB02EA">
            <w:pPr>
              <w:tabs>
                <w:tab w:val="left" w:pos="7508"/>
              </w:tabs>
              <w:spacing w:after="0" w:line="240" w:lineRule="auto"/>
            </w:pPr>
            <w:r>
              <w:t>0.008</w:t>
            </w:r>
          </w:p>
          <w:p w:rsidR="00F92293" w:rsidRPr="00F92293" w:rsidRDefault="00F92293" w:rsidP="00AB02EA">
            <w:pPr>
              <w:tabs>
                <w:tab w:val="left" w:pos="7508"/>
              </w:tabs>
              <w:spacing w:after="0" w:line="240" w:lineRule="auto"/>
            </w:pPr>
            <w:r w:rsidRPr="00F92293">
              <w:t>(0.010)</w:t>
            </w:r>
          </w:p>
        </w:tc>
        <w:tc>
          <w:tcPr>
            <w:tcW w:w="3771" w:type="dxa"/>
            <w:shd w:val="clear" w:color="auto" w:fill="DBE5F1"/>
          </w:tcPr>
          <w:p w:rsidR="00AB02EA" w:rsidRPr="00F92293" w:rsidRDefault="00F92293" w:rsidP="00AB02EA">
            <w:pPr>
              <w:tabs>
                <w:tab w:val="left" w:pos="7508"/>
              </w:tabs>
              <w:spacing w:after="0" w:line="240" w:lineRule="auto"/>
              <w:rPr>
                <w:iCs/>
              </w:rPr>
            </w:pPr>
            <w:r>
              <w:rPr>
                <w:iCs/>
              </w:rPr>
              <w:t>0.454</w:t>
            </w:r>
          </w:p>
        </w:tc>
      </w:tr>
      <w:tr w:rsidR="00AB02EA" w:rsidRPr="00C241C5" w:rsidTr="00AB02EA">
        <w:tc>
          <w:tcPr>
            <w:tcW w:w="3681" w:type="dxa"/>
          </w:tcPr>
          <w:p w:rsidR="00AB02EA" w:rsidRDefault="00AB02EA" w:rsidP="00AB02EA">
            <w:pPr>
              <w:tabs>
                <w:tab w:val="left" w:pos="7508"/>
              </w:tabs>
              <w:spacing w:after="0" w:line="240" w:lineRule="auto"/>
              <w:rPr>
                <w:b/>
                <w:bCs/>
              </w:rPr>
            </w:pPr>
          </w:p>
        </w:tc>
        <w:tc>
          <w:tcPr>
            <w:tcW w:w="2504" w:type="dxa"/>
          </w:tcPr>
          <w:p w:rsidR="00AB02EA" w:rsidRPr="00734E4F" w:rsidRDefault="00AB02EA" w:rsidP="00AB02EA">
            <w:pPr>
              <w:tabs>
                <w:tab w:val="left" w:pos="7508"/>
              </w:tabs>
              <w:spacing w:after="0" w:line="240" w:lineRule="auto"/>
            </w:pPr>
          </w:p>
        </w:tc>
        <w:tc>
          <w:tcPr>
            <w:tcW w:w="3992" w:type="dxa"/>
          </w:tcPr>
          <w:p w:rsidR="00AB02EA" w:rsidRPr="005415FF" w:rsidRDefault="00AB02EA" w:rsidP="00AB02EA">
            <w:pPr>
              <w:tabs>
                <w:tab w:val="left" w:pos="7508"/>
              </w:tabs>
              <w:spacing w:after="0" w:line="240" w:lineRule="auto"/>
              <w:rPr>
                <w:b/>
              </w:rPr>
            </w:pPr>
          </w:p>
        </w:tc>
        <w:tc>
          <w:tcPr>
            <w:tcW w:w="3771" w:type="dxa"/>
          </w:tcPr>
          <w:p w:rsidR="00AB02EA" w:rsidRDefault="00AB02EA" w:rsidP="00AB02EA">
            <w:pPr>
              <w:tabs>
                <w:tab w:val="left" w:pos="7508"/>
              </w:tabs>
              <w:spacing w:after="0" w:line="240" w:lineRule="auto"/>
              <w:rPr>
                <w:i/>
                <w:iCs/>
              </w:rPr>
            </w:pPr>
          </w:p>
        </w:tc>
      </w:tr>
      <w:tr w:rsidR="00AB02EA" w:rsidRPr="00C241C5" w:rsidTr="00AB02EA">
        <w:tc>
          <w:tcPr>
            <w:tcW w:w="3681" w:type="dxa"/>
            <w:shd w:val="clear" w:color="auto" w:fill="DBE5F1"/>
          </w:tcPr>
          <w:p w:rsidR="00AB02EA" w:rsidRPr="005415FF" w:rsidRDefault="00AB02EA" w:rsidP="00AB02EA">
            <w:pPr>
              <w:tabs>
                <w:tab w:val="left" w:pos="7508"/>
              </w:tabs>
              <w:spacing w:after="0" w:line="240" w:lineRule="auto"/>
              <w:rPr>
                <w:b/>
                <w:bCs/>
              </w:rPr>
            </w:pPr>
            <w:r>
              <w:rPr>
                <w:b/>
                <w:bCs/>
              </w:rPr>
              <w:t>YSR Externalizing Score at age 14 – Vigorous exercise at age 21</w:t>
            </w:r>
          </w:p>
        </w:tc>
        <w:tc>
          <w:tcPr>
            <w:tcW w:w="2504" w:type="dxa"/>
            <w:shd w:val="clear" w:color="auto" w:fill="DBE5F1"/>
          </w:tcPr>
          <w:p w:rsidR="00AB02EA" w:rsidRPr="00734E4F" w:rsidRDefault="00F92293" w:rsidP="00AB02EA">
            <w:pPr>
              <w:tabs>
                <w:tab w:val="left" w:pos="7508"/>
              </w:tabs>
              <w:spacing w:after="0" w:line="240" w:lineRule="auto"/>
            </w:pPr>
            <w:r>
              <w:t>2636</w:t>
            </w:r>
          </w:p>
        </w:tc>
        <w:tc>
          <w:tcPr>
            <w:tcW w:w="3992" w:type="dxa"/>
            <w:shd w:val="clear" w:color="auto" w:fill="DBE5F1"/>
          </w:tcPr>
          <w:p w:rsidR="00AB02EA" w:rsidRPr="00F92293" w:rsidRDefault="00F92293" w:rsidP="00AB02EA">
            <w:pPr>
              <w:tabs>
                <w:tab w:val="left" w:pos="7508"/>
              </w:tabs>
              <w:spacing w:after="0" w:line="240" w:lineRule="auto"/>
            </w:pPr>
            <w:r w:rsidRPr="00F92293">
              <w:t>-0.015</w:t>
            </w:r>
          </w:p>
          <w:p w:rsidR="00F92293" w:rsidRPr="005415FF" w:rsidRDefault="00F92293" w:rsidP="00AB02EA">
            <w:pPr>
              <w:tabs>
                <w:tab w:val="left" w:pos="7508"/>
              </w:tabs>
              <w:spacing w:after="0" w:line="240" w:lineRule="auto"/>
              <w:rPr>
                <w:b/>
              </w:rPr>
            </w:pPr>
            <w:r w:rsidRPr="00F92293">
              <w:t>(0.010)</w:t>
            </w:r>
          </w:p>
        </w:tc>
        <w:tc>
          <w:tcPr>
            <w:tcW w:w="3771" w:type="dxa"/>
            <w:shd w:val="clear" w:color="auto" w:fill="DBE5F1"/>
          </w:tcPr>
          <w:p w:rsidR="00AB02EA" w:rsidRPr="00F92293" w:rsidRDefault="00F92293" w:rsidP="00AB02EA">
            <w:pPr>
              <w:tabs>
                <w:tab w:val="left" w:pos="7508"/>
              </w:tabs>
              <w:spacing w:after="0" w:line="240" w:lineRule="auto"/>
              <w:rPr>
                <w:iCs/>
              </w:rPr>
            </w:pPr>
            <w:r>
              <w:rPr>
                <w:iCs/>
              </w:rPr>
              <w:t>0.133</w:t>
            </w:r>
          </w:p>
        </w:tc>
      </w:tr>
      <w:tr w:rsidR="00AB02EA" w:rsidRPr="00C241C5" w:rsidTr="00AB02EA">
        <w:tc>
          <w:tcPr>
            <w:tcW w:w="3681" w:type="dxa"/>
            <w:shd w:val="clear" w:color="auto" w:fill="auto"/>
          </w:tcPr>
          <w:p w:rsidR="00AB02EA" w:rsidRPr="005415FF" w:rsidRDefault="00AB02EA" w:rsidP="00AB02EA">
            <w:pPr>
              <w:tabs>
                <w:tab w:val="left" w:pos="7508"/>
              </w:tabs>
              <w:spacing w:after="0" w:line="240" w:lineRule="auto"/>
              <w:rPr>
                <w:b/>
                <w:bCs/>
              </w:rPr>
            </w:pPr>
            <w:r>
              <w:rPr>
                <w:b/>
                <w:bCs/>
              </w:rPr>
              <w:t>YSR Externalizing Score at age 14 – Moderate exercise at age 21</w:t>
            </w:r>
          </w:p>
        </w:tc>
        <w:tc>
          <w:tcPr>
            <w:tcW w:w="2504" w:type="dxa"/>
            <w:shd w:val="clear" w:color="auto" w:fill="auto"/>
          </w:tcPr>
          <w:p w:rsidR="00AB02EA" w:rsidRPr="00734E4F" w:rsidRDefault="00F92293" w:rsidP="00AB02EA">
            <w:pPr>
              <w:tabs>
                <w:tab w:val="left" w:pos="7508"/>
              </w:tabs>
              <w:spacing w:after="0" w:line="240" w:lineRule="auto"/>
            </w:pPr>
            <w:r>
              <w:t>2636</w:t>
            </w:r>
          </w:p>
        </w:tc>
        <w:tc>
          <w:tcPr>
            <w:tcW w:w="3992" w:type="dxa"/>
            <w:shd w:val="clear" w:color="auto" w:fill="auto"/>
          </w:tcPr>
          <w:p w:rsidR="00AB02EA" w:rsidRPr="009C3FF3" w:rsidRDefault="00A37C1E" w:rsidP="00AB02EA">
            <w:pPr>
              <w:tabs>
                <w:tab w:val="left" w:pos="7508"/>
              </w:tabs>
              <w:spacing w:after="0" w:line="240" w:lineRule="auto"/>
              <w:rPr>
                <w:b/>
              </w:rPr>
            </w:pPr>
            <w:r w:rsidRPr="009C3FF3">
              <w:rPr>
                <w:b/>
              </w:rPr>
              <w:t>-0.024</w:t>
            </w:r>
          </w:p>
          <w:p w:rsidR="00A37C1E" w:rsidRPr="005415FF" w:rsidRDefault="00A37C1E" w:rsidP="00AB02EA">
            <w:pPr>
              <w:tabs>
                <w:tab w:val="left" w:pos="7508"/>
              </w:tabs>
              <w:spacing w:after="0" w:line="240" w:lineRule="auto"/>
              <w:rPr>
                <w:b/>
              </w:rPr>
            </w:pPr>
            <w:r w:rsidRPr="009C3FF3">
              <w:rPr>
                <w:b/>
              </w:rPr>
              <w:t>(0.010)</w:t>
            </w:r>
          </w:p>
        </w:tc>
        <w:tc>
          <w:tcPr>
            <w:tcW w:w="3771" w:type="dxa"/>
            <w:shd w:val="clear" w:color="auto" w:fill="auto"/>
          </w:tcPr>
          <w:p w:rsidR="00AB02EA" w:rsidRPr="00A37C1E" w:rsidRDefault="00A37C1E" w:rsidP="00AB02EA">
            <w:pPr>
              <w:tabs>
                <w:tab w:val="left" w:pos="7508"/>
              </w:tabs>
              <w:spacing w:after="0" w:line="240" w:lineRule="auto"/>
              <w:rPr>
                <w:b/>
                <w:iCs/>
              </w:rPr>
            </w:pPr>
            <w:r w:rsidRPr="00A37C1E">
              <w:rPr>
                <w:b/>
                <w:iCs/>
              </w:rPr>
              <w:t>0.014</w:t>
            </w:r>
          </w:p>
        </w:tc>
      </w:tr>
      <w:tr w:rsidR="00AB02EA" w:rsidRPr="00C241C5" w:rsidTr="00AB02EA">
        <w:tc>
          <w:tcPr>
            <w:tcW w:w="3681" w:type="dxa"/>
            <w:shd w:val="clear" w:color="auto" w:fill="DBE5F1"/>
          </w:tcPr>
          <w:p w:rsidR="00AB02EA" w:rsidRPr="005415FF" w:rsidRDefault="00AB02EA" w:rsidP="00AB02EA">
            <w:pPr>
              <w:tabs>
                <w:tab w:val="left" w:pos="7508"/>
              </w:tabs>
              <w:spacing w:after="0" w:line="240" w:lineRule="auto"/>
              <w:rPr>
                <w:b/>
                <w:bCs/>
              </w:rPr>
            </w:pPr>
            <w:r>
              <w:rPr>
                <w:b/>
                <w:bCs/>
              </w:rPr>
              <w:t>YSR Externalizing Score at age 14 – Walking at age 21</w:t>
            </w:r>
          </w:p>
        </w:tc>
        <w:tc>
          <w:tcPr>
            <w:tcW w:w="2504" w:type="dxa"/>
            <w:shd w:val="clear" w:color="auto" w:fill="DBE5F1"/>
          </w:tcPr>
          <w:p w:rsidR="00AB02EA" w:rsidRPr="00734E4F" w:rsidRDefault="00A37C1E" w:rsidP="00AB02EA">
            <w:pPr>
              <w:tabs>
                <w:tab w:val="left" w:pos="7508"/>
              </w:tabs>
              <w:spacing w:after="0" w:line="240" w:lineRule="auto"/>
            </w:pPr>
            <w:r>
              <w:t>2636</w:t>
            </w:r>
          </w:p>
        </w:tc>
        <w:tc>
          <w:tcPr>
            <w:tcW w:w="3992" w:type="dxa"/>
            <w:shd w:val="clear" w:color="auto" w:fill="DBE5F1"/>
          </w:tcPr>
          <w:p w:rsidR="00AB02EA" w:rsidRPr="00A37C1E" w:rsidRDefault="00A37C1E" w:rsidP="00AB02EA">
            <w:pPr>
              <w:tabs>
                <w:tab w:val="left" w:pos="7508"/>
              </w:tabs>
              <w:spacing w:after="0" w:line="240" w:lineRule="auto"/>
            </w:pPr>
            <w:r w:rsidRPr="00A37C1E">
              <w:t>-0.014</w:t>
            </w:r>
          </w:p>
          <w:p w:rsidR="00A37C1E" w:rsidRPr="005415FF" w:rsidRDefault="00A37C1E" w:rsidP="00AB02EA">
            <w:pPr>
              <w:tabs>
                <w:tab w:val="left" w:pos="7508"/>
              </w:tabs>
              <w:spacing w:after="0" w:line="240" w:lineRule="auto"/>
              <w:rPr>
                <w:b/>
              </w:rPr>
            </w:pPr>
            <w:r w:rsidRPr="00A37C1E">
              <w:t>(0.011)</w:t>
            </w:r>
          </w:p>
        </w:tc>
        <w:tc>
          <w:tcPr>
            <w:tcW w:w="3771" w:type="dxa"/>
            <w:shd w:val="clear" w:color="auto" w:fill="DBE5F1"/>
          </w:tcPr>
          <w:p w:rsidR="00AB02EA" w:rsidRPr="00A37C1E" w:rsidRDefault="00A37C1E" w:rsidP="00AB02EA">
            <w:pPr>
              <w:tabs>
                <w:tab w:val="left" w:pos="7508"/>
              </w:tabs>
              <w:spacing w:after="0" w:line="240" w:lineRule="auto"/>
              <w:rPr>
                <w:iCs/>
              </w:rPr>
            </w:pPr>
            <w:r>
              <w:rPr>
                <w:iCs/>
              </w:rPr>
              <w:t>0.228</w:t>
            </w:r>
          </w:p>
        </w:tc>
      </w:tr>
    </w:tbl>
    <w:p w:rsidR="00F900CD" w:rsidRDefault="00AE3052" w:rsidP="00AE3052">
      <w:pPr>
        <w:rPr>
          <w:sz w:val="20"/>
          <w:szCs w:val="20"/>
        </w:rPr>
      </w:pPr>
      <w:r w:rsidRPr="779C7E23">
        <w:rPr>
          <w:sz w:val="20"/>
          <w:szCs w:val="20"/>
          <w:vertAlign w:val="superscript"/>
        </w:rPr>
        <w:t>1</w:t>
      </w:r>
      <w:r w:rsidRPr="72508CCA">
        <w:rPr>
          <w:sz w:val="20"/>
          <w:szCs w:val="20"/>
        </w:rPr>
        <w:t xml:space="preserve">Adjusted for age, sex, and body mass index as well as exercise and sports engagement at age 14 and </w:t>
      </w:r>
      <w:r>
        <w:rPr>
          <w:sz w:val="20"/>
          <w:szCs w:val="20"/>
        </w:rPr>
        <w:t>psychopathology</w:t>
      </w:r>
      <w:r w:rsidRPr="72508CCA">
        <w:rPr>
          <w:sz w:val="20"/>
          <w:szCs w:val="20"/>
        </w:rPr>
        <w:t xml:space="preserve"> at age 21.</w:t>
      </w:r>
      <w:r w:rsidR="00F900CD">
        <w:rPr>
          <w:sz w:val="20"/>
          <w:szCs w:val="20"/>
        </w:rPr>
        <w:br w:type="page"/>
      </w:r>
    </w:p>
    <w:p w:rsidR="00F900CD" w:rsidRPr="00C241C5" w:rsidRDefault="00F900CD" w:rsidP="00F900CD">
      <w:pPr>
        <w:tabs>
          <w:tab w:val="left" w:pos="7508"/>
        </w:tabs>
        <w:rPr>
          <w:b/>
          <w:bCs/>
        </w:rPr>
      </w:pPr>
      <w:r>
        <w:rPr>
          <w:b/>
          <w:bCs/>
        </w:rPr>
        <w:lastRenderedPageBreak/>
        <w:t>Supplementary table 2</w:t>
      </w:r>
      <w:r w:rsidRPr="00C241C5">
        <w:rPr>
          <w:b/>
          <w:bCs/>
        </w:rPr>
        <w:t xml:space="preserve">. Longitudinal association between total Youth Self Report (YSR) score at age 14 and physical activity engagement at Age 21 using multiple imputation </w:t>
      </w:r>
    </w:p>
    <w:tbl>
      <w:tblPr>
        <w:tblW w:w="1246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2741"/>
        <w:gridCol w:w="4767"/>
        <w:gridCol w:w="4961"/>
      </w:tblGrid>
      <w:tr w:rsidR="00F900CD" w:rsidRPr="00C241C5" w:rsidTr="006F0CF1">
        <w:tc>
          <w:tcPr>
            <w:tcW w:w="2741" w:type="dxa"/>
            <w:tcBorders>
              <w:top w:val="single" w:sz="4" w:space="0" w:color="4F81BD"/>
              <w:left w:val="single" w:sz="4" w:space="0" w:color="4F81BD"/>
              <w:bottom w:val="single" w:sz="4" w:space="0" w:color="4F81BD"/>
              <w:right w:val="nil"/>
            </w:tcBorders>
            <w:shd w:val="clear" w:color="auto" w:fill="4F81BD"/>
          </w:tcPr>
          <w:p w:rsidR="00F900CD" w:rsidRPr="00C241C5" w:rsidRDefault="00F900CD" w:rsidP="006F0CF1">
            <w:pPr>
              <w:tabs>
                <w:tab w:val="left" w:pos="7508"/>
              </w:tabs>
              <w:spacing w:after="0" w:line="240" w:lineRule="auto"/>
              <w:rPr>
                <w:b/>
                <w:bCs/>
                <w:color w:val="FFFFFF"/>
              </w:rPr>
            </w:pPr>
          </w:p>
        </w:tc>
        <w:tc>
          <w:tcPr>
            <w:tcW w:w="4767" w:type="dxa"/>
            <w:tcBorders>
              <w:top w:val="single" w:sz="4" w:space="0" w:color="4F81BD"/>
              <w:left w:val="nil"/>
              <w:bottom w:val="single" w:sz="4" w:space="0" w:color="4F81BD"/>
              <w:right w:val="nil"/>
            </w:tcBorders>
            <w:shd w:val="clear" w:color="auto" w:fill="4F81BD"/>
          </w:tcPr>
          <w:p w:rsidR="00F900CD" w:rsidRPr="00C241C5" w:rsidRDefault="00F900CD" w:rsidP="006F0CF1">
            <w:pPr>
              <w:spacing w:after="0" w:line="240" w:lineRule="auto"/>
              <w:rPr>
                <w:b/>
                <w:bCs/>
                <w:color w:val="FFFFFF"/>
                <w:sz w:val="20"/>
                <w:szCs w:val="20"/>
              </w:rPr>
            </w:pPr>
            <w:r w:rsidRPr="00C241C5">
              <w:rPr>
                <w:b/>
                <w:bCs/>
                <w:color w:val="FFFFFF"/>
                <w:sz w:val="20"/>
                <w:szCs w:val="20"/>
              </w:rPr>
              <w:t>Physical activity session at age 21</w:t>
            </w:r>
          </w:p>
          <w:p w:rsidR="00F900CD" w:rsidRPr="00C241C5" w:rsidRDefault="00F900CD" w:rsidP="006F0CF1">
            <w:pPr>
              <w:tabs>
                <w:tab w:val="left" w:pos="7508"/>
              </w:tabs>
              <w:spacing w:after="0" w:line="240" w:lineRule="auto"/>
              <w:rPr>
                <w:b/>
                <w:bCs/>
                <w:color w:val="FFFFFF"/>
                <w:sz w:val="20"/>
                <w:szCs w:val="20"/>
                <w:vertAlign w:val="superscript"/>
              </w:rPr>
            </w:pPr>
            <w:r w:rsidRPr="00C241C5">
              <w:rPr>
                <w:b/>
                <w:bCs/>
                <w:color w:val="FFFFFF"/>
                <w:sz w:val="20"/>
                <w:szCs w:val="20"/>
              </w:rPr>
              <w:t>Odds ratio (95% CI)</w:t>
            </w:r>
            <w:r w:rsidRPr="00C241C5">
              <w:rPr>
                <w:b/>
                <w:bCs/>
                <w:color w:val="FFFFFF"/>
                <w:sz w:val="20"/>
                <w:szCs w:val="20"/>
                <w:vertAlign w:val="superscript"/>
              </w:rPr>
              <w:t>a</w:t>
            </w:r>
          </w:p>
        </w:tc>
        <w:tc>
          <w:tcPr>
            <w:tcW w:w="4961" w:type="dxa"/>
            <w:tcBorders>
              <w:top w:val="single" w:sz="4" w:space="0" w:color="4F81BD"/>
              <w:left w:val="nil"/>
              <w:bottom w:val="single" w:sz="4" w:space="0" w:color="4F81BD"/>
              <w:right w:val="single" w:sz="4" w:space="0" w:color="4F81BD"/>
            </w:tcBorders>
            <w:shd w:val="clear" w:color="auto" w:fill="4F81BD"/>
          </w:tcPr>
          <w:p w:rsidR="00F900CD" w:rsidRPr="00C241C5" w:rsidRDefault="00F900CD" w:rsidP="006F0CF1">
            <w:pPr>
              <w:spacing w:after="0" w:line="240" w:lineRule="auto"/>
              <w:rPr>
                <w:b/>
                <w:bCs/>
                <w:color w:val="FFFFFF"/>
                <w:sz w:val="20"/>
                <w:szCs w:val="20"/>
              </w:rPr>
            </w:pPr>
            <w:r w:rsidRPr="00C241C5">
              <w:rPr>
                <w:b/>
                <w:bCs/>
                <w:color w:val="FFFFFF"/>
                <w:sz w:val="20"/>
                <w:szCs w:val="20"/>
              </w:rPr>
              <w:t>Physical activity session at age 21</w:t>
            </w:r>
          </w:p>
          <w:p w:rsidR="00F900CD" w:rsidRPr="00C241C5" w:rsidRDefault="00F900CD" w:rsidP="006F0CF1">
            <w:pPr>
              <w:tabs>
                <w:tab w:val="left" w:pos="7508"/>
              </w:tabs>
              <w:spacing w:after="0" w:line="240" w:lineRule="auto"/>
              <w:rPr>
                <w:b/>
                <w:bCs/>
                <w:color w:val="FFFFFF"/>
                <w:sz w:val="20"/>
                <w:szCs w:val="20"/>
                <w:vertAlign w:val="superscript"/>
              </w:rPr>
            </w:pPr>
            <w:r w:rsidRPr="00C241C5">
              <w:rPr>
                <w:b/>
                <w:bCs/>
                <w:color w:val="FFFFFF"/>
                <w:sz w:val="20"/>
                <w:szCs w:val="20"/>
              </w:rPr>
              <w:t>Odds ratio (95% CI)</w:t>
            </w:r>
          </w:p>
        </w:tc>
      </w:tr>
      <w:tr w:rsidR="00F900CD" w:rsidRPr="00C241C5" w:rsidTr="006F0CF1">
        <w:tc>
          <w:tcPr>
            <w:tcW w:w="2741" w:type="dxa"/>
            <w:shd w:val="clear" w:color="auto" w:fill="DBE5F1"/>
          </w:tcPr>
          <w:p w:rsidR="00F900CD" w:rsidRPr="00C241C5" w:rsidRDefault="00F900CD" w:rsidP="006F0CF1">
            <w:pPr>
              <w:tabs>
                <w:tab w:val="left" w:pos="7508"/>
              </w:tabs>
              <w:spacing w:after="0" w:line="240" w:lineRule="auto"/>
              <w:rPr>
                <w:b/>
                <w:bCs/>
              </w:rPr>
            </w:pPr>
          </w:p>
        </w:tc>
        <w:tc>
          <w:tcPr>
            <w:tcW w:w="4767" w:type="dxa"/>
            <w:shd w:val="clear" w:color="auto" w:fill="DBE5F1"/>
          </w:tcPr>
          <w:p w:rsidR="00F900CD" w:rsidRPr="008D628D" w:rsidRDefault="00544D03" w:rsidP="006F0CF1">
            <w:pPr>
              <w:tabs>
                <w:tab w:val="left" w:pos="7508"/>
              </w:tabs>
              <w:spacing w:after="0" w:line="240" w:lineRule="auto"/>
              <w:rPr>
                <w:b/>
                <w:bCs/>
              </w:rPr>
            </w:pPr>
            <w:r w:rsidRPr="009C3FF3">
              <w:rPr>
                <w:b/>
                <w:i/>
                <w:iCs/>
              </w:rPr>
              <w:t>No</w:t>
            </w:r>
            <w:r w:rsidR="00F900CD" w:rsidRPr="009C3FF3">
              <w:rPr>
                <w:b/>
                <w:i/>
                <w:iCs/>
              </w:rPr>
              <w:t xml:space="preserve"> engagement in vigorous exercise  </w:t>
            </w:r>
          </w:p>
        </w:tc>
        <w:tc>
          <w:tcPr>
            <w:tcW w:w="4961" w:type="dxa"/>
            <w:shd w:val="clear" w:color="auto" w:fill="DBE5F1"/>
          </w:tcPr>
          <w:p w:rsidR="00F900CD" w:rsidRPr="009C3FF3" w:rsidRDefault="00F900CD" w:rsidP="006F0CF1">
            <w:pPr>
              <w:tabs>
                <w:tab w:val="left" w:pos="7508"/>
              </w:tabs>
              <w:spacing w:after="0" w:line="240" w:lineRule="auto"/>
              <w:rPr>
                <w:b/>
                <w:i/>
              </w:rPr>
            </w:pPr>
            <w:r w:rsidRPr="009C3FF3">
              <w:rPr>
                <w:b/>
                <w:i/>
              </w:rPr>
              <w:t>Any vigorous exercise</w:t>
            </w:r>
          </w:p>
        </w:tc>
      </w:tr>
      <w:tr w:rsidR="00F900CD" w:rsidRPr="00C241C5" w:rsidTr="006F0CF1">
        <w:tc>
          <w:tcPr>
            <w:tcW w:w="2741" w:type="dxa"/>
          </w:tcPr>
          <w:p w:rsidR="00F900CD" w:rsidRPr="00C241C5" w:rsidRDefault="00F900CD" w:rsidP="006F0CF1">
            <w:pPr>
              <w:spacing w:after="0" w:line="240" w:lineRule="auto"/>
              <w:rPr>
                <w:b/>
                <w:bCs/>
              </w:rPr>
            </w:pPr>
            <w:r w:rsidRPr="00C241C5">
              <w:rPr>
                <w:b/>
                <w:bCs/>
              </w:rPr>
              <w:t>YSR Total Score at Age 14</w:t>
            </w:r>
          </w:p>
          <w:p w:rsidR="00F900CD" w:rsidRPr="00C241C5" w:rsidRDefault="00F900CD" w:rsidP="006F0CF1">
            <w:pPr>
              <w:tabs>
                <w:tab w:val="left" w:pos="7508"/>
              </w:tabs>
              <w:spacing w:after="0" w:line="240" w:lineRule="auto"/>
              <w:rPr>
                <w:b/>
                <w:bCs/>
              </w:rPr>
            </w:pPr>
            <w:r w:rsidRPr="00C241C5">
              <w:rPr>
                <w:b/>
                <w:bCs/>
              </w:rPr>
              <w:t>Low-Normal</w:t>
            </w:r>
          </w:p>
        </w:tc>
        <w:tc>
          <w:tcPr>
            <w:tcW w:w="4767" w:type="dxa"/>
          </w:tcPr>
          <w:p w:rsidR="00F900CD" w:rsidRPr="00C241C5" w:rsidRDefault="00F900CD" w:rsidP="006F0CF1">
            <w:pPr>
              <w:tabs>
                <w:tab w:val="left" w:pos="7508"/>
              </w:tabs>
              <w:spacing w:after="0" w:line="240" w:lineRule="auto"/>
              <w:rPr>
                <w:b/>
                <w:bCs/>
              </w:rPr>
            </w:pPr>
            <w:r w:rsidRPr="00C241C5">
              <w:rPr>
                <w:i/>
                <w:iCs/>
              </w:rPr>
              <w:t>Reference</w:t>
            </w:r>
          </w:p>
        </w:tc>
        <w:tc>
          <w:tcPr>
            <w:tcW w:w="4961" w:type="dxa"/>
          </w:tcPr>
          <w:p w:rsidR="00F900CD" w:rsidRPr="00C241C5" w:rsidRDefault="00F900CD" w:rsidP="006F0CF1">
            <w:pPr>
              <w:spacing w:after="0" w:line="240" w:lineRule="auto"/>
              <w:rPr>
                <w:b/>
                <w:bCs/>
              </w:rPr>
            </w:pPr>
            <w:r w:rsidRPr="00C241C5">
              <w:rPr>
                <w:i/>
                <w:iCs/>
              </w:rPr>
              <w:t>Reference</w:t>
            </w:r>
          </w:p>
        </w:tc>
      </w:tr>
      <w:tr w:rsidR="00F900CD" w:rsidRPr="00C241C5" w:rsidTr="006F0CF1">
        <w:tc>
          <w:tcPr>
            <w:tcW w:w="2741" w:type="dxa"/>
            <w:shd w:val="clear" w:color="auto" w:fill="DBE5F1"/>
          </w:tcPr>
          <w:p w:rsidR="00F900CD" w:rsidRPr="00C241C5" w:rsidRDefault="00F900CD" w:rsidP="006F0CF1">
            <w:pPr>
              <w:spacing w:after="0" w:line="240" w:lineRule="auto"/>
              <w:rPr>
                <w:b/>
                <w:bCs/>
              </w:rPr>
            </w:pPr>
            <w:r w:rsidRPr="00C241C5">
              <w:rPr>
                <w:b/>
                <w:bCs/>
              </w:rPr>
              <w:t>YSR Total Score at Age 14</w:t>
            </w:r>
          </w:p>
          <w:p w:rsidR="00F900CD" w:rsidRPr="00C241C5" w:rsidRDefault="00F900CD" w:rsidP="006F0CF1">
            <w:pPr>
              <w:tabs>
                <w:tab w:val="left" w:pos="7508"/>
              </w:tabs>
              <w:spacing w:after="0" w:line="240" w:lineRule="auto"/>
              <w:rPr>
                <w:b/>
                <w:bCs/>
              </w:rPr>
            </w:pPr>
            <w:r w:rsidRPr="00C241C5">
              <w:rPr>
                <w:b/>
                <w:bCs/>
              </w:rPr>
              <w:t>High</w:t>
            </w:r>
          </w:p>
        </w:tc>
        <w:tc>
          <w:tcPr>
            <w:tcW w:w="4767" w:type="dxa"/>
            <w:shd w:val="clear" w:color="auto" w:fill="DBE5F1"/>
          </w:tcPr>
          <w:p w:rsidR="00F900CD" w:rsidRPr="00C241C5" w:rsidRDefault="00F900CD" w:rsidP="006F0CF1">
            <w:pPr>
              <w:tabs>
                <w:tab w:val="left" w:pos="7508"/>
              </w:tabs>
              <w:spacing w:after="0" w:line="240" w:lineRule="auto"/>
              <w:rPr>
                <w:b/>
                <w:bCs/>
              </w:rPr>
            </w:pPr>
            <w:r w:rsidRPr="00C241C5">
              <w:rPr>
                <w:i/>
                <w:iCs/>
              </w:rPr>
              <w:t>Reference</w:t>
            </w:r>
          </w:p>
        </w:tc>
        <w:tc>
          <w:tcPr>
            <w:tcW w:w="4961" w:type="dxa"/>
            <w:shd w:val="clear" w:color="auto" w:fill="DBE5F1"/>
          </w:tcPr>
          <w:p w:rsidR="00F900CD" w:rsidRPr="00C241C5" w:rsidRDefault="00F900CD" w:rsidP="006F0CF1">
            <w:pPr>
              <w:spacing w:after="0" w:line="240" w:lineRule="auto"/>
            </w:pPr>
            <w:r w:rsidRPr="00C241C5">
              <w:t>0.95 (0.84 – 1.08)</w:t>
            </w:r>
          </w:p>
          <w:p w:rsidR="00F900CD" w:rsidRPr="00C241C5" w:rsidRDefault="00F900CD" w:rsidP="006F0CF1">
            <w:pPr>
              <w:tabs>
                <w:tab w:val="left" w:pos="7508"/>
              </w:tabs>
              <w:spacing w:after="0" w:line="240" w:lineRule="auto"/>
            </w:pPr>
          </w:p>
        </w:tc>
      </w:tr>
      <w:tr w:rsidR="00F900CD" w:rsidRPr="00C241C5" w:rsidTr="006F0CF1">
        <w:tc>
          <w:tcPr>
            <w:tcW w:w="2741" w:type="dxa"/>
          </w:tcPr>
          <w:p w:rsidR="00F900CD" w:rsidRPr="00C241C5" w:rsidRDefault="00F900CD" w:rsidP="006F0CF1">
            <w:pPr>
              <w:tabs>
                <w:tab w:val="left" w:pos="7508"/>
              </w:tabs>
              <w:spacing w:after="0" w:line="240" w:lineRule="auto"/>
              <w:rPr>
                <w:b/>
                <w:bCs/>
              </w:rPr>
            </w:pPr>
          </w:p>
        </w:tc>
        <w:tc>
          <w:tcPr>
            <w:tcW w:w="4767" w:type="dxa"/>
          </w:tcPr>
          <w:p w:rsidR="00F900CD" w:rsidRPr="008D628D" w:rsidRDefault="00544D03" w:rsidP="006F0CF1">
            <w:pPr>
              <w:tabs>
                <w:tab w:val="left" w:pos="7508"/>
              </w:tabs>
              <w:spacing w:after="0" w:line="240" w:lineRule="auto"/>
              <w:rPr>
                <w:b/>
                <w:bCs/>
              </w:rPr>
            </w:pPr>
            <w:r w:rsidRPr="009C3FF3">
              <w:rPr>
                <w:b/>
                <w:i/>
                <w:iCs/>
              </w:rPr>
              <w:t>No</w:t>
            </w:r>
            <w:r w:rsidR="00F900CD" w:rsidRPr="009C3FF3">
              <w:rPr>
                <w:b/>
                <w:i/>
                <w:iCs/>
              </w:rPr>
              <w:t xml:space="preserve"> engagement in </w:t>
            </w:r>
            <w:r w:rsidR="00F900CD" w:rsidRPr="009C3FF3">
              <w:rPr>
                <w:rFonts w:cs="Calibri"/>
                <w:b/>
                <w:i/>
              </w:rPr>
              <w:t>moderate</w:t>
            </w:r>
            <w:r w:rsidR="00F900CD" w:rsidRPr="009C3FF3">
              <w:rPr>
                <w:b/>
                <w:i/>
                <w:iCs/>
              </w:rPr>
              <w:t xml:space="preserve"> exercise   </w:t>
            </w:r>
          </w:p>
        </w:tc>
        <w:tc>
          <w:tcPr>
            <w:tcW w:w="4961" w:type="dxa"/>
          </w:tcPr>
          <w:p w:rsidR="00F900CD" w:rsidRPr="009C3FF3" w:rsidRDefault="00F900CD" w:rsidP="006F0CF1">
            <w:pPr>
              <w:tabs>
                <w:tab w:val="left" w:pos="7508"/>
              </w:tabs>
              <w:spacing w:after="0" w:line="240" w:lineRule="auto"/>
              <w:rPr>
                <w:b/>
                <w:i/>
              </w:rPr>
            </w:pPr>
            <w:r w:rsidRPr="009C3FF3">
              <w:rPr>
                <w:b/>
                <w:i/>
              </w:rPr>
              <w:t xml:space="preserve">Any </w:t>
            </w:r>
            <w:r w:rsidRPr="009C3FF3">
              <w:rPr>
                <w:rFonts w:cs="Calibri"/>
                <w:b/>
                <w:i/>
              </w:rPr>
              <w:t>moderate</w:t>
            </w:r>
            <w:r w:rsidRPr="009C3FF3">
              <w:rPr>
                <w:b/>
                <w:i/>
              </w:rPr>
              <w:t xml:space="preserve"> exercise </w:t>
            </w:r>
          </w:p>
        </w:tc>
      </w:tr>
      <w:tr w:rsidR="00F900CD" w:rsidRPr="00C241C5" w:rsidTr="006F0CF1">
        <w:tc>
          <w:tcPr>
            <w:tcW w:w="2741" w:type="dxa"/>
            <w:shd w:val="clear" w:color="auto" w:fill="DBE5F1"/>
          </w:tcPr>
          <w:p w:rsidR="00F900CD" w:rsidRPr="00C241C5" w:rsidRDefault="00F900CD" w:rsidP="006F0CF1">
            <w:pPr>
              <w:spacing w:after="0" w:line="240" w:lineRule="auto"/>
              <w:rPr>
                <w:b/>
                <w:bCs/>
              </w:rPr>
            </w:pPr>
            <w:r w:rsidRPr="00C241C5">
              <w:rPr>
                <w:b/>
                <w:bCs/>
              </w:rPr>
              <w:t>YSR Total Score at Age 14</w:t>
            </w:r>
          </w:p>
          <w:p w:rsidR="00F900CD" w:rsidRPr="00C241C5" w:rsidRDefault="00F900CD" w:rsidP="006F0CF1">
            <w:pPr>
              <w:tabs>
                <w:tab w:val="left" w:pos="7508"/>
              </w:tabs>
              <w:spacing w:after="0" w:line="240" w:lineRule="auto"/>
              <w:rPr>
                <w:b/>
                <w:bCs/>
              </w:rPr>
            </w:pPr>
            <w:r w:rsidRPr="00C241C5">
              <w:rPr>
                <w:b/>
                <w:bCs/>
              </w:rPr>
              <w:t>Low-Normal</w:t>
            </w:r>
          </w:p>
        </w:tc>
        <w:tc>
          <w:tcPr>
            <w:tcW w:w="4767" w:type="dxa"/>
            <w:shd w:val="clear" w:color="auto" w:fill="DBE5F1"/>
          </w:tcPr>
          <w:p w:rsidR="00F900CD" w:rsidRPr="00C241C5" w:rsidRDefault="00F900CD" w:rsidP="006F0CF1">
            <w:pPr>
              <w:spacing w:after="0" w:line="240" w:lineRule="auto"/>
              <w:rPr>
                <w:b/>
                <w:bCs/>
              </w:rPr>
            </w:pPr>
            <w:r w:rsidRPr="00C241C5">
              <w:rPr>
                <w:i/>
                <w:iCs/>
              </w:rPr>
              <w:t>Reference</w:t>
            </w:r>
          </w:p>
        </w:tc>
        <w:tc>
          <w:tcPr>
            <w:tcW w:w="4961" w:type="dxa"/>
            <w:shd w:val="clear" w:color="auto" w:fill="DBE5F1"/>
          </w:tcPr>
          <w:p w:rsidR="00F900CD" w:rsidRPr="00C241C5" w:rsidRDefault="00F900CD" w:rsidP="006F0CF1">
            <w:pPr>
              <w:spacing w:after="0" w:line="240" w:lineRule="auto"/>
              <w:rPr>
                <w:b/>
                <w:bCs/>
              </w:rPr>
            </w:pPr>
            <w:r w:rsidRPr="00C241C5">
              <w:rPr>
                <w:i/>
                <w:iCs/>
              </w:rPr>
              <w:t>Reference</w:t>
            </w:r>
          </w:p>
        </w:tc>
      </w:tr>
      <w:tr w:rsidR="00F900CD" w:rsidRPr="00C241C5" w:rsidTr="006F0CF1">
        <w:tc>
          <w:tcPr>
            <w:tcW w:w="2741" w:type="dxa"/>
          </w:tcPr>
          <w:p w:rsidR="00F900CD" w:rsidRPr="00C241C5" w:rsidRDefault="00F900CD" w:rsidP="006F0CF1">
            <w:pPr>
              <w:spacing w:after="0" w:line="240" w:lineRule="auto"/>
              <w:rPr>
                <w:b/>
                <w:bCs/>
              </w:rPr>
            </w:pPr>
            <w:r w:rsidRPr="00C241C5">
              <w:rPr>
                <w:b/>
                <w:bCs/>
              </w:rPr>
              <w:t>YSR Total Score at Age 14</w:t>
            </w:r>
          </w:p>
          <w:p w:rsidR="00F900CD" w:rsidRPr="00C241C5" w:rsidRDefault="00F900CD" w:rsidP="006F0CF1">
            <w:pPr>
              <w:tabs>
                <w:tab w:val="left" w:pos="7508"/>
              </w:tabs>
              <w:spacing w:after="0" w:line="240" w:lineRule="auto"/>
              <w:rPr>
                <w:b/>
                <w:bCs/>
              </w:rPr>
            </w:pPr>
            <w:r w:rsidRPr="00C241C5">
              <w:rPr>
                <w:b/>
                <w:bCs/>
              </w:rPr>
              <w:t>High</w:t>
            </w:r>
          </w:p>
        </w:tc>
        <w:tc>
          <w:tcPr>
            <w:tcW w:w="4767" w:type="dxa"/>
          </w:tcPr>
          <w:p w:rsidR="00F900CD" w:rsidRPr="00C241C5" w:rsidRDefault="00F900CD" w:rsidP="006F0CF1">
            <w:pPr>
              <w:tabs>
                <w:tab w:val="left" w:pos="7508"/>
              </w:tabs>
              <w:spacing w:after="0" w:line="240" w:lineRule="auto"/>
              <w:rPr>
                <w:b/>
                <w:bCs/>
              </w:rPr>
            </w:pPr>
            <w:r w:rsidRPr="00C241C5">
              <w:rPr>
                <w:i/>
                <w:iCs/>
              </w:rPr>
              <w:t>Reference</w:t>
            </w:r>
          </w:p>
        </w:tc>
        <w:tc>
          <w:tcPr>
            <w:tcW w:w="4961" w:type="dxa"/>
          </w:tcPr>
          <w:p w:rsidR="00F900CD" w:rsidRPr="00C241C5" w:rsidRDefault="00F900CD" w:rsidP="006F0CF1">
            <w:pPr>
              <w:tabs>
                <w:tab w:val="left" w:pos="7508"/>
              </w:tabs>
              <w:spacing w:after="0" w:line="240" w:lineRule="auto"/>
            </w:pPr>
            <w:r w:rsidRPr="00C241C5">
              <w:t>0.99 (0.83 – 1.12)</w:t>
            </w:r>
          </w:p>
          <w:p w:rsidR="00F900CD" w:rsidRPr="00C241C5" w:rsidRDefault="00F900CD" w:rsidP="006F0CF1">
            <w:pPr>
              <w:tabs>
                <w:tab w:val="left" w:pos="7508"/>
              </w:tabs>
              <w:spacing w:after="0" w:line="240" w:lineRule="auto"/>
            </w:pPr>
          </w:p>
        </w:tc>
      </w:tr>
      <w:tr w:rsidR="00F900CD" w:rsidRPr="00C241C5" w:rsidTr="006F0CF1">
        <w:tc>
          <w:tcPr>
            <w:tcW w:w="2741" w:type="dxa"/>
            <w:shd w:val="clear" w:color="auto" w:fill="DBE5F1"/>
          </w:tcPr>
          <w:p w:rsidR="00F900CD" w:rsidRPr="00C241C5" w:rsidRDefault="00F900CD" w:rsidP="006F0CF1">
            <w:pPr>
              <w:tabs>
                <w:tab w:val="left" w:pos="7508"/>
              </w:tabs>
              <w:spacing w:after="0" w:line="240" w:lineRule="auto"/>
              <w:rPr>
                <w:b/>
                <w:bCs/>
              </w:rPr>
            </w:pPr>
          </w:p>
        </w:tc>
        <w:tc>
          <w:tcPr>
            <w:tcW w:w="4767" w:type="dxa"/>
            <w:shd w:val="clear" w:color="auto" w:fill="DBE5F1"/>
          </w:tcPr>
          <w:p w:rsidR="00F900CD" w:rsidRPr="008D628D" w:rsidRDefault="00544D03" w:rsidP="006F0CF1">
            <w:pPr>
              <w:tabs>
                <w:tab w:val="left" w:pos="7508"/>
              </w:tabs>
              <w:spacing w:after="0" w:line="240" w:lineRule="auto"/>
              <w:rPr>
                <w:b/>
                <w:bCs/>
              </w:rPr>
            </w:pPr>
            <w:r w:rsidRPr="009C3FF3">
              <w:rPr>
                <w:b/>
                <w:i/>
                <w:iCs/>
              </w:rPr>
              <w:t>No</w:t>
            </w:r>
            <w:r w:rsidR="00F900CD" w:rsidRPr="009C3FF3">
              <w:rPr>
                <w:b/>
                <w:i/>
                <w:iCs/>
              </w:rPr>
              <w:t xml:space="preserve"> engagement in walking </w:t>
            </w:r>
          </w:p>
        </w:tc>
        <w:tc>
          <w:tcPr>
            <w:tcW w:w="4961" w:type="dxa"/>
            <w:shd w:val="clear" w:color="auto" w:fill="DBE5F1"/>
          </w:tcPr>
          <w:p w:rsidR="00F900CD" w:rsidRPr="009C3FF3" w:rsidRDefault="00F900CD" w:rsidP="006F0CF1">
            <w:pPr>
              <w:tabs>
                <w:tab w:val="left" w:pos="7508"/>
              </w:tabs>
              <w:spacing w:after="0" w:line="240" w:lineRule="auto"/>
              <w:rPr>
                <w:b/>
                <w:i/>
              </w:rPr>
            </w:pPr>
            <w:r w:rsidRPr="009C3FF3">
              <w:rPr>
                <w:b/>
                <w:bCs/>
                <w:i/>
              </w:rPr>
              <w:t>Any walking</w:t>
            </w:r>
          </w:p>
        </w:tc>
      </w:tr>
      <w:tr w:rsidR="00F900CD" w:rsidRPr="00C241C5" w:rsidTr="006F0CF1">
        <w:tc>
          <w:tcPr>
            <w:tcW w:w="2741" w:type="dxa"/>
          </w:tcPr>
          <w:p w:rsidR="00F900CD" w:rsidRPr="00C241C5" w:rsidRDefault="00F900CD" w:rsidP="006F0CF1">
            <w:pPr>
              <w:spacing w:after="0" w:line="240" w:lineRule="auto"/>
              <w:rPr>
                <w:b/>
                <w:bCs/>
              </w:rPr>
            </w:pPr>
            <w:r w:rsidRPr="00C241C5">
              <w:rPr>
                <w:b/>
                <w:bCs/>
              </w:rPr>
              <w:t>YSR Total Score at Age 14</w:t>
            </w:r>
          </w:p>
          <w:p w:rsidR="00F900CD" w:rsidRPr="00C241C5" w:rsidRDefault="00F900CD" w:rsidP="006F0CF1">
            <w:pPr>
              <w:tabs>
                <w:tab w:val="left" w:pos="7508"/>
              </w:tabs>
              <w:spacing w:after="0" w:line="240" w:lineRule="auto"/>
              <w:rPr>
                <w:b/>
                <w:bCs/>
              </w:rPr>
            </w:pPr>
            <w:r w:rsidRPr="00C241C5">
              <w:rPr>
                <w:b/>
                <w:bCs/>
              </w:rPr>
              <w:t>Low-Normal</w:t>
            </w:r>
          </w:p>
        </w:tc>
        <w:tc>
          <w:tcPr>
            <w:tcW w:w="4767" w:type="dxa"/>
          </w:tcPr>
          <w:p w:rsidR="00F900CD" w:rsidRPr="00C241C5" w:rsidRDefault="00F900CD" w:rsidP="006F0CF1">
            <w:pPr>
              <w:tabs>
                <w:tab w:val="left" w:pos="1467"/>
              </w:tabs>
              <w:spacing w:after="0" w:line="240" w:lineRule="auto"/>
              <w:rPr>
                <w:b/>
                <w:bCs/>
              </w:rPr>
            </w:pPr>
            <w:r w:rsidRPr="00C241C5">
              <w:rPr>
                <w:i/>
                <w:iCs/>
              </w:rPr>
              <w:t>Reference</w:t>
            </w:r>
          </w:p>
        </w:tc>
        <w:tc>
          <w:tcPr>
            <w:tcW w:w="4961" w:type="dxa"/>
          </w:tcPr>
          <w:p w:rsidR="00F900CD" w:rsidRPr="00C241C5" w:rsidRDefault="00F900CD" w:rsidP="006F0CF1">
            <w:pPr>
              <w:spacing w:after="0" w:line="240" w:lineRule="auto"/>
              <w:rPr>
                <w:b/>
                <w:bCs/>
              </w:rPr>
            </w:pPr>
            <w:r w:rsidRPr="00C241C5">
              <w:rPr>
                <w:i/>
                <w:iCs/>
              </w:rPr>
              <w:t>Reference</w:t>
            </w:r>
          </w:p>
        </w:tc>
      </w:tr>
      <w:tr w:rsidR="00F900CD" w:rsidRPr="00C241C5" w:rsidTr="006F0CF1">
        <w:tc>
          <w:tcPr>
            <w:tcW w:w="2741" w:type="dxa"/>
            <w:shd w:val="clear" w:color="auto" w:fill="DBE5F1"/>
          </w:tcPr>
          <w:p w:rsidR="00F900CD" w:rsidRPr="00C241C5" w:rsidRDefault="00F900CD" w:rsidP="006F0CF1">
            <w:pPr>
              <w:spacing w:after="0" w:line="240" w:lineRule="auto"/>
              <w:rPr>
                <w:b/>
                <w:bCs/>
              </w:rPr>
            </w:pPr>
            <w:r w:rsidRPr="00C241C5">
              <w:rPr>
                <w:b/>
                <w:bCs/>
              </w:rPr>
              <w:t>YSR Total Score at Age 14</w:t>
            </w:r>
          </w:p>
          <w:p w:rsidR="00F900CD" w:rsidRPr="00C241C5" w:rsidRDefault="00F900CD" w:rsidP="006F0CF1">
            <w:pPr>
              <w:tabs>
                <w:tab w:val="left" w:pos="7508"/>
              </w:tabs>
              <w:spacing w:after="0" w:line="240" w:lineRule="auto"/>
              <w:rPr>
                <w:b/>
                <w:bCs/>
              </w:rPr>
            </w:pPr>
            <w:r w:rsidRPr="00C241C5">
              <w:rPr>
                <w:b/>
                <w:bCs/>
              </w:rPr>
              <w:t>High</w:t>
            </w:r>
          </w:p>
        </w:tc>
        <w:tc>
          <w:tcPr>
            <w:tcW w:w="4767" w:type="dxa"/>
            <w:shd w:val="clear" w:color="auto" w:fill="DBE5F1"/>
          </w:tcPr>
          <w:p w:rsidR="00F900CD" w:rsidRPr="00C241C5" w:rsidRDefault="00F900CD" w:rsidP="006F0CF1">
            <w:pPr>
              <w:tabs>
                <w:tab w:val="left" w:pos="7508"/>
              </w:tabs>
              <w:spacing w:after="0" w:line="240" w:lineRule="auto"/>
              <w:rPr>
                <w:b/>
                <w:bCs/>
              </w:rPr>
            </w:pPr>
            <w:r w:rsidRPr="00C241C5">
              <w:rPr>
                <w:i/>
                <w:iCs/>
              </w:rPr>
              <w:t>Reference</w:t>
            </w:r>
          </w:p>
        </w:tc>
        <w:tc>
          <w:tcPr>
            <w:tcW w:w="4961" w:type="dxa"/>
            <w:shd w:val="clear" w:color="auto" w:fill="DBE5F1"/>
          </w:tcPr>
          <w:p w:rsidR="00F900CD" w:rsidRPr="00C241C5" w:rsidRDefault="00F900CD" w:rsidP="006F0CF1">
            <w:pPr>
              <w:spacing w:after="0" w:line="240" w:lineRule="auto"/>
              <w:rPr>
                <w:b/>
                <w:bCs/>
              </w:rPr>
            </w:pPr>
            <w:r w:rsidRPr="00C241C5">
              <w:t>0.91 (0.80 – 1.03)</w:t>
            </w:r>
          </w:p>
          <w:p w:rsidR="00F900CD" w:rsidRPr="00C241C5" w:rsidRDefault="00F900CD" w:rsidP="006F0CF1">
            <w:pPr>
              <w:tabs>
                <w:tab w:val="left" w:pos="1923"/>
                <w:tab w:val="left" w:pos="3053"/>
              </w:tabs>
              <w:spacing w:after="0" w:line="240" w:lineRule="auto"/>
              <w:rPr>
                <w:b/>
              </w:rPr>
            </w:pPr>
          </w:p>
        </w:tc>
      </w:tr>
    </w:tbl>
    <w:p w:rsidR="00F900CD" w:rsidRPr="00C241C5" w:rsidRDefault="00F900CD" w:rsidP="00F900CD">
      <w:pPr>
        <w:rPr>
          <w:sz w:val="20"/>
          <w:szCs w:val="20"/>
        </w:rPr>
      </w:pPr>
      <w:proofErr w:type="spellStart"/>
      <w:r w:rsidRPr="00C241C5">
        <w:rPr>
          <w:sz w:val="20"/>
          <w:szCs w:val="20"/>
          <w:vertAlign w:val="superscript"/>
        </w:rPr>
        <w:t>a</w:t>
      </w:r>
      <w:r w:rsidRPr="00C241C5">
        <w:rPr>
          <w:sz w:val="20"/>
          <w:szCs w:val="20"/>
        </w:rPr>
        <w:t>Adjusted</w:t>
      </w:r>
      <w:proofErr w:type="spellEnd"/>
      <w:r w:rsidRPr="00C241C5">
        <w:rPr>
          <w:sz w:val="20"/>
          <w:szCs w:val="20"/>
        </w:rPr>
        <w:t xml:space="preserve"> for age, sex, body mass index at age 14 as well as exercise and sports engagement at age 14 and YASR total score at age 21 in addition to auxiliary variables known to be associated with attrition in this cohort (birth weight and various maternal variables at first clinic visit related to age, education, marital status, mental health, and smoking)</w:t>
      </w:r>
    </w:p>
    <w:p w:rsidR="00F900CD" w:rsidRPr="00C241C5" w:rsidRDefault="00F900CD" w:rsidP="00C241C5">
      <w:pPr>
        <w:rPr>
          <w:sz w:val="20"/>
          <w:szCs w:val="20"/>
        </w:rPr>
      </w:pPr>
    </w:p>
    <w:p w:rsidR="00E00FD7" w:rsidRDefault="00E00FD7">
      <w:pPr>
        <w:spacing w:after="0" w:line="240" w:lineRule="auto"/>
      </w:pPr>
      <w:r>
        <w:br w:type="page"/>
      </w:r>
    </w:p>
    <w:p w:rsidR="00E00FD7" w:rsidRPr="00C241C5" w:rsidRDefault="00E00FD7" w:rsidP="00E00FD7">
      <w:pPr>
        <w:tabs>
          <w:tab w:val="left" w:pos="7508"/>
        </w:tabs>
        <w:rPr>
          <w:b/>
          <w:bCs/>
        </w:rPr>
      </w:pPr>
      <w:r>
        <w:rPr>
          <w:b/>
          <w:bCs/>
        </w:rPr>
        <w:lastRenderedPageBreak/>
        <w:t>Supplementary table 3</w:t>
      </w:r>
      <w:r w:rsidRPr="00C241C5">
        <w:rPr>
          <w:b/>
          <w:bCs/>
        </w:rPr>
        <w:t xml:space="preserve">. </w:t>
      </w:r>
      <w:r w:rsidR="00730B84">
        <w:rPr>
          <w:b/>
          <w:bCs/>
        </w:rPr>
        <w:t>A</w:t>
      </w:r>
      <w:r w:rsidR="00730B84" w:rsidRPr="00C241C5">
        <w:rPr>
          <w:b/>
          <w:bCs/>
        </w:rPr>
        <w:t xml:space="preserve">ssociation between total Youth Self Report (YSR) score at age 14 and </w:t>
      </w:r>
      <w:r w:rsidR="00730B84">
        <w:rPr>
          <w:b/>
          <w:bCs/>
        </w:rPr>
        <w:t>being lost to follow up</w:t>
      </w:r>
      <w:r w:rsidR="00730B84" w:rsidRPr="00C241C5">
        <w:rPr>
          <w:b/>
          <w:bCs/>
        </w:rPr>
        <w:t xml:space="preserve"> at Age 21 </w:t>
      </w:r>
    </w:p>
    <w:tbl>
      <w:tblPr>
        <w:tblW w:w="1394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2278"/>
        <w:gridCol w:w="3907"/>
        <w:gridCol w:w="3992"/>
        <w:gridCol w:w="3771"/>
      </w:tblGrid>
      <w:tr w:rsidR="00E00FD7" w:rsidRPr="00C241C5" w:rsidTr="00E00FD7">
        <w:tc>
          <w:tcPr>
            <w:tcW w:w="2278" w:type="dxa"/>
            <w:tcBorders>
              <w:top w:val="single" w:sz="4" w:space="0" w:color="4F81BD"/>
              <w:left w:val="single" w:sz="4" w:space="0" w:color="4F81BD"/>
              <w:bottom w:val="single" w:sz="4" w:space="0" w:color="4F81BD"/>
              <w:right w:val="nil"/>
            </w:tcBorders>
            <w:shd w:val="clear" w:color="auto" w:fill="4F81BD"/>
          </w:tcPr>
          <w:p w:rsidR="00E00FD7" w:rsidRPr="00544D03" w:rsidRDefault="00E00FD7" w:rsidP="006F0CF1">
            <w:pPr>
              <w:tabs>
                <w:tab w:val="left" w:pos="7508"/>
              </w:tabs>
              <w:spacing w:after="0" w:line="240" w:lineRule="auto"/>
              <w:rPr>
                <w:b/>
                <w:bCs/>
                <w:color w:val="FFFFFF"/>
                <w:sz w:val="24"/>
                <w:szCs w:val="24"/>
              </w:rPr>
            </w:pPr>
          </w:p>
        </w:tc>
        <w:tc>
          <w:tcPr>
            <w:tcW w:w="3907" w:type="dxa"/>
            <w:tcBorders>
              <w:top w:val="single" w:sz="4" w:space="0" w:color="4F81BD"/>
              <w:left w:val="nil"/>
              <w:bottom w:val="single" w:sz="4" w:space="0" w:color="4F81BD"/>
              <w:right w:val="nil"/>
            </w:tcBorders>
            <w:shd w:val="clear" w:color="auto" w:fill="4F81BD"/>
          </w:tcPr>
          <w:p w:rsidR="00E00FD7" w:rsidRPr="00544D03" w:rsidRDefault="00E00FD7" w:rsidP="006F0CF1">
            <w:pPr>
              <w:tabs>
                <w:tab w:val="left" w:pos="7508"/>
              </w:tabs>
              <w:spacing w:after="0" w:line="240" w:lineRule="auto"/>
              <w:rPr>
                <w:b/>
                <w:bCs/>
                <w:color w:val="FFFFFF"/>
                <w:sz w:val="24"/>
                <w:szCs w:val="24"/>
              </w:rPr>
            </w:pPr>
            <w:r w:rsidRPr="00544D03">
              <w:rPr>
                <w:b/>
                <w:bCs/>
                <w:color w:val="FFFFFF"/>
                <w:sz w:val="24"/>
                <w:szCs w:val="24"/>
              </w:rPr>
              <w:t>Lost to follow up</w:t>
            </w:r>
          </w:p>
          <w:p w:rsidR="002D56EC" w:rsidRPr="00544D03" w:rsidRDefault="00544D03" w:rsidP="006F0CF1">
            <w:pPr>
              <w:tabs>
                <w:tab w:val="left" w:pos="7508"/>
              </w:tabs>
              <w:spacing w:after="0" w:line="240" w:lineRule="auto"/>
              <w:rPr>
                <w:b/>
                <w:bCs/>
                <w:color w:val="FFFFFF"/>
                <w:sz w:val="24"/>
                <w:szCs w:val="24"/>
              </w:rPr>
            </w:pPr>
            <w:r w:rsidRPr="00544D03">
              <w:rPr>
                <w:b/>
                <w:bCs/>
                <w:color w:val="FFFFFF"/>
                <w:sz w:val="24"/>
                <w:szCs w:val="24"/>
              </w:rPr>
              <w:t>N = 1718</w:t>
            </w:r>
          </w:p>
        </w:tc>
        <w:tc>
          <w:tcPr>
            <w:tcW w:w="3992" w:type="dxa"/>
            <w:tcBorders>
              <w:top w:val="single" w:sz="4" w:space="0" w:color="4F81BD"/>
              <w:left w:val="nil"/>
              <w:bottom w:val="single" w:sz="4" w:space="0" w:color="4F81BD"/>
              <w:right w:val="single" w:sz="4" w:space="0" w:color="4F81BD"/>
            </w:tcBorders>
            <w:shd w:val="clear" w:color="auto" w:fill="4F81BD"/>
          </w:tcPr>
          <w:p w:rsidR="00E00FD7" w:rsidRPr="00544D03" w:rsidRDefault="00E00FD7" w:rsidP="006F0CF1">
            <w:pPr>
              <w:tabs>
                <w:tab w:val="left" w:pos="7508"/>
              </w:tabs>
              <w:spacing w:after="0" w:line="240" w:lineRule="auto"/>
              <w:rPr>
                <w:b/>
                <w:bCs/>
                <w:color w:val="FFFFFF"/>
                <w:sz w:val="24"/>
                <w:szCs w:val="24"/>
              </w:rPr>
            </w:pPr>
            <w:r w:rsidRPr="00544D03">
              <w:rPr>
                <w:b/>
                <w:bCs/>
                <w:color w:val="FFFFFF"/>
                <w:sz w:val="24"/>
                <w:szCs w:val="24"/>
              </w:rPr>
              <w:t>Included in the current study</w:t>
            </w:r>
          </w:p>
          <w:p w:rsidR="002D56EC" w:rsidRPr="00544D03" w:rsidRDefault="00544D03" w:rsidP="006F0CF1">
            <w:pPr>
              <w:tabs>
                <w:tab w:val="left" w:pos="7508"/>
              </w:tabs>
              <w:spacing w:after="0" w:line="240" w:lineRule="auto"/>
              <w:rPr>
                <w:b/>
                <w:bCs/>
                <w:color w:val="FFFFFF"/>
                <w:sz w:val="24"/>
                <w:szCs w:val="24"/>
              </w:rPr>
            </w:pPr>
            <w:r w:rsidRPr="00544D03">
              <w:rPr>
                <w:b/>
                <w:bCs/>
                <w:color w:val="FFFFFF"/>
                <w:sz w:val="24"/>
                <w:szCs w:val="24"/>
              </w:rPr>
              <w:t>N = 3448</w:t>
            </w:r>
          </w:p>
        </w:tc>
        <w:tc>
          <w:tcPr>
            <w:tcW w:w="3771" w:type="dxa"/>
            <w:tcBorders>
              <w:top w:val="single" w:sz="4" w:space="0" w:color="4F81BD"/>
              <w:left w:val="nil"/>
              <w:bottom w:val="single" w:sz="4" w:space="0" w:color="4F81BD"/>
              <w:right w:val="single" w:sz="4" w:space="0" w:color="4F81BD"/>
            </w:tcBorders>
            <w:shd w:val="clear" w:color="auto" w:fill="4F81BD"/>
          </w:tcPr>
          <w:p w:rsidR="00E00FD7" w:rsidRPr="00544D03" w:rsidRDefault="00E00FD7" w:rsidP="006F0CF1">
            <w:pPr>
              <w:spacing w:after="0" w:line="240" w:lineRule="auto"/>
              <w:rPr>
                <w:b/>
                <w:bCs/>
                <w:color w:val="FFFFFF"/>
                <w:sz w:val="24"/>
                <w:szCs w:val="24"/>
              </w:rPr>
            </w:pPr>
          </w:p>
        </w:tc>
      </w:tr>
      <w:tr w:rsidR="00E00FD7" w:rsidRPr="00C241C5" w:rsidTr="00304CDC">
        <w:tc>
          <w:tcPr>
            <w:tcW w:w="2278" w:type="dxa"/>
            <w:shd w:val="clear" w:color="auto" w:fill="auto"/>
          </w:tcPr>
          <w:p w:rsidR="002815D3" w:rsidRPr="00544D03" w:rsidRDefault="00544D03" w:rsidP="002815D3">
            <w:pPr>
              <w:tabs>
                <w:tab w:val="left" w:pos="7508"/>
              </w:tabs>
              <w:spacing w:after="0" w:line="240" w:lineRule="auto"/>
              <w:rPr>
                <w:b/>
                <w:bCs/>
                <w:sz w:val="24"/>
                <w:szCs w:val="24"/>
              </w:rPr>
            </w:pPr>
            <w:r w:rsidRPr="00544D03">
              <w:rPr>
                <w:b/>
                <w:bCs/>
                <w:sz w:val="24"/>
                <w:szCs w:val="24"/>
              </w:rPr>
              <w:t xml:space="preserve">YSR </w:t>
            </w:r>
            <w:r w:rsidR="002815D3" w:rsidRPr="00544D03">
              <w:rPr>
                <w:b/>
                <w:bCs/>
                <w:sz w:val="24"/>
                <w:szCs w:val="24"/>
              </w:rPr>
              <w:t xml:space="preserve">Total Score </w:t>
            </w:r>
          </w:p>
        </w:tc>
        <w:tc>
          <w:tcPr>
            <w:tcW w:w="3907" w:type="dxa"/>
            <w:shd w:val="clear" w:color="auto" w:fill="auto"/>
          </w:tcPr>
          <w:p w:rsidR="002D56EC" w:rsidRPr="009C3FF3" w:rsidRDefault="00544D03" w:rsidP="00E00FD7">
            <w:pPr>
              <w:tabs>
                <w:tab w:val="left" w:pos="7508"/>
              </w:tabs>
              <w:spacing w:after="0" w:line="240" w:lineRule="auto"/>
              <w:rPr>
                <w:b/>
                <w:iCs/>
                <w:sz w:val="24"/>
                <w:szCs w:val="24"/>
              </w:rPr>
            </w:pPr>
            <w:r w:rsidRPr="009C3FF3">
              <w:rPr>
                <w:b/>
                <w:iCs/>
                <w:sz w:val="24"/>
                <w:szCs w:val="24"/>
              </w:rPr>
              <w:t>N</w:t>
            </w:r>
            <w:r w:rsidR="002815D3" w:rsidRPr="009C3FF3">
              <w:rPr>
                <w:b/>
                <w:iCs/>
                <w:sz w:val="24"/>
                <w:szCs w:val="24"/>
              </w:rPr>
              <w:t xml:space="preserve"> (%)</w:t>
            </w:r>
            <w:r w:rsidR="00E00FD7" w:rsidRPr="009C3FF3">
              <w:rPr>
                <w:b/>
                <w:iCs/>
                <w:sz w:val="24"/>
                <w:szCs w:val="24"/>
              </w:rPr>
              <w:t xml:space="preserve">   </w:t>
            </w:r>
          </w:p>
        </w:tc>
        <w:tc>
          <w:tcPr>
            <w:tcW w:w="3992" w:type="dxa"/>
            <w:shd w:val="clear" w:color="auto" w:fill="auto"/>
          </w:tcPr>
          <w:p w:rsidR="002D56EC" w:rsidRPr="009C3FF3" w:rsidRDefault="00544D03" w:rsidP="002D56EC">
            <w:pPr>
              <w:tabs>
                <w:tab w:val="left" w:pos="7508"/>
              </w:tabs>
              <w:spacing w:after="0" w:line="240" w:lineRule="auto"/>
              <w:rPr>
                <w:b/>
                <w:sz w:val="24"/>
                <w:szCs w:val="24"/>
              </w:rPr>
            </w:pPr>
            <w:r w:rsidRPr="009C3FF3">
              <w:rPr>
                <w:b/>
                <w:sz w:val="24"/>
                <w:szCs w:val="24"/>
              </w:rPr>
              <w:t>N</w:t>
            </w:r>
            <w:r w:rsidR="002815D3" w:rsidRPr="009C3FF3">
              <w:rPr>
                <w:b/>
                <w:sz w:val="24"/>
                <w:szCs w:val="24"/>
              </w:rPr>
              <w:t xml:space="preserve"> (%)</w:t>
            </w:r>
            <w:r w:rsidR="00E00FD7" w:rsidRPr="009C3FF3">
              <w:rPr>
                <w:b/>
                <w:sz w:val="24"/>
                <w:szCs w:val="24"/>
              </w:rPr>
              <w:t xml:space="preserve"> </w:t>
            </w:r>
          </w:p>
        </w:tc>
        <w:tc>
          <w:tcPr>
            <w:tcW w:w="3771" w:type="dxa"/>
            <w:shd w:val="clear" w:color="auto" w:fill="auto"/>
          </w:tcPr>
          <w:p w:rsidR="00E00FD7" w:rsidRPr="00544D03" w:rsidRDefault="00E00FD7" w:rsidP="00E00FD7">
            <w:pPr>
              <w:tabs>
                <w:tab w:val="left" w:pos="7508"/>
              </w:tabs>
              <w:spacing w:after="0" w:line="240" w:lineRule="auto"/>
              <w:rPr>
                <w:i/>
                <w:sz w:val="24"/>
                <w:szCs w:val="24"/>
              </w:rPr>
            </w:pPr>
          </w:p>
        </w:tc>
      </w:tr>
      <w:tr w:rsidR="00E00FD7" w:rsidRPr="00C241C5" w:rsidTr="00E00FD7">
        <w:tc>
          <w:tcPr>
            <w:tcW w:w="2278" w:type="dxa"/>
            <w:shd w:val="clear" w:color="auto" w:fill="DBE5F1"/>
          </w:tcPr>
          <w:p w:rsidR="00E00FD7" w:rsidRPr="00544D03" w:rsidRDefault="00E00FD7" w:rsidP="00E00FD7">
            <w:pPr>
              <w:tabs>
                <w:tab w:val="left" w:pos="7508"/>
              </w:tabs>
              <w:spacing w:after="0" w:line="240" w:lineRule="auto"/>
              <w:rPr>
                <w:b/>
                <w:bCs/>
                <w:sz w:val="24"/>
                <w:szCs w:val="24"/>
              </w:rPr>
            </w:pPr>
            <w:r w:rsidRPr="00544D03">
              <w:rPr>
                <w:b/>
                <w:bCs/>
                <w:sz w:val="24"/>
                <w:szCs w:val="24"/>
              </w:rPr>
              <w:t>Low-Normal</w:t>
            </w:r>
          </w:p>
        </w:tc>
        <w:tc>
          <w:tcPr>
            <w:tcW w:w="3907" w:type="dxa"/>
            <w:shd w:val="clear" w:color="auto" w:fill="DBE5F1"/>
          </w:tcPr>
          <w:p w:rsidR="00E00FD7" w:rsidRPr="00544D03" w:rsidRDefault="00E00FD7" w:rsidP="00E00FD7">
            <w:pPr>
              <w:tabs>
                <w:tab w:val="left" w:pos="7508"/>
              </w:tabs>
              <w:spacing w:after="0" w:line="240" w:lineRule="auto"/>
              <w:rPr>
                <w:b/>
                <w:bCs/>
                <w:sz w:val="24"/>
                <w:szCs w:val="24"/>
              </w:rPr>
            </w:pPr>
            <w:r w:rsidRPr="00544D03">
              <w:rPr>
                <w:iCs/>
                <w:sz w:val="24"/>
                <w:szCs w:val="24"/>
              </w:rPr>
              <w:t>1539 (89.6)</w:t>
            </w:r>
          </w:p>
        </w:tc>
        <w:tc>
          <w:tcPr>
            <w:tcW w:w="3992" w:type="dxa"/>
            <w:shd w:val="clear" w:color="auto" w:fill="DBE5F1"/>
          </w:tcPr>
          <w:p w:rsidR="00E00FD7" w:rsidRPr="00544D03" w:rsidRDefault="00E00FD7" w:rsidP="00E00FD7">
            <w:pPr>
              <w:spacing w:after="0" w:line="240" w:lineRule="auto"/>
              <w:rPr>
                <w:b/>
                <w:bCs/>
                <w:sz w:val="24"/>
                <w:szCs w:val="24"/>
              </w:rPr>
            </w:pPr>
            <w:r w:rsidRPr="00544D03">
              <w:rPr>
                <w:iCs/>
                <w:sz w:val="24"/>
                <w:szCs w:val="24"/>
              </w:rPr>
              <w:t>3129 (90.8)</w:t>
            </w:r>
          </w:p>
        </w:tc>
        <w:tc>
          <w:tcPr>
            <w:tcW w:w="3771" w:type="dxa"/>
            <w:shd w:val="clear" w:color="auto" w:fill="DBE5F1"/>
          </w:tcPr>
          <w:p w:rsidR="00E00FD7" w:rsidRPr="00544D03" w:rsidRDefault="00E00FD7" w:rsidP="00E00FD7">
            <w:pPr>
              <w:spacing w:after="0" w:line="240" w:lineRule="auto"/>
              <w:rPr>
                <w:i/>
                <w:iCs/>
                <w:sz w:val="24"/>
                <w:szCs w:val="24"/>
              </w:rPr>
            </w:pPr>
          </w:p>
        </w:tc>
      </w:tr>
      <w:tr w:rsidR="00E00FD7" w:rsidRPr="00C241C5" w:rsidTr="00E00FD7">
        <w:tc>
          <w:tcPr>
            <w:tcW w:w="2278" w:type="dxa"/>
          </w:tcPr>
          <w:p w:rsidR="00E00FD7" w:rsidRPr="00544D03" w:rsidRDefault="00E00FD7" w:rsidP="00E00FD7">
            <w:pPr>
              <w:tabs>
                <w:tab w:val="left" w:pos="7508"/>
              </w:tabs>
              <w:spacing w:after="0" w:line="240" w:lineRule="auto"/>
              <w:rPr>
                <w:b/>
                <w:bCs/>
                <w:sz w:val="24"/>
                <w:szCs w:val="24"/>
              </w:rPr>
            </w:pPr>
            <w:r w:rsidRPr="00544D03">
              <w:rPr>
                <w:b/>
                <w:bCs/>
                <w:sz w:val="24"/>
                <w:szCs w:val="24"/>
              </w:rPr>
              <w:t>High</w:t>
            </w:r>
          </w:p>
        </w:tc>
        <w:tc>
          <w:tcPr>
            <w:tcW w:w="3907" w:type="dxa"/>
          </w:tcPr>
          <w:p w:rsidR="00E00FD7" w:rsidRPr="00544D03" w:rsidRDefault="00E00FD7" w:rsidP="00E00FD7">
            <w:pPr>
              <w:tabs>
                <w:tab w:val="left" w:pos="7508"/>
              </w:tabs>
              <w:spacing w:after="0" w:line="240" w:lineRule="auto"/>
              <w:rPr>
                <w:b/>
                <w:bCs/>
                <w:sz w:val="24"/>
                <w:szCs w:val="24"/>
              </w:rPr>
            </w:pPr>
            <w:r w:rsidRPr="00544D03">
              <w:rPr>
                <w:iCs/>
                <w:sz w:val="24"/>
                <w:szCs w:val="24"/>
              </w:rPr>
              <w:t>179 (10.4)</w:t>
            </w:r>
          </w:p>
        </w:tc>
        <w:tc>
          <w:tcPr>
            <w:tcW w:w="3992" w:type="dxa"/>
          </w:tcPr>
          <w:p w:rsidR="00E00FD7" w:rsidRPr="00544D03" w:rsidRDefault="00E00FD7" w:rsidP="00E00FD7">
            <w:pPr>
              <w:spacing w:after="0" w:line="240" w:lineRule="auto"/>
              <w:rPr>
                <w:sz w:val="24"/>
                <w:szCs w:val="24"/>
              </w:rPr>
            </w:pPr>
            <w:r w:rsidRPr="00544D03">
              <w:rPr>
                <w:sz w:val="24"/>
                <w:szCs w:val="24"/>
              </w:rPr>
              <w:t>319 (9.3)</w:t>
            </w:r>
          </w:p>
          <w:p w:rsidR="00E00FD7" w:rsidRPr="00544D03" w:rsidRDefault="00E00FD7" w:rsidP="00E00FD7">
            <w:pPr>
              <w:tabs>
                <w:tab w:val="left" w:pos="7508"/>
              </w:tabs>
              <w:spacing w:after="0" w:line="240" w:lineRule="auto"/>
              <w:rPr>
                <w:sz w:val="24"/>
                <w:szCs w:val="24"/>
              </w:rPr>
            </w:pPr>
          </w:p>
        </w:tc>
        <w:tc>
          <w:tcPr>
            <w:tcW w:w="3771" w:type="dxa"/>
          </w:tcPr>
          <w:p w:rsidR="00304CDC" w:rsidRPr="00544D03" w:rsidRDefault="00E00FD7" w:rsidP="00304CDC">
            <w:pPr>
              <w:spacing w:after="0" w:line="240" w:lineRule="auto"/>
              <w:rPr>
                <w:sz w:val="24"/>
                <w:szCs w:val="24"/>
              </w:rPr>
            </w:pPr>
            <w:r w:rsidRPr="00544D03">
              <w:rPr>
                <w:sz w:val="24"/>
                <w:szCs w:val="24"/>
              </w:rPr>
              <w:t>Chi-</w:t>
            </w:r>
            <w:r w:rsidR="002815D3" w:rsidRPr="00544D03">
              <w:rPr>
                <w:sz w:val="24"/>
                <w:szCs w:val="24"/>
              </w:rPr>
              <w:t>squared test</w:t>
            </w:r>
          </w:p>
          <w:p w:rsidR="00E00FD7" w:rsidRPr="00544D03" w:rsidRDefault="00E00FD7" w:rsidP="00304CDC">
            <w:pPr>
              <w:spacing w:after="0" w:line="240" w:lineRule="auto"/>
              <w:rPr>
                <w:i/>
                <w:sz w:val="24"/>
                <w:szCs w:val="24"/>
              </w:rPr>
            </w:pPr>
            <w:r w:rsidRPr="00544D03">
              <w:rPr>
                <w:i/>
                <w:sz w:val="24"/>
                <w:szCs w:val="24"/>
              </w:rPr>
              <w:t>P = 0.181</w:t>
            </w:r>
          </w:p>
        </w:tc>
      </w:tr>
    </w:tbl>
    <w:p w:rsidR="00544D03" w:rsidRDefault="00544D03"/>
    <w:p w:rsidR="00544D03" w:rsidRDefault="00544D03">
      <w:pPr>
        <w:spacing w:after="0" w:line="240" w:lineRule="auto"/>
      </w:pPr>
      <w:r>
        <w:br w:type="page"/>
      </w:r>
    </w:p>
    <w:p w:rsidR="009D0DB7" w:rsidRPr="00C241C5" w:rsidRDefault="009D0DB7" w:rsidP="009D0DB7">
      <w:pPr>
        <w:tabs>
          <w:tab w:val="left" w:pos="7508"/>
        </w:tabs>
        <w:rPr>
          <w:b/>
          <w:bCs/>
        </w:rPr>
      </w:pPr>
      <w:r>
        <w:rPr>
          <w:b/>
          <w:bCs/>
        </w:rPr>
        <w:lastRenderedPageBreak/>
        <w:t xml:space="preserve">Supplementary table </w:t>
      </w:r>
      <w:r w:rsidR="00716CCC">
        <w:rPr>
          <w:b/>
          <w:bCs/>
        </w:rPr>
        <w:t>4</w:t>
      </w:r>
      <w:r>
        <w:rPr>
          <w:b/>
          <w:bCs/>
        </w:rPr>
        <w:t>:</w:t>
      </w:r>
      <w:r w:rsidRPr="00C241C5">
        <w:rPr>
          <w:b/>
          <w:bCs/>
        </w:rPr>
        <w:t xml:space="preserve"> Longitudinal association between total Youth Self Report (YSR) score at age 14 and physical activity engagement at Age 21 </w:t>
      </w:r>
      <w:r>
        <w:rPr>
          <w:b/>
          <w:bCs/>
        </w:rPr>
        <w:t>under</w:t>
      </w:r>
      <w:r w:rsidR="001A2BEC">
        <w:rPr>
          <w:b/>
          <w:bCs/>
        </w:rPr>
        <w:t xml:space="preserve"> modelled scenario</w:t>
      </w:r>
      <w:bookmarkStart w:id="0" w:name="_GoBack"/>
      <w:bookmarkEnd w:id="0"/>
      <w:r>
        <w:rPr>
          <w:b/>
          <w:bCs/>
          <w:vertAlign w:val="superscript"/>
        </w:rPr>
        <w:t>1</w:t>
      </w:r>
      <w:r>
        <w:rPr>
          <w:b/>
          <w:bCs/>
        </w:rPr>
        <w:t xml:space="preserve"> </w:t>
      </w:r>
    </w:p>
    <w:tbl>
      <w:tblPr>
        <w:tblW w:w="1246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2741"/>
        <w:gridCol w:w="4767"/>
        <w:gridCol w:w="4961"/>
      </w:tblGrid>
      <w:tr w:rsidR="009D0DB7" w:rsidRPr="00C241C5" w:rsidTr="006F0CF1">
        <w:tc>
          <w:tcPr>
            <w:tcW w:w="2741" w:type="dxa"/>
            <w:tcBorders>
              <w:top w:val="single" w:sz="4" w:space="0" w:color="4F81BD"/>
              <w:left w:val="single" w:sz="4" w:space="0" w:color="4F81BD"/>
              <w:bottom w:val="single" w:sz="4" w:space="0" w:color="4F81BD"/>
              <w:right w:val="nil"/>
            </w:tcBorders>
            <w:shd w:val="clear" w:color="auto" w:fill="4F81BD"/>
          </w:tcPr>
          <w:p w:rsidR="009D0DB7" w:rsidRPr="00C241C5" w:rsidRDefault="009D0DB7" w:rsidP="006F0CF1">
            <w:pPr>
              <w:tabs>
                <w:tab w:val="left" w:pos="7508"/>
              </w:tabs>
              <w:spacing w:after="0" w:line="240" w:lineRule="auto"/>
              <w:rPr>
                <w:b/>
                <w:bCs/>
                <w:color w:val="FFFFFF"/>
              </w:rPr>
            </w:pPr>
          </w:p>
        </w:tc>
        <w:tc>
          <w:tcPr>
            <w:tcW w:w="4767" w:type="dxa"/>
            <w:tcBorders>
              <w:top w:val="single" w:sz="4" w:space="0" w:color="4F81BD"/>
              <w:left w:val="nil"/>
              <w:bottom w:val="single" w:sz="4" w:space="0" w:color="4F81BD"/>
              <w:right w:val="nil"/>
            </w:tcBorders>
            <w:shd w:val="clear" w:color="auto" w:fill="4F81BD"/>
          </w:tcPr>
          <w:p w:rsidR="009D0DB7" w:rsidRPr="00C241C5" w:rsidRDefault="009D0DB7" w:rsidP="006F0CF1">
            <w:pPr>
              <w:spacing w:after="0" w:line="240" w:lineRule="auto"/>
              <w:rPr>
                <w:b/>
                <w:bCs/>
                <w:color w:val="FFFFFF"/>
                <w:sz w:val="20"/>
                <w:szCs w:val="20"/>
              </w:rPr>
            </w:pPr>
            <w:r w:rsidRPr="00C241C5">
              <w:rPr>
                <w:b/>
                <w:bCs/>
                <w:color w:val="FFFFFF"/>
                <w:sz w:val="20"/>
                <w:szCs w:val="20"/>
              </w:rPr>
              <w:t>Physical activity session at age 21</w:t>
            </w:r>
          </w:p>
          <w:p w:rsidR="009D0DB7" w:rsidRPr="00C241C5" w:rsidRDefault="009D0DB7" w:rsidP="006F0CF1">
            <w:pPr>
              <w:tabs>
                <w:tab w:val="left" w:pos="7508"/>
              </w:tabs>
              <w:spacing w:after="0" w:line="240" w:lineRule="auto"/>
              <w:rPr>
                <w:b/>
                <w:bCs/>
                <w:color w:val="FFFFFF"/>
                <w:sz w:val="20"/>
                <w:szCs w:val="20"/>
                <w:vertAlign w:val="superscript"/>
              </w:rPr>
            </w:pPr>
            <w:r w:rsidRPr="00C241C5">
              <w:rPr>
                <w:b/>
                <w:bCs/>
                <w:color w:val="FFFFFF"/>
                <w:sz w:val="20"/>
                <w:szCs w:val="20"/>
              </w:rPr>
              <w:t>Odds ratio (95% CI)</w:t>
            </w:r>
            <w:r w:rsidRPr="00C241C5">
              <w:rPr>
                <w:b/>
                <w:bCs/>
                <w:color w:val="FFFFFF"/>
                <w:sz w:val="20"/>
                <w:szCs w:val="20"/>
                <w:vertAlign w:val="superscript"/>
              </w:rPr>
              <w:t>a</w:t>
            </w:r>
          </w:p>
        </w:tc>
        <w:tc>
          <w:tcPr>
            <w:tcW w:w="4961" w:type="dxa"/>
            <w:tcBorders>
              <w:top w:val="single" w:sz="4" w:space="0" w:color="4F81BD"/>
              <w:left w:val="nil"/>
              <w:bottom w:val="single" w:sz="4" w:space="0" w:color="4F81BD"/>
              <w:right w:val="single" w:sz="4" w:space="0" w:color="4F81BD"/>
            </w:tcBorders>
            <w:shd w:val="clear" w:color="auto" w:fill="4F81BD"/>
          </w:tcPr>
          <w:p w:rsidR="009D0DB7" w:rsidRPr="00C241C5" w:rsidRDefault="009D0DB7" w:rsidP="006F0CF1">
            <w:pPr>
              <w:spacing w:after="0" w:line="240" w:lineRule="auto"/>
              <w:rPr>
                <w:b/>
                <w:bCs/>
                <w:color w:val="FFFFFF"/>
                <w:sz w:val="20"/>
                <w:szCs w:val="20"/>
              </w:rPr>
            </w:pPr>
            <w:r w:rsidRPr="00C241C5">
              <w:rPr>
                <w:b/>
                <w:bCs/>
                <w:color w:val="FFFFFF"/>
                <w:sz w:val="20"/>
                <w:szCs w:val="20"/>
              </w:rPr>
              <w:t>Physical activity session at age 21</w:t>
            </w:r>
          </w:p>
          <w:p w:rsidR="009D0DB7" w:rsidRPr="00C241C5" w:rsidRDefault="009D0DB7" w:rsidP="006F0CF1">
            <w:pPr>
              <w:tabs>
                <w:tab w:val="left" w:pos="7508"/>
              </w:tabs>
              <w:spacing w:after="0" w:line="240" w:lineRule="auto"/>
              <w:rPr>
                <w:b/>
                <w:bCs/>
                <w:color w:val="FFFFFF"/>
                <w:sz w:val="20"/>
                <w:szCs w:val="20"/>
                <w:vertAlign w:val="superscript"/>
              </w:rPr>
            </w:pPr>
            <w:r w:rsidRPr="00C241C5">
              <w:rPr>
                <w:b/>
                <w:bCs/>
                <w:color w:val="FFFFFF"/>
                <w:sz w:val="20"/>
                <w:szCs w:val="20"/>
              </w:rPr>
              <w:t>Odds ratio (95% CI)</w:t>
            </w:r>
          </w:p>
        </w:tc>
      </w:tr>
      <w:tr w:rsidR="009D0DB7" w:rsidRPr="00C241C5" w:rsidTr="006F0CF1">
        <w:tc>
          <w:tcPr>
            <w:tcW w:w="2741" w:type="dxa"/>
            <w:shd w:val="clear" w:color="auto" w:fill="DBE5F1"/>
          </w:tcPr>
          <w:p w:rsidR="009D0DB7" w:rsidRPr="00C241C5" w:rsidRDefault="009D0DB7" w:rsidP="006F0CF1">
            <w:pPr>
              <w:tabs>
                <w:tab w:val="left" w:pos="7508"/>
              </w:tabs>
              <w:spacing w:after="0" w:line="240" w:lineRule="auto"/>
              <w:rPr>
                <w:b/>
                <w:bCs/>
              </w:rPr>
            </w:pPr>
          </w:p>
        </w:tc>
        <w:tc>
          <w:tcPr>
            <w:tcW w:w="4767" w:type="dxa"/>
            <w:shd w:val="clear" w:color="auto" w:fill="DBE5F1"/>
          </w:tcPr>
          <w:p w:rsidR="009D0DB7" w:rsidRPr="008D628D" w:rsidRDefault="009D0DB7" w:rsidP="006F0CF1">
            <w:pPr>
              <w:tabs>
                <w:tab w:val="left" w:pos="7508"/>
              </w:tabs>
              <w:spacing w:after="0" w:line="240" w:lineRule="auto"/>
              <w:rPr>
                <w:b/>
                <w:bCs/>
              </w:rPr>
            </w:pPr>
            <w:r w:rsidRPr="009C3FF3">
              <w:rPr>
                <w:b/>
                <w:i/>
                <w:iCs/>
              </w:rPr>
              <w:t xml:space="preserve">No engagement in vigorous exercise  </w:t>
            </w:r>
          </w:p>
        </w:tc>
        <w:tc>
          <w:tcPr>
            <w:tcW w:w="4961" w:type="dxa"/>
            <w:shd w:val="clear" w:color="auto" w:fill="DBE5F1"/>
          </w:tcPr>
          <w:p w:rsidR="009D0DB7" w:rsidRPr="009C3FF3" w:rsidRDefault="009D0DB7" w:rsidP="006F0CF1">
            <w:pPr>
              <w:tabs>
                <w:tab w:val="left" w:pos="7508"/>
              </w:tabs>
              <w:spacing w:after="0" w:line="240" w:lineRule="auto"/>
              <w:rPr>
                <w:b/>
                <w:i/>
              </w:rPr>
            </w:pPr>
            <w:r w:rsidRPr="009C3FF3">
              <w:rPr>
                <w:b/>
                <w:i/>
              </w:rPr>
              <w:t>Any vigorous exercise</w:t>
            </w:r>
          </w:p>
        </w:tc>
      </w:tr>
      <w:tr w:rsidR="009D0DB7" w:rsidRPr="00C241C5" w:rsidTr="006F0CF1">
        <w:tc>
          <w:tcPr>
            <w:tcW w:w="2741" w:type="dxa"/>
          </w:tcPr>
          <w:p w:rsidR="009D0DB7" w:rsidRPr="00C241C5" w:rsidRDefault="009D0DB7" w:rsidP="006F0CF1">
            <w:pPr>
              <w:spacing w:after="0" w:line="240" w:lineRule="auto"/>
              <w:rPr>
                <w:b/>
                <w:bCs/>
              </w:rPr>
            </w:pPr>
            <w:r w:rsidRPr="00C241C5">
              <w:rPr>
                <w:b/>
                <w:bCs/>
              </w:rPr>
              <w:t>YSR Total Score at Age 14</w:t>
            </w:r>
          </w:p>
          <w:p w:rsidR="009D0DB7" w:rsidRPr="00C241C5" w:rsidRDefault="009D0DB7" w:rsidP="006F0CF1">
            <w:pPr>
              <w:tabs>
                <w:tab w:val="left" w:pos="7508"/>
              </w:tabs>
              <w:spacing w:after="0" w:line="240" w:lineRule="auto"/>
              <w:rPr>
                <w:b/>
                <w:bCs/>
              </w:rPr>
            </w:pPr>
            <w:r w:rsidRPr="00C241C5">
              <w:rPr>
                <w:b/>
                <w:bCs/>
              </w:rPr>
              <w:t>Low-Normal</w:t>
            </w:r>
          </w:p>
        </w:tc>
        <w:tc>
          <w:tcPr>
            <w:tcW w:w="4767" w:type="dxa"/>
          </w:tcPr>
          <w:p w:rsidR="009D0DB7" w:rsidRPr="00C241C5" w:rsidRDefault="009D0DB7" w:rsidP="006F0CF1">
            <w:pPr>
              <w:tabs>
                <w:tab w:val="left" w:pos="7508"/>
              </w:tabs>
              <w:spacing w:after="0" w:line="240" w:lineRule="auto"/>
              <w:rPr>
                <w:b/>
                <w:bCs/>
              </w:rPr>
            </w:pPr>
            <w:r w:rsidRPr="00C241C5">
              <w:rPr>
                <w:i/>
                <w:iCs/>
              </w:rPr>
              <w:t>Reference</w:t>
            </w:r>
          </w:p>
        </w:tc>
        <w:tc>
          <w:tcPr>
            <w:tcW w:w="4961" w:type="dxa"/>
          </w:tcPr>
          <w:p w:rsidR="009D0DB7" w:rsidRPr="00C241C5" w:rsidRDefault="009D0DB7" w:rsidP="006F0CF1">
            <w:pPr>
              <w:spacing w:after="0" w:line="240" w:lineRule="auto"/>
              <w:rPr>
                <w:b/>
                <w:bCs/>
              </w:rPr>
            </w:pPr>
            <w:r w:rsidRPr="00C241C5">
              <w:rPr>
                <w:i/>
                <w:iCs/>
              </w:rPr>
              <w:t>Reference</w:t>
            </w:r>
          </w:p>
        </w:tc>
      </w:tr>
      <w:tr w:rsidR="009D0DB7" w:rsidRPr="00C241C5" w:rsidTr="006F0CF1">
        <w:tc>
          <w:tcPr>
            <w:tcW w:w="2741" w:type="dxa"/>
            <w:shd w:val="clear" w:color="auto" w:fill="DBE5F1"/>
          </w:tcPr>
          <w:p w:rsidR="009D0DB7" w:rsidRPr="00C241C5" w:rsidRDefault="009D0DB7" w:rsidP="006F0CF1">
            <w:pPr>
              <w:spacing w:after="0" w:line="240" w:lineRule="auto"/>
              <w:rPr>
                <w:b/>
                <w:bCs/>
              </w:rPr>
            </w:pPr>
            <w:r w:rsidRPr="00C241C5">
              <w:rPr>
                <w:b/>
                <w:bCs/>
              </w:rPr>
              <w:t>YSR Total Score at Age 14</w:t>
            </w:r>
          </w:p>
          <w:p w:rsidR="009D0DB7" w:rsidRPr="00C241C5" w:rsidRDefault="009D0DB7" w:rsidP="006F0CF1">
            <w:pPr>
              <w:tabs>
                <w:tab w:val="left" w:pos="7508"/>
              </w:tabs>
              <w:spacing w:after="0" w:line="240" w:lineRule="auto"/>
              <w:rPr>
                <w:b/>
                <w:bCs/>
              </w:rPr>
            </w:pPr>
            <w:r w:rsidRPr="00C241C5">
              <w:rPr>
                <w:b/>
                <w:bCs/>
              </w:rPr>
              <w:t>High</w:t>
            </w:r>
          </w:p>
        </w:tc>
        <w:tc>
          <w:tcPr>
            <w:tcW w:w="4767" w:type="dxa"/>
            <w:shd w:val="clear" w:color="auto" w:fill="DBE5F1"/>
          </w:tcPr>
          <w:p w:rsidR="009D0DB7" w:rsidRPr="00C241C5" w:rsidRDefault="009D0DB7" w:rsidP="006F0CF1">
            <w:pPr>
              <w:tabs>
                <w:tab w:val="left" w:pos="7508"/>
              </w:tabs>
              <w:spacing w:after="0" w:line="240" w:lineRule="auto"/>
              <w:rPr>
                <w:b/>
                <w:bCs/>
              </w:rPr>
            </w:pPr>
            <w:r w:rsidRPr="00C241C5">
              <w:rPr>
                <w:i/>
                <w:iCs/>
              </w:rPr>
              <w:t>Reference</w:t>
            </w:r>
          </w:p>
        </w:tc>
        <w:tc>
          <w:tcPr>
            <w:tcW w:w="4961" w:type="dxa"/>
            <w:shd w:val="clear" w:color="auto" w:fill="DBE5F1"/>
          </w:tcPr>
          <w:p w:rsidR="009D0DB7" w:rsidRPr="001A2BEC" w:rsidRDefault="001A2BEC" w:rsidP="006F0CF1">
            <w:pPr>
              <w:spacing w:after="0" w:line="240" w:lineRule="auto"/>
            </w:pPr>
            <w:r>
              <w:t>0.96 (0.73 – 1.25)</w:t>
            </w:r>
          </w:p>
          <w:p w:rsidR="009D0DB7" w:rsidRPr="00C241C5" w:rsidRDefault="009D0DB7" w:rsidP="006F0CF1">
            <w:pPr>
              <w:tabs>
                <w:tab w:val="left" w:pos="7508"/>
              </w:tabs>
              <w:spacing w:after="0" w:line="240" w:lineRule="auto"/>
            </w:pPr>
          </w:p>
        </w:tc>
      </w:tr>
      <w:tr w:rsidR="009D0DB7" w:rsidRPr="00C241C5" w:rsidTr="006F0CF1">
        <w:tc>
          <w:tcPr>
            <w:tcW w:w="2741" w:type="dxa"/>
          </w:tcPr>
          <w:p w:rsidR="009D0DB7" w:rsidRPr="00C241C5" w:rsidRDefault="009D0DB7" w:rsidP="006F0CF1">
            <w:pPr>
              <w:tabs>
                <w:tab w:val="left" w:pos="7508"/>
              </w:tabs>
              <w:spacing w:after="0" w:line="240" w:lineRule="auto"/>
              <w:rPr>
                <w:b/>
                <w:bCs/>
              </w:rPr>
            </w:pPr>
          </w:p>
        </w:tc>
        <w:tc>
          <w:tcPr>
            <w:tcW w:w="4767" w:type="dxa"/>
          </w:tcPr>
          <w:p w:rsidR="009D0DB7" w:rsidRPr="008D628D" w:rsidRDefault="009D0DB7" w:rsidP="006F0CF1">
            <w:pPr>
              <w:tabs>
                <w:tab w:val="left" w:pos="7508"/>
              </w:tabs>
              <w:spacing w:after="0" w:line="240" w:lineRule="auto"/>
              <w:rPr>
                <w:b/>
                <w:bCs/>
              </w:rPr>
            </w:pPr>
            <w:r w:rsidRPr="009C3FF3">
              <w:rPr>
                <w:b/>
                <w:i/>
                <w:iCs/>
              </w:rPr>
              <w:t xml:space="preserve">No engagement in </w:t>
            </w:r>
            <w:r w:rsidRPr="009C3FF3">
              <w:rPr>
                <w:rFonts w:cs="Calibri"/>
                <w:b/>
                <w:i/>
              </w:rPr>
              <w:t>moderate</w:t>
            </w:r>
            <w:r w:rsidRPr="009C3FF3">
              <w:rPr>
                <w:b/>
                <w:i/>
                <w:iCs/>
              </w:rPr>
              <w:t xml:space="preserve"> exercise   </w:t>
            </w:r>
          </w:p>
        </w:tc>
        <w:tc>
          <w:tcPr>
            <w:tcW w:w="4961" w:type="dxa"/>
          </w:tcPr>
          <w:p w:rsidR="009D0DB7" w:rsidRPr="009C3FF3" w:rsidRDefault="009D0DB7" w:rsidP="006F0CF1">
            <w:pPr>
              <w:tabs>
                <w:tab w:val="left" w:pos="7508"/>
              </w:tabs>
              <w:spacing w:after="0" w:line="240" w:lineRule="auto"/>
              <w:rPr>
                <w:b/>
                <w:i/>
              </w:rPr>
            </w:pPr>
            <w:r w:rsidRPr="009C3FF3">
              <w:rPr>
                <w:b/>
                <w:i/>
              </w:rPr>
              <w:t xml:space="preserve">Any </w:t>
            </w:r>
            <w:r w:rsidRPr="009C3FF3">
              <w:rPr>
                <w:rFonts w:cs="Calibri"/>
                <w:b/>
                <w:i/>
              </w:rPr>
              <w:t>moderate</w:t>
            </w:r>
            <w:r w:rsidRPr="009C3FF3">
              <w:rPr>
                <w:b/>
                <w:i/>
              </w:rPr>
              <w:t xml:space="preserve"> exercise </w:t>
            </w:r>
          </w:p>
        </w:tc>
      </w:tr>
      <w:tr w:rsidR="009D0DB7" w:rsidRPr="00C241C5" w:rsidTr="006F0CF1">
        <w:tc>
          <w:tcPr>
            <w:tcW w:w="2741" w:type="dxa"/>
            <w:shd w:val="clear" w:color="auto" w:fill="DBE5F1"/>
          </w:tcPr>
          <w:p w:rsidR="009D0DB7" w:rsidRPr="00C241C5" w:rsidRDefault="009D0DB7" w:rsidP="006F0CF1">
            <w:pPr>
              <w:spacing w:after="0" w:line="240" w:lineRule="auto"/>
              <w:rPr>
                <w:b/>
                <w:bCs/>
              </w:rPr>
            </w:pPr>
            <w:r w:rsidRPr="00C241C5">
              <w:rPr>
                <w:b/>
                <w:bCs/>
              </w:rPr>
              <w:t>YSR Total Score at Age 14</w:t>
            </w:r>
          </w:p>
          <w:p w:rsidR="009D0DB7" w:rsidRPr="00C241C5" w:rsidRDefault="009D0DB7" w:rsidP="006F0CF1">
            <w:pPr>
              <w:tabs>
                <w:tab w:val="left" w:pos="7508"/>
              </w:tabs>
              <w:spacing w:after="0" w:line="240" w:lineRule="auto"/>
              <w:rPr>
                <w:b/>
                <w:bCs/>
              </w:rPr>
            </w:pPr>
            <w:r w:rsidRPr="00C241C5">
              <w:rPr>
                <w:b/>
                <w:bCs/>
              </w:rPr>
              <w:t>Low-Normal</w:t>
            </w:r>
          </w:p>
        </w:tc>
        <w:tc>
          <w:tcPr>
            <w:tcW w:w="4767" w:type="dxa"/>
            <w:shd w:val="clear" w:color="auto" w:fill="DBE5F1"/>
          </w:tcPr>
          <w:p w:rsidR="009D0DB7" w:rsidRPr="00C241C5" w:rsidRDefault="009D0DB7" w:rsidP="006F0CF1">
            <w:pPr>
              <w:spacing w:after="0" w:line="240" w:lineRule="auto"/>
              <w:rPr>
                <w:b/>
                <w:bCs/>
              </w:rPr>
            </w:pPr>
            <w:r w:rsidRPr="00C241C5">
              <w:rPr>
                <w:i/>
                <w:iCs/>
              </w:rPr>
              <w:t>Reference</w:t>
            </w:r>
          </w:p>
        </w:tc>
        <w:tc>
          <w:tcPr>
            <w:tcW w:w="4961" w:type="dxa"/>
            <w:shd w:val="clear" w:color="auto" w:fill="DBE5F1"/>
          </w:tcPr>
          <w:p w:rsidR="009D0DB7" w:rsidRPr="00C241C5" w:rsidRDefault="009D0DB7" w:rsidP="006F0CF1">
            <w:pPr>
              <w:spacing w:after="0" w:line="240" w:lineRule="auto"/>
              <w:rPr>
                <w:b/>
                <w:bCs/>
              </w:rPr>
            </w:pPr>
            <w:r w:rsidRPr="00C241C5">
              <w:rPr>
                <w:i/>
                <w:iCs/>
              </w:rPr>
              <w:t>Reference</w:t>
            </w:r>
          </w:p>
        </w:tc>
      </w:tr>
      <w:tr w:rsidR="009D0DB7" w:rsidRPr="00C241C5" w:rsidTr="006F0CF1">
        <w:tc>
          <w:tcPr>
            <w:tcW w:w="2741" w:type="dxa"/>
          </w:tcPr>
          <w:p w:rsidR="009D0DB7" w:rsidRPr="00C241C5" w:rsidRDefault="009D0DB7" w:rsidP="006F0CF1">
            <w:pPr>
              <w:spacing w:after="0" w:line="240" w:lineRule="auto"/>
              <w:rPr>
                <w:b/>
                <w:bCs/>
              </w:rPr>
            </w:pPr>
            <w:r w:rsidRPr="00C241C5">
              <w:rPr>
                <w:b/>
                <w:bCs/>
              </w:rPr>
              <w:t>YSR Total Score at Age 14</w:t>
            </w:r>
          </w:p>
          <w:p w:rsidR="009D0DB7" w:rsidRPr="00C241C5" w:rsidRDefault="009D0DB7" w:rsidP="006F0CF1">
            <w:pPr>
              <w:tabs>
                <w:tab w:val="left" w:pos="7508"/>
              </w:tabs>
              <w:spacing w:after="0" w:line="240" w:lineRule="auto"/>
              <w:rPr>
                <w:b/>
                <w:bCs/>
              </w:rPr>
            </w:pPr>
            <w:r w:rsidRPr="00C241C5">
              <w:rPr>
                <w:b/>
                <w:bCs/>
              </w:rPr>
              <w:t>High</w:t>
            </w:r>
          </w:p>
        </w:tc>
        <w:tc>
          <w:tcPr>
            <w:tcW w:w="4767" w:type="dxa"/>
          </w:tcPr>
          <w:p w:rsidR="009D0DB7" w:rsidRPr="00C241C5" w:rsidRDefault="009D0DB7" w:rsidP="006F0CF1">
            <w:pPr>
              <w:tabs>
                <w:tab w:val="left" w:pos="7508"/>
              </w:tabs>
              <w:spacing w:after="0" w:line="240" w:lineRule="auto"/>
              <w:rPr>
                <w:b/>
                <w:bCs/>
              </w:rPr>
            </w:pPr>
            <w:r w:rsidRPr="00C241C5">
              <w:rPr>
                <w:i/>
                <w:iCs/>
              </w:rPr>
              <w:t>Reference</w:t>
            </w:r>
          </w:p>
        </w:tc>
        <w:tc>
          <w:tcPr>
            <w:tcW w:w="4961" w:type="dxa"/>
          </w:tcPr>
          <w:p w:rsidR="009D0DB7" w:rsidRPr="001A2BEC" w:rsidRDefault="001A2BEC" w:rsidP="006F0CF1">
            <w:pPr>
              <w:tabs>
                <w:tab w:val="left" w:pos="7508"/>
              </w:tabs>
              <w:spacing w:after="0" w:line="240" w:lineRule="auto"/>
            </w:pPr>
            <w:r>
              <w:t>0.88 (0.67 – 1.14)</w:t>
            </w:r>
          </w:p>
          <w:p w:rsidR="009D0DB7" w:rsidRPr="00C241C5" w:rsidRDefault="009D0DB7" w:rsidP="006F0CF1">
            <w:pPr>
              <w:tabs>
                <w:tab w:val="left" w:pos="7508"/>
              </w:tabs>
              <w:spacing w:after="0" w:line="240" w:lineRule="auto"/>
            </w:pPr>
          </w:p>
        </w:tc>
      </w:tr>
      <w:tr w:rsidR="009D0DB7" w:rsidRPr="00C241C5" w:rsidTr="006F0CF1">
        <w:tc>
          <w:tcPr>
            <w:tcW w:w="2741" w:type="dxa"/>
            <w:shd w:val="clear" w:color="auto" w:fill="DBE5F1"/>
          </w:tcPr>
          <w:p w:rsidR="009D0DB7" w:rsidRPr="00C241C5" w:rsidRDefault="009D0DB7" w:rsidP="006F0CF1">
            <w:pPr>
              <w:tabs>
                <w:tab w:val="left" w:pos="7508"/>
              </w:tabs>
              <w:spacing w:after="0" w:line="240" w:lineRule="auto"/>
              <w:rPr>
                <w:b/>
                <w:bCs/>
              </w:rPr>
            </w:pPr>
          </w:p>
        </w:tc>
        <w:tc>
          <w:tcPr>
            <w:tcW w:w="4767" w:type="dxa"/>
            <w:shd w:val="clear" w:color="auto" w:fill="DBE5F1"/>
          </w:tcPr>
          <w:p w:rsidR="009D0DB7" w:rsidRPr="008D628D" w:rsidRDefault="009D0DB7" w:rsidP="006F0CF1">
            <w:pPr>
              <w:tabs>
                <w:tab w:val="left" w:pos="7508"/>
              </w:tabs>
              <w:spacing w:after="0" w:line="240" w:lineRule="auto"/>
              <w:rPr>
                <w:b/>
                <w:bCs/>
              </w:rPr>
            </w:pPr>
            <w:r w:rsidRPr="009C3FF3">
              <w:rPr>
                <w:b/>
                <w:i/>
                <w:iCs/>
              </w:rPr>
              <w:t xml:space="preserve">No engagement in walking </w:t>
            </w:r>
          </w:p>
        </w:tc>
        <w:tc>
          <w:tcPr>
            <w:tcW w:w="4961" w:type="dxa"/>
            <w:shd w:val="clear" w:color="auto" w:fill="DBE5F1"/>
          </w:tcPr>
          <w:p w:rsidR="009D0DB7" w:rsidRPr="009C3FF3" w:rsidRDefault="009D0DB7" w:rsidP="006F0CF1">
            <w:pPr>
              <w:tabs>
                <w:tab w:val="left" w:pos="7508"/>
              </w:tabs>
              <w:spacing w:after="0" w:line="240" w:lineRule="auto"/>
              <w:rPr>
                <w:b/>
                <w:i/>
              </w:rPr>
            </w:pPr>
            <w:r w:rsidRPr="009C3FF3">
              <w:rPr>
                <w:b/>
                <w:bCs/>
                <w:i/>
              </w:rPr>
              <w:t>Any walking</w:t>
            </w:r>
          </w:p>
        </w:tc>
      </w:tr>
      <w:tr w:rsidR="009D0DB7" w:rsidRPr="00C241C5" w:rsidTr="006F0CF1">
        <w:tc>
          <w:tcPr>
            <w:tcW w:w="2741" w:type="dxa"/>
          </w:tcPr>
          <w:p w:rsidR="009D0DB7" w:rsidRPr="00C241C5" w:rsidRDefault="009D0DB7" w:rsidP="006F0CF1">
            <w:pPr>
              <w:spacing w:after="0" w:line="240" w:lineRule="auto"/>
              <w:rPr>
                <w:b/>
                <w:bCs/>
              </w:rPr>
            </w:pPr>
            <w:r w:rsidRPr="00C241C5">
              <w:rPr>
                <w:b/>
                <w:bCs/>
              </w:rPr>
              <w:t>YSR Total Score at Age 14</w:t>
            </w:r>
          </w:p>
          <w:p w:rsidR="009D0DB7" w:rsidRPr="00C241C5" w:rsidRDefault="009D0DB7" w:rsidP="006F0CF1">
            <w:pPr>
              <w:tabs>
                <w:tab w:val="left" w:pos="7508"/>
              </w:tabs>
              <w:spacing w:after="0" w:line="240" w:lineRule="auto"/>
              <w:rPr>
                <w:b/>
                <w:bCs/>
              </w:rPr>
            </w:pPr>
            <w:r w:rsidRPr="00C241C5">
              <w:rPr>
                <w:b/>
                <w:bCs/>
              </w:rPr>
              <w:t>Low-Normal</w:t>
            </w:r>
          </w:p>
        </w:tc>
        <w:tc>
          <w:tcPr>
            <w:tcW w:w="4767" w:type="dxa"/>
          </w:tcPr>
          <w:p w:rsidR="009D0DB7" w:rsidRPr="00C241C5" w:rsidRDefault="009D0DB7" w:rsidP="006F0CF1">
            <w:pPr>
              <w:tabs>
                <w:tab w:val="left" w:pos="1467"/>
              </w:tabs>
              <w:spacing w:after="0" w:line="240" w:lineRule="auto"/>
              <w:rPr>
                <w:b/>
                <w:bCs/>
              </w:rPr>
            </w:pPr>
            <w:r w:rsidRPr="00C241C5">
              <w:rPr>
                <w:i/>
                <w:iCs/>
              </w:rPr>
              <w:t>Reference</w:t>
            </w:r>
          </w:p>
        </w:tc>
        <w:tc>
          <w:tcPr>
            <w:tcW w:w="4961" w:type="dxa"/>
          </w:tcPr>
          <w:p w:rsidR="009D0DB7" w:rsidRPr="00C241C5" w:rsidRDefault="009D0DB7" w:rsidP="006F0CF1">
            <w:pPr>
              <w:spacing w:after="0" w:line="240" w:lineRule="auto"/>
              <w:rPr>
                <w:b/>
                <w:bCs/>
              </w:rPr>
            </w:pPr>
            <w:r w:rsidRPr="00C241C5">
              <w:rPr>
                <w:i/>
                <w:iCs/>
              </w:rPr>
              <w:t>Reference</w:t>
            </w:r>
          </w:p>
        </w:tc>
      </w:tr>
      <w:tr w:rsidR="009D0DB7" w:rsidRPr="00C241C5" w:rsidTr="006F0CF1">
        <w:tc>
          <w:tcPr>
            <w:tcW w:w="2741" w:type="dxa"/>
            <w:shd w:val="clear" w:color="auto" w:fill="DBE5F1"/>
          </w:tcPr>
          <w:p w:rsidR="009D0DB7" w:rsidRPr="00C241C5" w:rsidRDefault="009D0DB7" w:rsidP="006F0CF1">
            <w:pPr>
              <w:spacing w:after="0" w:line="240" w:lineRule="auto"/>
              <w:rPr>
                <w:b/>
                <w:bCs/>
              </w:rPr>
            </w:pPr>
            <w:r w:rsidRPr="00C241C5">
              <w:rPr>
                <w:b/>
                <w:bCs/>
              </w:rPr>
              <w:t>YSR Total Score at Age 14</w:t>
            </w:r>
          </w:p>
          <w:p w:rsidR="009D0DB7" w:rsidRPr="00C241C5" w:rsidRDefault="009D0DB7" w:rsidP="006F0CF1">
            <w:pPr>
              <w:tabs>
                <w:tab w:val="left" w:pos="7508"/>
              </w:tabs>
              <w:spacing w:after="0" w:line="240" w:lineRule="auto"/>
              <w:rPr>
                <w:b/>
                <w:bCs/>
              </w:rPr>
            </w:pPr>
            <w:r w:rsidRPr="00C241C5">
              <w:rPr>
                <w:b/>
                <w:bCs/>
              </w:rPr>
              <w:t>High</w:t>
            </w:r>
          </w:p>
        </w:tc>
        <w:tc>
          <w:tcPr>
            <w:tcW w:w="4767" w:type="dxa"/>
            <w:shd w:val="clear" w:color="auto" w:fill="DBE5F1"/>
          </w:tcPr>
          <w:p w:rsidR="009D0DB7" w:rsidRPr="00C241C5" w:rsidRDefault="009D0DB7" w:rsidP="006F0CF1">
            <w:pPr>
              <w:tabs>
                <w:tab w:val="left" w:pos="7508"/>
              </w:tabs>
              <w:spacing w:after="0" w:line="240" w:lineRule="auto"/>
              <w:rPr>
                <w:b/>
                <w:bCs/>
              </w:rPr>
            </w:pPr>
            <w:r w:rsidRPr="00C241C5">
              <w:rPr>
                <w:i/>
                <w:iCs/>
              </w:rPr>
              <w:t>Reference</w:t>
            </w:r>
          </w:p>
        </w:tc>
        <w:tc>
          <w:tcPr>
            <w:tcW w:w="4961" w:type="dxa"/>
            <w:shd w:val="clear" w:color="auto" w:fill="DBE5F1"/>
          </w:tcPr>
          <w:p w:rsidR="009D0DB7" w:rsidRPr="009D0DB7" w:rsidRDefault="001A2BEC" w:rsidP="006F0CF1">
            <w:pPr>
              <w:spacing w:after="0" w:line="240" w:lineRule="auto"/>
              <w:rPr>
                <w:b/>
              </w:rPr>
            </w:pPr>
            <w:r>
              <w:rPr>
                <w:b/>
              </w:rPr>
              <w:t>0.75 (0.58 – 0.99)</w:t>
            </w:r>
          </w:p>
        </w:tc>
      </w:tr>
    </w:tbl>
    <w:p w:rsidR="009D0DB7" w:rsidRPr="00C241C5" w:rsidRDefault="009D0DB7" w:rsidP="009D0DB7">
      <w:pPr>
        <w:rPr>
          <w:sz w:val="20"/>
          <w:szCs w:val="20"/>
        </w:rPr>
      </w:pPr>
      <w:r>
        <w:rPr>
          <w:sz w:val="20"/>
          <w:szCs w:val="20"/>
          <w:vertAlign w:val="superscript"/>
        </w:rPr>
        <w:t>1</w:t>
      </w:r>
      <w:r>
        <w:t>U</w:t>
      </w:r>
      <w:r w:rsidRPr="009D0DB7">
        <w:rPr>
          <w:sz w:val="20"/>
          <w:szCs w:val="20"/>
        </w:rPr>
        <w:t xml:space="preserve">nder assumptions that those who were lost to follow-up would have had </w:t>
      </w:r>
      <w:r>
        <w:rPr>
          <w:sz w:val="20"/>
          <w:szCs w:val="20"/>
        </w:rPr>
        <w:t>the same</w:t>
      </w:r>
      <w:r w:rsidRPr="009D0DB7">
        <w:rPr>
          <w:sz w:val="20"/>
          <w:szCs w:val="20"/>
        </w:rPr>
        <w:t xml:space="preserve"> le</w:t>
      </w:r>
      <w:r>
        <w:rPr>
          <w:sz w:val="20"/>
          <w:szCs w:val="20"/>
        </w:rPr>
        <w:t>vel of psychopathology</w:t>
      </w:r>
      <w:r w:rsidR="001A2BEC">
        <w:rPr>
          <w:sz w:val="20"/>
          <w:szCs w:val="20"/>
        </w:rPr>
        <w:t xml:space="preserve"> as age 14 but</w:t>
      </w:r>
      <w:r>
        <w:rPr>
          <w:sz w:val="20"/>
          <w:szCs w:val="20"/>
        </w:rPr>
        <w:t xml:space="preserve"> no physical activity</w:t>
      </w:r>
      <w:r w:rsidRPr="009D0DB7">
        <w:rPr>
          <w:sz w:val="20"/>
          <w:szCs w:val="20"/>
        </w:rPr>
        <w:t xml:space="preserve"> engagement at age 21</w:t>
      </w:r>
      <w:r>
        <w:rPr>
          <w:sz w:val="20"/>
          <w:szCs w:val="20"/>
        </w:rPr>
        <w:br/>
      </w:r>
      <w:proofErr w:type="spellStart"/>
      <w:r w:rsidRPr="00C241C5">
        <w:rPr>
          <w:sz w:val="20"/>
          <w:szCs w:val="20"/>
          <w:vertAlign w:val="superscript"/>
        </w:rPr>
        <w:t>a</w:t>
      </w:r>
      <w:r w:rsidRPr="00C241C5">
        <w:rPr>
          <w:sz w:val="20"/>
          <w:szCs w:val="20"/>
        </w:rPr>
        <w:t>Adjusted</w:t>
      </w:r>
      <w:proofErr w:type="spellEnd"/>
      <w:r w:rsidRPr="00C241C5">
        <w:rPr>
          <w:sz w:val="20"/>
          <w:szCs w:val="20"/>
        </w:rPr>
        <w:t xml:space="preserve"> for age, sex, body mass index at age 14 as well as exercise and sports engagement at age 14 and </w:t>
      </w:r>
      <w:r>
        <w:rPr>
          <w:sz w:val="20"/>
          <w:szCs w:val="20"/>
        </w:rPr>
        <w:t xml:space="preserve">modelled </w:t>
      </w:r>
      <w:r w:rsidRPr="00C241C5">
        <w:rPr>
          <w:sz w:val="20"/>
          <w:szCs w:val="20"/>
        </w:rPr>
        <w:t xml:space="preserve">YASR total score at age 21 </w:t>
      </w:r>
    </w:p>
    <w:p w:rsidR="00453549" w:rsidRDefault="009C3FF3"/>
    <w:sectPr w:rsidR="00453549" w:rsidSect="00C24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Scott">
    <w15:presenceInfo w15:providerId="Windows Live" w15:userId="a8c680dbdf8e3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C5"/>
    <w:rsid w:val="001A2BEC"/>
    <w:rsid w:val="002148EA"/>
    <w:rsid w:val="002815D3"/>
    <w:rsid w:val="002D56EC"/>
    <w:rsid w:val="00304CDC"/>
    <w:rsid w:val="00356512"/>
    <w:rsid w:val="00370CE1"/>
    <w:rsid w:val="00544D03"/>
    <w:rsid w:val="00552960"/>
    <w:rsid w:val="00612549"/>
    <w:rsid w:val="00716CCC"/>
    <w:rsid w:val="00730B84"/>
    <w:rsid w:val="008016BA"/>
    <w:rsid w:val="00802DC9"/>
    <w:rsid w:val="008D628D"/>
    <w:rsid w:val="0091510E"/>
    <w:rsid w:val="009C3FF3"/>
    <w:rsid w:val="009D0DB7"/>
    <w:rsid w:val="00A37C1E"/>
    <w:rsid w:val="00A85153"/>
    <w:rsid w:val="00AB02EA"/>
    <w:rsid w:val="00AE3052"/>
    <w:rsid w:val="00C241C5"/>
    <w:rsid w:val="00C6374A"/>
    <w:rsid w:val="00D974D9"/>
    <w:rsid w:val="00E00FD7"/>
    <w:rsid w:val="00F7021C"/>
    <w:rsid w:val="00F900CD"/>
    <w:rsid w:val="00F922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
    <w:name w:val="Plain Table 2"/>
    <w:basedOn w:val="TableNormal"/>
    <w:uiPriority w:val="42"/>
    <w:rsid w:val="00AE30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3Accent1">
    <w:name w:val="List Table 3 Accent 1"/>
    <w:basedOn w:val="TableNormal"/>
    <w:uiPriority w:val="48"/>
    <w:rsid w:val="00AE305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BalloonText">
    <w:name w:val="Balloon Text"/>
    <w:basedOn w:val="Normal"/>
    <w:link w:val="BalloonTextChar"/>
    <w:uiPriority w:val="99"/>
    <w:semiHidden/>
    <w:unhideWhenUsed/>
    <w:rsid w:val="0071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CC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
    <w:name w:val="Plain Table 2"/>
    <w:basedOn w:val="TableNormal"/>
    <w:uiPriority w:val="42"/>
    <w:rsid w:val="00AE30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3Accent1">
    <w:name w:val="List Table 3 Accent 1"/>
    <w:basedOn w:val="TableNormal"/>
    <w:uiPriority w:val="48"/>
    <w:rsid w:val="00AE305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BalloonText">
    <w:name w:val="Balloon Text"/>
    <w:basedOn w:val="Normal"/>
    <w:link w:val="BalloonTextChar"/>
    <w:uiPriority w:val="99"/>
    <w:semiHidden/>
    <w:unhideWhenUsed/>
    <w:rsid w:val="0071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CC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Shuichi Suetani</dc:creator>
  <cp:lastModifiedBy>Shuichi Suetani</cp:lastModifiedBy>
  <cp:revision>2</cp:revision>
  <dcterms:created xsi:type="dcterms:W3CDTF">2017-05-15T12:32:00Z</dcterms:created>
  <dcterms:modified xsi:type="dcterms:W3CDTF">2017-05-15T12:32:00Z</dcterms:modified>
</cp:coreProperties>
</file>