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B4" w:rsidRDefault="00192DB4" w:rsidP="00192DB4">
      <w:pPr>
        <w:spacing w:line="480" w:lineRule="auto"/>
        <w:ind w:firstLine="72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Supplement 1: Sample demographic characteristics</w:t>
      </w:r>
    </w:p>
    <w:p w:rsidR="00192DB4" w:rsidRPr="00767776" w:rsidRDefault="00192DB4" w:rsidP="00192DB4">
      <w:pPr>
        <w:spacing w:line="480" w:lineRule="auto"/>
        <w:ind w:firstLine="720"/>
        <w:rPr>
          <w:rFonts w:ascii="Times New Roman" w:hAnsi="Times New Roman" w:cs="Times New Roman"/>
          <w:color w:val="000000"/>
        </w:rPr>
      </w:pPr>
      <w:r w:rsidRPr="00767776">
        <w:rPr>
          <w:rFonts w:ascii="Times New Roman" w:hAnsi="Times New Roman" w:cs="Times New Roman"/>
          <w:color w:val="000000"/>
        </w:rPr>
        <w:t>Participants were largely white (n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 xml:space="preserve">12,068, 79.3%), with small representation from other groups that included </w:t>
      </w:r>
      <w:r>
        <w:rPr>
          <w:rFonts w:ascii="Times New Roman" w:hAnsi="Times New Roman" w:cs="Times New Roman"/>
          <w:color w:val="000000"/>
        </w:rPr>
        <w:t>B</w:t>
      </w:r>
      <w:r w:rsidRPr="00767776">
        <w:rPr>
          <w:rFonts w:ascii="Times New Roman" w:hAnsi="Times New Roman" w:cs="Times New Roman"/>
          <w:color w:val="000000"/>
        </w:rPr>
        <w:t>lack Caribbean (n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76, 0.5</w:t>
      </w:r>
      <w:r>
        <w:rPr>
          <w:rFonts w:ascii="Times New Roman" w:hAnsi="Times New Roman" w:cs="Times New Roman"/>
          <w:color w:val="000000"/>
        </w:rPr>
        <w:t>%), B</w:t>
      </w:r>
      <w:r w:rsidRPr="00767776">
        <w:rPr>
          <w:rFonts w:ascii="Times New Roman" w:hAnsi="Times New Roman" w:cs="Times New Roman"/>
          <w:color w:val="000000"/>
        </w:rPr>
        <w:t>lack African (n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1, 0.1%), other B</w:t>
      </w:r>
      <w:r w:rsidRPr="00767776">
        <w:rPr>
          <w:rFonts w:ascii="Times New Roman" w:hAnsi="Times New Roman" w:cs="Times New Roman"/>
          <w:color w:val="000000"/>
        </w:rPr>
        <w:t>lack (n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 xml:space="preserve"> 44, 0.</w:t>
      </w:r>
      <w:r w:rsidRPr="00767776">
        <w:rPr>
          <w:rFonts w:ascii="Times New Roman" w:hAnsi="Times New Roman" w:cs="Times New Roman"/>
          <w:color w:val="000000"/>
        </w:rPr>
        <w:t>3%), Indian (n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53, 0.3%), Pakistani (n=22, 0.1%), Bangladeshi (n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7, 0%), Chinese (n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 xml:space="preserve">30, 0.2%), </w:t>
      </w:r>
      <w:r>
        <w:rPr>
          <w:rFonts w:ascii="Times New Roman" w:hAnsi="Times New Roman" w:cs="Times New Roman"/>
          <w:color w:val="000000"/>
        </w:rPr>
        <w:t xml:space="preserve">and </w:t>
      </w:r>
      <w:r w:rsidRPr="00767776">
        <w:rPr>
          <w:rFonts w:ascii="Times New Roman" w:hAnsi="Times New Roman" w:cs="Times New Roman"/>
          <w:color w:val="000000"/>
        </w:rPr>
        <w:t>other (n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=</w:t>
      </w:r>
      <w:r>
        <w:rPr>
          <w:rFonts w:ascii="Times New Roman" w:hAnsi="Times New Roman" w:cs="Times New Roman"/>
          <w:color w:val="000000"/>
        </w:rPr>
        <w:t xml:space="preserve"> </w:t>
      </w:r>
      <w:r w:rsidRPr="00767776">
        <w:rPr>
          <w:rFonts w:ascii="Times New Roman" w:hAnsi="Times New Roman" w:cs="Times New Roman"/>
          <w:color w:val="000000"/>
        </w:rPr>
        <w:t>81, 0.5%)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(Note: 18.7 % of the participants had missing ethnicity data)</w:t>
      </w:r>
      <w:r w:rsidRPr="00767776">
        <w:rPr>
          <w:rFonts w:ascii="Times New Roman" w:hAnsi="Times New Roman" w:cs="Times New Roman"/>
          <w:color w:val="000000"/>
        </w:rPr>
        <w:t>.</w:t>
      </w:r>
      <w:proofErr w:type="gramEnd"/>
      <w:r w:rsidRPr="00767776">
        <w:rPr>
          <w:rFonts w:ascii="Times New Roman" w:hAnsi="Times New Roman" w:cs="Times New Roman"/>
          <w:color w:val="000000"/>
        </w:rPr>
        <w:t xml:space="preserve"> Maternal class frequencies were as follows: professional = 407; managerial and technical = 2,884; skilled manual = 4,277; skilled non-manual=771; semi-skilled = 962; </w:t>
      </w:r>
      <w:r>
        <w:rPr>
          <w:rFonts w:ascii="Times New Roman" w:hAnsi="Times New Roman" w:cs="Times New Roman"/>
          <w:color w:val="000000"/>
        </w:rPr>
        <w:t xml:space="preserve">and </w:t>
      </w:r>
      <w:r w:rsidRPr="00767776">
        <w:rPr>
          <w:rFonts w:ascii="Times New Roman" w:hAnsi="Times New Roman" w:cs="Times New Roman"/>
          <w:color w:val="000000"/>
        </w:rPr>
        <w:t>unskilled = 224. The major</w:t>
      </w:r>
      <w:r>
        <w:rPr>
          <w:rFonts w:ascii="Times New Roman" w:hAnsi="Times New Roman" w:cs="Times New Roman"/>
          <w:color w:val="000000"/>
        </w:rPr>
        <w:t>ity of mothers had completed</w:t>
      </w:r>
      <w:r w:rsidRPr="00767776">
        <w:rPr>
          <w:rFonts w:ascii="Times New Roman" w:hAnsi="Times New Roman" w:cs="Times New Roman"/>
          <w:color w:val="000000"/>
        </w:rPr>
        <w:t xml:space="preserve"> O-levels (equivalent to US high school education level) n = 4323 (28.4%). 2803 or 18.4% o</w:t>
      </w:r>
      <w:r>
        <w:rPr>
          <w:rFonts w:ascii="Times New Roman" w:hAnsi="Times New Roman" w:cs="Times New Roman"/>
          <w:color w:val="000000"/>
        </w:rPr>
        <w:t>f the sample had completed</w:t>
      </w:r>
      <w:r w:rsidRPr="00767776">
        <w:rPr>
          <w:rFonts w:ascii="Times New Roman" w:hAnsi="Times New Roman" w:cs="Times New Roman"/>
          <w:color w:val="000000"/>
        </w:rPr>
        <w:t xml:space="preserve"> A-levels (the US equivalent of advanced placement), 1607 or 10.6% had a university degree, 1228 or 8.1% had vocational </w:t>
      </w:r>
      <w:r>
        <w:rPr>
          <w:rFonts w:ascii="Times New Roman" w:hAnsi="Times New Roman" w:cs="Times New Roman"/>
          <w:color w:val="000000"/>
        </w:rPr>
        <w:t>education, and 16.6% or 2522 had</w:t>
      </w:r>
      <w:r w:rsidRPr="00767776">
        <w:rPr>
          <w:rFonts w:ascii="Times New Roman" w:hAnsi="Times New Roman" w:cs="Times New Roman"/>
          <w:color w:val="000000"/>
        </w:rPr>
        <w:t xml:space="preserve"> secondary or no education. Among the mother’s partners, 16.8 % or 2552 people completed O-levels, 2132 or 20.5% o</w:t>
      </w:r>
      <w:r>
        <w:rPr>
          <w:rFonts w:ascii="Times New Roman" w:hAnsi="Times New Roman" w:cs="Times New Roman"/>
          <w:color w:val="000000"/>
        </w:rPr>
        <w:t>f the sample had completed</w:t>
      </w:r>
      <w:r w:rsidRPr="00767776">
        <w:rPr>
          <w:rFonts w:ascii="Times New Roman" w:hAnsi="Times New Roman" w:cs="Times New Roman"/>
          <w:color w:val="000000"/>
        </w:rPr>
        <w:t xml:space="preserve"> A-levels, 2181 or 14.3% had a university degree, 1014 or 6.7% had vocational education, and 12.5% or 190</w:t>
      </w:r>
      <w:r>
        <w:rPr>
          <w:rFonts w:ascii="Times New Roman" w:hAnsi="Times New Roman" w:cs="Times New Roman"/>
          <w:color w:val="000000"/>
        </w:rPr>
        <w:t>4 had secondary or no education</w:t>
      </w:r>
      <w:r w:rsidRPr="00767776">
        <w:rPr>
          <w:rFonts w:ascii="Times New Roman" w:hAnsi="Times New Roman" w:cs="Times New Roman"/>
          <w:color w:val="000000"/>
        </w:rPr>
        <w:t xml:space="preserve">. </w:t>
      </w:r>
    </w:p>
    <w:p w:rsidR="00031018" w:rsidRDefault="00031018"/>
    <w:sectPr w:rsidR="00031018" w:rsidSect="000310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B4"/>
    <w:rsid w:val="00031018"/>
    <w:rsid w:val="00192DB4"/>
    <w:rsid w:val="0082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Macintosh Word</Application>
  <DocSecurity>0</DocSecurity>
  <Lines>24</Lines>
  <Paragraphs>13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Denckla</dc:creator>
  <cp:keywords/>
  <dc:description/>
  <cp:lastModifiedBy>Christy Denckla</cp:lastModifiedBy>
  <cp:revision>2</cp:revision>
  <dcterms:created xsi:type="dcterms:W3CDTF">2017-03-27T08:54:00Z</dcterms:created>
  <dcterms:modified xsi:type="dcterms:W3CDTF">2017-03-27T08:54:00Z</dcterms:modified>
</cp:coreProperties>
</file>