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DB8" w:rsidRPr="00757C04" w:rsidRDefault="003E03E5" w:rsidP="007E7DB8">
      <w:pPr>
        <w:pStyle w:val="BodyTextIndent2"/>
        <w:spacing w:line="276" w:lineRule="auto"/>
        <w:ind w:left="0"/>
        <w:rPr>
          <w:sz w:val="20"/>
          <w:szCs w:val="20"/>
        </w:rPr>
      </w:pPr>
      <w:proofErr w:type="spellStart"/>
      <w:r w:rsidRPr="00757C04">
        <w:rPr>
          <w:sz w:val="20"/>
          <w:szCs w:val="20"/>
        </w:rPr>
        <w:t>Supplementary</w:t>
      </w:r>
      <w:r w:rsidR="007E7DB8" w:rsidRPr="00757C04">
        <w:rPr>
          <w:sz w:val="20"/>
          <w:szCs w:val="20"/>
        </w:rPr>
        <w:t>Table</w:t>
      </w:r>
      <w:proofErr w:type="spellEnd"/>
      <w:r w:rsidR="007E7DB8" w:rsidRPr="00757C04">
        <w:rPr>
          <w:sz w:val="20"/>
          <w:szCs w:val="20"/>
        </w:rPr>
        <w:t xml:space="preserve"> 1.</w:t>
      </w:r>
    </w:p>
    <w:p w:rsidR="007E7DB8" w:rsidRPr="00757C04" w:rsidRDefault="007E7DB8" w:rsidP="007E7DB8">
      <w:pPr>
        <w:pStyle w:val="BodyTextIndent2"/>
        <w:spacing w:line="276" w:lineRule="auto"/>
        <w:ind w:left="0"/>
        <w:rPr>
          <w:i/>
          <w:sz w:val="20"/>
          <w:szCs w:val="20"/>
        </w:rPr>
      </w:pPr>
      <w:r w:rsidRPr="00757C04">
        <w:rPr>
          <w:i/>
          <w:sz w:val="20"/>
          <w:szCs w:val="20"/>
        </w:rPr>
        <w:t xml:space="preserve">Overview of the two programs including example activities from each module and risk factors targeted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7087"/>
      </w:tblGrid>
      <w:tr w:rsidR="007E7DB8" w:rsidRPr="00757C04" w:rsidTr="0053143C">
        <w:tc>
          <w:tcPr>
            <w:tcW w:w="7087" w:type="dxa"/>
            <w:shd w:val="clear" w:color="auto" w:fill="auto"/>
          </w:tcPr>
          <w:p w:rsidR="007E7DB8" w:rsidRPr="00757C04" w:rsidRDefault="007E7DB8" w:rsidP="0053143C">
            <w:pPr>
              <w:pStyle w:val="BodyTextIndent2"/>
              <w:spacing w:line="276" w:lineRule="auto"/>
              <w:ind w:left="0"/>
              <w:jc w:val="center"/>
              <w:rPr>
                <w:i/>
                <w:sz w:val="20"/>
                <w:szCs w:val="20"/>
              </w:rPr>
            </w:pPr>
            <w:r w:rsidRPr="00757C04">
              <w:rPr>
                <w:b/>
                <w:i/>
                <w:sz w:val="20"/>
                <w:szCs w:val="20"/>
              </w:rPr>
              <w:t>Student Bodies (SB)</w:t>
            </w:r>
          </w:p>
        </w:tc>
        <w:tc>
          <w:tcPr>
            <w:tcW w:w="7087" w:type="dxa"/>
            <w:shd w:val="clear" w:color="auto" w:fill="auto"/>
          </w:tcPr>
          <w:p w:rsidR="007E7DB8" w:rsidRPr="00757C04" w:rsidRDefault="007E7DB8" w:rsidP="0053143C">
            <w:pPr>
              <w:pStyle w:val="BodyTextIndent2"/>
              <w:spacing w:line="276" w:lineRule="auto"/>
              <w:ind w:left="0"/>
              <w:jc w:val="center"/>
              <w:rPr>
                <w:b/>
                <w:i/>
                <w:sz w:val="20"/>
                <w:szCs w:val="20"/>
              </w:rPr>
            </w:pPr>
            <w:r w:rsidRPr="00757C04">
              <w:rPr>
                <w:b/>
                <w:i/>
                <w:sz w:val="20"/>
                <w:szCs w:val="20"/>
              </w:rPr>
              <w:t>Media Smart-Targeted (MS-T)</w:t>
            </w:r>
          </w:p>
        </w:tc>
      </w:tr>
      <w:tr w:rsidR="00943A51" w:rsidRPr="00757C04" w:rsidTr="0053143C">
        <w:tc>
          <w:tcPr>
            <w:tcW w:w="7087" w:type="dxa"/>
            <w:shd w:val="clear" w:color="auto" w:fill="auto"/>
          </w:tcPr>
          <w:p w:rsidR="00943A51" w:rsidRPr="00943A51" w:rsidRDefault="00943A51" w:rsidP="00943A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0"/>
                <w:szCs w:val="20"/>
              </w:rPr>
            </w:pPr>
            <w:r w:rsidRPr="00943A51">
              <w:rPr>
                <w:i/>
                <w:sz w:val="20"/>
                <w:szCs w:val="20"/>
              </w:rPr>
              <w:t>1.  Body image, self-esteem</w:t>
            </w:r>
          </w:p>
          <w:p w:rsidR="00943A51" w:rsidRPr="00943A51" w:rsidRDefault="00943A51" w:rsidP="00943A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943A51">
              <w:rPr>
                <w:sz w:val="20"/>
                <w:szCs w:val="20"/>
              </w:rPr>
              <w:t xml:space="preserve">- Exercises to challenge the thin-body </w:t>
            </w:r>
            <w:proofErr w:type="gramStart"/>
            <w:r w:rsidRPr="00943A51">
              <w:rPr>
                <w:sz w:val="20"/>
                <w:szCs w:val="20"/>
              </w:rPr>
              <w:t>ideal,</w:t>
            </w:r>
            <w:proofErr w:type="gramEnd"/>
            <w:r w:rsidRPr="00943A51">
              <w:rPr>
                <w:sz w:val="20"/>
                <w:szCs w:val="20"/>
              </w:rPr>
              <w:t xml:space="preserve"> assess components of self-esteem. All sessions include readings; sessions 2-9 journaling</w:t>
            </w:r>
          </w:p>
        </w:tc>
        <w:tc>
          <w:tcPr>
            <w:tcW w:w="7087" w:type="dxa"/>
            <w:shd w:val="clear" w:color="auto" w:fill="auto"/>
          </w:tcPr>
          <w:p w:rsidR="00943A51" w:rsidRPr="00943A51" w:rsidRDefault="00943A51" w:rsidP="0053143C">
            <w:pPr>
              <w:spacing w:line="360" w:lineRule="auto"/>
              <w:rPr>
                <w:i/>
                <w:sz w:val="20"/>
                <w:szCs w:val="20"/>
              </w:rPr>
            </w:pPr>
            <w:r w:rsidRPr="00943A51">
              <w:rPr>
                <w:i/>
                <w:sz w:val="20"/>
                <w:szCs w:val="20"/>
              </w:rPr>
              <w:t>1. Stereotypes: We are not all the same</w:t>
            </w:r>
          </w:p>
          <w:p w:rsidR="00943A51" w:rsidRPr="00943A51" w:rsidRDefault="00943A51" w:rsidP="0053143C">
            <w:pPr>
              <w:pStyle w:val="BodyTextIndent2"/>
              <w:spacing w:line="276" w:lineRule="auto"/>
              <w:ind w:left="0"/>
              <w:rPr>
                <w:i/>
                <w:sz w:val="20"/>
                <w:szCs w:val="20"/>
              </w:rPr>
            </w:pPr>
            <w:r w:rsidRPr="00943A51">
              <w:rPr>
                <w:sz w:val="20"/>
                <w:szCs w:val="20"/>
              </w:rPr>
              <w:t>- Find on online advertisements that stereotype men, women and lifestyle then make a virtual poster to ‘send-up’ these stereotypes</w:t>
            </w:r>
          </w:p>
        </w:tc>
      </w:tr>
      <w:tr w:rsidR="00943A51" w:rsidRPr="00757C04" w:rsidTr="0053143C">
        <w:tc>
          <w:tcPr>
            <w:tcW w:w="7087" w:type="dxa"/>
            <w:shd w:val="clear" w:color="auto" w:fill="auto"/>
          </w:tcPr>
          <w:p w:rsidR="00943A51" w:rsidRPr="00943A51" w:rsidRDefault="00943A51" w:rsidP="00943A51">
            <w:pPr>
              <w:widowControl w:val="0"/>
              <w:tabs>
                <w:tab w:val="right" w:pos="86"/>
                <w:tab w:val="left" w:pos="260"/>
              </w:tabs>
              <w:autoSpaceDE w:val="0"/>
              <w:autoSpaceDN w:val="0"/>
              <w:adjustRightInd w:val="0"/>
              <w:rPr>
                <w:i/>
                <w:sz w:val="20"/>
                <w:szCs w:val="20"/>
              </w:rPr>
            </w:pPr>
            <w:r w:rsidRPr="00943A51">
              <w:rPr>
                <w:i/>
                <w:sz w:val="20"/>
                <w:szCs w:val="20"/>
              </w:rPr>
              <w:t xml:space="preserve">2. Cultural images of beauty, changing body image </w:t>
            </w:r>
          </w:p>
          <w:p w:rsidR="00943A51" w:rsidRPr="00943A51" w:rsidRDefault="00943A51" w:rsidP="00943A51">
            <w:pPr>
              <w:widowControl w:val="0"/>
              <w:tabs>
                <w:tab w:val="right" w:pos="86"/>
                <w:tab w:val="left" w:pos="260"/>
              </w:tabs>
              <w:autoSpaceDE w:val="0"/>
              <w:autoSpaceDN w:val="0"/>
              <w:adjustRightInd w:val="0"/>
              <w:rPr>
                <w:sz w:val="20"/>
                <w:szCs w:val="20"/>
              </w:rPr>
            </w:pPr>
            <w:r w:rsidRPr="00943A51">
              <w:rPr>
                <w:sz w:val="20"/>
                <w:szCs w:val="20"/>
              </w:rPr>
              <w:t>- Video clip about impact of Barbie doll, exercises on identifying and changing body triggers. Body image journal is introduced. Letter to my body exercise to help identify thoughts and feelings about one’s body. Personal assessment of eating disorder risk. Personal storie</w:t>
            </w:r>
            <w:bookmarkStart w:id="0" w:name="_GoBack"/>
            <w:bookmarkEnd w:id="0"/>
            <w:r w:rsidRPr="00943A51">
              <w:rPr>
                <w:sz w:val="20"/>
                <w:szCs w:val="20"/>
              </w:rPr>
              <w:t>s.</w:t>
            </w:r>
          </w:p>
        </w:tc>
        <w:tc>
          <w:tcPr>
            <w:tcW w:w="7087" w:type="dxa"/>
            <w:shd w:val="clear" w:color="auto" w:fill="auto"/>
          </w:tcPr>
          <w:p w:rsidR="00943A51" w:rsidRPr="00943A51" w:rsidRDefault="00943A51" w:rsidP="0053143C">
            <w:pPr>
              <w:spacing w:line="360" w:lineRule="auto"/>
              <w:rPr>
                <w:i/>
                <w:sz w:val="20"/>
                <w:szCs w:val="20"/>
              </w:rPr>
            </w:pPr>
            <w:r w:rsidRPr="00943A51">
              <w:rPr>
                <w:i/>
                <w:sz w:val="20"/>
                <w:szCs w:val="20"/>
              </w:rPr>
              <w:t>2. Media advertising: What tactics are used?</w:t>
            </w:r>
          </w:p>
          <w:p w:rsidR="00943A51" w:rsidRPr="00943A51" w:rsidRDefault="00943A51" w:rsidP="0053143C">
            <w:pPr>
              <w:pStyle w:val="BodyTextIndent2"/>
              <w:spacing w:line="276" w:lineRule="auto"/>
              <w:ind w:left="0"/>
              <w:rPr>
                <w:i/>
                <w:sz w:val="20"/>
                <w:szCs w:val="20"/>
              </w:rPr>
            </w:pPr>
            <w:r w:rsidRPr="00943A51">
              <w:rPr>
                <w:sz w:val="20"/>
                <w:szCs w:val="20"/>
              </w:rPr>
              <w:t>- Video clips showing various techniques used pre and post photography to manipulate images presented in media</w:t>
            </w:r>
          </w:p>
        </w:tc>
      </w:tr>
      <w:tr w:rsidR="00943A51" w:rsidRPr="00757C04" w:rsidTr="0053143C">
        <w:tc>
          <w:tcPr>
            <w:tcW w:w="7087" w:type="dxa"/>
            <w:shd w:val="clear" w:color="auto" w:fill="auto"/>
          </w:tcPr>
          <w:p w:rsidR="00943A51" w:rsidRPr="00943A51" w:rsidRDefault="00943A51" w:rsidP="00943A51">
            <w:pPr>
              <w:widowControl w:val="0"/>
              <w:tabs>
                <w:tab w:val="right" w:pos="86"/>
                <w:tab w:val="left" w:pos="260"/>
              </w:tabs>
              <w:autoSpaceDE w:val="0"/>
              <w:autoSpaceDN w:val="0"/>
              <w:adjustRightInd w:val="0"/>
              <w:rPr>
                <w:i/>
                <w:sz w:val="20"/>
                <w:szCs w:val="20"/>
              </w:rPr>
            </w:pPr>
            <w:r w:rsidRPr="00943A51">
              <w:rPr>
                <w:i/>
                <w:sz w:val="20"/>
                <w:szCs w:val="20"/>
              </w:rPr>
              <w:t>3. Body image journaling, quick feel good body tips, physical exercise, nutrition basics</w:t>
            </w:r>
          </w:p>
          <w:p w:rsidR="00943A51" w:rsidRPr="00943A51" w:rsidRDefault="00943A51" w:rsidP="00943A51">
            <w:pPr>
              <w:widowControl w:val="0"/>
              <w:tabs>
                <w:tab w:val="right" w:pos="86"/>
                <w:tab w:val="left" w:pos="260"/>
              </w:tabs>
              <w:autoSpaceDE w:val="0"/>
              <w:autoSpaceDN w:val="0"/>
              <w:adjustRightInd w:val="0"/>
              <w:rPr>
                <w:sz w:val="20"/>
                <w:szCs w:val="20"/>
              </w:rPr>
            </w:pPr>
            <w:r w:rsidRPr="00943A51">
              <w:rPr>
                <w:sz w:val="20"/>
                <w:szCs w:val="20"/>
              </w:rPr>
              <w:t>- Exercises to deal with negative body image triggers and observing natural range of body shapes and sizes, food craving, food myths</w:t>
            </w:r>
          </w:p>
        </w:tc>
        <w:tc>
          <w:tcPr>
            <w:tcW w:w="7087" w:type="dxa"/>
            <w:shd w:val="clear" w:color="auto" w:fill="auto"/>
          </w:tcPr>
          <w:p w:rsidR="00943A51" w:rsidRPr="00943A51" w:rsidRDefault="00943A51" w:rsidP="0053143C">
            <w:pPr>
              <w:spacing w:line="360" w:lineRule="auto"/>
              <w:rPr>
                <w:i/>
                <w:sz w:val="20"/>
                <w:szCs w:val="20"/>
              </w:rPr>
            </w:pPr>
            <w:r w:rsidRPr="00943A51">
              <w:rPr>
                <w:i/>
                <w:sz w:val="20"/>
                <w:szCs w:val="20"/>
              </w:rPr>
              <w:t>3. Pressure: Who places pressure on us and what can we do about it?</w:t>
            </w:r>
          </w:p>
          <w:p w:rsidR="00943A51" w:rsidRPr="00943A51" w:rsidRDefault="00943A51" w:rsidP="0053143C">
            <w:pPr>
              <w:pStyle w:val="BodyTextIndent2"/>
              <w:spacing w:line="276" w:lineRule="auto"/>
              <w:ind w:left="0"/>
              <w:rPr>
                <w:sz w:val="20"/>
                <w:szCs w:val="20"/>
              </w:rPr>
            </w:pPr>
            <w:r w:rsidRPr="00943A51">
              <w:rPr>
                <w:sz w:val="20"/>
                <w:szCs w:val="20"/>
              </w:rPr>
              <w:t xml:space="preserve">- Social media pressures “you look so different on Facebook” </w:t>
            </w:r>
          </w:p>
          <w:p w:rsidR="00943A51" w:rsidRPr="00943A51" w:rsidRDefault="00943A51" w:rsidP="0053143C">
            <w:pPr>
              <w:pStyle w:val="BodyTextIndent2"/>
              <w:spacing w:line="276" w:lineRule="auto"/>
              <w:ind w:left="0"/>
              <w:rPr>
                <w:i/>
                <w:sz w:val="20"/>
                <w:szCs w:val="20"/>
              </w:rPr>
            </w:pPr>
            <w:r w:rsidRPr="00943A51">
              <w:rPr>
                <w:sz w:val="20"/>
                <w:szCs w:val="20"/>
              </w:rPr>
              <w:t>- Strategies for reducing appearance checking and managing emotions when feeling distressed (e.g., 3-minute breathing space, distress tolerance strategies)</w:t>
            </w:r>
          </w:p>
        </w:tc>
      </w:tr>
      <w:tr w:rsidR="00943A51" w:rsidRPr="00757C04" w:rsidTr="0053143C">
        <w:tc>
          <w:tcPr>
            <w:tcW w:w="7087" w:type="dxa"/>
            <w:shd w:val="clear" w:color="auto" w:fill="auto"/>
          </w:tcPr>
          <w:p w:rsidR="00943A51" w:rsidRPr="00943A51" w:rsidRDefault="00943A51" w:rsidP="00943A51">
            <w:pPr>
              <w:widowControl w:val="0"/>
              <w:tabs>
                <w:tab w:val="right" w:pos="86"/>
                <w:tab w:val="left" w:pos="260"/>
              </w:tabs>
              <w:autoSpaceDE w:val="0"/>
              <w:autoSpaceDN w:val="0"/>
              <w:adjustRightInd w:val="0"/>
              <w:rPr>
                <w:i/>
                <w:sz w:val="20"/>
                <w:szCs w:val="20"/>
              </w:rPr>
            </w:pPr>
            <w:r w:rsidRPr="00943A51">
              <w:rPr>
                <w:i/>
                <w:sz w:val="20"/>
                <w:szCs w:val="20"/>
              </w:rPr>
              <w:t>4. Challenging negative thoughts, developing an exercise program, why diets don’t work</w:t>
            </w:r>
          </w:p>
          <w:p w:rsidR="00943A51" w:rsidRPr="00943A51" w:rsidRDefault="00943A51" w:rsidP="00943A51">
            <w:pPr>
              <w:widowControl w:val="0"/>
              <w:tabs>
                <w:tab w:val="right" w:pos="86"/>
                <w:tab w:val="left" w:pos="260"/>
              </w:tabs>
              <w:autoSpaceDE w:val="0"/>
              <w:autoSpaceDN w:val="0"/>
              <w:adjustRightInd w:val="0"/>
              <w:rPr>
                <w:sz w:val="20"/>
                <w:szCs w:val="20"/>
              </w:rPr>
            </w:pPr>
            <w:r w:rsidRPr="00943A51">
              <w:rPr>
                <w:sz w:val="20"/>
                <w:szCs w:val="20"/>
              </w:rPr>
              <w:t xml:space="preserve">- How to work with body image, challenge negative thoughts, develop a physical exercise plan, </w:t>
            </w:r>
            <w:proofErr w:type="gramStart"/>
            <w:r w:rsidRPr="00943A51">
              <w:rPr>
                <w:sz w:val="20"/>
                <w:szCs w:val="20"/>
              </w:rPr>
              <w:t>gain  a</w:t>
            </w:r>
            <w:proofErr w:type="gramEnd"/>
            <w:r w:rsidRPr="00943A51">
              <w:rPr>
                <w:sz w:val="20"/>
                <w:szCs w:val="20"/>
              </w:rPr>
              <w:t xml:space="preserve"> “new perspective” on one’s body. Users are asked to make a commitment not to diet for at least six months </w:t>
            </w:r>
          </w:p>
        </w:tc>
        <w:tc>
          <w:tcPr>
            <w:tcW w:w="7087" w:type="dxa"/>
            <w:shd w:val="clear" w:color="auto" w:fill="auto"/>
          </w:tcPr>
          <w:p w:rsidR="00943A51" w:rsidRPr="00943A51" w:rsidRDefault="00943A51" w:rsidP="0053143C">
            <w:pPr>
              <w:spacing w:line="360" w:lineRule="auto"/>
              <w:rPr>
                <w:i/>
                <w:sz w:val="20"/>
                <w:szCs w:val="20"/>
              </w:rPr>
            </w:pPr>
            <w:r w:rsidRPr="00943A51">
              <w:rPr>
                <w:i/>
                <w:sz w:val="20"/>
                <w:szCs w:val="20"/>
              </w:rPr>
              <w:t>4. Pressure: Looking after ourselves and our peers</w:t>
            </w:r>
          </w:p>
          <w:p w:rsidR="00943A51" w:rsidRPr="00943A51" w:rsidRDefault="00943A51" w:rsidP="0053143C">
            <w:pPr>
              <w:pStyle w:val="BodyTextIndent2"/>
              <w:spacing w:line="276" w:lineRule="auto"/>
              <w:ind w:left="0"/>
              <w:rPr>
                <w:i/>
                <w:sz w:val="20"/>
                <w:szCs w:val="20"/>
              </w:rPr>
            </w:pPr>
            <w:r w:rsidRPr="00943A51">
              <w:rPr>
                <w:sz w:val="20"/>
                <w:szCs w:val="20"/>
              </w:rPr>
              <w:t xml:space="preserve">- Developing helpful for a hypothetical friend who has emailed for help regarding experiencing pressures re eating or appearance  </w:t>
            </w:r>
          </w:p>
        </w:tc>
      </w:tr>
      <w:tr w:rsidR="00943A51" w:rsidRPr="00757C04" w:rsidTr="0053143C">
        <w:tc>
          <w:tcPr>
            <w:tcW w:w="7087" w:type="dxa"/>
            <w:shd w:val="clear" w:color="auto" w:fill="auto"/>
          </w:tcPr>
          <w:p w:rsidR="00943A51" w:rsidRPr="00943A51" w:rsidRDefault="00943A51" w:rsidP="00943A51">
            <w:pPr>
              <w:widowControl w:val="0"/>
              <w:tabs>
                <w:tab w:val="left" w:pos="0"/>
                <w:tab w:val="right" w:pos="86"/>
              </w:tabs>
              <w:autoSpaceDE w:val="0"/>
              <w:autoSpaceDN w:val="0"/>
              <w:adjustRightInd w:val="0"/>
              <w:rPr>
                <w:i/>
                <w:sz w:val="20"/>
                <w:szCs w:val="20"/>
              </w:rPr>
            </w:pPr>
            <w:r w:rsidRPr="00943A51">
              <w:rPr>
                <w:i/>
                <w:sz w:val="20"/>
                <w:szCs w:val="20"/>
              </w:rPr>
              <w:t>5. Body image journaling, dealing with critical comments and bingeing</w:t>
            </w:r>
          </w:p>
          <w:p w:rsidR="00943A51" w:rsidRPr="00943A51" w:rsidRDefault="00943A51" w:rsidP="00943A51">
            <w:pPr>
              <w:widowControl w:val="0"/>
              <w:tabs>
                <w:tab w:val="left" w:pos="0"/>
                <w:tab w:val="right" w:pos="86"/>
              </w:tabs>
              <w:autoSpaceDE w:val="0"/>
              <w:autoSpaceDN w:val="0"/>
              <w:adjustRightInd w:val="0"/>
              <w:rPr>
                <w:sz w:val="20"/>
                <w:szCs w:val="20"/>
              </w:rPr>
            </w:pPr>
            <w:r w:rsidRPr="00943A51">
              <w:rPr>
                <w:sz w:val="20"/>
                <w:szCs w:val="20"/>
              </w:rPr>
              <w:t xml:space="preserve">- Assessment /feedback of “over-exercising”, video on dealing with critical comments and accompany exercise, Mirror, </w:t>
            </w:r>
            <w:proofErr w:type="spellStart"/>
            <w:r w:rsidRPr="00943A51">
              <w:rPr>
                <w:sz w:val="20"/>
                <w:szCs w:val="20"/>
              </w:rPr>
              <w:t>Mirrror</w:t>
            </w:r>
            <w:proofErr w:type="spellEnd"/>
            <w:r w:rsidRPr="00943A51">
              <w:rPr>
                <w:sz w:val="20"/>
                <w:szCs w:val="20"/>
              </w:rPr>
              <w:t xml:space="preserve"> exercise to practice observing body in a non-critical manner, relaxation exercise, survey/feedback of binge eating, binge-eating intervention strategies</w:t>
            </w:r>
          </w:p>
          <w:p w:rsidR="00943A51" w:rsidRPr="00943A51" w:rsidRDefault="00943A51" w:rsidP="00943A51">
            <w:pPr>
              <w:widowControl w:val="0"/>
              <w:tabs>
                <w:tab w:val="left" w:pos="0"/>
                <w:tab w:val="right" w:pos="86"/>
              </w:tabs>
              <w:autoSpaceDE w:val="0"/>
              <w:autoSpaceDN w:val="0"/>
              <w:adjustRightInd w:val="0"/>
              <w:rPr>
                <w:i/>
                <w:sz w:val="20"/>
                <w:szCs w:val="20"/>
              </w:rPr>
            </w:pPr>
          </w:p>
        </w:tc>
        <w:tc>
          <w:tcPr>
            <w:tcW w:w="7087" w:type="dxa"/>
            <w:shd w:val="clear" w:color="auto" w:fill="auto"/>
          </w:tcPr>
          <w:p w:rsidR="00943A51" w:rsidRPr="00943A51" w:rsidRDefault="00943A51" w:rsidP="0053143C">
            <w:pPr>
              <w:spacing w:line="360" w:lineRule="auto"/>
              <w:rPr>
                <w:i/>
                <w:sz w:val="20"/>
                <w:szCs w:val="20"/>
              </w:rPr>
            </w:pPr>
            <w:r w:rsidRPr="00943A51">
              <w:rPr>
                <w:i/>
                <w:sz w:val="20"/>
                <w:szCs w:val="20"/>
              </w:rPr>
              <w:t>5. Putting pressure on the media: Praising the good and protesting the bad</w:t>
            </w:r>
          </w:p>
          <w:p w:rsidR="00943A51" w:rsidRPr="00943A51" w:rsidRDefault="00943A51" w:rsidP="0053143C">
            <w:pPr>
              <w:pStyle w:val="BodyTextIndent2"/>
              <w:spacing w:line="276" w:lineRule="auto"/>
              <w:ind w:left="0"/>
              <w:rPr>
                <w:i/>
                <w:sz w:val="20"/>
                <w:szCs w:val="20"/>
              </w:rPr>
            </w:pPr>
            <w:r w:rsidRPr="00943A51">
              <w:rPr>
                <w:sz w:val="20"/>
                <w:szCs w:val="20"/>
              </w:rPr>
              <w:t>- Examples of helpful vs unhelpful media messages (e.g., contradictions in “love your body” editions of magazines). Select own media message and construct email either praising or protesting the message conveyed.</w:t>
            </w:r>
          </w:p>
        </w:tc>
      </w:tr>
      <w:tr w:rsidR="00943A51" w:rsidRPr="00757C04" w:rsidTr="0053143C">
        <w:tc>
          <w:tcPr>
            <w:tcW w:w="7087" w:type="dxa"/>
            <w:shd w:val="clear" w:color="auto" w:fill="auto"/>
          </w:tcPr>
          <w:p w:rsidR="00943A51" w:rsidRPr="00943A51" w:rsidRDefault="00943A51" w:rsidP="00943A51">
            <w:pPr>
              <w:widowControl w:val="0"/>
              <w:tabs>
                <w:tab w:val="right" w:pos="86"/>
                <w:tab w:val="left" w:pos="260"/>
              </w:tabs>
              <w:autoSpaceDE w:val="0"/>
              <w:autoSpaceDN w:val="0"/>
              <w:adjustRightInd w:val="0"/>
              <w:rPr>
                <w:i/>
                <w:sz w:val="20"/>
                <w:szCs w:val="20"/>
              </w:rPr>
            </w:pPr>
            <w:r w:rsidRPr="00943A51">
              <w:rPr>
                <w:i/>
                <w:sz w:val="20"/>
                <w:szCs w:val="20"/>
              </w:rPr>
              <w:t>6. Monitoring exercise, eating habits, clothing, snacking, how to help a friend with eating disorders</w:t>
            </w:r>
          </w:p>
          <w:p w:rsidR="00943A51" w:rsidRPr="00943A51" w:rsidRDefault="00943A51" w:rsidP="00943A51">
            <w:pPr>
              <w:widowControl w:val="0"/>
              <w:tabs>
                <w:tab w:val="right" w:pos="86"/>
                <w:tab w:val="left" w:pos="260"/>
              </w:tabs>
              <w:autoSpaceDE w:val="0"/>
              <w:autoSpaceDN w:val="0"/>
              <w:adjustRightInd w:val="0"/>
              <w:rPr>
                <w:sz w:val="20"/>
                <w:szCs w:val="20"/>
              </w:rPr>
            </w:pPr>
            <w:r w:rsidRPr="00943A51">
              <w:rPr>
                <w:sz w:val="20"/>
                <w:szCs w:val="20"/>
              </w:rPr>
              <w:t>- Assessment/feedback about continue to eat when one is no longer hungry, exercises to learn to trust one’s body’s signals, learning to identify how clothing affects mood, how to select items and styles to maximize positive feelings</w:t>
            </w:r>
          </w:p>
        </w:tc>
        <w:tc>
          <w:tcPr>
            <w:tcW w:w="7087" w:type="dxa"/>
            <w:shd w:val="clear" w:color="auto" w:fill="auto"/>
          </w:tcPr>
          <w:p w:rsidR="00943A51" w:rsidRPr="00943A51" w:rsidRDefault="00943A51" w:rsidP="0053143C">
            <w:pPr>
              <w:pStyle w:val="Title"/>
              <w:jc w:val="left"/>
              <w:rPr>
                <w:b w:val="0"/>
                <w:bCs w:val="0"/>
                <w:i/>
                <w:iCs/>
                <w:sz w:val="20"/>
                <w:szCs w:val="20"/>
                <w:u w:val="none"/>
                <w:lang w:val="en-US"/>
              </w:rPr>
            </w:pPr>
            <w:r w:rsidRPr="00943A51">
              <w:rPr>
                <w:b w:val="0"/>
                <w:i/>
                <w:sz w:val="20"/>
                <w:szCs w:val="20"/>
                <w:u w:val="none"/>
              </w:rPr>
              <w:t>6.</w:t>
            </w:r>
            <w:r w:rsidRPr="00943A51">
              <w:rPr>
                <w:i/>
                <w:sz w:val="20"/>
                <w:szCs w:val="20"/>
                <w:u w:val="none"/>
              </w:rPr>
              <w:t xml:space="preserve"> </w:t>
            </w:r>
            <w:r w:rsidRPr="00943A51">
              <w:rPr>
                <w:b w:val="0"/>
                <w:bCs w:val="0"/>
                <w:i/>
                <w:iCs/>
                <w:sz w:val="20"/>
                <w:szCs w:val="20"/>
                <w:u w:val="none"/>
                <w:lang w:val="en-US"/>
              </w:rPr>
              <w:t>Staying Media Smart: Managing the pressures on how we eat</w:t>
            </w:r>
          </w:p>
          <w:p w:rsidR="00943A51" w:rsidRPr="00943A51" w:rsidRDefault="00943A51" w:rsidP="0053143C">
            <w:pPr>
              <w:pStyle w:val="BodyTextIndent2"/>
              <w:spacing w:line="276" w:lineRule="auto"/>
              <w:ind w:left="0"/>
              <w:rPr>
                <w:i/>
                <w:sz w:val="20"/>
                <w:szCs w:val="20"/>
              </w:rPr>
            </w:pPr>
            <w:r w:rsidRPr="00943A51">
              <w:rPr>
                <w:sz w:val="20"/>
                <w:szCs w:val="20"/>
              </w:rPr>
              <w:t>- “Setting the record straight”: 4 evidence-based tips towards a healthy relationship with food. Choose one to recommend to a friend who has been worried about their eating or appearance.</w:t>
            </w:r>
          </w:p>
        </w:tc>
      </w:tr>
      <w:tr w:rsidR="00943A51" w:rsidRPr="00757C04" w:rsidTr="0053143C">
        <w:tc>
          <w:tcPr>
            <w:tcW w:w="7087" w:type="dxa"/>
            <w:shd w:val="clear" w:color="auto" w:fill="auto"/>
          </w:tcPr>
          <w:p w:rsidR="00943A51" w:rsidRPr="00943A51" w:rsidRDefault="00943A51" w:rsidP="00943A51">
            <w:pPr>
              <w:widowControl w:val="0"/>
              <w:tabs>
                <w:tab w:val="right" w:pos="86"/>
                <w:tab w:val="left" w:pos="260"/>
              </w:tabs>
              <w:autoSpaceDE w:val="0"/>
              <w:autoSpaceDN w:val="0"/>
              <w:adjustRightInd w:val="0"/>
              <w:rPr>
                <w:i/>
                <w:sz w:val="20"/>
                <w:szCs w:val="20"/>
              </w:rPr>
            </w:pPr>
            <w:r w:rsidRPr="00943A51">
              <w:rPr>
                <w:i/>
                <w:sz w:val="20"/>
                <w:szCs w:val="20"/>
              </w:rPr>
              <w:t>7. Goal setting, eating in public</w:t>
            </w:r>
          </w:p>
          <w:p w:rsidR="00943A51" w:rsidRPr="00943A51" w:rsidRDefault="00943A51" w:rsidP="00943A51">
            <w:pPr>
              <w:widowControl w:val="0"/>
              <w:tabs>
                <w:tab w:val="right" w:pos="86"/>
                <w:tab w:val="left" w:pos="260"/>
              </w:tabs>
              <w:autoSpaceDE w:val="0"/>
              <w:autoSpaceDN w:val="0"/>
              <w:adjustRightInd w:val="0"/>
              <w:rPr>
                <w:sz w:val="20"/>
                <w:szCs w:val="20"/>
              </w:rPr>
            </w:pPr>
            <w:r w:rsidRPr="00943A51">
              <w:rPr>
                <w:sz w:val="20"/>
                <w:szCs w:val="20"/>
              </w:rPr>
              <w:t xml:space="preserve">- Goal setting practice, videos about cafeteria food, dealing with negative comments </w:t>
            </w:r>
            <w:r w:rsidRPr="00943A51">
              <w:rPr>
                <w:sz w:val="20"/>
                <w:szCs w:val="20"/>
              </w:rPr>
              <w:lastRenderedPageBreak/>
              <w:t>about one’s eating,</w:t>
            </w:r>
          </w:p>
        </w:tc>
        <w:tc>
          <w:tcPr>
            <w:tcW w:w="7087" w:type="dxa"/>
            <w:shd w:val="clear" w:color="auto" w:fill="auto"/>
          </w:tcPr>
          <w:p w:rsidR="00943A51" w:rsidRPr="00943A51" w:rsidRDefault="00943A51" w:rsidP="0053143C">
            <w:pPr>
              <w:spacing w:line="360" w:lineRule="auto"/>
              <w:rPr>
                <w:i/>
                <w:sz w:val="20"/>
                <w:szCs w:val="20"/>
              </w:rPr>
            </w:pPr>
            <w:r w:rsidRPr="00943A51">
              <w:rPr>
                <w:i/>
                <w:sz w:val="20"/>
                <w:szCs w:val="20"/>
              </w:rPr>
              <w:lastRenderedPageBreak/>
              <w:t xml:space="preserve">7. Is advertising harmful: What do you think? </w:t>
            </w:r>
          </w:p>
          <w:p w:rsidR="00943A51" w:rsidRPr="00943A51" w:rsidRDefault="00943A51" w:rsidP="0053143C">
            <w:pPr>
              <w:spacing w:line="360" w:lineRule="auto"/>
              <w:rPr>
                <w:sz w:val="20"/>
                <w:szCs w:val="20"/>
              </w:rPr>
            </w:pPr>
            <w:r w:rsidRPr="00943A51">
              <w:rPr>
                <w:sz w:val="20"/>
                <w:szCs w:val="20"/>
              </w:rPr>
              <w:lastRenderedPageBreak/>
              <w:t>- Choose either “is advertising harmful?” or “Advertising won’t harm young people if they</w:t>
            </w:r>
            <w:proofErr w:type="gramStart"/>
            <w:r w:rsidRPr="00943A51">
              <w:rPr>
                <w:sz w:val="20"/>
                <w:szCs w:val="20"/>
              </w:rPr>
              <w:t>..”</w:t>
            </w:r>
            <w:proofErr w:type="gramEnd"/>
          </w:p>
          <w:p w:rsidR="00943A51" w:rsidRPr="00943A51" w:rsidRDefault="00943A51" w:rsidP="0053143C">
            <w:pPr>
              <w:spacing w:line="360" w:lineRule="auto"/>
              <w:rPr>
                <w:sz w:val="20"/>
                <w:szCs w:val="20"/>
              </w:rPr>
            </w:pPr>
            <w:r w:rsidRPr="00943A51">
              <w:rPr>
                <w:sz w:val="20"/>
                <w:szCs w:val="20"/>
              </w:rPr>
              <w:t>- Choose a type of presentation to make (e.g., wallpaper for computer screen) to communicate own thoughts on this topic</w:t>
            </w:r>
          </w:p>
        </w:tc>
      </w:tr>
      <w:tr w:rsidR="00943A51" w:rsidRPr="00757C04" w:rsidTr="0053143C">
        <w:tc>
          <w:tcPr>
            <w:tcW w:w="7087" w:type="dxa"/>
            <w:shd w:val="clear" w:color="auto" w:fill="auto"/>
          </w:tcPr>
          <w:p w:rsidR="00943A51" w:rsidRPr="00943A51" w:rsidRDefault="00943A51" w:rsidP="00943A51">
            <w:pPr>
              <w:widowControl w:val="0"/>
              <w:tabs>
                <w:tab w:val="right" w:pos="86"/>
                <w:tab w:val="left" w:pos="260"/>
              </w:tabs>
              <w:autoSpaceDE w:val="0"/>
              <w:autoSpaceDN w:val="0"/>
              <w:adjustRightInd w:val="0"/>
              <w:rPr>
                <w:b/>
                <w:i/>
                <w:sz w:val="20"/>
                <w:szCs w:val="20"/>
              </w:rPr>
            </w:pPr>
            <w:r w:rsidRPr="00943A51">
              <w:rPr>
                <w:i/>
                <w:sz w:val="20"/>
                <w:szCs w:val="20"/>
              </w:rPr>
              <w:lastRenderedPageBreak/>
              <w:t xml:space="preserve">8. Summary, review, planning for the future, </w:t>
            </w:r>
          </w:p>
          <w:p w:rsidR="00943A51" w:rsidRPr="00943A51" w:rsidRDefault="00943A51" w:rsidP="00943A51">
            <w:pPr>
              <w:widowControl w:val="0"/>
              <w:tabs>
                <w:tab w:val="right" w:pos="86"/>
                <w:tab w:val="left" w:pos="260"/>
              </w:tabs>
              <w:autoSpaceDE w:val="0"/>
              <w:autoSpaceDN w:val="0"/>
              <w:adjustRightInd w:val="0"/>
              <w:rPr>
                <w:sz w:val="20"/>
                <w:szCs w:val="20"/>
              </w:rPr>
            </w:pPr>
            <w:r w:rsidRPr="00943A51">
              <w:rPr>
                <w:sz w:val="20"/>
                <w:szCs w:val="20"/>
              </w:rPr>
              <w:t>- Assessment/review of body image, components of self-esteem exercise, nutrition eating  disorders</w:t>
            </w:r>
          </w:p>
          <w:p w:rsidR="00943A51" w:rsidRPr="00943A51" w:rsidRDefault="00943A51" w:rsidP="00943A51">
            <w:pPr>
              <w:spacing w:line="360" w:lineRule="auto"/>
              <w:rPr>
                <w:sz w:val="20"/>
                <w:szCs w:val="20"/>
              </w:rPr>
            </w:pPr>
          </w:p>
        </w:tc>
        <w:tc>
          <w:tcPr>
            <w:tcW w:w="7087" w:type="dxa"/>
            <w:shd w:val="clear" w:color="auto" w:fill="auto"/>
          </w:tcPr>
          <w:p w:rsidR="00943A51" w:rsidRPr="00943A51" w:rsidRDefault="00943A51" w:rsidP="0053143C">
            <w:pPr>
              <w:spacing w:line="360" w:lineRule="auto"/>
              <w:rPr>
                <w:i/>
                <w:sz w:val="20"/>
                <w:szCs w:val="20"/>
              </w:rPr>
            </w:pPr>
            <w:r w:rsidRPr="00943A51">
              <w:rPr>
                <w:i/>
                <w:sz w:val="20"/>
                <w:szCs w:val="20"/>
              </w:rPr>
              <w:t>8. Where would I like to head?</w:t>
            </w:r>
          </w:p>
          <w:p w:rsidR="00943A51" w:rsidRPr="00943A51" w:rsidRDefault="00943A51" w:rsidP="0053143C">
            <w:pPr>
              <w:spacing w:line="360" w:lineRule="auto"/>
              <w:rPr>
                <w:sz w:val="20"/>
                <w:szCs w:val="20"/>
              </w:rPr>
            </w:pPr>
            <w:r w:rsidRPr="00943A51">
              <w:rPr>
                <w:sz w:val="20"/>
                <w:szCs w:val="20"/>
              </w:rPr>
              <w:t>- Questions aimed at eliciting personal values then focusing on short and long-term goal setting and the plans needed to reach these</w:t>
            </w:r>
          </w:p>
        </w:tc>
      </w:tr>
      <w:tr w:rsidR="00943A51" w:rsidRPr="00757C04" w:rsidTr="0053143C">
        <w:tc>
          <w:tcPr>
            <w:tcW w:w="7087" w:type="dxa"/>
            <w:shd w:val="clear" w:color="auto" w:fill="auto"/>
          </w:tcPr>
          <w:p w:rsidR="00943A51" w:rsidRPr="00943A51" w:rsidRDefault="00943A51" w:rsidP="00943A51">
            <w:pPr>
              <w:widowControl w:val="0"/>
              <w:tabs>
                <w:tab w:val="right" w:pos="86"/>
                <w:tab w:val="left" w:pos="260"/>
              </w:tabs>
              <w:autoSpaceDE w:val="0"/>
              <w:autoSpaceDN w:val="0"/>
              <w:adjustRightInd w:val="0"/>
              <w:rPr>
                <w:i/>
                <w:sz w:val="20"/>
                <w:szCs w:val="20"/>
              </w:rPr>
            </w:pPr>
            <w:r w:rsidRPr="00943A51">
              <w:rPr>
                <w:i/>
                <w:sz w:val="20"/>
                <w:szCs w:val="20"/>
              </w:rPr>
              <w:t>9. Maintaining a healthy support system, dealing with the media, what to with setbacks, reflection</w:t>
            </w:r>
          </w:p>
          <w:p w:rsidR="00943A51" w:rsidRPr="00943A51" w:rsidRDefault="00943A51" w:rsidP="00943A51">
            <w:pPr>
              <w:widowControl w:val="0"/>
              <w:tabs>
                <w:tab w:val="right" w:pos="86"/>
                <w:tab w:val="left" w:pos="260"/>
              </w:tabs>
              <w:autoSpaceDE w:val="0"/>
              <w:autoSpaceDN w:val="0"/>
              <w:adjustRightInd w:val="0"/>
              <w:rPr>
                <w:sz w:val="20"/>
                <w:szCs w:val="20"/>
              </w:rPr>
            </w:pPr>
            <w:r w:rsidRPr="00943A51">
              <w:rPr>
                <w:sz w:val="20"/>
                <w:szCs w:val="20"/>
              </w:rPr>
              <w:t>- Stories about social support from friends and others, media awareness exercises, examples of dealing with setbacks</w:t>
            </w:r>
          </w:p>
        </w:tc>
        <w:tc>
          <w:tcPr>
            <w:tcW w:w="7087" w:type="dxa"/>
            <w:shd w:val="clear" w:color="auto" w:fill="auto"/>
          </w:tcPr>
          <w:p w:rsidR="00943A51" w:rsidRPr="00943A51" w:rsidRDefault="00943A51" w:rsidP="0053143C">
            <w:pPr>
              <w:spacing w:line="360" w:lineRule="auto"/>
              <w:rPr>
                <w:i/>
                <w:sz w:val="20"/>
                <w:szCs w:val="20"/>
              </w:rPr>
            </w:pPr>
            <w:r w:rsidRPr="00943A51">
              <w:rPr>
                <w:i/>
                <w:sz w:val="20"/>
                <w:szCs w:val="20"/>
              </w:rPr>
              <w:t xml:space="preserve">9. Where to from here? </w:t>
            </w:r>
          </w:p>
          <w:p w:rsidR="00943A51" w:rsidRPr="00943A51" w:rsidRDefault="00943A51" w:rsidP="0053143C">
            <w:pPr>
              <w:spacing w:line="360" w:lineRule="auto"/>
              <w:rPr>
                <w:sz w:val="20"/>
                <w:szCs w:val="20"/>
              </w:rPr>
            </w:pPr>
            <w:r w:rsidRPr="00943A51">
              <w:rPr>
                <w:sz w:val="20"/>
                <w:szCs w:val="20"/>
              </w:rPr>
              <w:t>- Brief review and final tips for managing those very normal thoughts of “even though I know it’s fake, I still want to look like it”</w:t>
            </w:r>
          </w:p>
          <w:p w:rsidR="00943A51" w:rsidRPr="00943A51" w:rsidRDefault="00943A51" w:rsidP="0053143C">
            <w:pPr>
              <w:spacing w:line="360" w:lineRule="auto"/>
              <w:rPr>
                <w:i/>
                <w:sz w:val="20"/>
                <w:szCs w:val="20"/>
              </w:rPr>
            </w:pPr>
          </w:p>
        </w:tc>
      </w:tr>
      <w:tr w:rsidR="00943A51" w:rsidRPr="00757C04" w:rsidTr="0053143C">
        <w:tc>
          <w:tcPr>
            <w:tcW w:w="7087" w:type="dxa"/>
            <w:shd w:val="clear" w:color="auto" w:fill="auto"/>
          </w:tcPr>
          <w:p w:rsidR="00943A51" w:rsidRPr="00943A51" w:rsidRDefault="00943A51" w:rsidP="00943A51">
            <w:pPr>
              <w:pStyle w:val="BodyTextIndent2"/>
              <w:spacing w:line="240" w:lineRule="auto"/>
              <w:ind w:left="0"/>
              <w:rPr>
                <w:sz w:val="20"/>
                <w:szCs w:val="20"/>
                <w:lang w:val="en-AU"/>
              </w:rPr>
            </w:pPr>
            <w:r w:rsidRPr="00943A51">
              <w:rPr>
                <w:b/>
                <w:i/>
                <w:sz w:val="20"/>
                <w:szCs w:val="20"/>
              </w:rPr>
              <w:t>Risk factors targeted:</w:t>
            </w:r>
            <w:r w:rsidRPr="00943A51">
              <w:rPr>
                <w:sz w:val="20"/>
                <w:szCs w:val="20"/>
                <w:lang w:val="en-AU"/>
              </w:rPr>
              <w:t xml:space="preserve"> Dieting, excessive exercise, weight and shape concerns, binge eating, thin-body ideal internalization</w:t>
            </w:r>
          </w:p>
        </w:tc>
        <w:tc>
          <w:tcPr>
            <w:tcW w:w="7087" w:type="dxa"/>
            <w:shd w:val="clear" w:color="auto" w:fill="auto"/>
          </w:tcPr>
          <w:p w:rsidR="00943A51" w:rsidRPr="00943A51" w:rsidRDefault="00943A51" w:rsidP="0053143C">
            <w:pPr>
              <w:pStyle w:val="BodyTextIndent2"/>
              <w:spacing w:line="276" w:lineRule="auto"/>
              <w:ind w:left="0"/>
              <w:rPr>
                <w:i/>
                <w:sz w:val="20"/>
                <w:szCs w:val="20"/>
              </w:rPr>
            </w:pPr>
            <w:r w:rsidRPr="00943A51">
              <w:rPr>
                <w:b/>
                <w:i/>
                <w:sz w:val="20"/>
                <w:szCs w:val="20"/>
              </w:rPr>
              <w:t>Risk factors targeted:</w:t>
            </w:r>
            <w:r w:rsidRPr="00943A51">
              <w:rPr>
                <w:i/>
                <w:sz w:val="20"/>
                <w:szCs w:val="20"/>
              </w:rPr>
              <w:t xml:space="preserve"> </w:t>
            </w:r>
            <w:r w:rsidRPr="00943A51">
              <w:rPr>
                <w:sz w:val="20"/>
                <w:szCs w:val="20"/>
              </w:rPr>
              <w:t xml:space="preserve">media internalization, perceived pressure to be thin, weight concern, </w:t>
            </w:r>
            <w:r w:rsidRPr="00943A51">
              <w:rPr>
                <w:sz w:val="20"/>
                <w:szCs w:val="20"/>
                <w:lang w:val="en-AU"/>
              </w:rPr>
              <w:t>ineffectiveness</w:t>
            </w:r>
          </w:p>
        </w:tc>
      </w:tr>
      <w:tr w:rsidR="00943A51" w:rsidRPr="00757C04" w:rsidTr="0053143C">
        <w:tc>
          <w:tcPr>
            <w:tcW w:w="7087" w:type="dxa"/>
            <w:shd w:val="clear" w:color="auto" w:fill="auto"/>
          </w:tcPr>
          <w:p w:rsidR="00943A51" w:rsidRPr="00943A51" w:rsidRDefault="00943A51" w:rsidP="00943A51">
            <w:pPr>
              <w:pStyle w:val="BodyTextIndent2"/>
              <w:spacing w:line="276" w:lineRule="auto"/>
              <w:ind w:left="0"/>
              <w:rPr>
                <w:sz w:val="20"/>
                <w:szCs w:val="20"/>
              </w:rPr>
            </w:pPr>
            <w:r w:rsidRPr="00943A51">
              <w:rPr>
                <w:b/>
                <w:i/>
                <w:sz w:val="20"/>
                <w:szCs w:val="20"/>
              </w:rPr>
              <w:t xml:space="preserve">Content consistent across each module: </w:t>
            </w:r>
            <w:r w:rsidRPr="00943A51">
              <w:rPr>
                <w:sz w:val="20"/>
                <w:szCs w:val="20"/>
              </w:rPr>
              <w:t>Modules begins with session goals/outline, following by sessions content, activities and readings and ends with questions/issues to address/commit to in personal journal and feedback about program</w:t>
            </w:r>
          </w:p>
          <w:p w:rsidR="00943A51" w:rsidRPr="00943A51" w:rsidRDefault="00943A51" w:rsidP="00943A51">
            <w:pPr>
              <w:pStyle w:val="BodyTextIndent2"/>
              <w:spacing w:line="276" w:lineRule="auto"/>
              <w:ind w:left="0"/>
              <w:rPr>
                <w:sz w:val="20"/>
                <w:szCs w:val="20"/>
              </w:rPr>
            </w:pPr>
          </w:p>
        </w:tc>
        <w:tc>
          <w:tcPr>
            <w:tcW w:w="7087" w:type="dxa"/>
            <w:shd w:val="clear" w:color="auto" w:fill="auto"/>
          </w:tcPr>
          <w:p w:rsidR="00943A51" w:rsidRPr="00943A51" w:rsidRDefault="00943A51" w:rsidP="0053143C">
            <w:pPr>
              <w:pStyle w:val="BodyTextIndent2"/>
              <w:spacing w:line="276" w:lineRule="auto"/>
              <w:ind w:left="0"/>
              <w:rPr>
                <w:sz w:val="20"/>
                <w:szCs w:val="20"/>
              </w:rPr>
            </w:pPr>
            <w:r w:rsidRPr="00943A51">
              <w:rPr>
                <w:b/>
                <w:i/>
                <w:sz w:val="20"/>
                <w:szCs w:val="20"/>
              </w:rPr>
              <w:t>Content consistent across each module:</w:t>
            </w:r>
            <w:r w:rsidRPr="00943A51">
              <w:rPr>
                <w:sz w:val="20"/>
                <w:szCs w:val="20"/>
              </w:rPr>
              <w:t xml:space="preserve"> Module commences with questions following-up on last week’s content; interactive content; asking for participant reflections at the end of each module and small goals to commit to over the coming week.</w:t>
            </w:r>
          </w:p>
        </w:tc>
      </w:tr>
    </w:tbl>
    <w:p w:rsidR="007E7DB8" w:rsidRPr="00757C04" w:rsidRDefault="007E7DB8" w:rsidP="007E7DB8">
      <w:pPr>
        <w:pStyle w:val="BodyTextIndent2"/>
        <w:spacing w:line="276" w:lineRule="auto"/>
        <w:ind w:left="0"/>
        <w:rPr>
          <w:sz w:val="20"/>
          <w:szCs w:val="20"/>
        </w:rPr>
      </w:pPr>
    </w:p>
    <w:p w:rsidR="007E7DB8" w:rsidRPr="00757C04" w:rsidRDefault="007E7DB8" w:rsidP="007E7DB8">
      <w:pPr>
        <w:pStyle w:val="BodyText2"/>
        <w:spacing w:after="0"/>
        <w:rPr>
          <w:sz w:val="20"/>
          <w:szCs w:val="20"/>
        </w:rPr>
      </w:pPr>
    </w:p>
    <w:p w:rsidR="008B7438" w:rsidRPr="00757C04" w:rsidRDefault="008B7438"/>
    <w:sectPr w:rsidR="008B7438" w:rsidRPr="00757C04" w:rsidSect="007E7DB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A51" w:rsidRDefault="00943A51" w:rsidP="00943A51">
      <w:r>
        <w:separator/>
      </w:r>
    </w:p>
  </w:endnote>
  <w:endnote w:type="continuationSeparator" w:id="0">
    <w:p w:rsidR="00943A51" w:rsidRDefault="00943A51" w:rsidP="0094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A51" w:rsidRDefault="00943A51" w:rsidP="00943A51">
      <w:r>
        <w:separator/>
      </w:r>
    </w:p>
  </w:footnote>
  <w:footnote w:type="continuationSeparator" w:id="0">
    <w:p w:rsidR="00943A51" w:rsidRDefault="00943A51" w:rsidP="00943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5pt" o:bullet="t">
        <v:imagedata r:id="rId1" o:title="Word Work File L_1"/>
      </v:shape>
    </w:pict>
  </w:numPicBullet>
  <w:abstractNum w:abstractNumId="0">
    <w:nsid w:val="03ED531B"/>
    <w:multiLevelType w:val="hybridMultilevel"/>
    <w:tmpl w:val="007CFE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5A67DC"/>
    <w:multiLevelType w:val="hybridMultilevel"/>
    <w:tmpl w:val="4C945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F74D71"/>
    <w:multiLevelType w:val="hybridMultilevel"/>
    <w:tmpl w:val="5C4E7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890369"/>
    <w:multiLevelType w:val="hybridMultilevel"/>
    <w:tmpl w:val="E0CA5DA2"/>
    <w:lvl w:ilvl="0" w:tplc="A444542A">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D1895"/>
    <w:multiLevelType w:val="hybridMultilevel"/>
    <w:tmpl w:val="64A8F7DA"/>
    <w:lvl w:ilvl="0" w:tplc="04090003">
      <w:start w:val="1"/>
      <w:numFmt w:val="bullet"/>
      <w:lvlText w:val="o"/>
      <w:lvlJc w:val="left"/>
      <w:pPr>
        <w:ind w:left="720" w:hanging="360"/>
      </w:pPr>
      <w:rPr>
        <w:rFonts w:ascii="Courier New" w:hAnsi="Courier New" w:cs="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F518C8"/>
    <w:multiLevelType w:val="hybridMultilevel"/>
    <w:tmpl w:val="C9C8A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1400A9"/>
    <w:multiLevelType w:val="hybridMultilevel"/>
    <w:tmpl w:val="00FE5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6C1386"/>
    <w:multiLevelType w:val="hybridMultilevel"/>
    <w:tmpl w:val="8C8419F2"/>
    <w:lvl w:ilvl="0" w:tplc="240409F0">
      <w:numFmt w:val="bullet"/>
      <w:lvlText w:val="•"/>
      <w:lvlJc w:val="left"/>
      <w:pPr>
        <w:ind w:left="1080" w:hanging="72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DF74CE"/>
    <w:multiLevelType w:val="hybridMultilevel"/>
    <w:tmpl w:val="90E29F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C6A4CAD"/>
    <w:multiLevelType w:val="hybridMultilevel"/>
    <w:tmpl w:val="87C8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5"/>
  </w:num>
  <w:num w:numId="5">
    <w:abstractNumId w:val="2"/>
  </w:num>
  <w:num w:numId="6">
    <w:abstractNumId w:val="7"/>
  </w:num>
  <w:num w:numId="7">
    <w:abstractNumId w:val="1"/>
  </w:num>
  <w:num w:numId="8">
    <w:abstractNumId w:val="3"/>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DB8"/>
    <w:rsid w:val="00067778"/>
    <w:rsid w:val="000D0EA5"/>
    <w:rsid w:val="001C432E"/>
    <w:rsid w:val="002B1F0F"/>
    <w:rsid w:val="003E03E5"/>
    <w:rsid w:val="005040B1"/>
    <w:rsid w:val="0053143C"/>
    <w:rsid w:val="00757C04"/>
    <w:rsid w:val="007A0981"/>
    <w:rsid w:val="007E7DB8"/>
    <w:rsid w:val="00810890"/>
    <w:rsid w:val="008B7438"/>
    <w:rsid w:val="008F120E"/>
    <w:rsid w:val="00932A39"/>
    <w:rsid w:val="00943A51"/>
    <w:rsid w:val="009B006B"/>
    <w:rsid w:val="00B00C4B"/>
    <w:rsid w:val="00BF6CB9"/>
    <w:rsid w:val="00D674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AF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DB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E7DB8"/>
    <w:pPr>
      <w:spacing w:after="120" w:line="480" w:lineRule="auto"/>
    </w:pPr>
    <w:rPr>
      <w:lang w:eastAsia="x-none"/>
    </w:rPr>
  </w:style>
  <w:style w:type="character" w:customStyle="1" w:styleId="BodyText2Char">
    <w:name w:val="Body Text 2 Char"/>
    <w:basedOn w:val="DefaultParagraphFont"/>
    <w:link w:val="BodyText2"/>
    <w:rsid w:val="007E7DB8"/>
    <w:rPr>
      <w:rFonts w:ascii="Times New Roman" w:eastAsia="Times New Roman" w:hAnsi="Times New Roman" w:cs="Times New Roman"/>
      <w:sz w:val="24"/>
      <w:szCs w:val="24"/>
      <w:lang w:val="en-US" w:eastAsia="x-none"/>
    </w:rPr>
  </w:style>
  <w:style w:type="paragraph" w:styleId="Title">
    <w:name w:val="Title"/>
    <w:basedOn w:val="Normal"/>
    <w:link w:val="TitleChar"/>
    <w:uiPriority w:val="10"/>
    <w:qFormat/>
    <w:rsid w:val="007E7DB8"/>
    <w:pPr>
      <w:jc w:val="center"/>
    </w:pPr>
    <w:rPr>
      <w:b/>
      <w:bCs/>
      <w:u w:val="single"/>
      <w:lang w:val="x-none"/>
    </w:rPr>
  </w:style>
  <w:style w:type="character" w:customStyle="1" w:styleId="TitleChar">
    <w:name w:val="Title Char"/>
    <w:basedOn w:val="DefaultParagraphFont"/>
    <w:link w:val="Title"/>
    <w:uiPriority w:val="10"/>
    <w:rsid w:val="007E7DB8"/>
    <w:rPr>
      <w:rFonts w:ascii="Times New Roman" w:eastAsia="Times New Roman" w:hAnsi="Times New Roman" w:cs="Times New Roman"/>
      <w:b/>
      <w:bCs/>
      <w:sz w:val="24"/>
      <w:szCs w:val="24"/>
      <w:u w:val="single"/>
      <w:lang w:val="x-none"/>
    </w:rPr>
  </w:style>
  <w:style w:type="paragraph" w:styleId="BodyTextIndent2">
    <w:name w:val="Body Text Indent 2"/>
    <w:basedOn w:val="Normal"/>
    <w:link w:val="BodyTextIndent2Char"/>
    <w:uiPriority w:val="99"/>
    <w:unhideWhenUsed/>
    <w:rsid w:val="007E7DB8"/>
    <w:pPr>
      <w:spacing w:after="120" w:line="480" w:lineRule="auto"/>
      <w:ind w:left="283"/>
    </w:pPr>
  </w:style>
  <w:style w:type="character" w:customStyle="1" w:styleId="BodyTextIndent2Char">
    <w:name w:val="Body Text Indent 2 Char"/>
    <w:basedOn w:val="DefaultParagraphFont"/>
    <w:link w:val="BodyTextIndent2"/>
    <w:uiPriority w:val="99"/>
    <w:rsid w:val="007E7DB8"/>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BF6CB9"/>
    <w:pPr>
      <w:ind w:left="720"/>
      <w:contextualSpacing/>
    </w:pPr>
  </w:style>
  <w:style w:type="paragraph" w:styleId="BalloonText">
    <w:name w:val="Balloon Text"/>
    <w:basedOn w:val="Normal"/>
    <w:link w:val="BalloonTextChar"/>
    <w:uiPriority w:val="99"/>
    <w:semiHidden/>
    <w:unhideWhenUsed/>
    <w:rsid w:val="007A09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0981"/>
    <w:rPr>
      <w:rFonts w:ascii="Lucida Grande" w:eastAsia="Times New Roman" w:hAnsi="Lucida Grande" w:cs="Lucida Grande"/>
      <w:sz w:val="18"/>
      <w:szCs w:val="18"/>
      <w:lang w:val="en-US"/>
    </w:rPr>
  </w:style>
  <w:style w:type="character" w:styleId="CommentReference">
    <w:name w:val="annotation reference"/>
    <w:basedOn w:val="DefaultParagraphFont"/>
    <w:uiPriority w:val="99"/>
    <w:semiHidden/>
    <w:unhideWhenUsed/>
    <w:rsid w:val="007A0981"/>
    <w:rPr>
      <w:sz w:val="18"/>
      <w:szCs w:val="18"/>
    </w:rPr>
  </w:style>
  <w:style w:type="paragraph" w:styleId="CommentText">
    <w:name w:val="annotation text"/>
    <w:basedOn w:val="Normal"/>
    <w:link w:val="CommentTextChar"/>
    <w:uiPriority w:val="99"/>
    <w:semiHidden/>
    <w:unhideWhenUsed/>
    <w:rsid w:val="007A0981"/>
  </w:style>
  <w:style w:type="character" w:customStyle="1" w:styleId="CommentTextChar">
    <w:name w:val="Comment Text Char"/>
    <w:basedOn w:val="DefaultParagraphFont"/>
    <w:link w:val="CommentText"/>
    <w:uiPriority w:val="99"/>
    <w:semiHidden/>
    <w:rsid w:val="007A0981"/>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7A0981"/>
    <w:rPr>
      <w:b/>
      <w:bCs/>
      <w:sz w:val="20"/>
      <w:szCs w:val="20"/>
    </w:rPr>
  </w:style>
  <w:style w:type="character" w:customStyle="1" w:styleId="CommentSubjectChar">
    <w:name w:val="Comment Subject Char"/>
    <w:basedOn w:val="CommentTextChar"/>
    <w:link w:val="CommentSubject"/>
    <w:uiPriority w:val="99"/>
    <w:semiHidden/>
    <w:rsid w:val="007A0981"/>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943A51"/>
    <w:pPr>
      <w:tabs>
        <w:tab w:val="center" w:pos="4513"/>
        <w:tab w:val="right" w:pos="9026"/>
      </w:tabs>
    </w:pPr>
  </w:style>
  <w:style w:type="character" w:customStyle="1" w:styleId="HeaderChar">
    <w:name w:val="Header Char"/>
    <w:basedOn w:val="DefaultParagraphFont"/>
    <w:link w:val="Header"/>
    <w:uiPriority w:val="99"/>
    <w:rsid w:val="00943A5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43A51"/>
    <w:pPr>
      <w:tabs>
        <w:tab w:val="center" w:pos="4513"/>
        <w:tab w:val="right" w:pos="9026"/>
      </w:tabs>
    </w:pPr>
  </w:style>
  <w:style w:type="character" w:customStyle="1" w:styleId="FooterChar">
    <w:name w:val="Footer Char"/>
    <w:basedOn w:val="DefaultParagraphFont"/>
    <w:link w:val="Footer"/>
    <w:uiPriority w:val="99"/>
    <w:rsid w:val="00943A51"/>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DB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E7DB8"/>
    <w:pPr>
      <w:spacing w:after="120" w:line="480" w:lineRule="auto"/>
    </w:pPr>
    <w:rPr>
      <w:lang w:eastAsia="x-none"/>
    </w:rPr>
  </w:style>
  <w:style w:type="character" w:customStyle="1" w:styleId="BodyText2Char">
    <w:name w:val="Body Text 2 Char"/>
    <w:basedOn w:val="DefaultParagraphFont"/>
    <w:link w:val="BodyText2"/>
    <w:rsid w:val="007E7DB8"/>
    <w:rPr>
      <w:rFonts w:ascii="Times New Roman" w:eastAsia="Times New Roman" w:hAnsi="Times New Roman" w:cs="Times New Roman"/>
      <w:sz w:val="24"/>
      <w:szCs w:val="24"/>
      <w:lang w:val="en-US" w:eastAsia="x-none"/>
    </w:rPr>
  </w:style>
  <w:style w:type="paragraph" w:styleId="Title">
    <w:name w:val="Title"/>
    <w:basedOn w:val="Normal"/>
    <w:link w:val="TitleChar"/>
    <w:uiPriority w:val="10"/>
    <w:qFormat/>
    <w:rsid w:val="007E7DB8"/>
    <w:pPr>
      <w:jc w:val="center"/>
    </w:pPr>
    <w:rPr>
      <w:b/>
      <w:bCs/>
      <w:u w:val="single"/>
      <w:lang w:val="x-none"/>
    </w:rPr>
  </w:style>
  <w:style w:type="character" w:customStyle="1" w:styleId="TitleChar">
    <w:name w:val="Title Char"/>
    <w:basedOn w:val="DefaultParagraphFont"/>
    <w:link w:val="Title"/>
    <w:uiPriority w:val="10"/>
    <w:rsid w:val="007E7DB8"/>
    <w:rPr>
      <w:rFonts w:ascii="Times New Roman" w:eastAsia="Times New Roman" w:hAnsi="Times New Roman" w:cs="Times New Roman"/>
      <w:b/>
      <w:bCs/>
      <w:sz w:val="24"/>
      <w:szCs w:val="24"/>
      <w:u w:val="single"/>
      <w:lang w:val="x-none"/>
    </w:rPr>
  </w:style>
  <w:style w:type="paragraph" w:styleId="BodyTextIndent2">
    <w:name w:val="Body Text Indent 2"/>
    <w:basedOn w:val="Normal"/>
    <w:link w:val="BodyTextIndent2Char"/>
    <w:uiPriority w:val="99"/>
    <w:unhideWhenUsed/>
    <w:rsid w:val="007E7DB8"/>
    <w:pPr>
      <w:spacing w:after="120" w:line="480" w:lineRule="auto"/>
      <w:ind w:left="283"/>
    </w:pPr>
  </w:style>
  <w:style w:type="character" w:customStyle="1" w:styleId="BodyTextIndent2Char">
    <w:name w:val="Body Text Indent 2 Char"/>
    <w:basedOn w:val="DefaultParagraphFont"/>
    <w:link w:val="BodyTextIndent2"/>
    <w:uiPriority w:val="99"/>
    <w:rsid w:val="007E7DB8"/>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BF6CB9"/>
    <w:pPr>
      <w:ind w:left="720"/>
      <w:contextualSpacing/>
    </w:pPr>
  </w:style>
  <w:style w:type="paragraph" w:styleId="BalloonText">
    <w:name w:val="Balloon Text"/>
    <w:basedOn w:val="Normal"/>
    <w:link w:val="BalloonTextChar"/>
    <w:uiPriority w:val="99"/>
    <w:semiHidden/>
    <w:unhideWhenUsed/>
    <w:rsid w:val="007A09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0981"/>
    <w:rPr>
      <w:rFonts w:ascii="Lucida Grande" w:eastAsia="Times New Roman" w:hAnsi="Lucida Grande" w:cs="Lucida Grande"/>
      <w:sz w:val="18"/>
      <w:szCs w:val="18"/>
      <w:lang w:val="en-US"/>
    </w:rPr>
  </w:style>
  <w:style w:type="character" w:styleId="CommentReference">
    <w:name w:val="annotation reference"/>
    <w:basedOn w:val="DefaultParagraphFont"/>
    <w:uiPriority w:val="99"/>
    <w:semiHidden/>
    <w:unhideWhenUsed/>
    <w:rsid w:val="007A0981"/>
    <w:rPr>
      <w:sz w:val="18"/>
      <w:szCs w:val="18"/>
    </w:rPr>
  </w:style>
  <w:style w:type="paragraph" w:styleId="CommentText">
    <w:name w:val="annotation text"/>
    <w:basedOn w:val="Normal"/>
    <w:link w:val="CommentTextChar"/>
    <w:uiPriority w:val="99"/>
    <w:semiHidden/>
    <w:unhideWhenUsed/>
    <w:rsid w:val="007A0981"/>
  </w:style>
  <w:style w:type="character" w:customStyle="1" w:styleId="CommentTextChar">
    <w:name w:val="Comment Text Char"/>
    <w:basedOn w:val="DefaultParagraphFont"/>
    <w:link w:val="CommentText"/>
    <w:uiPriority w:val="99"/>
    <w:semiHidden/>
    <w:rsid w:val="007A0981"/>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7A0981"/>
    <w:rPr>
      <w:b/>
      <w:bCs/>
      <w:sz w:val="20"/>
      <w:szCs w:val="20"/>
    </w:rPr>
  </w:style>
  <w:style w:type="character" w:customStyle="1" w:styleId="CommentSubjectChar">
    <w:name w:val="Comment Subject Char"/>
    <w:basedOn w:val="CommentTextChar"/>
    <w:link w:val="CommentSubject"/>
    <w:uiPriority w:val="99"/>
    <w:semiHidden/>
    <w:rsid w:val="007A0981"/>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943A51"/>
    <w:pPr>
      <w:tabs>
        <w:tab w:val="center" w:pos="4513"/>
        <w:tab w:val="right" w:pos="9026"/>
      </w:tabs>
    </w:pPr>
  </w:style>
  <w:style w:type="character" w:customStyle="1" w:styleId="HeaderChar">
    <w:name w:val="Header Char"/>
    <w:basedOn w:val="DefaultParagraphFont"/>
    <w:link w:val="Header"/>
    <w:uiPriority w:val="99"/>
    <w:rsid w:val="00943A5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43A51"/>
    <w:pPr>
      <w:tabs>
        <w:tab w:val="center" w:pos="4513"/>
        <w:tab w:val="right" w:pos="9026"/>
      </w:tabs>
    </w:pPr>
  </w:style>
  <w:style w:type="character" w:customStyle="1" w:styleId="FooterChar">
    <w:name w:val="Footer Char"/>
    <w:basedOn w:val="DefaultParagraphFont"/>
    <w:link w:val="Footer"/>
    <w:uiPriority w:val="99"/>
    <w:rsid w:val="00943A5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CA931533</Template>
  <TotalTime>6</TotalTime>
  <Pages>2</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Flinders University</Company>
  <LinksUpToDate>false</LinksUpToDate>
  <CharactersWithSpaces>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Wilksch</dc:creator>
  <cp:keywords/>
  <dc:description/>
  <cp:lastModifiedBy>Simon Wilksch</cp:lastModifiedBy>
  <cp:revision>4</cp:revision>
  <dcterms:created xsi:type="dcterms:W3CDTF">2017-07-04T02:18:00Z</dcterms:created>
  <dcterms:modified xsi:type="dcterms:W3CDTF">2017-07-09T23:16:00Z</dcterms:modified>
</cp:coreProperties>
</file>