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8A" w:rsidRPr="008355D2" w:rsidRDefault="00E06E8A" w:rsidP="00E06E8A">
      <w:pPr>
        <w:spacing w:before="24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55D2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E01A6F" w:rsidRPr="008355D2">
        <w:rPr>
          <w:rFonts w:ascii="Times New Roman" w:hAnsi="Times New Roman" w:cs="Times New Roman"/>
          <w:b/>
          <w:sz w:val="24"/>
          <w:szCs w:val="24"/>
        </w:rPr>
        <w:t>4</w:t>
      </w:r>
      <w:r w:rsidRPr="008355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55D2">
        <w:rPr>
          <w:rFonts w:ascii="Times New Roman" w:hAnsi="Times New Roman" w:cs="Times New Roman"/>
          <w:sz w:val="24"/>
          <w:szCs w:val="24"/>
        </w:rPr>
        <w:t xml:space="preserve">Total, </w:t>
      </w:r>
      <w:r w:rsidR="009C272C" w:rsidRPr="008355D2">
        <w:rPr>
          <w:rFonts w:ascii="Times New Roman" w:hAnsi="Times New Roman" w:cs="Times New Roman"/>
          <w:sz w:val="24"/>
          <w:szCs w:val="24"/>
          <w:shd w:val="clear" w:color="auto" w:fill="FFFFFF"/>
        </w:rPr>
        <w:t>direct and indirect effects of RHR on ASB growth factors after taking account of the effect of ASB intercept on ASB half-life and asymptote</w:t>
      </w:r>
      <w:r w:rsidRPr="008355D2">
        <w:rPr>
          <w:rFonts w:ascii="Times New Roman" w:hAnsi="Times New Roman" w:cs="Times New Roman"/>
          <w:sz w:val="24"/>
          <w:szCs w:val="24"/>
        </w:rPr>
        <w:t xml:space="preserve">; </w:t>
      </w:r>
      <w:r w:rsidRPr="008355D2">
        <w:rPr>
          <w:rFonts w:ascii="Times New Roman" w:hAnsi="Times New Roman" w:cs="Times New Roman"/>
          <w:sz w:val="24"/>
          <w:szCs w:val="24"/>
          <w:shd w:val="clear" w:color="auto" w:fill="FFFFFF"/>
        </w:rPr>
        <w:t>showing unstandardised coefficient (95% confidence intervals)</w:t>
      </w:r>
      <w:r w:rsidRPr="008355D2">
        <w:rPr>
          <w:rFonts w:ascii="Times New Roman" w:hAnsi="Times New Roman" w:cs="Times New Roman"/>
          <w:sz w:val="24"/>
          <w:szCs w:val="24"/>
        </w:rPr>
        <w:t xml:space="preserve">; </w:t>
      </w:r>
      <w:r w:rsidRPr="008355D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N </w:t>
      </w:r>
      <w:r w:rsidRPr="008355D2">
        <w:rPr>
          <w:rFonts w:ascii="Times New Roman" w:hAnsi="Times New Roman" w:cs="Times New Roman"/>
          <w:sz w:val="24"/>
          <w:szCs w:val="24"/>
          <w:shd w:val="clear" w:color="auto" w:fill="FFFFFF"/>
        </w:rPr>
        <w:t>= 4,046</w:t>
      </w:r>
    </w:p>
    <w:tbl>
      <w:tblPr>
        <w:tblStyle w:val="PlainTable51"/>
        <w:tblW w:w="14622" w:type="dxa"/>
        <w:tblInd w:w="0" w:type="dxa"/>
        <w:tblLook w:val="04A0" w:firstRow="1" w:lastRow="0" w:firstColumn="1" w:lastColumn="0" w:noHBand="0" w:noVBand="1"/>
      </w:tblPr>
      <w:tblGrid>
        <w:gridCol w:w="2251"/>
        <w:gridCol w:w="1976"/>
        <w:gridCol w:w="1940"/>
        <w:gridCol w:w="2086"/>
        <w:gridCol w:w="2123"/>
        <w:gridCol w:w="2086"/>
        <w:gridCol w:w="2160"/>
      </w:tblGrid>
      <w:tr w:rsidR="008355D2" w:rsidRPr="008355D2" w:rsidTr="00A01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1" w:type="dxa"/>
            <w:tcBorders>
              <w:top w:val="double" w:sz="4" w:space="0" w:color="auto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E06E8A" w:rsidRPr="008355D2" w:rsidRDefault="00E06E8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02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</w:rPr>
              <w:t>Adjusting for sociodemographic confounders</w:t>
            </w: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36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</w:rPr>
              <w:t>Adjusting for all confounders</w:t>
            </w: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  <w:vertAlign w:val="superscript"/>
              </w:rPr>
              <w:t>2</w:t>
            </w:r>
          </w:p>
        </w:tc>
      </w:tr>
      <w:tr w:rsidR="008355D2" w:rsidRPr="008355D2" w:rsidTr="00A01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E06E8A" w:rsidRPr="008355D2" w:rsidRDefault="00E06E8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ASB intercept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ASB half-life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ASB asymptote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ASB intercept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ASB half-life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ASB asymptote</w:t>
            </w:r>
          </w:p>
        </w:tc>
      </w:tr>
      <w:tr w:rsidR="008355D2" w:rsidRPr="008355D2" w:rsidTr="00A01B0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</w:rPr>
              <w:t>Total effect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-0.08 (-0.14, -0.02)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06E8A" w:rsidRPr="008355D2" w:rsidRDefault="000475B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 xml:space="preserve">-0.13 (-0.48, </w:t>
            </w:r>
            <w:r w:rsidR="00A970DF" w:rsidRPr="008355D2">
              <w:rPr>
                <w:rFonts w:ascii="Times New Roman" w:hAnsi="Times New Roman" w:cs="Times New Roman"/>
              </w:rPr>
              <w:t>0.22)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E8A" w:rsidRPr="008355D2" w:rsidRDefault="00A970D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-0.01 (-0.08, 0.06)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-0.01 (-0.05, 0.04)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-0.05 (-0.35, 0.25)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 (-0.05, 0.05)</w:t>
            </w:r>
          </w:p>
        </w:tc>
      </w:tr>
      <w:tr w:rsidR="008355D2" w:rsidRPr="008355D2" w:rsidTr="00A01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</w:rPr>
              <w:t>Indirect effect via SS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-0.06 (-0.08, -0.04)</w:t>
            </w:r>
          </w:p>
        </w:tc>
        <w:tc>
          <w:tcPr>
            <w:tcW w:w="1940" w:type="dxa"/>
            <w:shd w:val="clear" w:color="auto" w:fill="auto"/>
          </w:tcPr>
          <w:p w:rsidR="00E06E8A" w:rsidRPr="008355D2" w:rsidRDefault="00A970D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-0.01 (-0.06, 0.04)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E8A" w:rsidRPr="008355D2" w:rsidRDefault="00A970D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-0.01 (-0.02, -0.002)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-0.01 (-0.03, -0.003)</w:t>
            </w:r>
          </w:p>
        </w:tc>
        <w:tc>
          <w:tcPr>
            <w:tcW w:w="2086" w:type="dxa"/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-0.00 (-0.03, 0.02)</w:t>
            </w:r>
          </w:p>
        </w:tc>
        <w:tc>
          <w:tcPr>
            <w:tcW w:w="2160" w:type="dxa"/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-0.002 (-0.01, 0.002)</w:t>
            </w:r>
          </w:p>
        </w:tc>
      </w:tr>
      <w:tr w:rsidR="008355D2" w:rsidRPr="008355D2" w:rsidTr="00A01B0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</w:rPr>
              <w:t>Indirect effect via CU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 (-0.01, 0.01)</w:t>
            </w:r>
          </w:p>
        </w:tc>
        <w:tc>
          <w:tcPr>
            <w:tcW w:w="1940" w:type="dxa"/>
            <w:shd w:val="clear" w:color="auto" w:fill="auto"/>
          </w:tcPr>
          <w:p w:rsidR="00E06E8A" w:rsidRPr="008355D2" w:rsidRDefault="00A970D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 (-0.004,0.003)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6E8A" w:rsidRPr="008355D2" w:rsidRDefault="00A970D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 (-0.002, 0.001)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-0.00 (-0.01, 0.01)</w:t>
            </w:r>
          </w:p>
        </w:tc>
        <w:tc>
          <w:tcPr>
            <w:tcW w:w="2086" w:type="dxa"/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 (-0.004, 0.003)</w:t>
            </w:r>
          </w:p>
        </w:tc>
        <w:tc>
          <w:tcPr>
            <w:tcW w:w="2160" w:type="dxa"/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 (-0.002, 0.001)</w:t>
            </w:r>
          </w:p>
        </w:tc>
      </w:tr>
      <w:tr w:rsidR="008355D2" w:rsidRPr="008355D2" w:rsidTr="00A01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8355D2">
              <w:rPr>
                <w:rFonts w:ascii="Times New Roman" w:hAnsi="Times New Roman" w:cs="Times New Roman"/>
                <w:i w:val="0"/>
                <w:sz w:val="22"/>
                <w:szCs w:val="22"/>
              </w:rPr>
              <w:t>Direct effect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-0.02 (-0.08, 0.04)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06E8A" w:rsidRPr="008355D2" w:rsidRDefault="00A970D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-0.22 (-0.59, 0.16)</w:t>
            </w:r>
          </w:p>
        </w:tc>
        <w:tc>
          <w:tcPr>
            <w:tcW w:w="208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06E8A" w:rsidRPr="008355D2" w:rsidRDefault="00F76F2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0.02 (-0.05, 0.09)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E06E8A" w:rsidRPr="008355D2" w:rsidRDefault="00E06E8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0.01 (-0.04, 0.05)</w:t>
            </w:r>
          </w:p>
        </w:tc>
        <w:tc>
          <w:tcPr>
            <w:tcW w:w="20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-0.06 (-0.34, 0.22)</w:t>
            </w:r>
          </w:p>
        </w:tc>
        <w:tc>
          <w:tcPr>
            <w:tcW w:w="21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06E8A" w:rsidRPr="008355D2" w:rsidRDefault="00336B6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55D2">
              <w:rPr>
                <w:rFonts w:ascii="Times New Roman" w:hAnsi="Times New Roman" w:cs="Times New Roman"/>
              </w:rPr>
              <w:t>0.004 (-0.05, 0.05)</w:t>
            </w:r>
          </w:p>
        </w:tc>
      </w:tr>
    </w:tbl>
    <w:p w:rsidR="00E6182F" w:rsidRPr="008355D2" w:rsidRDefault="00E06E8A" w:rsidP="00E06E8A">
      <w:pPr>
        <w:spacing w:line="480" w:lineRule="auto"/>
        <w:rPr>
          <w:sz w:val="24"/>
          <w:szCs w:val="24"/>
        </w:rPr>
      </w:pPr>
      <w:r w:rsidRPr="008355D2">
        <w:rPr>
          <w:rFonts w:ascii="Times New Roman" w:hAnsi="Times New Roman" w:cs="Times New Roman"/>
          <w:sz w:val="24"/>
          <w:szCs w:val="24"/>
        </w:rPr>
        <w:t xml:space="preserve">Note: ASB: antisocial behaviour; SS: sensation seeking; CU: callous-unemotional traits; </w:t>
      </w:r>
      <w:r w:rsidRPr="008355D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355D2">
        <w:rPr>
          <w:rFonts w:ascii="Times New Roman" w:hAnsi="Times New Roman" w:cs="Times New Roman"/>
          <w:sz w:val="24"/>
          <w:szCs w:val="24"/>
          <w:shd w:val="clear" w:color="auto" w:fill="FFFFFF"/>
        </w:rPr>
        <w:t>socio-demographic confounders include household crowding index, hou</w:t>
      </w:r>
      <w:bookmarkStart w:id="0" w:name="_GoBack"/>
      <w:bookmarkEnd w:id="0"/>
      <w:r w:rsidRPr="008355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sing tenure, maternal education, and ethnicity; </w:t>
      </w:r>
      <w:r w:rsidRPr="008355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55D2">
        <w:rPr>
          <w:rFonts w:ascii="Times New Roman" w:hAnsi="Times New Roman" w:cs="Times New Roman"/>
          <w:sz w:val="24"/>
          <w:szCs w:val="24"/>
          <w:shd w:val="clear" w:color="auto" w:fill="FFFFFF"/>
        </w:rPr>
        <w:t>additional confounders include child factors at approximately age 11 years</w:t>
      </w:r>
      <w:r w:rsidRPr="008355D2">
        <w:rPr>
          <w:rFonts w:ascii="Times New Roman" w:hAnsi="Times New Roman" w:cs="Times New Roman"/>
          <w:sz w:val="24"/>
          <w:szCs w:val="24"/>
        </w:rPr>
        <w:t xml:space="preserve"> (sex, age, BMI, diastolic blood pressure, medication use, frequency of vigorous activity, alcohol and cigarette use) and parent factors (crime and alcohol problems)</w:t>
      </w:r>
    </w:p>
    <w:sectPr w:rsidR="00E6182F" w:rsidRPr="008355D2" w:rsidSect="00E06E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8A"/>
    <w:rsid w:val="000475B8"/>
    <w:rsid w:val="00336B61"/>
    <w:rsid w:val="003A2FD3"/>
    <w:rsid w:val="008355D2"/>
    <w:rsid w:val="009C272C"/>
    <w:rsid w:val="00A01B08"/>
    <w:rsid w:val="00A970DF"/>
    <w:rsid w:val="00E01A6F"/>
    <w:rsid w:val="00E06E8A"/>
    <w:rsid w:val="00E6182F"/>
    <w:rsid w:val="00F7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169DE9-BEAC-46E6-B2B6-3CF2BCC2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E8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E06E8A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Hammerton</dc:creator>
  <cp:keywords/>
  <dc:description/>
  <cp:lastModifiedBy>G Hammerton</cp:lastModifiedBy>
  <cp:revision>7</cp:revision>
  <dcterms:created xsi:type="dcterms:W3CDTF">2017-09-01T14:33:00Z</dcterms:created>
  <dcterms:modified xsi:type="dcterms:W3CDTF">2017-09-20T09:24:00Z</dcterms:modified>
</cp:coreProperties>
</file>