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3B6" w:rsidRPr="000C155E" w:rsidRDefault="00A763B6" w:rsidP="00A763B6">
      <w:pPr>
        <w:pStyle w:val="Citadestacada"/>
        <w:rPr>
          <w:rStyle w:val="Textoennegrita"/>
          <w:rFonts w:ascii="Arial" w:hAnsi="Arial" w:cs="Arial"/>
          <w:b w:val="0"/>
          <w:i w:val="0"/>
          <w:color w:val="auto"/>
          <w:sz w:val="16"/>
          <w:szCs w:val="16"/>
        </w:rPr>
      </w:pPr>
      <w:r w:rsidRPr="000C155E">
        <w:rPr>
          <w:rStyle w:val="Textoennegrita"/>
          <w:rFonts w:ascii="Arial" w:hAnsi="Arial" w:cs="Arial"/>
          <w:i w:val="0"/>
          <w:color w:val="auto"/>
          <w:sz w:val="16"/>
          <w:szCs w:val="16"/>
        </w:rPr>
        <w:t>Table S1.</w:t>
      </w:r>
      <w:r w:rsidRPr="000C155E">
        <w:rPr>
          <w:rStyle w:val="Textoennegrita"/>
          <w:rFonts w:ascii="Arial" w:hAnsi="Arial" w:cs="Arial"/>
          <w:b w:val="0"/>
          <w:i w:val="0"/>
          <w:color w:val="auto"/>
          <w:sz w:val="16"/>
          <w:szCs w:val="16"/>
        </w:rPr>
        <w:t xml:space="preserve"> Variables used to characterize incidence studies.</w:t>
      </w:r>
    </w:p>
    <w:tbl>
      <w:tblPr>
        <w:tblW w:w="13716" w:type="dxa"/>
        <w:tblBorders>
          <w:top w:val="single" w:sz="12" w:space="0" w:color="000000"/>
          <w:bottom w:val="single" w:sz="12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518"/>
        <w:gridCol w:w="4961"/>
        <w:gridCol w:w="6237"/>
      </w:tblGrid>
      <w:tr w:rsidR="00A763B6" w:rsidRPr="000C155E" w:rsidTr="00DD71AF">
        <w:trPr>
          <w:trHeight w:val="559"/>
          <w:tblHeader/>
        </w:trPr>
        <w:tc>
          <w:tcPr>
            <w:tcW w:w="2518" w:type="dxa"/>
            <w:shd w:val="clear" w:color="auto" w:fill="auto"/>
            <w:vAlign w:val="center"/>
          </w:tcPr>
          <w:p w:rsidR="00A763B6" w:rsidRPr="000C155E" w:rsidRDefault="00A763B6" w:rsidP="00DD71A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155E">
              <w:rPr>
                <w:rFonts w:ascii="Arial" w:hAnsi="Arial" w:cs="Arial"/>
                <w:b/>
                <w:sz w:val="16"/>
                <w:szCs w:val="16"/>
              </w:rPr>
              <w:t>VARIABLE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763B6" w:rsidRPr="000C155E" w:rsidRDefault="00A763B6" w:rsidP="00DD71A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155E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763B6" w:rsidRPr="000C155E" w:rsidRDefault="00A763B6" w:rsidP="00DD71A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C155E">
              <w:rPr>
                <w:rFonts w:ascii="Arial" w:hAnsi="Arial" w:cs="Arial"/>
                <w:b/>
                <w:sz w:val="16"/>
                <w:szCs w:val="16"/>
              </w:rPr>
              <w:t>CATEGORIES</w:t>
            </w: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ID REFERENCE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Order number of the citation in references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AUTHOR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Author or authors of the article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PUBLISHED YEAR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Year in which the article was published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JOURNAL. YEAR; VOLUME (ISSUE): PAGES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eastAsia="Calibri" w:hAnsi="Arial" w:cs="Arial"/>
                <w:sz w:val="16"/>
                <w:szCs w:val="16"/>
              </w:rPr>
              <w:t>from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 the journal in which the article is published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COUNTRY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Country where the study was carried out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SETTING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 xml:space="preserve">Defined catchment area 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>where the study was carried out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AGE RANGE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pStyle w:val="Prrafodelista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Age r</w:t>
            </w:r>
            <w:r w:rsidRPr="000C155E">
              <w:rPr>
                <w:rFonts w:ascii="Arial" w:hAnsi="Arial" w:cs="Arial"/>
                <w:sz w:val="16"/>
                <w:szCs w:val="16"/>
              </w:rPr>
              <w:t>ange of the study population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pStyle w:val="Textonotaalfinal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LAST YEAR (DURATION)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pStyle w:val="Textonotaalfinal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Last year of case ascertainment period (duration in years)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pStyle w:val="Textonotaalfinal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 xml:space="preserve">STUDY TYPE </w:t>
            </w:r>
          </w:p>
          <w:p w:rsidR="00A763B6" w:rsidRPr="000C155E" w:rsidRDefault="00A763B6" w:rsidP="00DD71AF">
            <w:pPr>
              <w:pStyle w:val="Textonotaalfinal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pStyle w:val="Textonotaalfinal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Pr="000C155E">
              <w:rPr>
                <w:rFonts w:ascii="Arial" w:hAnsi="Arial" w:cs="Arial"/>
                <w:sz w:val="16"/>
                <w:szCs w:val="16"/>
              </w:rPr>
              <w:t>ether the patients were recruited at first contact with the social or health services or at first admission.</w:t>
            </w:r>
          </w:p>
          <w:p w:rsidR="00A763B6" w:rsidRPr="000C155E" w:rsidRDefault="00A763B6" w:rsidP="00DD71AF">
            <w:pPr>
              <w:pStyle w:val="Textonotaalfinal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 First contact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 First admission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CASE ASCERTAINMENT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Method of finding cases (coverage)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1.- Treated in Mental Health Services 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2.- Treated in Mental Health Services and in Primary Care</w:t>
            </w:r>
          </w:p>
          <w:p w:rsidR="00A763B6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3.- Treated in Mental Health Services, Primary Care and in Social Services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DIAGNOSTIC INSTRUMENT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Instrument used to make the diagnosis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</w:t>
            </w:r>
            <w:r w:rsidRPr="000C155E">
              <w:rPr>
                <w:rStyle w:val="Textoindependiente"/>
                <w:rFonts w:ascii="Arial" w:hAnsi="Arial" w:cs="Arial"/>
                <w:color w:val="808080"/>
                <w:sz w:val="16"/>
                <w:szCs w:val="16"/>
                <w:shd w:val="clear" w:color="auto" w:fill="FFFFFF"/>
              </w:rPr>
              <w:t xml:space="preserve"> </w:t>
            </w: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  <w:t>OPCRIT</w:t>
            </w:r>
            <w:r w:rsidRPr="000C155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(Operational Criteria Checklist for Psychotic Illness and Affective Illness)</w:t>
            </w:r>
          </w:p>
          <w:p w:rsidR="00A763B6" w:rsidRPr="000C155E" w:rsidRDefault="00A763B6" w:rsidP="00DD71AF">
            <w:pPr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- SCID (Structured Clinical Interview for DSM Disorders) </w:t>
            </w:r>
          </w:p>
          <w:p w:rsidR="00A763B6" w:rsidRPr="000C155E" w:rsidRDefault="00A763B6" w:rsidP="00DD71AF">
            <w:pPr>
              <w:rPr>
                <w:rStyle w:val="apple-converted-space"/>
                <w:rFonts w:ascii="Arial" w:hAnsi="Arial" w:cs="Arial"/>
                <w:sz w:val="16"/>
                <w:szCs w:val="16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  <w:shd w:val="clear" w:color="auto" w:fill="FFFFFF"/>
              </w:rPr>
              <w:t>-</w:t>
            </w: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 xml:space="preserve"> SCAN (Schedules for Clinical Assessment in Neuropsychiatry) 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Style w:val="apple-converted-space"/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>-</w:t>
            </w:r>
            <w:r w:rsidRPr="000C155E">
              <w:rPr>
                <w:rFonts w:ascii="Arial" w:hAnsi="Arial" w:cs="Arial"/>
                <w:sz w:val="16"/>
                <w:szCs w:val="16"/>
                <w:lang w:val="es-ES" w:eastAsia="es-ES"/>
              </w:rPr>
              <w:t xml:space="preserve"> IGC SCAN (Item Group Checklist of the Schedule for Clinical Assessment in Neuropsychiatry)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Style w:val="apple-converted-space"/>
                <w:rFonts w:ascii="Arial" w:hAnsi="Arial" w:cs="Arial"/>
                <w:sz w:val="16"/>
                <w:szCs w:val="16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>- SANS (Schedule for the Assessment of Negative Symptoms)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Style w:val="apple-converted-space"/>
                <w:rFonts w:ascii="Arial" w:hAnsi="Arial" w:cs="Arial"/>
                <w:sz w:val="16"/>
                <w:szCs w:val="16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>- PPHS (Personal and Psychiatric History Schedule)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Style w:val="apple-converted-space"/>
                <w:rFonts w:ascii="Arial" w:hAnsi="Arial" w:cs="Arial"/>
                <w:sz w:val="16"/>
                <w:szCs w:val="16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>- CASH (Comprehensive Assessment of Symptoms and History)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Style w:val="apple-converted-space"/>
                <w:rFonts w:ascii="Arial" w:hAnsi="Arial" w:cs="Arial"/>
                <w:sz w:val="16"/>
                <w:szCs w:val="16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>- IRAOS (Retrospective Assessment of the Onset of Schizophrenia)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Style w:val="apple-converted-space"/>
                <w:rFonts w:ascii="Arial" w:hAnsi="Arial" w:cs="Arial"/>
                <w:sz w:val="16"/>
                <w:szCs w:val="16"/>
              </w:rPr>
            </w:pPr>
            <w:r w:rsidRPr="000C155E">
              <w:rPr>
                <w:rStyle w:val="apple-converted-space"/>
                <w:rFonts w:ascii="Arial" w:hAnsi="Arial" w:cs="Arial"/>
                <w:sz w:val="16"/>
                <w:szCs w:val="16"/>
              </w:rPr>
              <w:t>- Clinical diagnosis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CLASSIFICATION SYSTEM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 xml:space="preserve">Diagnostic classification used 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 RDC (Research Diagnostic Criteria)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 DSM-III-R (Diagnostic and Statistical Manual of Mental Disorders-III-R); DSM-IV (Diagnostic and Statistical Manual of Mental Disorders-IV)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lastRenderedPageBreak/>
              <w:t>- ICD-9 (International Classification of Diseases-9); ICD-10 (International Classification of Diseases-10)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lastRenderedPageBreak/>
              <w:t>DIAGNOSIS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 xml:space="preserve">Specific diagnosis of cases </w:t>
            </w:r>
            <w:r>
              <w:rPr>
                <w:rFonts w:ascii="Arial" w:hAnsi="Arial" w:cs="Arial"/>
                <w:sz w:val="16"/>
                <w:szCs w:val="16"/>
              </w:rPr>
              <w:t>in</w:t>
            </w:r>
            <w:r w:rsidRPr="000C155E">
              <w:rPr>
                <w:rFonts w:ascii="Arial" w:hAnsi="Arial" w:cs="Arial"/>
                <w:sz w:val="16"/>
                <w:szCs w:val="16"/>
              </w:rPr>
              <w:t xml:space="preserve"> the study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pStyle w:val="western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>-NAP, AP (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Non-</w:t>
            </w: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Affective and affective psychoses (which can also include substance-induced and/or organic psychosis))</w:t>
            </w:r>
          </w:p>
          <w:p w:rsidR="00A763B6" w:rsidRPr="000C155E" w:rsidRDefault="00A763B6" w:rsidP="00DD71AF">
            <w:pPr>
              <w:pStyle w:val="western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-NAP (Non-affective psychoses; Non affective psychosis, su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stance-induced psychosis, organic psychosis, psychotic disorder in childhood; Schizophrenia, schizophreniform disorder and schizoaffective disorder;  Schizophrenia, schizophreniform disorder, schizoaffective disorder and delusion disorder;  Schizophrenia and schizophreniform disorder; Schizophrenia)</w:t>
            </w:r>
          </w:p>
          <w:p w:rsidR="00A763B6" w:rsidRPr="000C155E" w:rsidRDefault="00A763B6" w:rsidP="00DD71AF">
            <w:pPr>
              <w:pStyle w:val="western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-S (Schizophrenia)</w:t>
            </w:r>
          </w:p>
          <w:p w:rsidR="00A763B6" w:rsidRPr="000C155E" w:rsidRDefault="00A763B6" w:rsidP="00DD71AF">
            <w:pPr>
              <w:pStyle w:val="western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-AP (Affective psychoses; Bipolar disorder with psychotic features; Depressive disorder with psychotic features)</w:t>
            </w:r>
          </w:p>
          <w:p w:rsidR="00A763B6" w:rsidRPr="000C155E" w:rsidRDefault="00A763B6" w:rsidP="00DD71AF">
            <w:pPr>
              <w:pStyle w:val="western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-SIP (Su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stance-induced and organic psychosis; Su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0C155E">
              <w:rPr>
                <w:rFonts w:ascii="Arial" w:hAnsi="Arial" w:cs="Arial"/>
                <w:sz w:val="16"/>
                <w:szCs w:val="16"/>
                <w:lang w:val="en-US"/>
              </w:rPr>
              <w:t>stance-induced psychosis)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QUALITY RANK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To indicate the quality rank of study </w:t>
            </w:r>
            <w:r>
              <w:rPr>
                <w:rFonts w:ascii="Arial" w:eastAsia="Calibri" w:hAnsi="Arial" w:cs="Arial"/>
                <w:sz w:val="16"/>
                <w:szCs w:val="16"/>
              </w:rPr>
              <w:t>using the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 Saha Scale.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>0 - 16</w:t>
            </w: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No. OF CASES</w:t>
            </w:r>
          </w:p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Cases recruited with schizophrenia or other psychotic diagnosis.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DENOMINADOR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 xml:space="preserve">Number of inhabitants in the population at risk in a </w:t>
            </w: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>defined catchment area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DENOMINADOR (MEN)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 xml:space="preserve">Number of men in the population at risk in a </w:t>
            </w: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>defined catchment area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DENOMINADOR (WOMEN)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 xml:space="preserve">Number of women in the population at risk in a </w:t>
            </w: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>defined catchment area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DENOMINADOR (RURAL)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 xml:space="preserve">Number of inhabitants in the population at risk in a </w:t>
            </w: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>defined rural catchment area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DENOMINADOR (URBAN)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hAnsi="Arial" w:cs="Arial"/>
                <w:bCs/>
                <w:sz w:val="16"/>
                <w:szCs w:val="16"/>
              </w:rPr>
              <w:t xml:space="preserve">Number of inhabitants in the population at risk in a </w:t>
            </w:r>
            <w:r w:rsidRPr="000C155E">
              <w:rPr>
                <w:rFonts w:ascii="Arial" w:hAnsi="Arial" w:cs="Arial"/>
                <w:sz w:val="16"/>
                <w:szCs w:val="16"/>
                <w:lang w:val="en-GB"/>
              </w:rPr>
              <w:t>defined urban catchment area</w:t>
            </w:r>
          </w:p>
          <w:p w:rsidR="00A763B6" w:rsidRPr="000C155E" w:rsidRDefault="00A763B6" w:rsidP="00DD71A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INCIDENCE RATE (IR)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N</w:t>
            </w: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umber of new cases divided by the person-year at risk.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 Results expressed per 100,000 persons. Underlined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in 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>italics denote</w:t>
            </w:r>
            <w:r>
              <w:rPr>
                <w:rFonts w:ascii="Arial" w:eastAsia="Calibri" w:hAnsi="Arial" w:cs="Arial"/>
                <w:sz w:val="16"/>
                <w:szCs w:val="16"/>
              </w:rPr>
              <w:t>s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 data calculated by </w:t>
            </w:r>
            <w:r>
              <w:rPr>
                <w:rFonts w:ascii="Arial" w:eastAsia="Calibri" w:hAnsi="Arial" w:cs="Arial"/>
                <w:sz w:val="16"/>
                <w:szCs w:val="16"/>
              </w:rPr>
              <w:t>the authors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 xml:space="preserve">. Calculation is shown in </w:t>
            </w:r>
            <w:r>
              <w:rPr>
                <w:rFonts w:ascii="Arial" w:eastAsia="Calibri" w:hAnsi="Arial" w:cs="Arial"/>
                <w:sz w:val="16"/>
                <w:szCs w:val="16"/>
              </w:rPr>
              <w:t>T</w:t>
            </w:r>
            <w:r w:rsidRPr="000C155E">
              <w:rPr>
                <w:rFonts w:ascii="Arial" w:eastAsia="Calibri" w:hAnsi="Arial" w:cs="Arial"/>
                <w:sz w:val="16"/>
                <w:szCs w:val="16"/>
              </w:rPr>
              <w:t>able S2.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lastRenderedPageBreak/>
              <w:t>INCIDENCE RATE RATIO (IRR)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iCs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 xml:space="preserve">The </w:t>
            </w:r>
            <w:r>
              <w:rPr>
                <w:rFonts w:ascii="Arial" w:eastAsia="Calibri" w:hAnsi="Arial" w:cs="Arial"/>
                <w:iCs/>
                <w:sz w:val="16"/>
                <w:szCs w:val="16"/>
              </w:rPr>
              <w:t>i</w:t>
            </w: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ncidence rate among the exposed portion of the population, divided by the incidence rate in the unexposed portion of the population.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GENDER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iCs/>
                <w:sz w:val="16"/>
                <w:szCs w:val="16"/>
              </w:rPr>
            </w:pPr>
            <w:r>
              <w:rPr>
                <w:rFonts w:ascii="Arial" w:eastAsia="Calibri" w:hAnsi="Arial" w:cs="Arial"/>
                <w:iCs/>
                <w:sz w:val="16"/>
                <w:szCs w:val="16"/>
              </w:rPr>
              <w:t>R</w:t>
            </w: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efers to the impact of being male or female</w:t>
            </w:r>
            <w:r>
              <w:rPr>
                <w:rFonts w:ascii="Arial" w:eastAsia="Calibri" w:hAnsi="Arial" w:cs="Arial"/>
                <w:iCs/>
                <w:sz w:val="16"/>
                <w:szCs w:val="16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-Male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-Female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URBANICITY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iCs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Population density in a given area. It refers to the impact of living in urban areas at a given time.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-Urban setting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-Mix-rural setting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MIGRANT STATUS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iCs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Status of people w</w:t>
            </w:r>
            <w:r>
              <w:rPr>
                <w:rFonts w:ascii="Arial" w:eastAsia="Calibri" w:hAnsi="Arial" w:cs="Arial"/>
                <w:iCs/>
                <w:sz w:val="16"/>
                <w:szCs w:val="16"/>
              </w:rPr>
              <w:t>ith</w:t>
            </w:r>
            <w:r>
              <w:rPr>
                <w:rFonts w:ascii="Arial" w:eastAsia="Calibri" w:hAnsi="Arial" w:cs="Arial"/>
                <w:iCs/>
                <w:sz w:val="16"/>
                <w:szCs w:val="16"/>
              </w:rPr>
              <w:t xml:space="preserve"> </w:t>
            </w: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foreign birth, foreign citizenship, or they have moved to a new country to stay temporarily or to settle for the long-term. It refers to the impact of being foreign at a given time to develop psychosis</w:t>
            </w:r>
          </w:p>
          <w:p w:rsidR="00A763B6" w:rsidRPr="000C155E" w:rsidRDefault="00A763B6" w:rsidP="00DD71AF">
            <w:pPr>
              <w:rPr>
                <w:rFonts w:ascii="Arial" w:eastAsia="Calibri" w:hAnsi="Arial" w:cs="Arial"/>
                <w:iCs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-Immigrant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-N</w:t>
            </w:r>
            <w:r>
              <w:rPr>
                <w:rFonts w:ascii="Arial" w:hAnsi="Arial" w:cs="Arial"/>
                <w:sz w:val="16"/>
                <w:szCs w:val="16"/>
              </w:rPr>
              <w:t>ative</w:t>
            </w:r>
          </w:p>
        </w:tc>
      </w:tr>
      <w:tr w:rsidR="00A763B6" w:rsidRPr="000C155E" w:rsidTr="00DD71AF">
        <w:tc>
          <w:tcPr>
            <w:tcW w:w="2518" w:type="dxa"/>
            <w:shd w:val="clear" w:color="auto" w:fill="auto"/>
          </w:tcPr>
          <w:p w:rsidR="00A763B6" w:rsidRPr="000C155E" w:rsidRDefault="00A763B6" w:rsidP="00DD71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</w:rPr>
            </w:pPr>
            <w:r w:rsidRPr="000C155E">
              <w:rPr>
                <w:rFonts w:ascii="Arial" w:eastAsia="Calibri" w:hAnsi="Arial" w:cs="Arial"/>
                <w:sz w:val="16"/>
                <w:szCs w:val="16"/>
              </w:rPr>
              <w:t>SOCIO-ECONOMIC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LEVEL</w:t>
            </w:r>
          </w:p>
        </w:tc>
        <w:tc>
          <w:tcPr>
            <w:tcW w:w="4961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eastAsia="Calibri" w:hAnsi="Arial" w:cs="Arial"/>
                <w:iCs/>
                <w:sz w:val="16"/>
                <w:szCs w:val="16"/>
              </w:rPr>
            </w:pPr>
            <w:r>
              <w:rPr>
                <w:rFonts w:ascii="Arial" w:eastAsia="Calibri" w:hAnsi="Arial" w:cs="Arial"/>
                <w:iCs/>
                <w:sz w:val="16"/>
                <w:szCs w:val="16"/>
              </w:rPr>
              <w:t>Socio-economic level of a given</w:t>
            </w:r>
            <w:r w:rsidRPr="00A8271F">
              <w:rPr>
                <w:rFonts w:ascii="Arial" w:eastAsia="Calibri" w:hAnsi="Arial" w:cs="Arial"/>
                <w:iCs/>
                <w:sz w:val="16"/>
                <w:szCs w:val="16"/>
              </w:rPr>
              <w:t xml:space="preserve"> area</w:t>
            </w:r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 xml:space="preserve">. It is often measured as a combination of education, income and occupation. It refers to the impact of living in areas with low socioeconomic </w:t>
            </w:r>
            <w:r>
              <w:rPr>
                <w:rFonts w:ascii="Arial" w:eastAsia="Calibri" w:hAnsi="Arial" w:cs="Arial"/>
                <w:iCs/>
                <w:sz w:val="16"/>
                <w:szCs w:val="16"/>
              </w:rPr>
              <w:t>levels</w:t>
            </w:r>
            <w:r>
              <w:rPr>
                <w:rFonts w:ascii="Arial" w:eastAsia="Calibri" w:hAnsi="Arial" w:cs="Arial"/>
                <w:iCs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0C155E">
              <w:rPr>
                <w:rFonts w:ascii="Arial" w:eastAsia="Calibri" w:hAnsi="Arial" w:cs="Arial"/>
                <w:iCs/>
                <w:sz w:val="16"/>
                <w:szCs w:val="16"/>
              </w:rPr>
              <w:t>at a given time.</w:t>
            </w:r>
          </w:p>
        </w:tc>
        <w:tc>
          <w:tcPr>
            <w:tcW w:w="6237" w:type="dxa"/>
            <w:shd w:val="clear" w:color="auto" w:fill="auto"/>
          </w:tcPr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Deprivation area</w:t>
            </w:r>
          </w:p>
          <w:p w:rsidR="00A763B6" w:rsidRPr="000C155E" w:rsidRDefault="00A763B6" w:rsidP="00DD71AF">
            <w:pPr>
              <w:rPr>
                <w:rFonts w:ascii="Arial" w:hAnsi="Arial" w:cs="Arial"/>
                <w:sz w:val="16"/>
                <w:szCs w:val="16"/>
              </w:rPr>
            </w:pPr>
            <w:r w:rsidRPr="000C155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Non-deprivation area</w:t>
            </w:r>
          </w:p>
        </w:tc>
      </w:tr>
    </w:tbl>
    <w:p w:rsidR="00A763B6" w:rsidRPr="000C155E" w:rsidRDefault="00A763B6" w:rsidP="00A763B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763B6" w:rsidRPr="000C155E" w:rsidRDefault="00A763B6" w:rsidP="00A763B6">
      <w:pPr>
        <w:rPr>
          <w:rFonts w:ascii="Arial" w:hAnsi="Arial" w:cs="Arial"/>
          <w:sz w:val="16"/>
          <w:szCs w:val="16"/>
        </w:rPr>
      </w:pPr>
    </w:p>
    <w:p w:rsidR="00833C6B" w:rsidRDefault="00833C6B"/>
    <w:sectPr w:rsidR="00833C6B" w:rsidSect="006932DB">
      <w:footerReference w:type="default" r:id="rId4"/>
      <w:pgSz w:w="16838" w:h="11906" w:orient="landscape"/>
      <w:pgMar w:top="1417" w:right="1701" w:bottom="1417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45" w:rsidRDefault="00A763B6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Pr="00A763B6">
      <w:rPr>
        <w:noProof/>
        <w:lang w:val="es-ES"/>
      </w:rPr>
      <w:t>3</w:t>
    </w:r>
    <w:r>
      <w:fldChar w:fldCharType="end"/>
    </w:r>
  </w:p>
  <w:p w:rsidR="00953032" w:rsidRDefault="00A763B6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B6"/>
    <w:rsid w:val="00822ED9"/>
    <w:rsid w:val="00833C6B"/>
    <w:rsid w:val="00986A18"/>
    <w:rsid w:val="00A763B6"/>
    <w:rsid w:val="00C9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6953D-7ECE-46C9-9989-A80BEE04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B6"/>
    <w:pPr>
      <w:spacing w:after="0" w:line="240" w:lineRule="auto"/>
    </w:pPr>
    <w:rPr>
      <w:rFonts w:ascii="Times" w:eastAsia="Times New Roman" w:hAnsi="Times" w:cs="Times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763B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763B6"/>
    <w:rPr>
      <w:rFonts w:ascii="Times" w:eastAsia="Times New Roman" w:hAnsi="Times" w:cs="Times"/>
      <w:sz w:val="20"/>
      <w:szCs w:val="20"/>
      <w:lang w:val="en-US"/>
    </w:rPr>
  </w:style>
  <w:style w:type="character" w:styleId="Textoennegrita">
    <w:name w:val="Strong"/>
    <w:uiPriority w:val="22"/>
    <w:qFormat/>
    <w:rsid w:val="00A763B6"/>
    <w:rPr>
      <w:b/>
      <w:bCs/>
    </w:rPr>
  </w:style>
  <w:style w:type="paragraph" w:styleId="Prrafodelista">
    <w:name w:val="List Paragraph"/>
    <w:basedOn w:val="Normal"/>
    <w:uiPriority w:val="34"/>
    <w:qFormat/>
    <w:rsid w:val="00A763B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A763B6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A763B6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rsid w:val="00A763B6"/>
  </w:style>
  <w:style w:type="paragraph" w:styleId="Piedepgina">
    <w:name w:val="footer"/>
    <w:basedOn w:val="Normal"/>
    <w:link w:val="PiedepginaCar"/>
    <w:uiPriority w:val="99"/>
    <w:rsid w:val="00A763B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63B6"/>
    <w:rPr>
      <w:rFonts w:ascii="Times" w:eastAsia="Times New Roman" w:hAnsi="Times" w:cs="Times"/>
      <w:sz w:val="24"/>
      <w:szCs w:val="24"/>
      <w:lang w:val="en-US"/>
    </w:rPr>
  </w:style>
  <w:style w:type="paragraph" w:styleId="Sinespaciado">
    <w:name w:val="No Spacing"/>
    <w:uiPriority w:val="1"/>
    <w:qFormat/>
    <w:rsid w:val="00A763B6"/>
    <w:pPr>
      <w:spacing w:after="0" w:line="240" w:lineRule="auto"/>
    </w:pPr>
    <w:rPr>
      <w:rFonts w:ascii="Calibri" w:eastAsia="Calibri" w:hAnsi="Calibri" w:cs="Times New Roman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763B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763B6"/>
    <w:rPr>
      <w:rFonts w:ascii="Times" w:eastAsia="Times New Roman" w:hAnsi="Times" w:cs="Times"/>
      <w:i/>
      <w:iCs/>
      <w:color w:val="5B9BD5"/>
      <w:sz w:val="24"/>
      <w:szCs w:val="24"/>
      <w:lang w:val="en-US"/>
    </w:rPr>
  </w:style>
  <w:style w:type="paragraph" w:customStyle="1" w:styleId="western">
    <w:name w:val="western"/>
    <w:basedOn w:val="Normal"/>
    <w:rsid w:val="00A763B6"/>
    <w:pPr>
      <w:spacing w:before="100" w:beforeAutospacing="1"/>
    </w:pPr>
    <w:rPr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MCarmen Castillejos Anguiano</dc:creator>
  <cp:keywords/>
  <dc:description/>
  <cp:lastModifiedBy>MCarmen Castillejos Anguiano</cp:lastModifiedBy>
  <cp:revision>1</cp:revision>
  <dcterms:created xsi:type="dcterms:W3CDTF">2018-01-04T22:35:00Z</dcterms:created>
  <dcterms:modified xsi:type="dcterms:W3CDTF">2018-01-04T22:38:00Z</dcterms:modified>
</cp:coreProperties>
</file>