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224" w:rsidRPr="00C81854" w:rsidRDefault="00F32224" w:rsidP="00F32224">
      <w:pPr>
        <w:pStyle w:val="Citadestacada"/>
        <w:rPr>
          <w:rFonts w:ascii="Arial" w:hAnsi="Arial" w:cs="Arial"/>
          <w:sz w:val="16"/>
          <w:szCs w:val="16"/>
        </w:rPr>
      </w:pPr>
      <w:proofErr w:type="spellStart"/>
      <w:r w:rsidRPr="00C81854">
        <w:rPr>
          <w:rFonts w:ascii="Arial" w:hAnsi="Arial" w:cs="Arial"/>
          <w:b/>
          <w:i w:val="0"/>
          <w:color w:val="auto"/>
          <w:sz w:val="16"/>
          <w:szCs w:val="16"/>
        </w:rPr>
        <w:t>Table</w:t>
      </w:r>
      <w:proofErr w:type="spellEnd"/>
      <w:r w:rsidRPr="00C81854">
        <w:rPr>
          <w:rFonts w:ascii="Arial" w:hAnsi="Arial" w:cs="Arial"/>
          <w:b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i w:val="0"/>
          <w:color w:val="auto"/>
          <w:sz w:val="16"/>
          <w:szCs w:val="16"/>
        </w:rPr>
        <w:t>S</w:t>
      </w:r>
      <w:r w:rsidRPr="00C81854">
        <w:rPr>
          <w:rFonts w:ascii="Arial" w:hAnsi="Arial" w:cs="Arial"/>
          <w:b/>
          <w:i w:val="0"/>
          <w:color w:val="auto"/>
          <w:sz w:val="16"/>
          <w:szCs w:val="16"/>
        </w:rPr>
        <w:t>5.</w:t>
      </w:r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Incidence</w:t>
      </w:r>
      <w:proofErr w:type="spellEnd"/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rate</w:t>
      </w:r>
      <w:proofErr w:type="spellEnd"/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ratio of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psychosis</w:t>
      </w:r>
      <w:proofErr w:type="spellEnd"/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by</w:t>
      </w:r>
      <w:proofErr w:type="spellEnd"/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migrant</w:t>
      </w:r>
      <w:proofErr w:type="spellEnd"/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status and diagnosis: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Migrant</w:t>
      </w:r>
      <w:proofErr w:type="spellEnd"/>
      <w:r w:rsidRPr="00C81854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C81854">
        <w:rPr>
          <w:rFonts w:ascii="Arial" w:hAnsi="Arial" w:cs="Arial"/>
          <w:i w:val="0"/>
          <w:color w:val="auto"/>
          <w:sz w:val="16"/>
          <w:szCs w:val="16"/>
        </w:rPr>
        <w:t>studies</w:t>
      </w:r>
      <w:proofErr w:type="spellEnd"/>
      <w:r w:rsidRPr="00C81854">
        <w:rPr>
          <w:rFonts w:ascii="Arial" w:hAnsi="Arial" w:cs="Arial"/>
          <w:sz w:val="16"/>
          <w:szCs w:val="16"/>
        </w:rPr>
        <w:t>.</w:t>
      </w:r>
    </w:p>
    <w:tbl>
      <w:tblPr>
        <w:tblStyle w:val="Tablanormal31"/>
        <w:tblW w:w="10994" w:type="dxa"/>
        <w:tblLayout w:type="fixed"/>
        <w:tblLook w:val="04A0" w:firstRow="1" w:lastRow="0" w:firstColumn="1" w:lastColumn="0" w:noHBand="0" w:noVBand="1"/>
      </w:tblPr>
      <w:tblGrid>
        <w:gridCol w:w="562"/>
        <w:gridCol w:w="1389"/>
        <w:gridCol w:w="1134"/>
        <w:gridCol w:w="1985"/>
        <w:gridCol w:w="1417"/>
        <w:gridCol w:w="1134"/>
        <w:gridCol w:w="1813"/>
        <w:gridCol w:w="1560"/>
      </w:tblGrid>
      <w:tr w:rsidR="00F32224" w:rsidRPr="007D711B" w:rsidTr="00C818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ID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First author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Pub. year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Setting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Last year</w:t>
            </w:r>
          </w:p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(duration)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Quality rank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IRR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95% CI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432" w:type="dxa"/>
            <w:gridSpan w:val="7"/>
            <w:vAlign w:val="center"/>
          </w:tcPr>
          <w:p w:rsidR="00F32224" w:rsidRPr="00C81854" w:rsidRDefault="00F32224" w:rsidP="00C81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81854">
              <w:rPr>
                <w:rFonts w:ascii="Arial" w:hAnsi="Arial" w:cs="Arial"/>
                <w:b/>
                <w:sz w:val="16"/>
                <w:szCs w:val="16"/>
              </w:rPr>
              <w:t>NAP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+ </w:t>
            </w:r>
            <w:r w:rsidRPr="00C81854">
              <w:rPr>
                <w:rFonts w:ascii="Arial" w:hAnsi="Arial" w:cs="Arial"/>
                <w:b/>
                <w:sz w:val="16"/>
                <w:szCs w:val="16"/>
              </w:rPr>
              <w:t xml:space="preserve"> AP (Non-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C81854">
              <w:rPr>
                <w:rFonts w:ascii="Arial" w:hAnsi="Arial" w:cs="Arial"/>
                <w:b/>
                <w:sz w:val="16"/>
                <w:szCs w:val="16"/>
              </w:rPr>
              <w:t>sychoses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32224" w:rsidRPr="007D711B" w:rsidTr="00C81854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1997 (10)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3.28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C81854">
              <w:rPr>
                <w:rFonts w:ascii="Arial" w:hAnsi="Arial" w:cs="Arial"/>
                <w:sz w:val="16"/>
                <w:szCs w:val="16"/>
              </w:rPr>
              <w:t xml:space="preserve"> NW/W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2.49, 4.34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2004 (6)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8.09 BC/NW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4.9, 13.0</w:t>
            </w:r>
          </w:p>
        </w:tc>
      </w:tr>
      <w:tr w:rsidR="00F32224" w:rsidRPr="007D711B" w:rsidTr="00C81854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Boydell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2004 (6)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5.68 BA/NW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3.43, 9.43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C81854">
              <w:rPr>
                <w:rFonts w:ascii="Arial" w:hAnsi="Arial" w:cs="Arial"/>
                <w:i/>
                <w:sz w:val="16"/>
                <w:szCs w:val="16"/>
                <w:u w:val="single"/>
              </w:rPr>
              <w:t>3.3 B/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C81854">
              <w:rPr>
                <w:rFonts w:ascii="Arial" w:hAnsi="Arial" w:cs="Arial"/>
                <w:i/>
                <w:sz w:val="16"/>
                <w:szCs w:val="16"/>
                <w:u w:val="single"/>
              </w:rPr>
              <w:t>2.62, 4.16</w:t>
            </w:r>
          </w:p>
        </w:tc>
      </w:tr>
      <w:tr w:rsidR="00F32224" w:rsidRPr="007D711B" w:rsidTr="00C818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2.9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NW/W-NA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2.4, 3.5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4.0 BC/W-NA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3.0, 5.4</w:t>
            </w:r>
          </w:p>
        </w:tc>
      </w:tr>
      <w:tr w:rsidR="00F32224" w:rsidRPr="007D711B" w:rsidTr="00C8185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3.2 BA/W-NA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2.4, 4.3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2.26 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1.85, 2.75</w:t>
            </w:r>
          </w:p>
        </w:tc>
      </w:tr>
      <w:tr w:rsidR="00F32224" w:rsidRPr="007D711B" w:rsidTr="00C81854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J.P.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TheHague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2.3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SUR/NA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1.4, 3.7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J.P.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TheHague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4.9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MO/NA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3.0, 7.9</w:t>
            </w:r>
          </w:p>
        </w:tc>
      </w:tr>
      <w:tr w:rsidR="00F32224" w:rsidRPr="007D711B" w:rsidTr="00C81854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Tarricone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I.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West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Bologna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2009 (8)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2.53 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2.17, 2.89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Tortelli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Paris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2009 (5)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2.9 INM/NA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0.9, 9.8</w:t>
            </w:r>
          </w:p>
        </w:tc>
      </w:tr>
      <w:tr w:rsidR="00F32224" w:rsidRPr="007D711B" w:rsidTr="00C81854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432" w:type="dxa"/>
            <w:gridSpan w:val="7"/>
            <w:vAlign w:val="center"/>
          </w:tcPr>
          <w:p w:rsidR="00F32224" w:rsidRPr="00C81854" w:rsidRDefault="00F32224" w:rsidP="00C81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C81854">
              <w:rPr>
                <w:rFonts w:ascii="Arial" w:hAnsi="Arial" w:cs="Arial"/>
                <w:b/>
                <w:sz w:val="16"/>
                <w:szCs w:val="16"/>
              </w:rPr>
              <w:t xml:space="preserve">NAP (Non 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4.2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BC/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3.0, 5.8</w:t>
            </w:r>
          </w:p>
        </w:tc>
      </w:tr>
      <w:tr w:rsidR="00F32224" w:rsidRPr="007D711B" w:rsidTr="00C8185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,,J.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3.4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C81854">
              <w:rPr>
                <w:rFonts w:ascii="Arial" w:hAnsi="Arial" w:cs="Arial"/>
                <w:sz w:val="16"/>
                <w:szCs w:val="16"/>
              </w:rPr>
              <w:t xml:space="preserve"> BA/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2.4, 4.7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3.0 NW/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2.4, 3.7</w:t>
            </w:r>
          </w:p>
        </w:tc>
      </w:tr>
      <w:tr w:rsidR="00F32224" w:rsidRPr="007D711B" w:rsidTr="00C81854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2.28 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1.82, 2.84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J.P.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Surinam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2003 (1)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 S-NET/S-SUR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1.3, 4.2</w:t>
            </w:r>
          </w:p>
        </w:tc>
      </w:tr>
      <w:tr w:rsidR="00F32224" w:rsidRPr="007D711B" w:rsidTr="00C81854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Smith, G.N.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British Colombia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1913 (12)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1.54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 </w:t>
            </w:r>
            <w:r w:rsidRPr="00C81854">
              <w:rPr>
                <w:rFonts w:ascii="Arial" w:hAnsi="Arial" w:cs="Arial"/>
                <w:sz w:val="16"/>
                <w:szCs w:val="16"/>
              </w:rPr>
              <w:t>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1.33, 1.78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Tarricone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I.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West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Bologna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2009 (8)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3.39 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2.99, 3.79</w:t>
            </w:r>
          </w:p>
        </w:tc>
      </w:tr>
      <w:tr w:rsidR="00F32224" w:rsidRPr="007D711B" w:rsidTr="00C81854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432" w:type="dxa"/>
            <w:gridSpan w:val="7"/>
            <w:vAlign w:val="center"/>
          </w:tcPr>
          <w:p w:rsidR="00F32224" w:rsidRPr="00C81854" w:rsidRDefault="00F32224" w:rsidP="00C81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C81854">
              <w:rPr>
                <w:rFonts w:ascii="Arial" w:hAnsi="Arial" w:cs="Arial"/>
                <w:b/>
                <w:sz w:val="16"/>
                <w:szCs w:val="16"/>
              </w:rPr>
              <w:t>S (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Schizophrenia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Chien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I-C.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2004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Taiwan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2001 (5)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2.25 AB/NAB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0.95-5.25</w:t>
            </w:r>
          </w:p>
        </w:tc>
      </w:tr>
      <w:tr w:rsidR="00F32224" w:rsidRPr="007D711B" w:rsidTr="00C818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3.6 NW/ W-NA 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2.7, 4.9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4.6 BC/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3.2, 6.8</w:t>
            </w:r>
          </w:p>
        </w:tc>
      </w:tr>
      <w:tr w:rsidR="00F32224" w:rsidRPr="007D711B" w:rsidTr="00C8185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3.4 BA/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2.3, 5.0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 xml:space="preserve"> A.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2.18 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1.52, 3.13</w:t>
            </w:r>
          </w:p>
        </w:tc>
      </w:tr>
      <w:tr w:rsidR="00F32224" w:rsidRPr="007D711B" w:rsidTr="00C81854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432" w:type="dxa"/>
            <w:gridSpan w:val="7"/>
            <w:vAlign w:val="center"/>
          </w:tcPr>
          <w:p w:rsidR="00F32224" w:rsidRPr="00C81854" w:rsidRDefault="00F32224" w:rsidP="00C81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C81854">
              <w:rPr>
                <w:rFonts w:ascii="Arial" w:hAnsi="Arial" w:cs="Arial"/>
                <w:b/>
                <w:sz w:val="16"/>
                <w:szCs w:val="16"/>
              </w:rPr>
              <w:t>AP (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81854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C8185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4.0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BC/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2.4, 6.9</w:t>
            </w:r>
          </w:p>
        </w:tc>
      </w:tr>
      <w:tr w:rsidR="00F32224" w:rsidRPr="007D711B" w:rsidTr="00C8185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Coid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2.7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BA/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1.5, 4.9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3.2 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C81854">
              <w:rPr>
                <w:rFonts w:ascii="Arial" w:hAnsi="Arial" w:cs="Arial"/>
                <w:sz w:val="16"/>
                <w:szCs w:val="16"/>
              </w:rPr>
              <w:t xml:space="preserve"> NW/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2.3, 4.6</w:t>
            </w:r>
          </w:p>
        </w:tc>
      </w:tr>
      <w:tr w:rsidR="00F32224" w:rsidRPr="007D711B" w:rsidTr="00C81854">
        <w:trPr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3.3 BC/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1.9, 6.0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East London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2000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2.7 BA/ W-NA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1.5, 4.9</w:t>
            </w:r>
          </w:p>
        </w:tc>
      </w:tr>
      <w:tr w:rsidR="00F32224" w:rsidRPr="007D711B" w:rsidTr="00C81854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2.18 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1.41, 3.38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Lloyd, T.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7.0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C81854">
              <w:rPr>
                <w:rFonts w:ascii="Arial" w:hAnsi="Arial" w:cs="Arial"/>
                <w:sz w:val="16"/>
                <w:szCs w:val="16"/>
              </w:rPr>
              <w:t xml:space="preserve"> BC/W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3.9, 12.6</w:t>
            </w:r>
          </w:p>
        </w:tc>
      </w:tr>
      <w:tr w:rsidR="00F32224" w:rsidRPr="007D711B" w:rsidTr="00C818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Lloyd, T.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 xml:space="preserve">London;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Nottingham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; Bristol</w:t>
            </w:r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6.8</w:t>
            </w:r>
            <w:r w:rsidRPr="00C818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a </w:t>
            </w:r>
            <w:r w:rsidRPr="00C81854">
              <w:rPr>
                <w:rFonts w:ascii="Arial" w:hAnsi="Arial" w:cs="Arial"/>
                <w:sz w:val="16"/>
                <w:szCs w:val="16"/>
              </w:rPr>
              <w:t>BA/W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3.6, 12.8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J.P.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2003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1996 (6)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1.41 NET-ANT-I/NA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1.10, 1.80</w:t>
            </w:r>
          </w:p>
        </w:tc>
      </w:tr>
      <w:tr w:rsidR="00F32224" w:rsidRPr="007D711B" w:rsidTr="00C818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389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Selten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>, J.P.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2003</w:t>
            </w:r>
          </w:p>
        </w:tc>
        <w:tc>
          <w:tcPr>
            <w:tcW w:w="1985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The</w:t>
            </w:r>
            <w:proofErr w:type="spellEnd"/>
            <w:r w:rsidRPr="00C8185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81854">
              <w:rPr>
                <w:rFonts w:ascii="Arial" w:hAnsi="Arial" w:cs="Arial"/>
                <w:sz w:val="16"/>
                <w:szCs w:val="16"/>
              </w:rPr>
              <w:t>Netherlands</w:t>
            </w:r>
            <w:proofErr w:type="spellEnd"/>
          </w:p>
        </w:tc>
        <w:tc>
          <w:tcPr>
            <w:tcW w:w="1417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1996 (6)</w:t>
            </w:r>
          </w:p>
        </w:tc>
        <w:tc>
          <w:tcPr>
            <w:tcW w:w="1134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813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1.13 SUR-I/NA</w:t>
            </w:r>
          </w:p>
        </w:tc>
        <w:tc>
          <w:tcPr>
            <w:tcW w:w="1560" w:type="dxa"/>
            <w:vAlign w:val="center"/>
          </w:tcPr>
          <w:p w:rsidR="00F32224" w:rsidRPr="00C81854" w:rsidRDefault="00F32224" w:rsidP="00C818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C81854">
              <w:rPr>
                <w:rFonts w:ascii="Arial" w:hAnsi="Arial" w:cs="Arial"/>
                <w:sz w:val="16"/>
                <w:szCs w:val="16"/>
              </w:rPr>
              <w:t>0.97, 1.33</w:t>
            </w:r>
          </w:p>
        </w:tc>
      </w:tr>
      <w:tr w:rsidR="00F32224" w:rsidRPr="007D711B" w:rsidTr="00C818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F32224" w:rsidRPr="00C81854" w:rsidRDefault="00F32224" w:rsidP="00C818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32" w:type="dxa"/>
            <w:gridSpan w:val="7"/>
            <w:vAlign w:val="center"/>
          </w:tcPr>
          <w:p w:rsidR="00F32224" w:rsidRDefault="00F32224" w:rsidP="00C81854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</w:p>
          <w:p w:rsidR="00F32224" w:rsidRPr="00C81854" w:rsidRDefault="00F32224" w:rsidP="00C81854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185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Last year of case ascertainment period (duration in years).</w:t>
            </w:r>
          </w:p>
          <w:p w:rsidR="00F32224" w:rsidRPr="00C81854" w:rsidRDefault="00F32224" w:rsidP="00C81854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185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lastRenderedPageBreak/>
              <w:t>2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Study quality according to criteria outlined in methodology. Min = 0, Max = 16.</w:t>
            </w:r>
          </w:p>
          <w:p w:rsidR="00F32224" w:rsidRPr="00C81854" w:rsidRDefault="00F32224" w:rsidP="00C81854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185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 xml:space="preserve">Incidence rate ratio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nderlined in italics denote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 xml:space="preserve"> a derived IRR– not reported in original citation but possible to derive from other provided data.</w:t>
            </w:r>
          </w:p>
          <w:p w:rsidR="00F32224" w:rsidRPr="00C81854" w:rsidRDefault="00F32224" w:rsidP="00C81854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185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4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 xml:space="preserve">CI: Confidence interval. Underlined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in 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italics denote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 xml:space="preserve"> derived CI.</w:t>
            </w:r>
          </w:p>
          <w:p w:rsidR="00F32224" w:rsidRPr="00C81854" w:rsidRDefault="00F32224" w:rsidP="00C81854">
            <w:pPr>
              <w:pStyle w:val="Textonotaalfinal"/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C81854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</w:t>
            </w:r>
            <w:bookmarkStart w:id="0" w:name="_GoBack"/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Adjusted</w:t>
            </w:r>
            <w:proofErr w:type="spellEnd"/>
            <w:proofErr w:type="gramEnd"/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bookmarkEnd w:id="0"/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rate.</w:t>
            </w:r>
          </w:p>
          <w:p w:rsidR="00F32224" w:rsidRPr="00C81854" w:rsidRDefault="00F32224" w:rsidP="00C81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I (Immigrant); NA (Native); W (White); NW (Non-White);  W-NA (White-Native); B(Black); BC (Black-Caribbean); BA (Black-African); S (Surinamese); MO (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Moroccan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); S-NET (Surinamese living in The Netherlands); S-SUR (Surinamese living in Surinam); NET-ANT-I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C81854">
              <w:rPr>
                <w:rFonts w:ascii="Arial" w:hAnsi="Arial" w:cs="Arial"/>
                <w:sz w:val="16"/>
                <w:szCs w:val="16"/>
                <w:lang w:val="en-US"/>
              </w:rPr>
              <w:t>(Immigrant in The Netherlands Antilles); SUR-I (Immigrant in Surinam);  AB (Aborigine); NAB (Non-Aborigine).</w:t>
            </w:r>
          </w:p>
          <w:p w:rsidR="00F32224" w:rsidRPr="00C81854" w:rsidRDefault="00F32224" w:rsidP="00C81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2224" w:rsidRPr="007D711B" w:rsidRDefault="00F32224" w:rsidP="00F32224">
      <w:pPr>
        <w:rPr>
          <w:rFonts w:cstheme="minorHAnsi"/>
        </w:rPr>
      </w:pPr>
    </w:p>
    <w:p w:rsidR="00833C6B" w:rsidRDefault="00833C6B"/>
    <w:sectPr w:rsidR="00833C6B" w:rsidSect="00106D7B">
      <w:footerReference w:type="default" r:id="rId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4343287"/>
      <w:docPartObj>
        <w:docPartGallery w:val="Page Numbers (Bottom of Page)"/>
        <w:docPartUnique/>
      </w:docPartObj>
    </w:sdtPr>
    <w:sdtEndPr/>
    <w:sdtContent>
      <w:p w:rsidR="00B224DE" w:rsidRDefault="00F3222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224DE" w:rsidRDefault="00F32224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24"/>
    <w:rsid w:val="00822ED9"/>
    <w:rsid w:val="00833C6B"/>
    <w:rsid w:val="00986A18"/>
    <w:rsid w:val="00C96544"/>
    <w:rsid w:val="00F3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0EE71-2E87-4314-A0BC-A8C0D56C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224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31">
    <w:name w:val="Tabla normal 31"/>
    <w:basedOn w:val="Tablanormal"/>
    <w:uiPriority w:val="43"/>
    <w:rsid w:val="00F322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notaalfinal">
    <w:name w:val="endnote text"/>
    <w:basedOn w:val="Normal"/>
    <w:link w:val="TextonotaalfinalCar"/>
    <w:uiPriority w:val="99"/>
    <w:unhideWhenUsed/>
    <w:rsid w:val="00F32224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F3222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F322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2224"/>
  </w:style>
  <w:style w:type="paragraph" w:styleId="Citadestacada">
    <w:name w:val="Intense Quote"/>
    <w:basedOn w:val="Normal"/>
    <w:next w:val="Normal"/>
    <w:link w:val="CitadestacadaCar"/>
    <w:uiPriority w:val="30"/>
    <w:qFormat/>
    <w:rsid w:val="00F3222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32224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2018-01-04T22:52:00Z</dcterms:created>
  <dcterms:modified xsi:type="dcterms:W3CDTF">2018-01-04T22:55:00Z</dcterms:modified>
</cp:coreProperties>
</file>