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2" w:type="dxa"/>
        <w:tblInd w:w="-1107" w:type="dxa"/>
        <w:tblLook w:val="04A0" w:firstRow="1" w:lastRow="0" w:firstColumn="1" w:lastColumn="0" w:noHBand="0" w:noVBand="1"/>
      </w:tblPr>
      <w:tblGrid>
        <w:gridCol w:w="2700"/>
        <w:gridCol w:w="1326"/>
        <w:gridCol w:w="2042"/>
        <w:gridCol w:w="1326"/>
        <w:gridCol w:w="1712"/>
        <w:gridCol w:w="1326"/>
        <w:gridCol w:w="1712"/>
        <w:gridCol w:w="1326"/>
        <w:gridCol w:w="1712"/>
      </w:tblGrid>
      <w:tr w:rsidR="007647AD" w:rsidRPr="007647AD" w:rsidTr="007647AD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 xml:space="preserve">Table S3. </w:t>
            </w:r>
          </w:p>
        </w:tc>
        <w:tc>
          <w:tcPr>
            <w:tcW w:w="12482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Regression results for SNP to OFC x VS interaction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Gene</w:t>
            </w:r>
          </w:p>
        </w:tc>
        <w:tc>
          <w:tcPr>
            <w:tcW w:w="3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DRD1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PPP1R1B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DRD2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ANKK1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SNP</w:t>
            </w:r>
          </w:p>
        </w:tc>
        <w:tc>
          <w:tcPr>
            <w:tcW w:w="33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rs686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rs87694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rs12364283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rs1800497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Reward Anticipation</w:t>
            </w:r>
          </w:p>
        </w:tc>
        <w:tc>
          <w:tcPr>
            <w:tcW w:w="107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</w:t>
            </w:r>
            <w:proofErr w:type="spellStart"/>
            <w:r w:rsidRPr="007647AD">
              <w:rPr>
                <w:rFonts w:eastAsia="Times New Roman" w:cs="Times New Roman"/>
                <w:color w:val="000000"/>
                <w:szCs w:val="24"/>
              </w:rPr>
              <w:t>df</w:t>
            </w:r>
            <w:proofErr w:type="spellEnd"/>
            <w:r w:rsidRPr="007647AD">
              <w:rPr>
                <w:rFonts w:eastAsia="Times New Roman" w:cs="Times New Roman"/>
                <w:color w:val="000000"/>
                <w:szCs w:val="24"/>
              </w:rPr>
              <w:t>) Beta, t, p-value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Large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medial OFC x VS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b/>
                <w:bCs/>
                <w:color w:val="000000"/>
                <w:szCs w:val="24"/>
              </w:rPr>
              <w:t>-.10, -3.4, &lt;.001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-.01, -.35, .72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-.01, -.31, .75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-.05, -1.7, .08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lateral OFC x VS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-.03,-1.3, .196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-.02, -.52, .60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.00, -.02, .98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-.03, -.94, .35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Small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7647AD" w:rsidRPr="007647AD" w:rsidTr="007647AD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medial OFC x VS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(10, 1156)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-.041, -1.4, .159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(10, 1157)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.00, .36, .97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(10, 1157)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.03, .99, .32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(10, 1153)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-.00, -.10, .92</w:t>
            </w:r>
          </w:p>
        </w:tc>
      </w:tr>
      <w:tr w:rsidR="007647AD" w:rsidRPr="007647AD" w:rsidTr="007647AD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lateral OFC x VS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-.04, -1.6, .12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(10, 1157)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-.00, -.10, .92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(10, 1157)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-.03, -.96, .34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(10, 1153)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647AD">
              <w:rPr>
                <w:rFonts w:eastAsia="Times New Roman" w:cs="Times New Roman"/>
                <w:color w:val="000000"/>
                <w:szCs w:val="24"/>
              </w:rPr>
              <w:t>.02, .74, .46</w:t>
            </w:r>
          </w:p>
        </w:tc>
      </w:tr>
      <w:tr w:rsidR="007647AD" w:rsidRPr="007647AD" w:rsidTr="007647AD">
        <w:trPr>
          <w:trHeight w:val="31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47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p=0.0125,  </w:t>
            </w:r>
            <w:proofErr w:type="spellStart"/>
            <w:r w:rsidRPr="00764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Benjamini</w:t>
            </w:r>
            <w:proofErr w:type="spellEnd"/>
            <w:r w:rsidRPr="007647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and Hochberg (1995) corrected significance level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AD" w:rsidRPr="007647AD" w:rsidRDefault="007647AD" w:rsidP="007647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6F7B29" w:rsidRDefault="007647AD">
      <w:bookmarkStart w:id="0" w:name="_GoBack"/>
      <w:bookmarkEnd w:id="0"/>
    </w:p>
    <w:sectPr w:rsidR="006F7B29" w:rsidSect="007647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AD"/>
    <w:rsid w:val="00382C6B"/>
    <w:rsid w:val="007647AD"/>
    <w:rsid w:val="00BE75E7"/>
    <w:rsid w:val="00C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F2E71-7532-4A15-BF29-916FEDCD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Baker</dc:creator>
  <cp:keywords/>
  <dc:description/>
  <cp:lastModifiedBy>Travis Baker</cp:lastModifiedBy>
  <cp:revision>1</cp:revision>
  <dcterms:created xsi:type="dcterms:W3CDTF">2018-03-01T22:42:00Z</dcterms:created>
  <dcterms:modified xsi:type="dcterms:W3CDTF">2018-03-01T22:43:00Z</dcterms:modified>
</cp:coreProperties>
</file>