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C5E" w:rsidRDefault="00032993">
      <w:r w:rsidRPr="00E828D7">
        <w:rPr>
          <w:rFonts w:ascii="Arial" w:hAnsi="Arial" w:cs="Arial"/>
          <w:b/>
          <w:noProof/>
          <w:lang w:eastAsia="de-DE"/>
        </w:rPr>
        <w:drawing>
          <wp:inline distT="0" distB="0" distL="0" distR="0" wp14:anchorId="1151B662" wp14:editId="06CE7924">
            <wp:extent cx="2880360" cy="2880360"/>
            <wp:effectExtent l="0" t="0" r="0" b="0"/>
            <wp:docPr id="3" name="Grafik 3" descr="C:\Workplace\Aldosteron_Renin\Paper Projekte\PTSD\Drafts\Revision Aldo und PTSD\Figures\Arial_8\FigS2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orkplace\Aldosteron_Renin\Paper Projekte\PTSD\Drafts\Revision Aldo und PTSD\Figures\Arial_8\FigS2.tif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993" w:rsidRPr="00032993" w:rsidRDefault="00032993" w:rsidP="00032993">
      <w:pPr>
        <w:rPr>
          <w:rFonts w:ascii="Arial" w:hAnsi="Arial" w:cs="Arial"/>
          <w:sz w:val="16"/>
          <w:szCs w:val="16"/>
          <w:lang w:val="en-US"/>
        </w:rPr>
      </w:pPr>
      <w:r w:rsidRPr="00032993">
        <w:rPr>
          <w:rFonts w:ascii="Arial" w:hAnsi="Arial" w:cs="Arial"/>
          <w:b/>
          <w:sz w:val="16"/>
          <w:szCs w:val="16"/>
          <w:lang w:val="en-US"/>
        </w:rPr>
        <w:t>Supplementa</w:t>
      </w:r>
      <w:r w:rsidR="004F1370">
        <w:rPr>
          <w:rFonts w:ascii="Arial" w:hAnsi="Arial" w:cs="Arial"/>
          <w:b/>
          <w:sz w:val="16"/>
          <w:szCs w:val="16"/>
          <w:lang w:val="en-US"/>
        </w:rPr>
        <w:t>ry</w:t>
      </w:r>
      <w:bookmarkStart w:id="0" w:name="_GoBack"/>
      <w:bookmarkEnd w:id="0"/>
      <w:r w:rsidRPr="00032993">
        <w:rPr>
          <w:rFonts w:ascii="Arial" w:hAnsi="Arial" w:cs="Arial"/>
          <w:b/>
          <w:sz w:val="16"/>
          <w:szCs w:val="16"/>
          <w:lang w:val="en-US"/>
        </w:rPr>
        <w:t xml:space="preserve"> Figure 2: </w:t>
      </w:r>
      <w:r w:rsidRPr="00032993">
        <w:rPr>
          <w:rFonts w:ascii="Arial" w:hAnsi="Arial" w:cs="Arial"/>
          <w:sz w:val="16"/>
          <w:szCs w:val="16"/>
          <w:lang w:val="en-US"/>
        </w:rPr>
        <w:t>Scatterplot with regression line and 95% confidence interval for the association between trauma load and plasma renin concentration. The results from the fully-adjusted linear regression model using number of traumata as continuous variable are illustrated. The y-axis is log-scaled. For the illustration the confounding variables were set to fixes levels: sex=male, age=54 years, waist circumference=92.5 cm, smoking status=non-smoker; alcohol consumption=3.9 g/day; physical activity=inactive, serum creatinine concentration=78 µ</w:t>
      </w:r>
      <w:proofErr w:type="spellStart"/>
      <w:r w:rsidRPr="00032993">
        <w:rPr>
          <w:rFonts w:ascii="Arial" w:hAnsi="Arial" w:cs="Arial"/>
          <w:sz w:val="16"/>
          <w:szCs w:val="16"/>
          <w:lang w:val="en-US"/>
        </w:rPr>
        <w:t>mol</w:t>
      </w:r>
      <w:proofErr w:type="spellEnd"/>
      <w:r w:rsidRPr="00032993">
        <w:rPr>
          <w:rFonts w:ascii="Arial" w:hAnsi="Arial" w:cs="Arial"/>
          <w:sz w:val="16"/>
          <w:szCs w:val="16"/>
          <w:lang w:val="en-US"/>
        </w:rPr>
        <w:t xml:space="preserve">/l, serum potassium concentration=4.3 </w:t>
      </w:r>
      <w:proofErr w:type="spellStart"/>
      <w:r w:rsidRPr="00032993">
        <w:rPr>
          <w:rFonts w:ascii="Arial" w:hAnsi="Arial" w:cs="Arial"/>
          <w:sz w:val="16"/>
          <w:szCs w:val="16"/>
          <w:lang w:val="en-US"/>
        </w:rPr>
        <w:t>mmol</w:t>
      </w:r>
      <w:proofErr w:type="spellEnd"/>
      <w:r w:rsidRPr="00032993">
        <w:rPr>
          <w:rFonts w:ascii="Arial" w:hAnsi="Arial" w:cs="Arial"/>
          <w:sz w:val="16"/>
          <w:szCs w:val="16"/>
          <w:lang w:val="en-US"/>
        </w:rPr>
        <w:t>/l, depressive symptoms=none, intake of medication that alters renin or aldosterone concentrations=none.</w:t>
      </w:r>
    </w:p>
    <w:p w:rsidR="00032993" w:rsidRPr="00032993" w:rsidRDefault="00032993">
      <w:pPr>
        <w:rPr>
          <w:lang w:val="en-US"/>
        </w:rPr>
      </w:pPr>
    </w:p>
    <w:sectPr w:rsidR="00032993" w:rsidRPr="000329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93"/>
    <w:rsid w:val="00032993"/>
    <w:rsid w:val="000351A2"/>
    <w:rsid w:val="000F0338"/>
    <w:rsid w:val="00390D88"/>
    <w:rsid w:val="004F1370"/>
    <w:rsid w:val="00B1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426EC-91DA-4601-A48A-217AFA72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Terock</dc:creator>
  <cp:keywords/>
  <dc:description/>
  <cp:lastModifiedBy>Jan Terock</cp:lastModifiedBy>
  <cp:revision>2</cp:revision>
  <dcterms:created xsi:type="dcterms:W3CDTF">2018-03-12T21:11:00Z</dcterms:created>
  <dcterms:modified xsi:type="dcterms:W3CDTF">2018-03-12T21:12:00Z</dcterms:modified>
</cp:coreProperties>
</file>