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CB432" w14:textId="7403AB74" w:rsidR="00AE263D" w:rsidRPr="006557A4" w:rsidRDefault="0015344A" w:rsidP="003C6EE2">
      <w:pPr>
        <w:jc w:val="center"/>
        <w:rPr>
          <w:rFonts w:ascii="Arial" w:hAnsi="Arial" w:cs="Arial"/>
          <w:b/>
          <w:sz w:val="20"/>
          <w:szCs w:val="20"/>
        </w:rPr>
      </w:pPr>
      <w:bookmarkStart w:id="0" w:name="_GoBack"/>
      <w:bookmarkEnd w:id="0"/>
      <w:r w:rsidRPr="006557A4">
        <w:rPr>
          <w:rFonts w:ascii="Arial" w:hAnsi="Arial" w:cs="Arial"/>
          <w:b/>
          <w:sz w:val="20"/>
          <w:szCs w:val="20"/>
        </w:rPr>
        <w:t>Supplementary Materials</w:t>
      </w:r>
    </w:p>
    <w:tbl>
      <w:tblPr>
        <w:tblW w:w="14363" w:type="dxa"/>
        <w:tblInd w:w="-603" w:type="dxa"/>
        <w:tblLayout w:type="fixed"/>
        <w:tblLook w:val="04A0" w:firstRow="1" w:lastRow="0" w:firstColumn="1" w:lastColumn="0" w:noHBand="0" w:noVBand="1"/>
      </w:tblPr>
      <w:tblGrid>
        <w:gridCol w:w="3830"/>
        <w:gridCol w:w="1134"/>
        <w:gridCol w:w="1417"/>
        <w:gridCol w:w="1276"/>
        <w:gridCol w:w="915"/>
        <w:gridCol w:w="361"/>
        <w:gridCol w:w="1134"/>
        <w:gridCol w:w="1276"/>
        <w:gridCol w:w="1157"/>
        <w:gridCol w:w="1252"/>
        <w:gridCol w:w="589"/>
        <w:gridCol w:w="22"/>
      </w:tblGrid>
      <w:tr w:rsidR="003C6EE2" w:rsidRPr="006557A4" w14:paraId="0CBD5BF3" w14:textId="77777777" w:rsidTr="00FF170B">
        <w:trPr>
          <w:trHeight w:val="307"/>
        </w:trPr>
        <w:tc>
          <w:tcPr>
            <w:tcW w:w="14363" w:type="dxa"/>
            <w:gridSpan w:val="12"/>
            <w:tcBorders>
              <w:top w:val="nil"/>
              <w:left w:val="nil"/>
              <w:bottom w:val="nil"/>
              <w:right w:val="nil"/>
            </w:tcBorders>
            <w:shd w:val="clear" w:color="auto" w:fill="auto"/>
            <w:noWrap/>
            <w:vAlign w:val="bottom"/>
            <w:hideMark/>
          </w:tcPr>
          <w:p w14:paraId="1EC1D2B6" w14:textId="6AB041A5" w:rsidR="003C6EE2" w:rsidRPr="006557A4" w:rsidRDefault="003C6EE2" w:rsidP="00FF170B">
            <w:pPr>
              <w:rPr>
                <w:rFonts w:ascii="Arial" w:eastAsia="Times New Roman" w:hAnsi="Arial" w:cs="Arial"/>
                <w:color w:val="000000"/>
                <w:sz w:val="20"/>
                <w:szCs w:val="20"/>
              </w:rPr>
            </w:pPr>
            <w:r w:rsidRPr="006557A4">
              <w:rPr>
                <w:rFonts w:ascii="Arial" w:eastAsia="Times New Roman" w:hAnsi="Arial" w:cs="Arial"/>
                <w:color w:val="000000"/>
                <w:sz w:val="20"/>
                <w:szCs w:val="20"/>
              </w:rPr>
              <w:t xml:space="preserve">Table </w:t>
            </w:r>
            <w:r w:rsidR="009A5463" w:rsidRPr="006557A4">
              <w:rPr>
                <w:rFonts w:ascii="Arial" w:eastAsia="Times New Roman" w:hAnsi="Arial" w:cs="Arial"/>
                <w:color w:val="000000"/>
                <w:sz w:val="20"/>
                <w:szCs w:val="20"/>
              </w:rPr>
              <w:t>S</w:t>
            </w:r>
            <w:r w:rsidRPr="006557A4">
              <w:rPr>
                <w:rFonts w:ascii="Arial" w:eastAsia="Times New Roman" w:hAnsi="Arial" w:cs="Arial"/>
                <w:color w:val="000000"/>
                <w:sz w:val="20"/>
                <w:szCs w:val="20"/>
              </w:rPr>
              <w:t>1</w:t>
            </w:r>
          </w:p>
        </w:tc>
      </w:tr>
      <w:tr w:rsidR="003C6EE2" w:rsidRPr="006557A4" w14:paraId="772245AE" w14:textId="77777777" w:rsidTr="00FF170B">
        <w:trPr>
          <w:trHeight w:val="307"/>
        </w:trPr>
        <w:tc>
          <w:tcPr>
            <w:tcW w:w="14363" w:type="dxa"/>
            <w:gridSpan w:val="12"/>
            <w:tcBorders>
              <w:top w:val="nil"/>
              <w:left w:val="nil"/>
              <w:bottom w:val="nil"/>
              <w:right w:val="nil"/>
            </w:tcBorders>
            <w:shd w:val="clear" w:color="auto" w:fill="auto"/>
            <w:noWrap/>
            <w:vAlign w:val="bottom"/>
            <w:hideMark/>
          </w:tcPr>
          <w:p w14:paraId="577D25DC" w14:textId="77777777" w:rsidR="003C6EE2" w:rsidRPr="006557A4" w:rsidRDefault="003C6EE2" w:rsidP="00FF170B">
            <w:pPr>
              <w:rPr>
                <w:rFonts w:ascii="Arial" w:eastAsia="Times New Roman" w:hAnsi="Arial" w:cs="Arial"/>
                <w:i/>
                <w:iCs/>
                <w:color w:val="000000"/>
                <w:sz w:val="20"/>
                <w:szCs w:val="20"/>
              </w:rPr>
            </w:pPr>
            <w:r w:rsidRPr="006557A4">
              <w:rPr>
                <w:rFonts w:ascii="Arial" w:eastAsia="Times New Roman" w:hAnsi="Arial" w:cs="Arial"/>
                <w:i/>
                <w:iCs/>
                <w:color w:val="000000"/>
                <w:sz w:val="20"/>
                <w:szCs w:val="20"/>
              </w:rPr>
              <w:t>Psychiatric Medication History for Proband and Relative Groups with Borderline Personality Disorder, and Healthy Control Groups</w:t>
            </w:r>
          </w:p>
        </w:tc>
      </w:tr>
      <w:tr w:rsidR="003C6EE2" w:rsidRPr="006557A4" w14:paraId="01CF6AE3" w14:textId="77777777" w:rsidTr="00FF170B">
        <w:trPr>
          <w:gridAfter w:val="1"/>
          <w:wAfter w:w="22" w:type="dxa"/>
          <w:trHeight w:val="161"/>
        </w:trPr>
        <w:tc>
          <w:tcPr>
            <w:tcW w:w="3830" w:type="dxa"/>
            <w:tcBorders>
              <w:top w:val="single" w:sz="4" w:space="0" w:color="auto"/>
              <w:left w:val="nil"/>
              <w:bottom w:val="nil"/>
              <w:right w:val="nil"/>
            </w:tcBorders>
            <w:shd w:val="clear" w:color="auto" w:fill="auto"/>
            <w:noWrap/>
            <w:vAlign w:val="bottom"/>
            <w:hideMark/>
          </w:tcPr>
          <w:p w14:paraId="78D81F77" w14:textId="77777777" w:rsidR="003C6EE2" w:rsidRPr="006557A4" w:rsidRDefault="003C6EE2" w:rsidP="00FF170B">
            <w:pPr>
              <w:rPr>
                <w:rFonts w:ascii="Arial" w:eastAsia="Times New Roman" w:hAnsi="Arial" w:cs="Arial"/>
                <w:color w:val="000000"/>
                <w:sz w:val="20"/>
                <w:szCs w:val="20"/>
              </w:rPr>
            </w:pPr>
            <w:r w:rsidRPr="006557A4">
              <w:rPr>
                <w:rFonts w:ascii="Arial" w:eastAsia="Times New Roman" w:hAnsi="Arial" w:cs="Arial"/>
                <w:color w:val="000000"/>
                <w:sz w:val="20"/>
                <w:szCs w:val="20"/>
              </w:rPr>
              <w:t> </w:t>
            </w:r>
          </w:p>
        </w:tc>
        <w:tc>
          <w:tcPr>
            <w:tcW w:w="2551" w:type="dxa"/>
            <w:gridSpan w:val="2"/>
            <w:tcBorders>
              <w:top w:val="single" w:sz="4" w:space="0" w:color="auto"/>
              <w:left w:val="nil"/>
              <w:bottom w:val="nil"/>
              <w:right w:val="nil"/>
            </w:tcBorders>
            <w:shd w:val="clear" w:color="auto" w:fill="auto"/>
            <w:noWrap/>
            <w:vAlign w:val="bottom"/>
            <w:hideMark/>
          </w:tcPr>
          <w:p w14:paraId="163C10CB" w14:textId="77777777" w:rsidR="003C6EE2" w:rsidRPr="006557A4" w:rsidRDefault="003C6EE2" w:rsidP="00FF170B">
            <w:pPr>
              <w:rPr>
                <w:rFonts w:ascii="Arial" w:eastAsia="Times New Roman" w:hAnsi="Arial" w:cs="Arial"/>
                <w:color w:val="000000"/>
                <w:sz w:val="20"/>
                <w:szCs w:val="20"/>
              </w:rPr>
            </w:pPr>
          </w:p>
        </w:tc>
        <w:tc>
          <w:tcPr>
            <w:tcW w:w="2191" w:type="dxa"/>
            <w:gridSpan w:val="2"/>
            <w:tcBorders>
              <w:top w:val="single" w:sz="4" w:space="0" w:color="auto"/>
              <w:left w:val="nil"/>
              <w:bottom w:val="nil"/>
              <w:right w:val="nil"/>
            </w:tcBorders>
            <w:shd w:val="clear" w:color="auto" w:fill="auto"/>
            <w:noWrap/>
            <w:vAlign w:val="bottom"/>
            <w:hideMark/>
          </w:tcPr>
          <w:p w14:paraId="195CF944" w14:textId="77777777" w:rsidR="003C6EE2" w:rsidRPr="006557A4" w:rsidRDefault="003C6EE2" w:rsidP="00FF170B">
            <w:pPr>
              <w:rPr>
                <w:rFonts w:ascii="Arial" w:eastAsia="Times New Roman" w:hAnsi="Arial" w:cs="Arial"/>
                <w:color w:val="000000"/>
                <w:sz w:val="20"/>
                <w:szCs w:val="20"/>
              </w:rPr>
            </w:pPr>
            <w:r w:rsidRPr="006557A4">
              <w:rPr>
                <w:rFonts w:ascii="Arial" w:eastAsia="Times New Roman" w:hAnsi="Arial" w:cs="Arial"/>
                <w:color w:val="000000"/>
                <w:sz w:val="20"/>
                <w:szCs w:val="20"/>
              </w:rPr>
              <w:t> </w:t>
            </w:r>
          </w:p>
        </w:tc>
        <w:tc>
          <w:tcPr>
            <w:tcW w:w="2771" w:type="dxa"/>
            <w:gridSpan w:val="3"/>
            <w:tcBorders>
              <w:top w:val="single" w:sz="4" w:space="0" w:color="auto"/>
              <w:left w:val="nil"/>
              <w:bottom w:val="nil"/>
              <w:right w:val="nil"/>
            </w:tcBorders>
            <w:shd w:val="clear" w:color="auto" w:fill="auto"/>
            <w:noWrap/>
            <w:vAlign w:val="bottom"/>
            <w:hideMark/>
          </w:tcPr>
          <w:p w14:paraId="1ED35E0D" w14:textId="77777777" w:rsidR="003C6EE2" w:rsidRPr="006557A4" w:rsidRDefault="003C6EE2" w:rsidP="00FF170B">
            <w:pPr>
              <w:rPr>
                <w:rFonts w:ascii="Arial" w:eastAsia="Times New Roman" w:hAnsi="Arial" w:cs="Arial"/>
                <w:color w:val="000000"/>
                <w:sz w:val="20"/>
                <w:szCs w:val="20"/>
              </w:rPr>
            </w:pPr>
          </w:p>
        </w:tc>
        <w:tc>
          <w:tcPr>
            <w:tcW w:w="2998" w:type="dxa"/>
            <w:gridSpan w:val="3"/>
            <w:tcBorders>
              <w:top w:val="single" w:sz="4" w:space="0" w:color="auto"/>
              <w:left w:val="nil"/>
              <w:bottom w:val="nil"/>
              <w:right w:val="nil"/>
            </w:tcBorders>
            <w:shd w:val="clear" w:color="auto" w:fill="auto"/>
            <w:noWrap/>
            <w:vAlign w:val="bottom"/>
            <w:hideMark/>
          </w:tcPr>
          <w:p w14:paraId="2DCBE2FA" w14:textId="77777777" w:rsidR="003C6EE2" w:rsidRPr="006557A4" w:rsidRDefault="003C6EE2" w:rsidP="00FF170B">
            <w:pPr>
              <w:rPr>
                <w:rFonts w:ascii="Arial" w:eastAsia="Times New Roman" w:hAnsi="Arial" w:cs="Arial"/>
                <w:color w:val="000000"/>
                <w:sz w:val="20"/>
                <w:szCs w:val="20"/>
              </w:rPr>
            </w:pPr>
            <w:r w:rsidRPr="006557A4">
              <w:rPr>
                <w:rFonts w:ascii="Arial" w:eastAsia="Times New Roman" w:hAnsi="Arial" w:cs="Arial"/>
                <w:color w:val="000000"/>
                <w:sz w:val="20"/>
                <w:szCs w:val="20"/>
              </w:rPr>
              <w:t> </w:t>
            </w:r>
          </w:p>
        </w:tc>
      </w:tr>
      <w:tr w:rsidR="003C6EE2" w:rsidRPr="006557A4" w14:paraId="18AB04BE" w14:textId="77777777" w:rsidTr="00FF170B">
        <w:trPr>
          <w:gridAfter w:val="1"/>
          <w:wAfter w:w="22" w:type="dxa"/>
          <w:trHeight w:val="307"/>
        </w:trPr>
        <w:tc>
          <w:tcPr>
            <w:tcW w:w="3830" w:type="dxa"/>
            <w:tcBorders>
              <w:top w:val="nil"/>
              <w:left w:val="nil"/>
              <w:bottom w:val="nil"/>
              <w:right w:val="nil"/>
            </w:tcBorders>
            <w:shd w:val="clear" w:color="auto" w:fill="auto"/>
            <w:noWrap/>
            <w:vAlign w:val="bottom"/>
            <w:hideMark/>
          </w:tcPr>
          <w:p w14:paraId="0D4446AF" w14:textId="77777777" w:rsidR="003C6EE2" w:rsidRPr="006557A4" w:rsidRDefault="003C6EE2" w:rsidP="00FF170B">
            <w:pPr>
              <w:rPr>
                <w:rFonts w:ascii="Arial" w:eastAsia="Times New Roman" w:hAnsi="Arial" w:cs="Arial"/>
                <w:color w:val="000000"/>
                <w:sz w:val="20"/>
                <w:szCs w:val="20"/>
              </w:rPr>
            </w:pPr>
          </w:p>
        </w:tc>
        <w:tc>
          <w:tcPr>
            <w:tcW w:w="2551" w:type="dxa"/>
            <w:gridSpan w:val="2"/>
            <w:tcBorders>
              <w:top w:val="nil"/>
              <w:left w:val="nil"/>
              <w:bottom w:val="nil"/>
              <w:right w:val="nil"/>
            </w:tcBorders>
            <w:shd w:val="clear" w:color="auto" w:fill="auto"/>
            <w:noWrap/>
            <w:vAlign w:val="center"/>
            <w:hideMark/>
          </w:tcPr>
          <w:p w14:paraId="0F584E3E"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Proband</w:t>
            </w:r>
          </w:p>
        </w:tc>
        <w:tc>
          <w:tcPr>
            <w:tcW w:w="2191" w:type="dxa"/>
            <w:gridSpan w:val="2"/>
            <w:tcBorders>
              <w:top w:val="nil"/>
              <w:left w:val="nil"/>
              <w:bottom w:val="nil"/>
              <w:right w:val="nil"/>
            </w:tcBorders>
            <w:shd w:val="clear" w:color="auto" w:fill="auto"/>
            <w:noWrap/>
            <w:vAlign w:val="center"/>
            <w:hideMark/>
          </w:tcPr>
          <w:p w14:paraId="49BE6081"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Relative</w:t>
            </w:r>
          </w:p>
        </w:tc>
        <w:tc>
          <w:tcPr>
            <w:tcW w:w="2771" w:type="dxa"/>
            <w:gridSpan w:val="3"/>
            <w:tcBorders>
              <w:top w:val="nil"/>
              <w:left w:val="nil"/>
              <w:bottom w:val="nil"/>
              <w:right w:val="nil"/>
            </w:tcBorders>
            <w:shd w:val="clear" w:color="auto" w:fill="auto"/>
            <w:noWrap/>
            <w:vAlign w:val="center"/>
            <w:hideMark/>
          </w:tcPr>
          <w:p w14:paraId="2789041A"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Control</w:t>
            </w:r>
          </w:p>
        </w:tc>
        <w:tc>
          <w:tcPr>
            <w:tcW w:w="2998" w:type="dxa"/>
            <w:gridSpan w:val="3"/>
            <w:tcBorders>
              <w:top w:val="nil"/>
              <w:left w:val="nil"/>
              <w:bottom w:val="nil"/>
              <w:right w:val="nil"/>
            </w:tcBorders>
            <w:shd w:val="clear" w:color="auto" w:fill="auto"/>
            <w:noWrap/>
            <w:vAlign w:val="bottom"/>
            <w:hideMark/>
          </w:tcPr>
          <w:p w14:paraId="4E6F2353"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 xml:space="preserve">Fisher’s exact test </w:t>
            </w:r>
            <w:r w:rsidRPr="006557A4">
              <w:rPr>
                <w:rFonts w:ascii="Arial" w:eastAsia="Times New Roman" w:hAnsi="Arial" w:cs="Arial"/>
                <w:i/>
                <w:color w:val="000000"/>
                <w:sz w:val="20"/>
                <w:szCs w:val="20"/>
              </w:rPr>
              <w:t>p</w:t>
            </w:r>
            <w:r w:rsidRPr="006557A4">
              <w:rPr>
                <w:rFonts w:ascii="Arial" w:eastAsia="Times New Roman" w:hAnsi="Arial" w:cs="Arial"/>
                <w:color w:val="000000"/>
                <w:sz w:val="20"/>
                <w:szCs w:val="20"/>
              </w:rPr>
              <w:t>-value</w:t>
            </w:r>
            <w:r w:rsidRPr="006557A4">
              <w:rPr>
                <w:rFonts w:ascii="Arial" w:eastAsia="Times New Roman" w:hAnsi="Arial" w:cs="Arial"/>
                <w:color w:val="000000"/>
                <w:sz w:val="20"/>
                <w:szCs w:val="20"/>
                <w:vertAlign w:val="superscript"/>
              </w:rPr>
              <w:t>d</w:t>
            </w:r>
          </w:p>
        </w:tc>
      </w:tr>
      <w:tr w:rsidR="003C6EE2" w:rsidRPr="006557A4" w14:paraId="7EA458F9" w14:textId="77777777" w:rsidTr="00FF170B">
        <w:trPr>
          <w:gridAfter w:val="1"/>
          <w:wAfter w:w="22" w:type="dxa"/>
          <w:trHeight w:val="200"/>
        </w:trPr>
        <w:tc>
          <w:tcPr>
            <w:tcW w:w="3830" w:type="dxa"/>
            <w:tcBorders>
              <w:top w:val="nil"/>
              <w:left w:val="nil"/>
              <w:bottom w:val="nil"/>
              <w:right w:val="nil"/>
            </w:tcBorders>
            <w:shd w:val="clear" w:color="auto" w:fill="auto"/>
            <w:noWrap/>
            <w:vAlign w:val="bottom"/>
            <w:hideMark/>
          </w:tcPr>
          <w:p w14:paraId="73E19B7A" w14:textId="77777777" w:rsidR="003C6EE2" w:rsidRPr="006557A4" w:rsidRDefault="003C6EE2" w:rsidP="00FF170B">
            <w:pPr>
              <w:rPr>
                <w:rFonts w:ascii="Arial" w:eastAsia="Times New Roman" w:hAnsi="Arial" w:cs="Arial"/>
                <w:color w:val="000000"/>
                <w:sz w:val="20"/>
                <w:szCs w:val="20"/>
              </w:rPr>
            </w:pPr>
          </w:p>
        </w:tc>
        <w:tc>
          <w:tcPr>
            <w:tcW w:w="2551" w:type="dxa"/>
            <w:gridSpan w:val="2"/>
            <w:tcBorders>
              <w:top w:val="nil"/>
              <w:left w:val="nil"/>
              <w:bottom w:val="single" w:sz="4" w:space="0" w:color="auto"/>
              <w:right w:val="nil"/>
            </w:tcBorders>
            <w:shd w:val="clear" w:color="auto" w:fill="auto"/>
            <w:noWrap/>
            <w:vAlign w:val="center"/>
            <w:hideMark/>
          </w:tcPr>
          <w:p w14:paraId="311688D7"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w:t>
            </w:r>
            <w:r w:rsidRPr="006557A4">
              <w:rPr>
                <w:rFonts w:ascii="Arial" w:eastAsia="Times New Roman" w:hAnsi="Arial" w:cs="Arial"/>
                <w:i/>
                <w:color w:val="000000"/>
                <w:sz w:val="20"/>
                <w:szCs w:val="20"/>
              </w:rPr>
              <w:t>n</w:t>
            </w:r>
            <w:r w:rsidRPr="006557A4">
              <w:rPr>
                <w:rFonts w:ascii="Arial" w:eastAsia="Times New Roman" w:hAnsi="Arial" w:cs="Arial"/>
                <w:color w:val="000000"/>
                <w:sz w:val="20"/>
                <w:szCs w:val="20"/>
              </w:rPr>
              <w:t xml:space="preserve"> = 99)</w:t>
            </w:r>
          </w:p>
        </w:tc>
        <w:tc>
          <w:tcPr>
            <w:tcW w:w="2191" w:type="dxa"/>
            <w:gridSpan w:val="2"/>
            <w:tcBorders>
              <w:top w:val="nil"/>
              <w:left w:val="nil"/>
              <w:bottom w:val="single" w:sz="4" w:space="0" w:color="auto"/>
              <w:right w:val="nil"/>
            </w:tcBorders>
            <w:shd w:val="clear" w:color="auto" w:fill="auto"/>
            <w:noWrap/>
            <w:vAlign w:val="center"/>
            <w:hideMark/>
          </w:tcPr>
          <w:p w14:paraId="488C5AC6"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w:t>
            </w:r>
            <w:r w:rsidRPr="006557A4">
              <w:rPr>
                <w:rFonts w:ascii="Arial" w:eastAsia="Times New Roman" w:hAnsi="Arial" w:cs="Arial"/>
                <w:i/>
                <w:color w:val="000000"/>
                <w:sz w:val="20"/>
                <w:szCs w:val="20"/>
              </w:rPr>
              <w:t>n</w:t>
            </w:r>
            <w:r w:rsidRPr="006557A4">
              <w:rPr>
                <w:rFonts w:ascii="Arial" w:eastAsia="Times New Roman" w:hAnsi="Arial" w:cs="Arial"/>
                <w:color w:val="000000"/>
                <w:sz w:val="20"/>
                <w:szCs w:val="20"/>
              </w:rPr>
              <w:t xml:space="preserve"> = 74)</w:t>
            </w:r>
          </w:p>
        </w:tc>
        <w:tc>
          <w:tcPr>
            <w:tcW w:w="2771" w:type="dxa"/>
            <w:gridSpan w:val="3"/>
            <w:tcBorders>
              <w:top w:val="nil"/>
              <w:left w:val="nil"/>
              <w:bottom w:val="single" w:sz="4" w:space="0" w:color="auto"/>
              <w:right w:val="nil"/>
            </w:tcBorders>
            <w:shd w:val="clear" w:color="auto" w:fill="auto"/>
            <w:noWrap/>
            <w:vAlign w:val="center"/>
            <w:hideMark/>
          </w:tcPr>
          <w:p w14:paraId="4B834063"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w:t>
            </w:r>
            <w:r w:rsidRPr="006557A4">
              <w:rPr>
                <w:rFonts w:ascii="Arial" w:eastAsia="Times New Roman" w:hAnsi="Arial" w:cs="Arial"/>
                <w:i/>
                <w:color w:val="000000"/>
                <w:sz w:val="20"/>
                <w:szCs w:val="20"/>
              </w:rPr>
              <w:t>n</w:t>
            </w:r>
            <w:r w:rsidRPr="006557A4">
              <w:rPr>
                <w:rFonts w:ascii="Arial" w:eastAsia="Times New Roman" w:hAnsi="Arial" w:cs="Arial"/>
                <w:color w:val="000000"/>
                <w:sz w:val="20"/>
                <w:szCs w:val="20"/>
              </w:rPr>
              <w:t xml:space="preserve"> = 99)</w:t>
            </w:r>
          </w:p>
        </w:tc>
        <w:tc>
          <w:tcPr>
            <w:tcW w:w="2998" w:type="dxa"/>
            <w:gridSpan w:val="3"/>
            <w:tcBorders>
              <w:top w:val="nil"/>
              <w:left w:val="nil"/>
              <w:bottom w:val="single" w:sz="4" w:space="0" w:color="auto"/>
              <w:right w:val="nil"/>
            </w:tcBorders>
            <w:shd w:val="clear" w:color="auto" w:fill="auto"/>
            <w:noWrap/>
            <w:vAlign w:val="bottom"/>
            <w:hideMark/>
          </w:tcPr>
          <w:p w14:paraId="0549E35F" w14:textId="77777777" w:rsidR="003C6EE2" w:rsidRPr="006557A4" w:rsidRDefault="003C6EE2" w:rsidP="00FF170B">
            <w:pPr>
              <w:rPr>
                <w:rFonts w:ascii="Arial" w:eastAsia="Times New Roman" w:hAnsi="Arial" w:cs="Arial"/>
                <w:color w:val="000000"/>
                <w:sz w:val="20"/>
                <w:szCs w:val="20"/>
              </w:rPr>
            </w:pPr>
          </w:p>
        </w:tc>
      </w:tr>
      <w:tr w:rsidR="003C6EE2" w:rsidRPr="006557A4" w14:paraId="6CC900AC" w14:textId="77777777" w:rsidTr="00FF170B">
        <w:trPr>
          <w:gridAfter w:val="1"/>
          <w:wAfter w:w="22" w:type="dxa"/>
          <w:trHeight w:val="780"/>
        </w:trPr>
        <w:tc>
          <w:tcPr>
            <w:tcW w:w="3830" w:type="dxa"/>
            <w:vMerge w:val="restart"/>
            <w:tcBorders>
              <w:top w:val="nil"/>
              <w:left w:val="nil"/>
              <w:bottom w:val="nil"/>
              <w:right w:val="nil"/>
            </w:tcBorders>
            <w:shd w:val="clear" w:color="auto" w:fill="auto"/>
            <w:noWrap/>
            <w:vAlign w:val="center"/>
            <w:hideMark/>
          </w:tcPr>
          <w:p w14:paraId="01F641C5" w14:textId="77777777" w:rsidR="003C6EE2" w:rsidRPr="006557A4" w:rsidRDefault="003C6EE2" w:rsidP="00FF170B">
            <w:pPr>
              <w:jc w:val="right"/>
              <w:rPr>
                <w:rFonts w:ascii="Arial" w:eastAsia="Times New Roman" w:hAnsi="Arial" w:cs="Arial"/>
                <w:i/>
                <w:iCs/>
                <w:color w:val="000000"/>
                <w:sz w:val="20"/>
                <w:szCs w:val="20"/>
              </w:rPr>
            </w:pPr>
            <w:r w:rsidRPr="006557A4">
              <w:rPr>
                <w:rFonts w:ascii="Arial" w:eastAsia="Times New Roman" w:hAnsi="Arial" w:cs="Arial"/>
                <w:i/>
                <w:iCs/>
                <w:color w:val="000000"/>
                <w:sz w:val="20"/>
                <w:szCs w:val="20"/>
              </w:rPr>
              <w:t>Drug Usage</w:t>
            </w:r>
          </w:p>
        </w:tc>
        <w:tc>
          <w:tcPr>
            <w:tcW w:w="1134" w:type="dxa"/>
            <w:vMerge w:val="restart"/>
            <w:tcBorders>
              <w:top w:val="nil"/>
              <w:left w:val="nil"/>
              <w:bottom w:val="single" w:sz="4" w:space="0" w:color="000000"/>
              <w:right w:val="nil"/>
            </w:tcBorders>
            <w:shd w:val="clear" w:color="auto" w:fill="auto"/>
            <w:vAlign w:val="center"/>
            <w:hideMark/>
          </w:tcPr>
          <w:p w14:paraId="5F45D90A"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Life-time</w:t>
            </w:r>
          </w:p>
        </w:tc>
        <w:tc>
          <w:tcPr>
            <w:tcW w:w="1417" w:type="dxa"/>
            <w:vMerge w:val="restart"/>
            <w:tcBorders>
              <w:top w:val="nil"/>
              <w:left w:val="nil"/>
              <w:bottom w:val="single" w:sz="4" w:space="0" w:color="000000"/>
              <w:right w:val="nil"/>
            </w:tcBorders>
            <w:shd w:val="clear" w:color="auto" w:fill="auto"/>
            <w:vAlign w:val="center"/>
            <w:hideMark/>
          </w:tcPr>
          <w:p w14:paraId="15A43080"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Past 3 Weeks</w:t>
            </w:r>
          </w:p>
        </w:tc>
        <w:tc>
          <w:tcPr>
            <w:tcW w:w="1276" w:type="dxa"/>
            <w:vMerge w:val="restart"/>
            <w:tcBorders>
              <w:top w:val="nil"/>
              <w:left w:val="nil"/>
              <w:bottom w:val="single" w:sz="4" w:space="0" w:color="000000"/>
              <w:right w:val="nil"/>
            </w:tcBorders>
            <w:shd w:val="clear" w:color="auto" w:fill="auto"/>
            <w:vAlign w:val="center"/>
            <w:hideMark/>
          </w:tcPr>
          <w:p w14:paraId="56E55D24"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Life-time</w:t>
            </w:r>
          </w:p>
        </w:tc>
        <w:tc>
          <w:tcPr>
            <w:tcW w:w="1276" w:type="dxa"/>
            <w:gridSpan w:val="2"/>
            <w:vMerge w:val="restart"/>
            <w:tcBorders>
              <w:top w:val="nil"/>
              <w:left w:val="nil"/>
              <w:bottom w:val="single" w:sz="4" w:space="0" w:color="000000"/>
              <w:right w:val="nil"/>
            </w:tcBorders>
            <w:shd w:val="clear" w:color="auto" w:fill="auto"/>
            <w:vAlign w:val="center"/>
            <w:hideMark/>
          </w:tcPr>
          <w:p w14:paraId="38330239"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Past 3 Weeks</w:t>
            </w:r>
          </w:p>
        </w:tc>
        <w:tc>
          <w:tcPr>
            <w:tcW w:w="1134" w:type="dxa"/>
            <w:vMerge w:val="restart"/>
            <w:tcBorders>
              <w:top w:val="nil"/>
              <w:left w:val="nil"/>
              <w:bottom w:val="single" w:sz="4" w:space="0" w:color="000000"/>
              <w:right w:val="nil"/>
            </w:tcBorders>
            <w:shd w:val="clear" w:color="auto" w:fill="auto"/>
            <w:vAlign w:val="center"/>
            <w:hideMark/>
          </w:tcPr>
          <w:p w14:paraId="17E91DE0"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Life-time</w:t>
            </w:r>
          </w:p>
        </w:tc>
        <w:tc>
          <w:tcPr>
            <w:tcW w:w="1276" w:type="dxa"/>
            <w:vMerge w:val="restart"/>
            <w:tcBorders>
              <w:top w:val="nil"/>
              <w:left w:val="nil"/>
              <w:bottom w:val="single" w:sz="4" w:space="0" w:color="000000"/>
              <w:right w:val="nil"/>
            </w:tcBorders>
            <w:shd w:val="clear" w:color="auto" w:fill="auto"/>
            <w:vAlign w:val="center"/>
            <w:hideMark/>
          </w:tcPr>
          <w:p w14:paraId="652BD3B1"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Past 3 Weeks</w:t>
            </w:r>
          </w:p>
        </w:tc>
        <w:tc>
          <w:tcPr>
            <w:tcW w:w="1157" w:type="dxa"/>
            <w:vMerge w:val="restart"/>
            <w:tcBorders>
              <w:top w:val="nil"/>
              <w:left w:val="nil"/>
              <w:bottom w:val="single" w:sz="4" w:space="0" w:color="000000"/>
              <w:right w:val="nil"/>
            </w:tcBorders>
            <w:shd w:val="clear" w:color="auto" w:fill="auto"/>
            <w:vAlign w:val="center"/>
            <w:hideMark/>
          </w:tcPr>
          <w:p w14:paraId="5D652BC7"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Life-time</w:t>
            </w:r>
          </w:p>
        </w:tc>
        <w:tc>
          <w:tcPr>
            <w:tcW w:w="1841" w:type="dxa"/>
            <w:gridSpan w:val="2"/>
            <w:vMerge w:val="restart"/>
            <w:tcBorders>
              <w:top w:val="nil"/>
              <w:left w:val="nil"/>
              <w:bottom w:val="single" w:sz="4" w:space="0" w:color="000000"/>
              <w:right w:val="nil"/>
            </w:tcBorders>
            <w:shd w:val="clear" w:color="auto" w:fill="auto"/>
            <w:vAlign w:val="center"/>
            <w:hideMark/>
          </w:tcPr>
          <w:p w14:paraId="0D4D6283"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Past 3 Weeks</w:t>
            </w:r>
          </w:p>
        </w:tc>
      </w:tr>
      <w:tr w:rsidR="003C6EE2" w:rsidRPr="006557A4" w14:paraId="2EA1C2FA" w14:textId="77777777" w:rsidTr="00FF170B">
        <w:trPr>
          <w:gridAfter w:val="1"/>
          <w:wAfter w:w="22" w:type="dxa"/>
          <w:trHeight w:val="458"/>
        </w:trPr>
        <w:tc>
          <w:tcPr>
            <w:tcW w:w="3830" w:type="dxa"/>
            <w:vMerge/>
            <w:tcBorders>
              <w:top w:val="nil"/>
              <w:left w:val="nil"/>
              <w:bottom w:val="nil"/>
              <w:right w:val="nil"/>
            </w:tcBorders>
            <w:vAlign w:val="center"/>
            <w:hideMark/>
          </w:tcPr>
          <w:p w14:paraId="762BB274" w14:textId="77777777" w:rsidR="003C6EE2" w:rsidRPr="006557A4" w:rsidRDefault="003C6EE2" w:rsidP="00FF170B">
            <w:pPr>
              <w:rPr>
                <w:rFonts w:ascii="Arial" w:eastAsia="Times New Roman" w:hAnsi="Arial" w:cs="Arial"/>
                <w:i/>
                <w:iCs/>
                <w:color w:val="000000"/>
                <w:sz w:val="20"/>
                <w:szCs w:val="20"/>
              </w:rPr>
            </w:pPr>
          </w:p>
        </w:tc>
        <w:tc>
          <w:tcPr>
            <w:tcW w:w="1134" w:type="dxa"/>
            <w:vMerge/>
            <w:tcBorders>
              <w:top w:val="nil"/>
              <w:left w:val="nil"/>
              <w:bottom w:val="single" w:sz="4" w:space="0" w:color="000000"/>
              <w:right w:val="nil"/>
            </w:tcBorders>
            <w:vAlign w:val="center"/>
            <w:hideMark/>
          </w:tcPr>
          <w:p w14:paraId="056A029B" w14:textId="77777777" w:rsidR="003C6EE2" w:rsidRPr="006557A4" w:rsidRDefault="003C6EE2" w:rsidP="00FF170B">
            <w:pPr>
              <w:rPr>
                <w:rFonts w:ascii="Arial" w:eastAsia="Times New Roman" w:hAnsi="Arial" w:cs="Arial"/>
                <w:color w:val="000000"/>
                <w:sz w:val="20"/>
                <w:szCs w:val="20"/>
              </w:rPr>
            </w:pPr>
          </w:p>
        </w:tc>
        <w:tc>
          <w:tcPr>
            <w:tcW w:w="1417" w:type="dxa"/>
            <w:vMerge/>
            <w:tcBorders>
              <w:top w:val="nil"/>
              <w:left w:val="nil"/>
              <w:bottom w:val="single" w:sz="4" w:space="0" w:color="000000"/>
              <w:right w:val="nil"/>
            </w:tcBorders>
            <w:vAlign w:val="center"/>
            <w:hideMark/>
          </w:tcPr>
          <w:p w14:paraId="4EF2AE87" w14:textId="77777777" w:rsidR="003C6EE2" w:rsidRPr="006557A4" w:rsidRDefault="003C6EE2" w:rsidP="00FF170B">
            <w:pPr>
              <w:rPr>
                <w:rFonts w:ascii="Arial" w:eastAsia="Times New Roman" w:hAnsi="Arial" w:cs="Arial"/>
                <w:color w:val="000000"/>
                <w:sz w:val="20"/>
                <w:szCs w:val="20"/>
              </w:rPr>
            </w:pPr>
          </w:p>
        </w:tc>
        <w:tc>
          <w:tcPr>
            <w:tcW w:w="1276" w:type="dxa"/>
            <w:vMerge/>
            <w:tcBorders>
              <w:top w:val="nil"/>
              <w:left w:val="nil"/>
              <w:bottom w:val="single" w:sz="4" w:space="0" w:color="000000"/>
              <w:right w:val="nil"/>
            </w:tcBorders>
            <w:vAlign w:val="center"/>
            <w:hideMark/>
          </w:tcPr>
          <w:p w14:paraId="4F1E500D" w14:textId="77777777" w:rsidR="003C6EE2" w:rsidRPr="006557A4" w:rsidRDefault="003C6EE2" w:rsidP="00FF170B">
            <w:pPr>
              <w:rPr>
                <w:rFonts w:ascii="Arial" w:eastAsia="Times New Roman" w:hAnsi="Arial" w:cs="Arial"/>
                <w:color w:val="000000"/>
                <w:sz w:val="20"/>
                <w:szCs w:val="20"/>
              </w:rPr>
            </w:pPr>
          </w:p>
        </w:tc>
        <w:tc>
          <w:tcPr>
            <w:tcW w:w="1276" w:type="dxa"/>
            <w:gridSpan w:val="2"/>
            <w:vMerge/>
            <w:tcBorders>
              <w:top w:val="nil"/>
              <w:left w:val="nil"/>
              <w:bottom w:val="single" w:sz="4" w:space="0" w:color="000000"/>
              <w:right w:val="nil"/>
            </w:tcBorders>
            <w:vAlign w:val="center"/>
            <w:hideMark/>
          </w:tcPr>
          <w:p w14:paraId="58F1E8D9" w14:textId="77777777" w:rsidR="003C6EE2" w:rsidRPr="006557A4" w:rsidRDefault="003C6EE2" w:rsidP="00FF170B">
            <w:pPr>
              <w:rPr>
                <w:rFonts w:ascii="Arial" w:eastAsia="Times New Roman" w:hAnsi="Arial" w:cs="Arial"/>
                <w:color w:val="000000"/>
                <w:sz w:val="20"/>
                <w:szCs w:val="20"/>
              </w:rPr>
            </w:pPr>
          </w:p>
        </w:tc>
        <w:tc>
          <w:tcPr>
            <w:tcW w:w="1134" w:type="dxa"/>
            <w:vMerge/>
            <w:tcBorders>
              <w:top w:val="nil"/>
              <w:left w:val="nil"/>
              <w:bottom w:val="single" w:sz="4" w:space="0" w:color="000000"/>
              <w:right w:val="nil"/>
            </w:tcBorders>
            <w:vAlign w:val="center"/>
            <w:hideMark/>
          </w:tcPr>
          <w:p w14:paraId="537EBCC6" w14:textId="77777777" w:rsidR="003C6EE2" w:rsidRPr="006557A4" w:rsidRDefault="003C6EE2" w:rsidP="00FF170B">
            <w:pPr>
              <w:rPr>
                <w:rFonts w:ascii="Arial" w:eastAsia="Times New Roman" w:hAnsi="Arial" w:cs="Arial"/>
                <w:color w:val="000000"/>
                <w:sz w:val="20"/>
                <w:szCs w:val="20"/>
              </w:rPr>
            </w:pPr>
          </w:p>
        </w:tc>
        <w:tc>
          <w:tcPr>
            <w:tcW w:w="1276" w:type="dxa"/>
            <w:vMerge/>
            <w:tcBorders>
              <w:top w:val="nil"/>
              <w:left w:val="nil"/>
              <w:bottom w:val="single" w:sz="4" w:space="0" w:color="000000"/>
              <w:right w:val="nil"/>
            </w:tcBorders>
            <w:vAlign w:val="center"/>
            <w:hideMark/>
          </w:tcPr>
          <w:p w14:paraId="401CE001" w14:textId="77777777" w:rsidR="003C6EE2" w:rsidRPr="006557A4" w:rsidRDefault="003C6EE2" w:rsidP="00FF170B">
            <w:pPr>
              <w:rPr>
                <w:rFonts w:ascii="Arial" w:eastAsia="Times New Roman" w:hAnsi="Arial" w:cs="Arial"/>
                <w:color w:val="000000"/>
                <w:sz w:val="20"/>
                <w:szCs w:val="20"/>
              </w:rPr>
            </w:pPr>
          </w:p>
        </w:tc>
        <w:tc>
          <w:tcPr>
            <w:tcW w:w="1157" w:type="dxa"/>
            <w:vMerge/>
            <w:tcBorders>
              <w:top w:val="nil"/>
              <w:left w:val="nil"/>
              <w:bottom w:val="single" w:sz="4" w:space="0" w:color="000000"/>
              <w:right w:val="nil"/>
            </w:tcBorders>
            <w:vAlign w:val="center"/>
            <w:hideMark/>
          </w:tcPr>
          <w:p w14:paraId="2ECA6BAB" w14:textId="77777777" w:rsidR="003C6EE2" w:rsidRPr="006557A4" w:rsidRDefault="003C6EE2" w:rsidP="00FF170B">
            <w:pPr>
              <w:rPr>
                <w:rFonts w:ascii="Arial" w:eastAsia="Times New Roman" w:hAnsi="Arial" w:cs="Arial"/>
                <w:color w:val="000000"/>
                <w:sz w:val="20"/>
                <w:szCs w:val="20"/>
              </w:rPr>
            </w:pPr>
          </w:p>
        </w:tc>
        <w:tc>
          <w:tcPr>
            <w:tcW w:w="1841" w:type="dxa"/>
            <w:gridSpan w:val="2"/>
            <w:vMerge/>
            <w:tcBorders>
              <w:top w:val="nil"/>
              <w:left w:val="nil"/>
              <w:bottom w:val="single" w:sz="4" w:space="0" w:color="000000"/>
              <w:right w:val="nil"/>
            </w:tcBorders>
            <w:vAlign w:val="center"/>
            <w:hideMark/>
          </w:tcPr>
          <w:p w14:paraId="269148C7" w14:textId="77777777" w:rsidR="003C6EE2" w:rsidRPr="006557A4" w:rsidRDefault="003C6EE2" w:rsidP="00FF170B">
            <w:pPr>
              <w:rPr>
                <w:rFonts w:ascii="Arial" w:eastAsia="Times New Roman" w:hAnsi="Arial" w:cs="Arial"/>
                <w:color w:val="000000"/>
                <w:sz w:val="20"/>
                <w:szCs w:val="20"/>
              </w:rPr>
            </w:pPr>
          </w:p>
        </w:tc>
      </w:tr>
      <w:tr w:rsidR="003C6EE2" w:rsidRPr="006557A4" w14:paraId="4AA6B41E" w14:textId="77777777" w:rsidTr="00FF170B">
        <w:trPr>
          <w:gridAfter w:val="1"/>
          <w:wAfter w:w="22" w:type="dxa"/>
          <w:trHeight w:val="307"/>
        </w:trPr>
        <w:tc>
          <w:tcPr>
            <w:tcW w:w="3830" w:type="dxa"/>
            <w:tcBorders>
              <w:top w:val="single" w:sz="4" w:space="0" w:color="auto"/>
              <w:left w:val="nil"/>
              <w:bottom w:val="single" w:sz="4" w:space="0" w:color="auto"/>
              <w:right w:val="nil"/>
            </w:tcBorders>
            <w:shd w:val="clear" w:color="auto" w:fill="auto"/>
            <w:noWrap/>
            <w:vAlign w:val="bottom"/>
            <w:hideMark/>
          </w:tcPr>
          <w:p w14:paraId="0EC1ABA4" w14:textId="77777777" w:rsidR="003C6EE2" w:rsidRPr="006557A4" w:rsidRDefault="003C6EE2" w:rsidP="00FF170B">
            <w:pPr>
              <w:rPr>
                <w:rFonts w:ascii="Arial" w:eastAsia="Times New Roman" w:hAnsi="Arial" w:cs="Arial"/>
                <w:i/>
                <w:iCs/>
                <w:color w:val="000000"/>
                <w:sz w:val="20"/>
                <w:szCs w:val="20"/>
              </w:rPr>
            </w:pPr>
            <w:r w:rsidRPr="006557A4">
              <w:rPr>
                <w:rFonts w:ascii="Arial" w:eastAsia="Times New Roman" w:hAnsi="Arial" w:cs="Arial"/>
                <w:i/>
                <w:iCs/>
                <w:color w:val="000000"/>
                <w:sz w:val="20"/>
                <w:szCs w:val="20"/>
              </w:rPr>
              <w:t>Drug Class</w:t>
            </w:r>
          </w:p>
        </w:tc>
        <w:tc>
          <w:tcPr>
            <w:tcW w:w="1134" w:type="dxa"/>
            <w:tcBorders>
              <w:top w:val="nil"/>
              <w:left w:val="nil"/>
              <w:bottom w:val="single" w:sz="4" w:space="0" w:color="auto"/>
              <w:right w:val="nil"/>
            </w:tcBorders>
            <w:shd w:val="clear" w:color="auto" w:fill="auto"/>
            <w:noWrap/>
            <w:vAlign w:val="bottom"/>
            <w:hideMark/>
          </w:tcPr>
          <w:p w14:paraId="36E27C9C"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w:t>
            </w:r>
          </w:p>
        </w:tc>
        <w:tc>
          <w:tcPr>
            <w:tcW w:w="1417" w:type="dxa"/>
            <w:tcBorders>
              <w:top w:val="nil"/>
              <w:left w:val="nil"/>
              <w:bottom w:val="single" w:sz="4" w:space="0" w:color="auto"/>
              <w:right w:val="nil"/>
            </w:tcBorders>
            <w:shd w:val="clear" w:color="auto" w:fill="auto"/>
            <w:noWrap/>
            <w:vAlign w:val="bottom"/>
            <w:hideMark/>
          </w:tcPr>
          <w:p w14:paraId="29D331D5"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w:t>
            </w:r>
          </w:p>
        </w:tc>
        <w:tc>
          <w:tcPr>
            <w:tcW w:w="1276" w:type="dxa"/>
            <w:tcBorders>
              <w:top w:val="nil"/>
              <w:left w:val="nil"/>
              <w:bottom w:val="single" w:sz="4" w:space="0" w:color="auto"/>
              <w:right w:val="nil"/>
            </w:tcBorders>
            <w:shd w:val="clear" w:color="auto" w:fill="auto"/>
            <w:noWrap/>
            <w:vAlign w:val="bottom"/>
            <w:hideMark/>
          </w:tcPr>
          <w:p w14:paraId="262B84F5"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w:t>
            </w:r>
          </w:p>
        </w:tc>
        <w:tc>
          <w:tcPr>
            <w:tcW w:w="1276" w:type="dxa"/>
            <w:gridSpan w:val="2"/>
            <w:tcBorders>
              <w:top w:val="nil"/>
              <w:left w:val="nil"/>
              <w:bottom w:val="single" w:sz="4" w:space="0" w:color="auto"/>
              <w:right w:val="nil"/>
            </w:tcBorders>
            <w:shd w:val="clear" w:color="auto" w:fill="auto"/>
            <w:noWrap/>
            <w:vAlign w:val="bottom"/>
            <w:hideMark/>
          </w:tcPr>
          <w:p w14:paraId="6E9876E7"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w:t>
            </w:r>
          </w:p>
        </w:tc>
        <w:tc>
          <w:tcPr>
            <w:tcW w:w="1134" w:type="dxa"/>
            <w:tcBorders>
              <w:top w:val="nil"/>
              <w:left w:val="nil"/>
              <w:bottom w:val="single" w:sz="4" w:space="0" w:color="auto"/>
              <w:right w:val="nil"/>
            </w:tcBorders>
            <w:shd w:val="clear" w:color="auto" w:fill="auto"/>
            <w:noWrap/>
            <w:vAlign w:val="bottom"/>
            <w:hideMark/>
          </w:tcPr>
          <w:p w14:paraId="6A167C31"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w:t>
            </w:r>
          </w:p>
        </w:tc>
        <w:tc>
          <w:tcPr>
            <w:tcW w:w="1276" w:type="dxa"/>
            <w:tcBorders>
              <w:top w:val="nil"/>
              <w:left w:val="nil"/>
              <w:bottom w:val="single" w:sz="4" w:space="0" w:color="auto"/>
              <w:right w:val="nil"/>
            </w:tcBorders>
            <w:shd w:val="clear" w:color="auto" w:fill="auto"/>
            <w:noWrap/>
            <w:vAlign w:val="bottom"/>
            <w:hideMark/>
          </w:tcPr>
          <w:p w14:paraId="7BA762CD"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w:t>
            </w:r>
          </w:p>
        </w:tc>
        <w:tc>
          <w:tcPr>
            <w:tcW w:w="1157" w:type="dxa"/>
            <w:vMerge/>
            <w:tcBorders>
              <w:top w:val="nil"/>
              <w:left w:val="nil"/>
              <w:bottom w:val="single" w:sz="4" w:space="0" w:color="000000"/>
              <w:right w:val="nil"/>
            </w:tcBorders>
            <w:vAlign w:val="center"/>
            <w:hideMark/>
          </w:tcPr>
          <w:p w14:paraId="5F864E1A" w14:textId="77777777" w:rsidR="003C6EE2" w:rsidRPr="006557A4" w:rsidRDefault="003C6EE2" w:rsidP="00FF170B">
            <w:pPr>
              <w:rPr>
                <w:rFonts w:ascii="Arial" w:eastAsia="Times New Roman" w:hAnsi="Arial" w:cs="Arial"/>
                <w:color w:val="000000"/>
                <w:sz w:val="20"/>
                <w:szCs w:val="20"/>
              </w:rPr>
            </w:pPr>
          </w:p>
        </w:tc>
        <w:tc>
          <w:tcPr>
            <w:tcW w:w="1841" w:type="dxa"/>
            <w:gridSpan w:val="2"/>
            <w:vMerge/>
            <w:tcBorders>
              <w:top w:val="nil"/>
              <w:left w:val="nil"/>
              <w:bottom w:val="single" w:sz="4" w:space="0" w:color="000000"/>
              <w:right w:val="nil"/>
            </w:tcBorders>
            <w:vAlign w:val="center"/>
            <w:hideMark/>
          </w:tcPr>
          <w:p w14:paraId="3E6F308F" w14:textId="77777777" w:rsidR="003C6EE2" w:rsidRPr="006557A4" w:rsidRDefault="003C6EE2" w:rsidP="00FF170B">
            <w:pPr>
              <w:rPr>
                <w:rFonts w:ascii="Arial" w:eastAsia="Times New Roman" w:hAnsi="Arial" w:cs="Arial"/>
                <w:color w:val="000000"/>
                <w:sz w:val="20"/>
                <w:szCs w:val="20"/>
              </w:rPr>
            </w:pPr>
          </w:p>
        </w:tc>
      </w:tr>
      <w:tr w:rsidR="003C6EE2" w:rsidRPr="006557A4" w14:paraId="3BAA218B" w14:textId="77777777" w:rsidTr="00FF170B">
        <w:trPr>
          <w:gridAfter w:val="1"/>
          <w:wAfter w:w="22" w:type="dxa"/>
          <w:trHeight w:val="161"/>
        </w:trPr>
        <w:tc>
          <w:tcPr>
            <w:tcW w:w="3830" w:type="dxa"/>
            <w:tcBorders>
              <w:top w:val="nil"/>
              <w:left w:val="nil"/>
              <w:bottom w:val="nil"/>
              <w:right w:val="nil"/>
            </w:tcBorders>
            <w:shd w:val="clear" w:color="auto" w:fill="auto"/>
            <w:noWrap/>
            <w:vAlign w:val="bottom"/>
            <w:hideMark/>
          </w:tcPr>
          <w:p w14:paraId="7858B863" w14:textId="77777777" w:rsidR="003C6EE2" w:rsidRPr="006557A4" w:rsidRDefault="003C6EE2" w:rsidP="00FF170B">
            <w:pPr>
              <w:rPr>
                <w:rFonts w:ascii="Arial" w:eastAsia="Times New Roman" w:hAnsi="Arial" w:cs="Arial"/>
                <w:color w:val="000000"/>
                <w:sz w:val="20"/>
                <w:szCs w:val="20"/>
              </w:rPr>
            </w:pPr>
          </w:p>
        </w:tc>
        <w:tc>
          <w:tcPr>
            <w:tcW w:w="1134" w:type="dxa"/>
            <w:tcBorders>
              <w:top w:val="nil"/>
              <w:left w:val="nil"/>
              <w:bottom w:val="nil"/>
              <w:right w:val="nil"/>
            </w:tcBorders>
            <w:shd w:val="clear" w:color="auto" w:fill="auto"/>
            <w:noWrap/>
            <w:vAlign w:val="bottom"/>
            <w:hideMark/>
          </w:tcPr>
          <w:p w14:paraId="7EA6B7D4" w14:textId="77777777" w:rsidR="003C6EE2" w:rsidRPr="006557A4" w:rsidRDefault="003C6EE2" w:rsidP="00FF170B">
            <w:pPr>
              <w:jc w:val="center"/>
              <w:rPr>
                <w:rFonts w:ascii="Arial" w:eastAsia="Times New Roman" w:hAnsi="Arial" w:cs="Arial"/>
                <w:color w:val="000000"/>
                <w:sz w:val="20"/>
                <w:szCs w:val="20"/>
              </w:rPr>
            </w:pPr>
          </w:p>
        </w:tc>
        <w:tc>
          <w:tcPr>
            <w:tcW w:w="1417" w:type="dxa"/>
            <w:tcBorders>
              <w:top w:val="nil"/>
              <w:left w:val="nil"/>
              <w:bottom w:val="nil"/>
              <w:right w:val="nil"/>
            </w:tcBorders>
            <w:shd w:val="clear" w:color="auto" w:fill="auto"/>
            <w:noWrap/>
            <w:vAlign w:val="bottom"/>
            <w:hideMark/>
          </w:tcPr>
          <w:p w14:paraId="5CE7489C" w14:textId="77777777" w:rsidR="003C6EE2" w:rsidRPr="006557A4" w:rsidRDefault="003C6EE2" w:rsidP="00FF170B">
            <w:pPr>
              <w:jc w:val="center"/>
              <w:rPr>
                <w:rFonts w:ascii="Arial" w:eastAsia="Times New Roman" w:hAnsi="Arial" w:cs="Arial"/>
                <w:color w:val="000000"/>
                <w:sz w:val="20"/>
                <w:szCs w:val="20"/>
              </w:rPr>
            </w:pPr>
          </w:p>
        </w:tc>
        <w:tc>
          <w:tcPr>
            <w:tcW w:w="1276" w:type="dxa"/>
            <w:tcBorders>
              <w:top w:val="nil"/>
              <w:left w:val="nil"/>
              <w:bottom w:val="nil"/>
              <w:right w:val="nil"/>
            </w:tcBorders>
            <w:shd w:val="clear" w:color="auto" w:fill="auto"/>
            <w:noWrap/>
            <w:vAlign w:val="bottom"/>
            <w:hideMark/>
          </w:tcPr>
          <w:p w14:paraId="2FD9679B" w14:textId="77777777" w:rsidR="003C6EE2" w:rsidRPr="006557A4" w:rsidRDefault="003C6EE2" w:rsidP="00FF170B">
            <w:pPr>
              <w:jc w:val="center"/>
              <w:rPr>
                <w:rFonts w:ascii="Arial" w:eastAsia="Times New Roman" w:hAnsi="Arial" w:cs="Arial"/>
                <w:color w:val="000000"/>
                <w:sz w:val="20"/>
                <w:szCs w:val="20"/>
              </w:rPr>
            </w:pPr>
          </w:p>
        </w:tc>
        <w:tc>
          <w:tcPr>
            <w:tcW w:w="1276" w:type="dxa"/>
            <w:gridSpan w:val="2"/>
            <w:tcBorders>
              <w:top w:val="nil"/>
              <w:left w:val="nil"/>
              <w:bottom w:val="nil"/>
              <w:right w:val="nil"/>
            </w:tcBorders>
            <w:shd w:val="clear" w:color="auto" w:fill="auto"/>
            <w:noWrap/>
            <w:vAlign w:val="bottom"/>
            <w:hideMark/>
          </w:tcPr>
          <w:p w14:paraId="42688478" w14:textId="77777777" w:rsidR="003C6EE2" w:rsidRPr="006557A4" w:rsidRDefault="003C6EE2" w:rsidP="00FF170B">
            <w:pPr>
              <w:jc w:val="center"/>
              <w:rPr>
                <w:rFonts w:ascii="Arial" w:eastAsia="Times New Roman" w:hAnsi="Arial" w:cs="Arial"/>
                <w:color w:val="000000"/>
                <w:sz w:val="20"/>
                <w:szCs w:val="20"/>
              </w:rPr>
            </w:pPr>
          </w:p>
        </w:tc>
        <w:tc>
          <w:tcPr>
            <w:tcW w:w="1134" w:type="dxa"/>
            <w:tcBorders>
              <w:top w:val="nil"/>
              <w:left w:val="nil"/>
              <w:bottom w:val="nil"/>
              <w:right w:val="nil"/>
            </w:tcBorders>
            <w:shd w:val="clear" w:color="auto" w:fill="auto"/>
            <w:noWrap/>
            <w:vAlign w:val="bottom"/>
            <w:hideMark/>
          </w:tcPr>
          <w:p w14:paraId="3EAEBD4B" w14:textId="77777777" w:rsidR="003C6EE2" w:rsidRPr="006557A4" w:rsidRDefault="003C6EE2" w:rsidP="00FF170B">
            <w:pPr>
              <w:jc w:val="center"/>
              <w:rPr>
                <w:rFonts w:ascii="Arial" w:eastAsia="Times New Roman" w:hAnsi="Arial" w:cs="Arial"/>
                <w:color w:val="000000"/>
                <w:sz w:val="20"/>
                <w:szCs w:val="20"/>
              </w:rPr>
            </w:pPr>
          </w:p>
        </w:tc>
        <w:tc>
          <w:tcPr>
            <w:tcW w:w="1276" w:type="dxa"/>
            <w:tcBorders>
              <w:top w:val="nil"/>
              <w:left w:val="nil"/>
              <w:bottom w:val="nil"/>
              <w:right w:val="nil"/>
            </w:tcBorders>
            <w:shd w:val="clear" w:color="auto" w:fill="auto"/>
            <w:noWrap/>
            <w:vAlign w:val="bottom"/>
            <w:hideMark/>
          </w:tcPr>
          <w:p w14:paraId="50A0CDF2" w14:textId="77777777" w:rsidR="003C6EE2" w:rsidRPr="006557A4" w:rsidRDefault="003C6EE2" w:rsidP="00FF170B">
            <w:pPr>
              <w:jc w:val="center"/>
              <w:rPr>
                <w:rFonts w:ascii="Arial" w:eastAsia="Times New Roman" w:hAnsi="Arial" w:cs="Arial"/>
                <w:color w:val="000000"/>
                <w:sz w:val="20"/>
                <w:szCs w:val="20"/>
              </w:rPr>
            </w:pPr>
          </w:p>
        </w:tc>
        <w:tc>
          <w:tcPr>
            <w:tcW w:w="1157" w:type="dxa"/>
            <w:tcBorders>
              <w:top w:val="nil"/>
              <w:left w:val="nil"/>
              <w:bottom w:val="nil"/>
              <w:right w:val="nil"/>
            </w:tcBorders>
            <w:shd w:val="clear" w:color="auto" w:fill="auto"/>
            <w:noWrap/>
            <w:vAlign w:val="bottom"/>
            <w:hideMark/>
          </w:tcPr>
          <w:p w14:paraId="4409A5BD" w14:textId="77777777" w:rsidR="003C6EE2" w:rsidRPr="006557A4" w:rsidRDefault="003C6EE2" w:rsidP="00FF170B">
            <w:pPr>
              <w:rPr>
                <w:rFonts w:ascii="Arial" w:eastAsia="Times New Roman" w:hAnsi="Arial" w:cs="Arial"/>
                <w:color w:val="000000"/>
                <w:sz w:val="20"/>
                <w:szCs w:val="20"/>
              </w:rPr>
            </w:pPr>
          </w:p>
        </w:tc>
        <w:tc>
          <w:tcPr>
            <w:tcW w:w="1841" w:type="dxa"/>
            <w:gridSpan w:val="2"/>
            <w:tcBorders>
              <w:top w:val="nil"/>
              <w:left w:val="nil"/>
              <w:bottom w:val="nil"/>
              <w:right w:val="nil"/>
            </w:tcBorders>
            <w:shd w:val="clear" w:color="auto" w:fill="auto"/>
            <w:noWrap/>
            <w:vAlign w:val="bottom"/>
            <w:hideMark/>
          </w:tcPr>
          <w:p w14:paraId="412821EC" w14:textId="77777777" w:rsidR="003C6EE2" w:rsidRPr="006557A4" w:rsidRDefault="003C6EE2" w:rsidP="00FF170B">
            <w:pPr>
              <w:rPr>
                <w:rFonts w:ascii="Arial" w:eastAsia="Times New Roman" w:hAnsi="Arial" w:cs="Arial"/>
                <w:color w:val="000000"/>
                <w:sz w:val="20"/>
                <w:szCs w:val="20"/>
              </w:rPr>
            </w:pPr>
          </w:p>
        </w:tc>
      </w:tr>
      <w:tr w:rsidR="003C6EE2" w:rsidRPr="006557A4" w14:paraId="1516578E" w14:textId="77777777" w:rsidTr="00FF170B">
        <w:trPr>
          <w:gridAfter w:val="2"/>
          <w:wAfter w:w="611" w:type="dxa"/>
          <w:trHeight w:val="307"/>
        </w:trPr>
        <w:tc>
          <w:tcPr>
            <w:tcW w:w="3830" w:type="dxa"/>
            <w:tcBorders>
              <w:top w:val="nil"/>
              <w:left w:val="nil"/>
              <w:bottom w:val="nil"/>
              <w:right w:val="nil"/>
            </w:tcBorders>
            <w:shd w:val="clear" w:color="auto" w:fill="auto"/>
            <w:vAlign w:val="bottom"/>
            <w:hideMark/>
          </w:tcPr>
          <w:p w14:paraId="08D59DED" w14:textId="77777777" w:rsidR="003C6EE2" w:rsidRPr="006557A4" w:rsidRDefault="003C6EE2" w:rsidP="00FF170B">
            <w:pPr>
              <w:rPr>
                <w:rFonts w:ascii="Arial" w:eastAsia="Times New Roman" w:hAnsi="Arial" w:cs="Arial"/>
                <w:color w:val="000000"/>
                <w:sz w:val="20"/>
                <w:szCs w:val="20"/>
              </w:rPr>
            </w:pPr>
            <w:r w:rsidRPr="006557A4">
              <w:rPr>
                <w:rFonts w:ascii="Arial" w:eastAsia="Times New Roman" w:hAnsi="Arial" w:cs="Arial"/>
                <w:color w:val="000000"/>
                <w:sz w:val="20"/>
                <w:szCs w:val="20"/>
              </w:rPr>
              <w:t>Sedatives</w:t>
            </w:r>
          </w:p>
        </w:tc>
        <w:tc>
          <w:tcPr>
            <w:tcW w:w="1134" w:type="dxa"/>
            <w:tcBorders>
              <w:top w:val="nil"/>
              <w:left w:val="nil"/>
              <w:bottom w:val="nil"/>
              <w:right w:val="nil"/>
            </w:tcBorders>
            <w:shd w:val="clear" w:color="auto" w:fill="auto"/>
            <w:noWrap/>
            <w:vAlign w:val="bottom"/>
            <w:hideMark/>
          </w:tcPr>
          <w:p w14:paraId="06184B11"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64.65</w:t>
            </w:r>
          </w:p>
        </w:tc>
        <w:tc>
          <w:tcPr>
            <w:tcW w:w="1417" w:type="dxa"/>
            <w:tcBorders>
              <w:top w:val="nil"/>
              <w:left w:val="nil"/>
              <w:bottom w:val="nil"/>
              <w:right w:val="nil"/>
            </w:tcBorders>
            <w:shd w:val="clear" w:color="auto" w:fill="auto"/>
            <w:noWrap/>
            <w:vAlign w:val="bottom"/>
            <w:hideMark/>
          </w:tcPr>
          <w:p w14:paraId="6D0486F7"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27.27</w:t>
            </w:r>
          </w:p>
        </w:tc>
        <w:tc>
          <w:tcPr>
            <w:tcW w:w="1276" w:type="dxa"/>
            <w:tcBorders>
              <w:top w:val="nil"/>
              <w:left w:val="nil"/>
              <w:bottom w:val="nil"/>
              <w:right w:val="nil"/>
            </w:tcBorders>
            <w:shd w:val="clear" w:color="auto" w:fill="auto"/>
            <w:noWrap/>
            <w:vAlign w:val="bottom"/>
            <w:hideMark/>
          </w:tcPr>
          <w:p w14:paraId="61BAAFFC"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22.97</w:t>
            </w:r>
          </w:p>
        </w:tc>
        <w:tc>
          <w:tcPr>
            <w:tcW w:w="1276" w:type="dxa"/>
            <w:gridSpan w:val="2"/>
            <w:tcBorders>
              <w:top w:val="nil"/>
              <w:left w:val="nil"/>
              <w:bottom w:val="nil"/>
              <w:right w:val="nil"/>
            </w:tcBorders>
            <w:shd w:val="clear" w:color="auto" w:fill="auto"/>
            <w:noWrap/>
            <w:vAlign w:val="bottom"/>
            <w:hideMark/>
          </w:tcPr>
          <w:p w14:paraId="51FE32EF"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8.11</w:t>
            </w:r>
          </w:p>
        </w:tc>
        <w:tc>
          <w:tcPr>
            <w:tcW w:w="1134" w:type="dxa"/>
            <w:tcBorders>
              <w:top w:val="nil"/>
              <w:left w:val="nil"/>
              <w:bottom w:val="nil"/>
              <w:right w:val="nil"/>
            </w:tcBorders>
            <w:shd w:val="clear" w:color="auto" w:fill="auto"/>
            <w:noWrap/>
            <w:vAlign w:val="bottom"/>
            <w:hideMark/>
          </w:tcPr>
          <w:p w14:paraId="1FF4D33E"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2.02</w:t>
            </w:r>
          </w:p>
        </w:tc>
        <w:tc>
          <w:tcPr>
            <w:tcW w:w="1276" w:type="dxa"/>
            <w:tcBorders>
              <w:top w:val="nil"/>
              <w:left w:val="nil"/>
              <w:bottom w:val="nil"/>
              <w:right w:val="nil"/>
            </w:tcBorders>
            <w:shd w:val="clear" w:color="auto" w:fill="auto"/>
            <w:noWrap/>
            <w:vAlign w:val="bottom"/>
            <w:hideMark/>
          </w:tcPr>
          <w:p w14:paraId="0E58B1E4"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0</w:t>
            </w:r>
          </w:p>
        </w:tc>
        <w:tc>
          <w:tcPr>
            <w:tcW w:w="1157" w:type="dxa"/>
            <w:tcBorders>
              <w:top w:val="nil"/>
              <w:left w:val="nil"/>
              <w:bottom w:val="nil"/>
              <w:right w:val="nil"/>
            </w:tcBorders>
            <w:shd w:val="clear" w:color="auto" w:fill="auto"/>
            <w:noWrap/>
            <w:vAlign w:val="bottom"/>
            <w:hideMark/>
          </w:tcPr>
          <w:p w14:paraId="7BAD2C6D"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.000</w:t>
            </w:r>
          </w:p>
        </w:tc>
        <w:tc>
          <w:tcPr>
            <w:tcW w:w="1252" w:type="dxa"/>
            <w:tcBorders>
              <w:top w:val="nil"/>
              <w:left w:val="nil"/>
              <w:bottom w:val="nil"/>
              <w:right w:val="nil"/>
            </w:tcBorders>
            <w:shd w:val="clear" w:color="auto" w:fill="auto"/>
            <w:noWrap/>
            <w:vAlign w:val="bottom"/>
            <w:hideMark/>
          </w:tcPr>
          <w:p w14:paraId="3D8E3F12" w14:textId="77777777" w:rsidR="003C6EE2" w:rsidRPr="006557A4" w:rsidRDefault="003C6EE2" w:rsidP="00FF170B">
            <w:pPr>
              <w:jc w:val="right"/>
              <w:rPr>
                <w:rFonts w:ascii="Arial" w:eastAsia="Times New Roman" w:hAnsi="Arial" w:cs="Arial"/>
                <w:color w:val="000000"/>
                <w:sz w:val="20"/>
                <w:szCs w:val="20"/>
              </w:rPr>
            </w:pPr>
            <w:r w:rsidRPr="006557A4">
              <w:rPr>
                <w:rFonts w:ascii="Arial" w:eastAsia="Times New Roman" w:hAnsi="Arial" w:cs="Arial"/>
                <w:color w:val="000000"/>
                <w:sz w:val="20"/>
                <w:szCs w:val="20"/>
              </w:rPr>
              <w:t>.002</w:t>
            </w:r>
          </w:p>
        </w:tc>
      </w:tr>
      <w:tr w:rsidR="003C6EE2" w:rsidRPr="006557A4" w14:paraId="0B88FCFB" w14:textId="77777777" w:rsidTr="00FF170B">
        <w:trPr>
          <w:gridAfter w:val="2"/>
          <w:wAfter w:w="611" w:type="dxa"/>
          <w:trHeight w:val="307"/>
        </w:trPr>
        <w:tc>
          <w:tcPr>
            <w:tcW w:w="3830" w:type="dxa"/>
            <w:tcBorders>
              <w:top w:val="nil"/>
              <w:left w:val="nil"/>
              <w:bottom w:val="nil"/>
              <w:right w:val="nil"/>
            </w:tcBorders>
            <w:shd w:val="clear" w:color="auto" w:fill="auto"/>
            <w:vAlign w:val="bottom"/>
            <w:hideMark/>
          </w:tcPr>
          <w:p w14:paraId="1529970A" w14:textId="77777777" w:rsidR="003C6EE2" w:rsidRPr="006557A4" w:rsidRDefault="003C6EE2" w:rsidP="00FF170B">
            <w:pPr>
              <w:rPr>
                <w:rFonts w:ascii="Arial" w:eastAsia="Times New Roman" w:hAnsi="Arial" w:cs="Arial"/>
                <w:color w:val="000000"/>
                <w:sz w:val="20"/>
                <w:szCs w:val="20"/>
              </w:rPr>
            </w:pPr>
            <w:r w:rsidRPr="006557A4">
              <w:rPr>
                <w:rFonts w:ascii="Arial" w:eastAsia="Times New Roman" w:hAnsi="Arial" w:cs="Arial"/>
                <w:color w:val="000000"/>
                <w:sz w:val="20"/>
                <w:szCs w:val="20"/>
              </w:rPr>
              <w:t>Stimulants</w:t>
            </w:r>
          </w:p>
        </w:tc>
        <w:tc>
          <w:tcPr>
            <w:tcW w:w="1134" w:type="dxa"/>
            <w:tcBorders>
              <w:top w:val="nil"/>
              <w:left w:val="nil"/>
              <w:bottom w:val="nil"/>
              <w:right w:val="nil"/>
            </w:tcBorders>
            <w:shd w:val="clear" w:color="auto" w:fill="auto"/>
            <w:noWrap/>
            <w:vAlign w:val="bottom"/>
            <w:hideMark/>
          </w:tcPr>
          <w:p w14:paraId="779413CD"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22.22</w:t>
            </w:r>
          </w:p>
        </w:tc>
        <w:tc>
          <w:tcPr>
            <w:tcW w:w="1417" w:type="dxa"/>
            <w:tcBorders>
              <w:top w:val="nil"/>
              <w:left w:val="nil"/>
              <w:bottom w:val="nil"/>
              <w:right w:val="nil"/>
            </w:tcBorders>
            <w:shd w:val="clear" w:color="auto" w:fill="auto"/>
            <w:noWrap/>
            <w:vAlign w:val="bottom"/>
            <w:hideMark/>
          </w:tcPr>
          <w:p w14:paraId="06C89005"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15.31</w:t>
            </w:r>
            <w:r w:rsidRPr="006557A4">
              <w:rPr>
                <w:rFonts w:ascii="Arial" w:eastAsia="Times New Roman" w:hAnsi="Arial" w:cs="Arial"/>
                <w:color w:val="000000"/>
                <w:sz w:val="20"/>
                <w:szCs w:val="20"/>
                <w:vertAlign w:val="superscript"/>
              </w:rPr>
              <w:t>a</w:t>
            </w:r>
          </w:p>
        </w:tc>
        <w:tc>
          <w:tcPr>
            <w:tcW w:w="1276" w:type="dxa"/>
            <w:tcBorders>
              <w:top w:val="nil"/>
              <w:left w:val="nil"/>
              <w:bottom w:val="nil"/>
              <w:right w:val="nil"/>
            </w:tcBorders>
            <w:shd w:val="clear" w:color="auto" w:fill="auto"/>
            <w:noWrap/>
            <w:vAlign w:val="bottom"/>
            <w:hideMark/>
          </w:tcPr>
          <w:p w14:paraId="5749BCB3"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9.46</w:t>
            </w:r>
          </w:p>
        </w:tc>
        <w:tc>
          <w:tcPr>
            <w:tcW w:w="1276" w:type="dxa"/>
            <w:gridSpan w:val="2"/>
            <w:tcBorders>
              <w:top w:val="nil"/>
              <w:left w:val="nil"/>
              <w:bottom w:val="nil"/>
              <w:right w:val="nil"/>
            </w:tcBorders>
            <w:shd w:val="clear" w:color="auto" w:fill="auto"/>
            <w:noWrap/>
            <w:vAlign w:val="bottom"/>
            <w:hideMark/>
          </w:tcPr>
          <w:p w14:paraId="42D8F14C"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2.7</w:t>
            </w:r>
          </w:p>
        </w:tc>
        <w:tc>
          <w:tcPr>
            <w:tcW w:w="1134" w:type="dxa"/>
            <w:tcBorders>
              <w:top w:val="nil"/>
              <w:left w:val="nil"/>
              <w:bottom w:val="nil"/>
              <w:right w:val="nil"/>
            </w:tcBorders>
            <w:shd w:val="clear" w:color="auto" w:fill="auto"/>
            <w:noWrap/>
            <w:vAlign w:val="bottom"/>
            <w:hideMark/>
          </w:tcPr>
          <w:p w14:paraId="17ADDB63"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0</w:t>
            </w:r>
          </w:p>
        </w:tc>
        <w:tc>
          <w:tcPr>
            <w:tcW w:w="1276" w:type="dxa"/>
            <w:tcBorders>
              <w:top w:val="nil"/>
              <w:left w:val="nil"/>
              <w:bottom w:val="nil"/>
              <w:right w:val="nil"/>
            </w:tcBorders>
            <w:shd w:val="clear" w:color="auto" w:fill="auto"/>
            <w:noWrap/>
            <w:vAlign w:val="bottom"/>
            <w:hideMark/>
          </w:tcPr>
          <w:p w14:paraId="03C6123A"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0</w:t>
            </w:r>
          </w:p>
        </w:tc>
        <w:tc>
          <w:tcPr>
            <w:tcW w:w="1157" w:type="dxa"/>
            <w:tcBorders>
              <w:top w:val="nil"/>
              <w:left w:val="nil"/>
              <w:bottom w:val="nil"/>
              <w:right w:val="nil"/>
            </w:tcBorders>
            <w:shd w:val="clear" w:color="auto" w:fill="auto"/>
            <w:noWrap/>
            <w:vAlign w:val="bottom"/>
            <w:hideMark/>
          </w:tcPr>
          <w:p w14:paraId="60B5E374"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.038</w:t>
            </w:r>
          </w:p>
        </w:tc>
        <w:tc>
          <w:tcPr>
            <w:tcW w:w="1252" w:type="dxa"/>
            <w:tcBorders>
              <w:top w:val="nil"/>
              <w:left w:val="nil"/>
              <w:bottom w:val="nil"/>
              <w:right w:val="nil"/>
            </w:tcBorders>
            <w:shd w:val="clear" w:color="auto" w:fill="auto"/>
            <w:noWrap/>
            <w:vAlign w:val="bottom"/>
            <w:hideMark/>
          </w:tcPr>
          <w:p w14:paraId="3CE3D5AC" w14:textId="77777777" w:rsidR="003C6EE2" w:rsidRPr="006557A4" w:rsidRDefault="003C6EE2" w:rsidP="00FF170B">
            <w:pPr>
              <w:jc w:val="right"/>
              <w:rPr>
                <w:rFonts w:ascii="Arial" w:eastAsia="Times New Roman" w:hAnsi="Arial" w:cs="Arial"/>
                <w:color w:val="000000"/>
                <w:sz w:val="20"/>
                <w:szCs w:val="20"/>
              </w:rPr>
            </w:pPr>
            <w:r w:rsidRPr="006557A4">
              <w:rPr>
                <w:rFonts w:ascii="Arial" w:eastAsia="Times New Roman" w:hAnsi="Arial" w:cs="Arial"/>
                <w:color w:val="000000"/>
                <w:sz w:val="20"/>
                <w:szCs w:val="20"/>
              </w:rPr>
              <w:t>.008</w:t>
            </w:r>
          </w:p>
        </w:tc>
      </w:tr>
      <w:tr w:rsidR="003C6EE2" w:rsidRPr="006557A4" w14:paraId="60BC7486" w14:textId="77777777" w:rsidTr="00FF170B">
        <w:trPr>
          <w:gridAfter w:val="2"/>
          <w:wAfter w:w="611" w:type="dxa"/>
          <w:trHeight w:val="307"/>
        </w:trPr>
        <w:tc>
          <w:tcPr>
            <w:tcW w:w="3830" w:type="dxa"/>
            <w:tcBorders>
              <w:top w:val="nil"/>
              <w:left w:val="nil"/>
              <w:bottom w:val="nil"/>
              <w:right w:val="nil"/>
            </w:tcBorders>
            <w:shd w:val="clear" w:color="auto" w:fill="auto"/>
            <w:vAlign w:val="bottom"/>
            <w:hideMark/>
          </w:tcPr>
          <w:p w14:paraId="215DE654" w14:textId="77777777" w:rsidR="003C6EE2" w:rsidRPr="006557A4" w:rsidRDefault="003C6EE2" w:rsidP="00FF170B">
            <w:pPr>
              <w:rPr>
                <w:rFonts w:ascii="Arial" w:eastAsia="Times New Roman" w:hAnsi="Arial" w:cs="Arial"/>
                <w:color w:val="000000"/>
                <w:sz w:val="20"/>
                <w:szCs w:val="20"/>
              </w:rPr>
            </w:pPr>
            <w:r w:rsidRPr="006557A4">
              <w:rPr>
                <w:rFonts w:ascii="Arial" w:eastAsia="Times New Roman" w:hAnsi="Arial" w:cs="Arial"/>
                <w:color w:val="000000"/>
                <w:sz w:val="20"/>
                <w:szCs w:val="20"/>
              </w:rPr>
              <w:t>Minor Tranquilizers</w:t>
            </w:r>
          </w:p>
        </w:tc>
        <w:tc>
          <w:tcPr>
            <w:tcW w:w="1134" w:type="dxa"/>
            <w:tcBorders>
              <w:top w:val="nil"/>
              <w:left w:val="nil"/>
              <w:bottom w:val="nil"/>
              <w:right w:val="nil"/>
            </w:tcBorders>
            <w:shd w:val="clear" w:color="auto" w:fill="auto"/>
            <w:noWrap/>
            <w:vAlign w:val="bottom"/>
            <w:hideMark/>
          </w:tcPr>
          <w:p w14:paraId="2A59E063"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16.16</w:t>
            </w:r>
          </w:p>
        </w:tc>
        <w:tc>
          <w:tcPr>
            <w:tcW w:w="1417" w:type="dxa"/>
            <w:tcBorders>
              <w:top w:val="nil"/>
              <w:left w:val="nil"/>
              <w:bottom w:val="nil"/>
              <w:right w:val="nil"/>
            </w:tcBorders>
            <w:shd w:val="clear" w:color="auto" w:fill="auto"/>
            <w:noWrap/>
            <w:vAlign w:val="bottom"/>
            <w:hideMark/>
          </w:tcPr>
          <w:p w14:paraId="5501EE76"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8.08</w:t>
            </w:r>
          </w:p>
        </w:tc>
        <w:tc>
          <w:tcPr>
            <w:tcW w:w="1276" w:type="dxa"/>
            <w:tcBorders>
              <w:top w:val="nil"/>
              <w:left w:val="nil"/>
              <w:bottom w:val="nil"/>
              <w:right w:val="nil"/>
            </w:tcBorders>
            <w:shd w:val="clear" w:color="auto" w:fill="auto"/>
            <w:noWrap/>
            <w:vAlign w:val="bottom"/>
            <w:hideMark/>
          </w:tcPr>
          <w:p w14:paraId="4625FD0F"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9.46</w:t>
            </w:r>
          </w:p>
        </w:tc>
        <w:tc>
          <w:tcPr>
            <w:tcW w:w="1276" w:type="dxa"/>
            <w:gridSpan w:val="2"/>
            <w:tcBorders>
              <w:top w:val="nil"/>
              <w:left w:val="nil"/>
              <w:bottom w:val="nil"/>
              <w:right w:val="nil"/>
            </w:tcBorders>
            <w:shd w:val="clear" w:color="auto" w:fill="auto"/>
            <w:noWrap/>
            <w:vAlign w:val="bottom"/>
            <w:hideMark/>
          </w:tcPr>
          <w:p w14:paraId="3A69FA46"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2.7</w:t>
            </w:r>
          </w:p>
        </w:tc>
        <w:tc>
          <w:tcPr>
            <w:tcW w:w="1134" w:type="dxa"/>
            <w:tcBorders>
              <w:top w:val="nil"/>
              <w:left w:val="nil"/>
              <w:bottom w:val="nil"/>
              <w:right w:val="nil"/>
            </w:tcBorders>
            <w:shd w:val="clear" w:color="auto" w:fill="auto"/>
            <w:noWrap/>
            <w:vAlign w:val="bottom"/>
            <w:hideMark/>
          </w:tcPr>
          <w:p w14:paraId="0EB31065"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1.01</w:t>
            </w:r>
          </w:p>
        </w:tc>
        <w:tc>
          <w:tcPr>
            <w:tcW w:w="1276" w:type="dxa"/>
            <w:tcBorders>
              <w:top w:val="nil"/>
              <w:left w:val="nil"/>
              <w:bottom w:val="nil"/>
              <w:right w:val="nil"/>
            </w:tcBorders>
            <w:shd w:val="clear" w:color="auto" w:fill="auto"/>
            <w:noWrap/>
            <w:vAlign w:val="bottom"/>
            <w:hideMark/>
          </w:tcPr>
          <w:p w14:paraId="0688B8AE"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0</w:t>
            </w:r>
          </w:p>
        </w:tc>
        <w:tc>
          <w:tcPr>
            <w:tcW w:w="1157" w:type="dxa"/>
            <w:tcBorders>
              <w:top w:val="nil"/>
              <w:left w:val="nil"/>
              <w:bottom w:val="nil"/>
              <w:right w:val="nil"/>
            </w:tcBorders>
            <w:shd w:val="clear" w:color="auto" w:fill="auto"/>
            <w:noWrap/>
            <w:vAlign w:val="bottom"/>
            <w:hideMark/>
          </w:tcPr>
          <w:p w14:paraId="46219159"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.259</w:t>
            </w:r>
          </w:p>
        </w:tc>
        <w:tc>
          <w:tcPr>
            <w:tcW w:w="1252" w:type="dxa"/>
            <w:tcBorders>
              <w:top w:val="nil"/>
              <w:left w:val="nil"/>
              <w:bottom w:val="nil"/>
              <w:right w:val="nil"/>
            </w:tcBorders>
            <w:shd w:val="clear" w:color="auto" w:fill="auto"/>
            <w:noWrap/>
            <w:vAlign w:val="bottom"/>
            <w:hideMark/>
          </w:tcPr>
          <w:p w14:paraId="10D1EEA2" w14:textId="77777777" w:rsidR="003C6EE2" w:rsidRPr="006557A4" w:rsidRDefault="003C6EE2" w:rsidP="00FF170B">
            <w:pPr>
              <w:jc w:val="right"/>
              <w:rPr>
                <w:rFonts w:ascii="Arial" w:eastAsia="Times New Roman" w:hAnsi="Arial" w:cs="Arial"/>
                <w:color w:val="000000"/>
                <w:sz w:val="20"/>
                <w:szCs w:val="20"/>
              </w:rPr>
            </w:pPr>
            <w:r w:rsidRPr="006557A4">
              <w:rPr>
                <w:rFonts w:ascii="Arial" w:eastAsia="Times New Roman" w:hAnsi="Arial" w:cs="Arial"/>
                <w:color w:val="000000"/>
                <w:sz w:val="20"/>
                <w:szCs w:val="20"/>
              </w:rPr>
              <w:t>.192</w:t>
            </w:r>
          </w:p>
        </w:tc>
      </w:tr>
      <w:tr w:rsidR="003C6EE2" w:rsidRPr="006557A4" w14:paraId="2379F407" w14:textId="77777777" w:rsidTr="00FF170B">
        <w:trPr>
          <w:gridAfter w:val="2"/>
          <w:wAfter w:w="611" w:type="dxa"/>
          <w:trHeight w:val="366"/>
        </w:trPr>
        <w:tc>
          <w:tcPr>
            <w:tcW w:w="3830" w:type="dxa"/>
            <w:tcBorders>
              <w:top w:val="nil"/>
              <w:left w:val="nil"/>
              <w:bottom w:val="nil"/>
              <w:right w:val="nil"/>
            </w:tcBorders>
            <w:shd w:val="clear" w:color="auto" w:fill="auto"/>
            <w:vAlign w:val="bottom"/>
            <w:hideMark/>
          </w:tcPr>
          <w:p w14:paraId="38CF10F2" w14:textId="77777777" w:rsidR="003C6EE2" w:rsidRPr="006557A4" w:rsidRDefault="003C6EE2" w:rsidP="00FF170B">
            <w:pPr>
              <w:rPr>
                <w:rFonts w:ascii="Arial" w:eastAsia="Times New Roman" w:hAnsi="Arial" w:cs="Arial"/>
                <w:color w:val="000000"/>
                <w:sz w:val="20"/>
                <w:szCs w:val="20"/>
              </w:rPr>
            </w:pPr>
            <w:r w:rsidRPr="006557A4">
              <w:rPr>
                <w:rFonts w:ascii="Arial" w:eastAsia="Times New Roman" w:hAnsi="Arial" w:cs="Arial"/>
                <w:color w:val="000000"/>
                <w:sz w:val="20"/>
                <w:szCs w:val="20"/>
              </w:rPr>
              <w:t>Neuroleptics/Major Tranquilizers</w:t>
            </w:r>
          </w:p>
        </w:tc>
        <w:tc>
          <w:tcPr>
            <w:tcW w:w="1134" w:type="dxa"/>
            <w:tcBorders>
              <w:top w:val="nil"/>
              <w:left w:val="nil"/>
              <w:bottom w:val="nil"/>
              <w:right w:val="nil"/>
            </w:tcBorders>
            <w:shd w:val="clear" w:color="auto" w:fill="auto"/>
            <w:noWrap/>
            <w:vAlign w:val="bottom"/>
            <w:hideMark/>
          </w:tcPr>
          <w:p w14:paraId="7AC9ECB3"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12.24</w:t>
            </w:r>
            <w:r w:rsidRPr="006557A4">
              <w:rPr>
                <w:rFonts w:ascii="Arial" w:eastAsia="Times New Roman" w:hAnsi="Arial" w:cs="Arial"/>
                <w:color w:val="000000"/>
                <w:sz w:val="20"/>
                <w:szCs w:val="20"/>
                <w:vertAlign w:val="superscript"/>
              </w:rPr>
              <w:t>a</w:t>
            </w:r>
          </w:p>
        </w:tc>
        <w:tc>
          <w:tcPr>
            <w:tcW w:w="1417" w:type="dxa"/>
            <w:tcBorders>
              <w:top w:val="nil"/>
              <w:left w:val="nil"/>
              <w:bottom w:val="nil"/>
              <w:right w:val="nil"/>
            </w:tcBorders>
            <w:shd w:val="clear" w:color="auto" w:fill="auto"/>
            <w:noWrap/>
            <w:vAlign w:val="bottom"/>
            <w:hideMark/>
          </w:tcPr>
          <w:p w14:paraId="2F8A9899"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7.22</w:t>
            </w:r>
            <w:r w:rsidRPr="006557A4">
              <w:rPr>
                <w:rFonts w:ascii="Arial" w:eastAsia="Times New Roman" w:hAnsi="Arial" w:cs="Arial"/>
                <w:color w:val="000000"/>
                <w:sz w:val="20"/>
                <w:szCs w:val="20"/>
                <w:vertAlign w:val="superscript"/>
              </w:rPr>
              <w:t>b</w:t>
            </w:r>
          </w:p>
        </w:tc>
        <w:tc>
          <w:tcPr>
            <w:tcW w:w="1276" w:type="dxa"/>
            <w:tcBorders>
              <w:top w:val="nil"/>
              <w:left w:val="nil"/>
              <w:bottom w:val="nil"/>
              <w:right w:val="nil"/>
            </w:tcBorders>
            <w:shd w:val="clear" w:color="auto" w:fill="auto"/>
            <w:noWrap/>
            <w:vAlign w:val="bottom"/>
            <w:hideMark/>
          </w:tcPr>
          <w:p w14:paraId="730CEBF0"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1.35</w:t>
            </w:r>
          </w:p>
        </w:tc>
        <w:tc>
          <w:tcPr>
            <w:tcW w:w="1276" w:type="dxa"/>
            <w:gridSpan w:val="2"/>
            <w:tcBorders>
              <w:top w:val="nil"/>
              <w:left w:val="nil"/>
              <w:bottom w:val="nil"/>
              <w:right w:val="nil"/>
            </w:tcBorders>
            <w:shd w:val="clear" w:color="auto" w:fill="auto"/>
            <w:noWrap/>
            <w:vAlign w:val="bottom"/>
            <w:hideMark/>
          </w:tcPr>
          <w:p w14:paraId="51C44588"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0</w:t>
            </w:r>
          </w:p>
        </w:tc>
        <w:tc>
          <w:tcPr>
            <w:tcW w:w="1134" w:type="dxa"/>
            <w:tcBorders>
              <w:top w:val="nil"/>
              <w:left w:val="nil"/>
              <w:bottom w:val="nil"/>
              <w:right w:val="nil"/>
            </w:tcBorders>
            <w:shd w:val="clear" w:color="auto" w:fill="auto"/>
            <w:noWrap/>
            <w:vAlign w:val="bottom"/>
            <w:hideMark/>
          </w:tcPr>
          <w:p w14:paraId="71AC493F"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0</w:t>
            </w:r>
          </w:p>
        </w:tc>
        <w:tc>
          <w:tcPr>
            <w:tcW w:w="1276" w:type="dxa"/>
            <w:tcBorders>
              <w:top w:val="nil"/>
              <w:left w:val="nil"/>
              <w:bottom w:val="nil"/>
              <w:right w:val="nil"/>
            </w:tcBorders>
            <w:shd w:val="clear" w:color="auto" w:fill="auto"/>
            <w:noWrap/>
            <w:vAlign w:val="bottom"/>
            <w:hideMark/>
          </w:tcPr>
          <w:p w14:paraId="7982E3BA"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0</w:t>
            </w:r>
          </w:p>
        </w:tc>
        <w:tc>
          <w:tcPr>
            <w:tcW w:w="1157" w:type="dxa"/>
            <w:tcBorders>
              <w:top w:val="nil"/>
              <w:left w:val="nil"/>
              <w:bottom w:val="nil"/>
              <w:right w:val="nil"/>
            </w:tcBorders>
            <w:shd w:val="clear" w:color="auto" w:fill="auto"/>
            <w:noWrap/>
            <w:vAlign w:val="bottom"/>
            <w:hideMark/>
          </w:tcPr>
          <w:p w14:paraId="2D6761DD"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.008</w:t>
            </w:r>
          </w:p>
        </w:tc>
        <w:tc>
          <w:tcPr>
            <w:tcW w:w="1252" w:type="dxa"/>
            <w:tcBorders>
              <w:top w:val="nil"/>
              <w:left w:val="nil"/>
              <w:bottom w:val="nil"/>
              <w:right w:val="nil"/>
            </w:tcBorders>
            <w:shd w:val="clear" w:color="auto" w:fill="auto"/>
            <w:noWrap/>
            <w:vAlign w:val="bottom"/>
            <w:hideMark/>
          </w:tcPr>
          <w:p w14:paraId="72222889" w14:textId="77777777" w:rsidR="003C6EE2" w:rsidRPr="006557A4" w:rsidRDefault="003C6EE2" w:rsidP="00FF170B">
            <w:pPr>
              <w:jc w:val="right"/>
              <w:rPr>
                <w:rFonts w:ascii="Arial" w:eastAsia="Times New Roman" w:hAnsi="Arial" w:cs="Arial"/>
                <w:color w:val="000000"/>
                <w:sz w:val="20"/>
                <w:szCs w:val="20"/>
              </w:rPr>
            </w:pPr>
            <w:r w:rsidRPr="006557A4">
              <w:rPr>
                <w:rFonts w:ascii="Arial" w:eastAsia="Times New Roman" w:hAnsi="Arial" w:cs="Arial"/>
                <w:color w:val="000000"/>
                <w:sz w:val="20"/>
                <w:szCs w:val="20"/>
              </w:rPr>
              <w:t>.020</w:t>
            </w:r>
          </w:p>
        </w:tc>
      </w:tr>
      <w:tr w:rsidR="003C6EE2" w:rsidRPr="006557A4" w14:paraId="7234BD07" w14:textId="77777777" w:rsidTr="00FF170B">
        <w:trPr>
          <w:gridAfter w:val="2"/>
          <w:wAfter w:w="611" w:type="dxa"/>
          <w:trHeight w:val="359"/>
        </w:trPr>
        <w:tc>
          <w:tcPr>
            <w:tcW w:w="3830" w:type="dxa"/>
            <w:tcBorders>
              <w:top w:val="nil"/>
              <w:left w:val="nil"/>
              <w:bottom w:val="nil"/>
              <w:right w:val="nil"/>
            </w:tcBorders>
            <w:shd w:val="clear" w:color="auto" w:fill="auto"/>
            <w:vAlign w:val="bottom"/>
            <w:hideMark/>
          </w:tcPr>
          <w:p w14:paraId="18936585" w14:textId="77777777" w:rsidR="003C6EE2" w:rsidRPr="006557A4" w:rsidRDefault="003C6EE2" w:rsidP="00FF170B">
            <w:pPr>
              <w:rPr>
                <w:rFonts w:ascii="Arial" w:eastAsia="Times New Roman" w:hAnsi="Arial" w:cs="Arial"/>
                <w:color w:val="000000"/>
                <w:sz w:val="20"/>
                <w:szCs w:val="20"/>
              </w:rPr>
            </w:pPr>
            <w:r w:rsidRPr="006557A4">
              <w:rPr>
                <w:rFonts w:ascii="Arial" w:eastAsia="Times New Roman" w:hAnsi="Arial" w:cs="Arial"/>
                <w:color w:val="000000"/>
                <w:sz w:val="20"/>
                <w:szCs w:val="20"/>
              </w:rPr>
              <w:t>Antidepressants</w:t>
            </w:r>
          </w:p>
        </w:tc>
        <w:tc>
          <w:tcPr>
            <w:tcW w:w="1134" w:type="dxa"/>
            <w:tcBorders>
              <w:top w:val="nil"/>
              <w:left w:val="nil"/>
              <w:bottom w:val="nil"/>
              <w:right w:val="nil"/>
            </w:tcBorders>
            <w:shd w:val="clear" w:color="auto" w:fill="auto"/>
            <w:noWrap/>
            <w:vAlign w:val="bottom"/>
            <w:hideMark/>
          </w:tcPr>
          <w:p w14:paraId="69AA62E6"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88.89</w:t>
            </w:r>
          </w:p>
        </w:tc>
        <w:tc>
          <w:tcPr>
            <w:tcW w:w="1417" w:type="dxa"/>
            <w:tcBorders>
              <w:top w:val="nil"/>
              <w:left w:val="nil"/>
              <w:bottom w:val="nil"/>
              <w:right w:val="nil"/>
            </w:tcBorders>
            <w:shd w:val="clear" w:color="auto" w:fill="auto"/>
            <w:noWrap/>
            <w:vAlign w:val="bottom"/>
            <w:hideMark/>
          </w:tcPr>
          <w:p w14:paraId="48A10B9D"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53.54</w:t>
            </w:r>
          </w:p>
        </w:tc>
        <w:tc>
          <w:tcPr>
            <w:tcW w:w="1276" w:type="dxa"/>
            <w:tcBorders>
              <w:top w:val="nil"/>
              <w:left w:val="nil"/>
              <w:bottom w:val="nil"/>
              <w:right w:val="nil"/>
            </w:tcBorders>
            <w:shd w:val="clear" w:color="auto" w:fill="auto"/>
            <w:noWrap/>
            <w:vAlign w:val="bottom"/>
            <w:hideMark/>
          </w:tcPr>
          <w:p w14:paraId="65475BC0"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25.68</w:t>
            </w:r>
          </w:p>
        </w:tc>
        <w:tc>
          <w:tcPr>
            <w:tcW w:w="1276" w:type="dxa"/>
            <w:gridSpan w:val="2"/>
            <w:tcBorders>
              <w:top w:val="nil"/>
              <w:left w:val="nil"/>
              <w:bottom w:val="nil"/>
              <w:right w:val="nil"/>
            </w:tcBorders>
            <w:shd w:val="clear" w:color="auto" w:fill="auto"/>
            <w:noWrap/>
            <w:vAlign w:val="bottom"/>
            <w:hideMark/>
          </w:tcPr>
          <w:p w14:paraId="7D97CD28"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12.33</w:t>
            </w:r>
            <w:r w:rsidRPr="006557A4">
              <w:rPr>
                <w:rFonts w:ascii="Arial" w:eastAsia="Times New Roman" w:hAnsi="Arial" w:cs="Arial"/>
                <w:color w:val="000000"/>
                <w:sz w:val="20"/>
                <w:szCs w:val="20"/>
                <w:vertAlign w:val="superscript"/>
              </w:rPr>
              <w:t>c</w:t>
            </w:r>
          </w:p>
        </w:tc>
        <w:tc>
          <w:tcPr>
            <w:tcW w:w="1134" w:type="dxa"/>
            <w:tcBorders>
              <w:top w:val="nil"/>
              <w:left w:val="nil"/>
              <w:bottom w:val="nil"/>
              <w:right w:val="nil"/>
            </w:tcBorders>
            <w:shd w:val="clear" w:color="auto" w:fill="auto"/>
            <w:noWrap/>
            <w:vAlign w:val="bottom"/>
            <w:hideMark/>
          </w:tcPr>
          <w:p w14:paraId="43A673C3"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0</w:t>
            </w:r>
          </w:p>
        </w:tc>
        <w:tc>
          <w:tcPr>
            <w:tcW w:w="1276" w:type="dxa"/>
            <w:tcBorders>
              <w:top w:val="nil"/>
              <w:left w:val="nil"/>
              <w:bottom w:val="nil"/>
              <w:right w:val="nil"/>
            </w:tcBorders>
            <w:shd w:val="clear" w:color="auto" w:fill="auto"/>
            <w:noWrap/>
            <w:vAlign w:val="bottom"/>
            <w:hideMark/>
          </w:tcPr>
          <w:p w14:paraId="63B3DFF9"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0</w:t>
            </w:r>
          </w:p>
        </w:tc>
        <w:tc>
          <w:tcPr>
            <w:tcW w:w="1157" w:type="dxa"/>
            <w:tcBorders>
              <w:top w:val="nil"/>
              <w:left w:val="nil"/>
              <w:bottom w:val="nil"/>
              <w:right w:val="nil"/>
            </w:tcBorders>
            <w:shd w:val="clear" w:color="auto" w:fill="auto"/>
            <w:noWrap/>
            <w:vAlign w:val="bottom"/>
            <w:hideMark/>
          </w:tcPr>
          <w:p w14:paraId="06A42F06"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.000</w:t>
            </w:r>
          </w:p>
        </w:tc>
        <w:tc>
          <w:tcPr>
            <w:tcW w:w="1252" w:type="dxa"/>
            <w:tcBorders>
              <w:top w:val="nil"/>
              <w:left w:val="nil"/>
              <w:bottom w:val="nil"/>
              <w:right w:val="nil"/>
            </w:tcBorders>
            <w:shd w:val="clear" w:color="auto" w:fill="auto"/>
            <w:noWrap/>
            <w:vAlign w:val="bottom"/>
            <w:hideMark/>
          </w:tcPr>
          <w:p w14:paraId="63ACAB4E" w14:textId="77777777" w:rsidR="003C6EE2" w:rsidRPr="006557A4" w:rsidRDefault="003C6EE2" w:rsidP="00FF170B">
            <w:pPr>
              <w:jc w:val="right"/>
              <w:rPr>
                <w:rFonts w:ascii="Arial" w:eastAsia="Times New Roman" w:hAnsi="Arial" w:cs="Arial"/>
                <w:color w:val="000000"/>
                <w:sz w:val="20"/>
                <w:szCs w:val="20"/>
              </w:rPr>
            </w:pPr>
            <w:r w:rsidRPr="006557A4">
              <w:rPr>
                <w:rFonts w:ascii="Arial" w:eastAsia="Times New Roman" w:hAnsi="Arial" w:cs="Arial"/>
                <w:color w:val="000000"/>
                <w:sz w:val="20"/>
                <w:szCs w:val="20"/>
              </w:rPr>
              <w:t>.000</w:t>
            </w:r>
          </w:p>
        </w:tc>
      </w:tr>
      <w:tr w:rsidR="003C6EE2" w:rsidRPr="006557A4" w14:paraId="461E1AB8" w14:textId="77777777" w:rsidTr="00FF170B">
        <w:trPr>
          <w:gridAfter w:val="2"/>
          <w:wAfter w:w="611" w:type="dxa"/>
          <w:trHeight w:val="307"/>
        </w:trPr>
        <w:tc>
          <w:tcPr>
            <w:tcW w:w="3830" w:type="dxa"/>
            <w:tcBorders>
              <w:top w:val="nil"/>
              <w:left w:val="nil"/>
              <w:bottom w:val="nil"/>
              <w:right w:val="nil"/>
            </w:tcBorders>
            <w:shd w:val="clear" w:color="auto" w:fill="auto"/>
            <w:vAlign w:val="bottom"/>
            <w:hideMark/>
          </w:tcPr>
          <w:p w14:paraId="6C44B2BF" w14:textId="77777777" w:rsidR="003C6EE2" w:rsidRPr="006557A4" w:rsidRDefault="003C6EE2" w:rsidP="00FF170B">
            <w:pPr>
              <w:rPr>
                <w:rFonts w:ascii="Arial" w:eastAsia="Times New Roman" w:hAnsi="Arial" w:cs="Arial"/>
                <w:color w:val="000000"/>
                <w:sz w:val="20"/>
                <w:szCs w:val="20"/>
              </w:rPr>
            </w:pPr>
            <w:r w:rsidRPr="006557A4">
              <w:rPr>
                <w:rFonts w:ascii="Arial" w:eastAsia="Times New Roman" w:hAnsi="Arial" w:cs="Arial"/>
                <w:color w:val="000000"/>
                <w:sz w:val="20"/>
                <w:szCs w:val="20"/>
              </w:rPr>
              <w:t>Mood Stabilizer</w:t>
            </w:r>
          </w:p>
        </w:tc>
        <w:tc>
          <w:tcPr>
            <w:tcW w:w="1134" w:type="dxa"/>
            <w:tcBorders>
              <w:top w:val="nil"/>
              <w:left w:val="nil"/>
              <w:bottom w:val="nil"/>
              <w:right w:val="nil"/>
            </w:tcBorders>
            <w:shd w:val="clear" w:color="auto" w:fill="auto"/>
            <w:noWrap/>
            <w:vAlign w:val="bottom"/>
            <w:hideMark/>
          </w:tcPr>
          <w:p w14:paraId="228A374F"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28.28</w:t>
            </w:r>
          </w:p>
        </w:tc>
        <w:tc>
          <w:tcPr>
            <w:tcW w:w="1417" w:type="dxa"/>
            <w:tcBorders>
              <w:top w:val="nil"/>
              <w:left w:val="nil"/>
              <w:bottom w:val="nil"/>
              <w:right w:val="nil"/>
            </w:tcBorders>
            <w:shd w:val="clear" w:color="auto" w:fill="auto"/>
            <w:noWrap/>
            <w:vAlign w:val="bottom"/>
            <w:hideMark/>
          </w:tcPr>
          <w:p w14:paraId="2B789729"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9.09</w:t>
            </w:r>
          </w:p>
        </w:tc>
        <w:tc>
          <w:tcPr>
            <w:tcW w:w="1276" w:type="dxa"/>
            <w:tcBorders>
              <w:top w:val="nil"/>
              <w:left w:val="nil"/>
              <w:bottom w:val="nil"/>
              <w:right w:val="nil"/>
            </w:tcBorders>
            <w:shd w:val="clear" w:color="auto" w:fill="auto"/>
            <w:noWrap/>
            <w:vAlign w:val="bottom"/>
            <w:hideMark/>
          </w:tcPr>
          <w:p w14:paraId="4C4BC1FB"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2.7</w:t>
            </w:r>
          </w:p>
        </w:tc>
        <w:tc>
          <w:tcPr>
            <w:tcW w:w="1276" w:type="dxa"/>
            <w:gridSpan w:val="2"/>
            <w:tcBorders>
              <w:top w:val="nil"/>
              <w:left w:val="nil"/>
              <w:bottom w:val="nil"/>
              <w:right w:val="nil"/>
            </w:tcBorders>
            <w:shd w:val="clear" w:color="auto" w:fill="auto"/>
            <w:noWrap/>
            <w:vAlign w:val="bottom"/>
            <w:hideMark/>
          </w:tcPr>
          <w:p w14:paraId="115D9BF8"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1.35</w:t>
            </w:r>
          </w:p>
        </w:tc>
        <w:tc>
          <w:tcPr>
            <w:tcW w:w="1134" w:type="dxa"/>
            <w:tcBorders>
              <w:top w:val="nil"/>
              <w:left w:val="nil"/>
              <w:bottom w:val="nil"/>
              <w:right w:val="nil"/>
            </w:tcBorders>
            <w:shd w:val="clear" w:color="auto" w:fill="auto"/>
            <w:noWrap/>
            <w:vAlign w:val="bottom"/>
            <w:hideMark/>
          </w:tcPr>
          <w:p w14:paraId="4F352E24"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0</w:t>
            </w:r>
          </w:p>
        </w:tc>
        <w:tc>
          <w:tcPr>
            <w:tcW w:w="1276" w:type="dxa"/>
            <w:tcBorders>
              <w:top w:val="nil"/>
              <w:left w:val="nil"/>
              <w:bottom w:val="nil"/>
              <w:right w:val="nil"/>
            </w:tcBorders>
            <w:shd w:val="clear" w:color="auto" w:fill="auto"/>
            <w:noWrap/>
            <w:vAlign w:val="bottom"/>
            <w:hideMark/>
          </w:tcPr>
          <w:p w14:paraId="46380BFF"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0</w:t>
            </w:r>
          </w:p>
        </w:tc>
        <w:tc>
          <w:tcPr>
            <w:tcW w:w="1157" w:type="dxa"/>
            <w:tcBorders>
              <w:top w:val="nil"/>
              <w:left w:val="nil"/>
              <w:bottom w:val="nil"/>
              <w:right w:val="nil"/>
            </w:tcBorders>
            <w:shd w:val="clear" w:color="auto" w:fill="auto"/>
            <w:noWrap/>
            <w:vAlign w:val="bottom"/>
            <w:hideMark/>
          </w:tcPr>
          <w:p w14:paraId="6F310535"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.000</w:t>
            </w:r>
          </w:p>
        </w:tc>
        <w:tc>
          <w:tcPr>
            <w:tcW w:w="1252" w:type="dxa"/>
            <w:tcBorders>
              <w:top w:val="nil"/>
              <w:left w:val="nil"/>
              <w:bottom w:val="nil"/>
              <w:right w:val="nil"/>
            </w:tcBorders>
            <w:shd w:val="clear" w:color="auto" w:fill="auto"/>
            <w:noWrap/>
            <w:vAlign w:val="bottom"/>
            <w:hideMark/>
          </w:tcPr>
          <w:p w14:paraId="46A1BEB6" w14:textId="77777777" w:rsidR="003C6EE2" w:rsidRPr="006557A4" w:rsidRDefault="003C6EE2" w:rsidP="00FF170B">
            <w:pPr>
              <w:jc w:val="right"/>
              <w:rPr>
                <w:rFonts w:ascii="Arial" w:eastAsia="Times New Roman" w:hAnsi="Arial" w:cs="Arial"/>
                <w:color w:val="000000"/>
                <w:sz w:val="20"/>
                <w:szCs w:val="20"/>
              </w:rPr>
            </w:pPr>
            <w:r w:rsidRPr="006557A4">
              <w:rPr>
                <w:rFonts w:ascii="Arial" w:eastAsia="Times New Roman" w:hAnsi="Arial" w:cs="Arial"/>
                <w:color w:val="000000"/>
                <w:sz w:val="20"/>
                <w:szCs w:val="20"/>
              </w:rPr>
              <w:t>.045</w:t>
            </w:r>
          </w:p>
        </w:tc>
      </w:tr>
      <w:tr w:rsidR="003C6EE2" w:rsidRPr="006557A4" w14:paraId="597F8DAC" w14:textId="77777777" w:rsidTr="00FF170B">
        <w:trPr>
          <w:gridAfter w:val="2"/>
          <w:wAfter w:w="611" w:type="dxa"/>
          <w:trHeight w:val="307"/>
        </w:trPr>
        <w:tc>
          <w:tcPr>
            <w:tcW w:w="3830" w:type="dxa"/>
            <w:tcBorders>
              <w:top w:val="nil"/>
              <w:left w:val="nil"/>
              <w:bottom w:val="nil"/>
              <w:right w:val="nil"/>
            </w:tcBorders>
            <w:shd w:val="clear" w:color="auto" w:fill="auto"/>
            <w:vAlign w:val="bottom"/>
            <w:hideMark/>
          </w:tcPr>
          <w:p w14:paraId="0BF3CD14" w14:textId="77777777" w:rsidR="003C6EE2" w:rsidRPr="006557A4" w:rsidRDefault="003C6EE2" w:rsidP="00FF170B">
            <w:pPr>
              <w:rPr>
                <w:rFonts w:ascii="Arial" w:eastAsia="Times New Roman" w:hAnsi="Arial" w:cs="Arial"/>
                <w:color w:val="000000"/>
                <w:sz w:val="20"/>
                <w:szCs w:val="20"/>
              </w:rPr>
            </w:pPr>
            <w:r w:rsidRPr="006557A4">
              <w:rPr>
                <w:rFonts w:ascii="Arial" w:eastAsia="Times New Roman" w:hAnsi="Arial" w:cs="Arial"/>
                <w:color w:val="000000"/>
                <w:sz w:val="20"/>
                <w:szCs w:val="20"/>
              </w:rPr>
              <w:t>Antiparkinson Agents</w:t>
            </w:r>
          </w:p>
        </w:tc>
        <w:tc>
          <w:tcPr>
            <w:tcW w:w="1134" w:type="dxa"/>
            <w:tcBorders>
              <w:top w:val="nil"/>
              <w:left w:val="nil"/>
              <w:bottom w:val="nil"/>
              <w:right w:val="nil"/>
            </w:tcBorders>
            <w:shd w:val="clear" w:color="auto" w:fill="auto"/>
            <w:noWrap/>
            <w:vAlign w:val="bottom"/>
            <w:hideMark/>
          </w:tcPr>
          <w:p w14:paraId="230F2FA4"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2.02</w:t>
            </w:r>
          </w:p>
        </w:tc>
        <w:tc>
          <w:tcPr>
            <w:tcW w:w="1417" w:type="dxa"/>
            <w:tcBorders>
              <w:top w:val="nil"/>
              <w:left w:val="nil"/>
              <w:bottom w:val="nil"/>
              <w:right w:val="nil"/>
            </w:tcBorders>
            <w:shd w:val="clear" w:color="auto" w:fill="auto"/>
            <w:noWrap/>
            <w:vAlign w:val="bottom"/>
            <w:hideMark/>
          </w:tcPr>
          <w:p w14:paraId="18A362F9"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1.01</w:t>
            </w:r>
          </w:p>
        </w:tc>
        <w:tc>
          <w:tcPr>
            <w:tcW w:w="1276" w:type="dxa"/>
            <w:tcBorders>
              <w:top w:val="nil"/>
              <w:left w:val="nil"/>
              <w:bottom w:val="nil"/>
              <w:right w:val="nil"/>
            </w:tcBorders>
            <w:shd w:val="clear" w:color="auto" w:fill="auto"/>
            <w:noWrap/>
            <w:vAlign w:val="bottom"/>
            <w:hideMark/>
          </w:tcPr>
          <w:p w14:paraId="4F18AD5E"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0</w:t>
            </w:r>
          </w:p>
        </w:tc>
        <w:tc>
          <w:tcPr>
            <w:tcW w:w="1276" w:type="dxa"/>
            <w:gridSpan w:val="2"/>
            <w:tcBorders>
              <w:top w:val="nil"/>
              <w:left w:val="nil"/>
              <w:bottom w:val="nil"/>
              <w:right w:val="nil"/>
            </w:tcBorders>
            <w:shd w:val="clear" w:color="auto" w:fill="auto"/>
            <w:noWrap/>
            <w:vAlign w:val="bottom"/>
            <w:hideMark/>
          </w:tcPr>
          <w:p w14:paraId="00BFD0DC"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0</w:t>
            </w:r>
          </w:p>
        </w:tc>
        <w:tc>
          <w:tcPr>
            <w:tcW w:w="1134" w:type="dxa"/>
            <w:tcBorders>
              <w:top w:val="nil"/>
              <w:left w:val="nil"/>
              <w:bottom w:val="nil"/>
              <w:right w:val="nil"/>
            </w:tcBorders>
            <w:shd w:val="clear" w:color="auto" w:fill="auto"/>
            <w:noWrap/>
            <w:vAlign w:val="bottom"/>
            <w:hideMark/>
          </w:tcPr>
          <w:p w14:paraId="59BC3600"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0</w:t>
            </w:r>
          </w:p>
        </w:tc>
        <w:tc>
          <w:tcPr>
            <w:tcW w:w="1276" w:type="dxa"/>
            <w:tcBorders>
              <w:top w:val="nil"/>
              <w:left w:val="nil"/>
              <w:bottom w:val="nil"/>
              <w:right w:val="nil"/>
            </w:tcBorders>
            <w:shd w:val="clear" w:color="auto" w:fill="auto"/>
            <w:noWrap/>
            <w:vAlign w:val="bottom"/>
            <w:hideMark/>
          </w:tcPr>
          <w:p w14:paraId="2470930B"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0</w:t>
            </w:r>
          </w:p>
        </w:tc>
        <w:tc>
          <w:tcPr>
            <w:tcW w:w="1157" w:type="dxa"/>
            <w:tcBorders>
              <w:top w:val="nil"/>
              <w:left w:val="nil"/>
              <w:bottom w:val="nil"/>
              <w:right w:val="nil"/>
            </w:tcBorders>
            <w:shd w:val="clear" w:color="auto" w:fill="auto"/>
            <w:noWrap/>
            <w:vAlign w:val="bottom"/>
            <w:hideMark/>
          </w:tcPr>
          <w:p w14:paraId="0DC5C14D"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.508</w:t>
            </w:r>
          </w:p>
        </w:tc>
        <w:tc>
          <w:tcPr>
            <w:tcW w:w="1252" w:type="dxa"/>
            <w:tcBorders>
              <w:top w:val="nil"/>
              <w:left w:val="nil"/>
              <w:bottom w:val="nil"/>
              <w:right w:val="nil"/>
            </w:tcBorders>
            <w:shd w:val="clear" w:color="auto" w:fill="auto"/>
            <w:noWrap/>
            <w:vAlign w:val="bottom"/>
            <w:hideMark/>
          </w:tcPr>
          <w:p w14:paraId="76955234" w14:textId="77777777" w:rsidR="003C6EE2" w:rsidRPr="006557A4" w:rsidRDefault="003C6EE2" w:rsidP="00FF170B">
            <w:pPr>
              <w:jc w:val="right"/>
              <w:rPr>
                <w:rFonts w:ascii="Arial" w:eastAsia="Times New Roman" w:hAnsi="Arial" w:cs="Arial"/>
                <w:color w:val="000000"/>
                <w:sz w:val="20"/>
                <w:szCs w:val="20"/>
              </w:rPr>
            </w:pPr>
            <w:r w:rsidRPr="006557A4">
              <w:rPr>
                <w:rFonts w:ascii="Arial" w:eastAsia="Times New Roman" w:hAnsi="Arial" w:cs="Arial"/>
                <w:color w:val="000000"/>
                <w:sz w:val="20"/>
                <w:szCs w:val="20"/>
              </w:rPr>
              <w:t>1.000</w:t>
            </w:r>
          </w:p>
        </w:tc>
      </w:tr>
      <w:tr w:rsidR="003C6EE2" w:rsidRPr="006557A4" w14:paraId="31E1CE13" w14:textId="77777777" w:rsidTr="00FF170B">
        <w:trPr>
          <w:gridAfter w:val="2"/>
          <w:wAfter w:w="611" w:type="dxa"/>
          <w:trHeight w:val="381"/>
        </w:trPr>
        <w:tc>
          <w:tcPr>
            <w:tcW w:w="3830" w:type="dxa"/>
            <w:tcBorders>
              <w:top w:val="nil"/>
              <w:left w:val="nil"/>
              <w:bottom w:val="nil"/>
              <w:right w:val="nil"/>
            </w:tcBorders>
            <w:shd w:val="clear" w:color="auto" w:fill="auto"/>
            <w:vAlign w:val="bottom"/>
            <w:hideMark/>
          </w:tcPr>
          <w:p w14:paraId="0D6AF832" w14:textId="77777777" w:rsidR="003C6EE2" w:rsidRPr="006557A4" w:rsidRDefault="003C6EE2" w:rsidP="00FF170B">
            <w:pPr>
              <w:rPr>
                <w:rFonts w:ascii="Arial" w:eastAsia="Times New Roman" w:hAnsi="Arial" w:cs="Arial"/>
                <w:color w:val="000000"/>
                <w:sz w:val="20"/>
                <w:szCs w:val="20"/>
              </w:rPr>
            </w:pPr>
            <w:r w:rsidRPr="006557A4">
              <w:rPr>
                <w:rFonts w:ascii="Arial" w:eastAsia="Times New Roman" w:hAnsi="Arial" w:cs="Arial"/>
                <w:color w:val="000000"/>
                <w:sz w:val="20"/>
                <w:szCs w:val="20"/>
              </w:rPr>
              <w:t>Antipsychotic Drugs</w:t>
            </w:r>
          </w:p>
        </w:tc>
        <w:tc>
          <w:tcPr>
            <w:tcW w:w="1134" w:type="dxa"/>
            <w:tcBorders>
              <w:top w:val="nil"/>
              <w:left w:val="nil"/>
              <w:bottom w:val="nil"/>
              <w:right w:val="nil"/>
            </w:tcBorders>
            <w:shd w:val="clear" w:color="auto" w:fill="auto"/>
            <w:noWrap/>
            <w:vAlign w:val="bottom"/>
            <w:hideMark/>
          </w:tcPr>
          <w:p w14:paraId="5BC0618A"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41.84</w:t>
            </w:r>
            <w:r w:rsidRPr="006557A4">
              <w:rPr>
                <w:rFonts w:ascii="Arial" w:eastAsia="Times New Roman" w:hAnsi="Arial" w:cs="Arial"/>
                <w:color w:val="000000"/>
                <w:sz w:val="20"/>
                <w:szCs w:val="20"/>
                <w:vertAlign w:val="superscript"/>
              </w:rPr>
              <w:t>a</w:t>
            </w:r>
          </w:p>
        </w:tc>
        <w:tc>
          <w:tcPr>
            <w:tcW w:w="1417" w:type="dxa"/>
            <w:tcBorders>
              <w:top w:val="nil"/>
              <w:left w:val="nil"/>
              <w:bottom w:val="nil"/>
              <w:right w:val="nil"/>
            </w:tcBorders>
            <w:shd w:val="clear" w:color="auto" w:fill="auto"/>
            <w:noWrap/>
            <w:vAlign w:val="bottom"/>
            <w:hideMark/>
          </w:tcPr>
          <w:p w14:paraId="7E6AE0FE"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24.24</w:t>
            </w:r>
          </w:p>
        </w:tc>
        <w:tc>
          <w:tcPr>
            <w:tcW w:w="1276" w:type="dxa"/>
            <w:tcBorders>
              <w:top w:val="nil"/>
              <w:left w:val="nil"/>
              <w:bottom w:val="nil"/>
              <w:right w:val="nil"/>
            </w:tcBorders>
            <w:shd w:val="clear" w:color="auto" w:fill="auto"/>
            <w:noWrap/>
            <w:vAlign w:val="bottom"/>
            <w:hideMark/>
          </w:tcPr>
          <w:p w14:paraId="654665C2"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2.7</w:t>
            </w:r>
          </w:p>
        </w:tc>
        <w:tc>
          <w:tcPr>
            <w:tcW w:w="1276" w:type="dxa"/>
            <w:gridSpan w:val="2"/>
            <w:tcBorders>
              <w:top w:val="nil"/>
              <w:left w:val="nil"/>
              <w:bottom w:val="nil"/>
              <w:right w:val="nil"/>
            </w:tcBorders>
            <w:shd w:val="clear" w:color="auto" w:fill="auto"/>
            <w:noWrap/>
            <w:vAlign w:val="bottom"/>
            <w:hideMark/>
          </w:tcPr>
          <w:p w14:paraId="58BABC7C"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0</w:t>
            </w:r>
          </w:p>
        </w:tc>
        <w:tc>
          <w:tcPr>
            <w:tcW w:w="1134" w:type="dxa"/>
            <w:tcBorders>
              <w:top w:val="nil"/>
              <w:left w:val="nil"/>
              <w:bottom w:val="nil"/>
              <w:right w:val="nil"/>
            </w:tcBorders>
            <w:shd w:val="clear" w:color="auto" w:fill="auto"/>
            <w:noWrap/>
            <w:vAlign w:val="bottom"/>
            <w:hideMark/>
          </w:tcPr>
          <w:p w14:paraId="0EDDC84D"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0</w:t>
            </w:r>
          </w:p>
        </w:tc>
        <w:tc>
          <w:tcPr>
            <w:tcW w:w="1276" w:type="dxa"/>
            <w:tcBorders>
              <w:top w:val="nil"/>
              <w:left w:val="nil"/>
              <w:bottom w:val="nil"/>
              <w:right w:val="nil"/>
            </w:tcBorders>
            <w:shd w:val="clear" w:color="auto" w:fill="auto"/>
            <w:noWrap/>
            <w:vAlign w:val="bottom"/>
            <w:hideMark/>
          </w:tcPr>
          <w:p w14:paraId="6D59F0FC"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0</w:t>
            </w:r>
          </w:p>
        </w:tc>
        <w:tc>
          <w:tcPr>
            <w:tcW w:w="1157" w:type="dxa"/>
            <w:tcBorders>
              <w:top w:val="nil"/>
              <w:left w:val="nil"/>
              <w:bottom w:val="nil"/>
              <w:right w:val="nil"/>
            </w:tcBorders>
            <w:shd w:val="clear" w:color="auto" w:fill="auto"/>
            <w:noWrap/>
            <w:vAlign w:val="bottom"/>
            <w:hideMark/>
          </w:tcPr>
          <w:p w14:paraId="2E7EEA89" w14:textId="77777777" w:rsidR="003C6EE2" w:rsidRPr="006557A4" w:rsidRDefault="003C6EE2" w:rsidP="00FF170B">
            <w:pPr>
              <w:jc w:val="center"/>
              <w:rPr>
                <w:rFonts w:ascii="Arial" w:eastAsia="Times New Roman" w:hAnsi="Arial" w:cs="Arial"/>
                <w:color w:val="000000"/>
                <w:sz w:val="20"/>
                <w:szCs w:val="20"/>
              </w:rPr>
            </w:pPr>
            <w:r w:rsidRPr="006557A4">
              <w:rPr>
                <w:rFonts w:ascii="Arial" w:eastAsia="Times New Roman" w:hAnsi="Arial" w:cs="Arial"/>
                <w:color w:val="000000"/>
                <w:sz w:val="20"/>
                <w:szCs w:val="20"/>
              </w:rPr>
              <w:t>.000</w:t>
            </w:r>
          </w:p>
        </w:tc>
        <w:tc>
          <w:tcPr>
            <w:tcW w:w="1252" w:type="dxa"/>
            <w:tcBorders>
              <w:top w:val="nil"/>
              <w:left w:val="nil"/>
              <w:bottom w:val="nil"/>
              <w:right w:val="nil"/>
            </w:tcBorders>
            <w:shd w:val="clear" w:color="auto" w:fill="auto"/>
            <w:noWrap/>
            <w:vAlign w:val="bottom"/>
            <w:hideMark/>
          </w:tcPr>
          <w:p w14:paraId="55F84E54" w14:textId="77777777" w:rsidR="003C6EE2" w:rsidRPr="006557A4" w:rsidRDefault="003C6EE2" w:rsidP="00FF170B">
            <w:pPr>
              <w:jc w:val="right"/>
              <w:rPr>
                <w:rFonts w:ascii="Arial" w:eastAsia="Times New Roman" w:hAnsi="Arial" w:cs="Arial"/>
                <w:color w:val="000000"/>
                <w:sz w:val="20"/>
                <w:szCs w:val="20"/>
              </w:rPr>
            </w:pPr>
            <w:r w:rsidRPr="006557A4">
              <w:rPr>
                <w:rFonts w:ascii="Arial" w:eastAsia="Times New Roman" w:hAnsi="Arial" w:cs="Arial"/>
                <w:color w:val="000000"/>
                <w:sz w:val="20"/>
                <w:szCs w:val="20"/>
              </w:rPr>
              <w:t>.000</w:t>
            </w:r>
          </w:p>
        </w:tc>
      </w:tr>
      <w:tr w:rsidR="003C6EE2" w:rsidRPr="006557A4" w14:paraId="04328744" w14:textId="77777777" w:rsidTr="00FF170B">
        <w:trPr>
          <w:trHeight w:val="863"/>
        </w:trPr>
        <w:tc>
          <w:tcPr>
            <w:tcW w:w="14363" w:type="dxa"/>
            <w:gridSpan w:val="12"/>
            <w:tcBorders>
              <w:top w:val="single" w:sz="4" w:space="0" w:color="auto"/>
              <w:left w:val="nil"/>
              <w:bottom w:val="nil"/>
              <w:right w:val="nil"/>
            </w:tcBorders>
            <w:shd w:val="clear" w:color="auto" w:fill="auto"/>
            <w:hideMark/>
          </w:tcPr>
          <w:p w14:paraId="41AF5CF5" w14:textId="77777777" w:rsidR="003C6EE2" w:rsidRPr="006557A4" w:rsidRDefault="003C6EE2" w:rsidP="00FF170B">
            <w:pPr>
              <w:rPr>
                <w:rFonts w:ascii="Arial" w:eastAsia="Times New Roman" w:hAnsi="Arial" w:cs="Arial"/>
                <w:color w:val="000000"/>
                <w:sz w:val="20"/>
                <w:szCs w:val="20"/>
              </w:rPr>
            </w:pPr>
            <w:r w:rsidRPr="006557A4">
              <w:rPr>
                <w:rFonts w:ascii="Arial" w:eastAsia="Times New Roman" w:hAnsi="Arial" w:cs="Arial"/>
                <w:i/>
                <w:color w:val="000000"/>
                <w:sz w:val="20"/>
                <w:szCs w:val="20"/>
              </w:rPr>
              <w:t>Note.</w:t>
            </w:r>
            <w:r w:rsidRPr="006557A4">
              <w:rPr>
                <w:rFonts w:ascii="Arial" w:eastAsia="Times New Roman" w:hAnsi="Arial" w:cs="Arial"/>
                <w:color w:val="000000"/>
                <w:sz w:val="20"/>
                <w:szCs w:val="20"/>
                <w:vertAlign w:val="superscript"/>
              </w:rPr>
              <w:t xml:space="preserve"> </w:t>
            </w:r>
            <w:r w:rsidRPr="006557A4">
              <w:rPr>
                <w:rFonts w:ascii="Arial" w:eastAsia="Times New Roman" w:hAnsi="Arial" w:cs="Arial"/>
                <w:color w:val="000000"/>
                <w:sz w:val="20"/>
                <w:szCs w:val="20"/>
              </w:rPr>
              <w:t xml:space="preserve"> </w:t>
            </w:r>
            <w:r w:rsidRPr="006557A4">
              <w:rPr>
                <w:rFonts w:ascii="Arial" w:eastAsia="Times New Roman" w:hAnsi="Arial" w:cs="Arial"/>
                <w:color w:val="000000"/>
                <w:sz w:val="20"/>
                <w:szCs w:val="20"/>
                <w:vertAlign w:val="superscript"/>
              </w:rPr>
              <w:t xml:space="preserve">a </w:t>
            </w:r>
            <w:r w:rsidRPr="006557A4">
              <w:rPr>
                <w:rFonts w:ascii="Arial" w:eastAsia="Times New Roman" w:hAnsi="Arial" w:cs="Arial"/>
                <w:color w:val="000000"/>
                <w:sz w:val="20"/>
                <w:szCs w:val="20"/>
              </w:rPr>
              <w:t xml:space="preserve">Percentage calculated out of 98 participants. </w:t>
            </w:r>
            <w:r w:rsidRPr="006557A4">
              <w:rPr>
                <w:rFonts w:ascii="Arial" w:eastAsia="Times New Roman" w:hAnsi="Arial" w:cs="Arial"/>
                <w:color w:val="000000"/>
                <w:sz w:val="20"/>
                <w:szCs w:val="20"/>
                <w:vertAlign w:val="superscript"/>
              </w:rPr>
              <w:t xml:space="preserve">b </w:t>
            </w:r>
            <w:r w:rsidRPr="006557A4">
              <w:rPr>
                <w:rFonts w:ascii="Arial" w:eastAsia="Times New Roman" w:hAnsi="Arial" w:cs="Arial"/>
                <w:color w:val="000000"/>
                <w:sz w:val="20"/>
                <w:szCs w:val="20"/>
              </w:rPr>
              <w:t xml:space="preserve">Percentage calculated out of 97 participants. </w:t>
            </w:r>
            <w:r w:rsidRPr="006557A4">
              <w:rPr>
                <w:rFonts w:ascii="Arial" w:eastAsia="Times New Roman" w:hAnsi="Arial" w:cs="Arial"/>
                <w:color w:val="000000"/>
                <w:sz w:val="20"/>
                <w:szCs w:val="20"/>
                <w:vertAlign w:val="superscript"/>
              </w:rPr>
              <w:t xml:space="preserve">c </w:t>
            </w:r>
            <w:r w:rsidRPr="006557A4">
              <w:rPr>
                <w:rFonts w:ascii="Arial" w:eastAsia="Times New Roman" w:hAnsi="Arial" w:cs="Arial"/>
                <w:color w:val="000000"/>
                <w:sz w:val="20"/>
                <w:szCs w:val="20"/>
              </w:rPr>
              <w:t xml:space="preserve">Percentage calculated out of 73 participants. </w:t>
            </w:r>
          </w:p>
          <w:p w14:paraId="7F8DF665" w14:textId="56E17F03" w:rsidR="003C6EE2" w:rsidRPr="006557A4" w:rsidRDefault="003C6EE2" w:rsidP="00FF170B">
            <w:pPr>
              <w:rPr>
                <w:rFonts w:ascii="Arial" w:eastAsia="Times New Roman" w:hAnsi="Arial" w:cs="Arial"/>
                <w:color w:val="000000"/>
                <w:sz w:val="20"/>
                <w:szCs w:val="20"/>
              </w:rPr>
            </w:pPr>
            <w:r w:rsidRPr="006557A4">
              <w:rPr>
                <w:rFonts w:ascii="Arial" w:eastAsia="Times New Roman" w:hAnsi="Arial" w:cs="Arial"/>
                <w:color w:val="000000"/>
                <w:sz w:val="20"/>
                <w:szCs w:val="20"/>
                <w:vertAlign w:val="superscript"/>
              </w:rPr>
              <w:t>d</w:t>
            </w:r>
            <w:r w:rsidRPr="006557A4">
              <w:rPr>
                <w:rFonts w:ascii="Arial" w:eastAsia="Times New Roman" w:hAnsi="Arial" w:cs="Arial"/>
                <w:i/>
                <w:color w:val="000000"/>
                <w:sz w:val="20"/>
                <w:szCs w:val="20"/>
                <w:vertAlign w:val="superscript"/>
              </w:rPr>
              <w:t xml:space="preserve"> </w:t>
            </w:r>
            <w:r w:rsidRPr="006557A4">
              <w:rPr>
                <w:rFonts w:ascii="Arial" w:eastAsia="Times New Roman" w:hAnsi="Arial" w:cs="Arial"/>
                <w:color w:val="000000"/>
                <w:sz w:val="20"/>
                <w:szCs w:val="20"/>
              </w:rPr>
              <w:t>Two-tailed Fisher’s exact tests were used only to compare probands and relatives because controls were recruited without a personal history of psychiatric disorder and therefore infrequently reported a lifetime history of having been prescribed a psychoactive medication. Other prescribed psychoactive drugs (e.g., marijuana) are not included in the table.</w:t>
            </w:r>
            <w:r w:rsidR="00DF38C6">
              <w:rPr>
                <w:rFonts w:ascii="Arial" w:eastAsia="Times New Roman" w:hAnsi="Arial" w:cs="Arial"/>
                <w:color w:val="000000"/>
                <w:sz w:val="20"/>
                <w:szCs w:val="20"/>
              </w:rPr>
              <w:t xml:space="preserve"> </w:t>
            </w:r>
          </w:p>
        </w:tc>
      </w:tr>
    </w:tbl>
    <w:tbl>
      <w:tblPr>
        <w:tblpPr w:leftFromText="180" w:rightFromText="180" w:vertAnchor="page" w:horzAnchor="margin" w:tblpY="1291"/>
        <w:tblW w:w="13113" w:type="dxa"/>
        <w:tblLook w:val="04A0" w:firstRow="1" w:lastRow="0" w:firstColumn="1" w:lastColumn="0" w:noHBand="0" w:noVBand="1"/>
      </w:tblPr>
      <w:tblGrid>
        <w:gridCol w:w="276"/>
        <w:gridCol w:w="2874"/>
        <w:gridCol w:w="510"/>
        <w:gridCol w:w="506"/>
        <w:gridCol w:w="35"/>
        <w:gridCol w:w="1213"/>
        <w:gridCol w:w="35"/>
        <w:gridCol w:w="1213"/>
        <w:gridCol w:w="37"/>
        <w:gridCol w:w="519"/>
        <w:gridCol w:w="37"/>
        <w:gridCol w:w="1260"/>
        <w:gridCol w:w="37"/>
        <w:gridCol w:w="1211"/>
        <w:gridCol w:w="39"/>
        <w:gridCol w:w="648"/>
        <w:gridCol w:w="39"/>
        <w:gridCol w:w="1209"/>
        <w:gridCol w:w="39"/>
        <w:gridCol w:w="1336"/>
        <w:gridCol w:w="40"/>
      </w:tblGrid>
      <w:tr w:rsidR="00DF38C6" w:rsidRPr="006557A4" w14:paraId="24CB95F9" w14:textId="77777777" w:rsidTr="00DF38C6">
        <w:trPr>
          <w:trHeight w:val="345"/>
        </w:trPr>
        <w:tc>
          <w:tcPr>
            <w:tcW w:w="13113" w:type="dxa"/>
            <w:gridSpan w:val="21"/>
            <w:tcBorders>
              <w:top w:val="nil"/>
              <w:left w:val="nil"/>
              <w:bottom w:val="nil"/>
              <w:right w:val="nil"/>
            </w:tcBorders>
            <w:shd w:val="clear" w:color="auto" w:fill="auto"/>
            <w:noWrap/>
            <w:vAlign w:val="bottom"/>
            <w:hideMark/>
          </w:tcPr>
          <w:p w14:paraId="6497EF2D" w14:textId="77777777" w:rsidR="00DF38C6" w:rsidRPr="006557A4" w:rsidRDefault="00DF38C6" w:rsidP="00DF38C6">
            <w:pPr>
              <w:spacing w:after="0" w:line="240" w:lineRule="auto"/>
              <w:rPr>
                <w:rFonts w:ascii="Arial" w:eastAsia="Times New Roman" w:hAnsi="Arial" w:cs="Arial"/>
                <w:iCs/>
                <w:color w:val="000000"/>
                <w:sz w:val="20"/>
                <w:szCs w:val="20"/>
                <w:lang w:eastAsia="en-CA"/>
              </w:rPr>
            </w:pPr>
            <w:r w:rsidRPr="006557A4">
              <w:rPr>
                <w:rFonts w:ascii="Arial" w:eastAsia="Times New Roman" w:hAnsi="Arial" w:cs="Arial"/>
                <w:iCs/>
                <w:color w:val="000000"/>
                <w:sz w:val="20"/>
                <w:szCs w:val="20"/>
                <w:lang w:eastAsia="en-CA"/>
              </w:rPr>
              <w:lastRenderedPageBreak/>
              <w:t>Table S2</w:t>
            </w:r>
          </w:p>
          <w:p w14:paraId="33BF6C16" w14:textId="77777777" w:rsidR="00DF38C6" w:rsidRPr="006557A4" w:rsidRDefault="00DF38C6" w:rsidP="00DF38C6">
            <w:pPr>
              <w:spacing w:after="0" w:line="240" w:lineRule="auto"/>
              <w:rPr>
                <w:rFonts w:ascii="Arial" w:eastAsia="Times New Roman" w:hAnsi="Arial" w:cs="Arial"/>
                <w:iCs/>
                <w:color w:val="000000"/>
                <w:sz w:val="20"/>
                <w:szCs w:val="20"/>
                <w:lang w:eastAsia="en-CA"/>
              </w:rPr>
            </w:pPr>
          </w:p>
          <w:p w14:paraId="51A2608F" w14:textId="77777777" w:rsidR="00DF38C6" w:rsidRPr="006557A4" w:rsidRDefault="00DF38C6" w:rsidP="00DF38C6">
            <w:pPr>
              <w:spacing w:after="0" w:line="240" w:lineRule="auto"/>
              <w:rPr>
                <w:rFonts w:ascii="Arial" w:eastAsia="Times New Roman" w:hAnsi="Arial" w:cs="Arial"/>
                <w:i/>
                <w:iCs/>
                <w:color w:val="000000"/>
                <w:sz w:val="20"/>
                <w:szCs w:val="20"/>
                <w:lang w:eastAsia="en-CA"/>
              </w:rPr>
            </w:pPr>
            <w:r w:rsidRPr="006557A4">
              <w:rPr>
                <w:rFonts w:ascii="Arial" w:eastAsia="Times New Roman" w:hAnsi="Arial" w:cs="Arial"/>
                <w:i/>
                <w:iCs/>
                <w:color w:val="000000"/>
                <w:sz w:val="20"/>
                <w:szCs w:val="20"/>
                <w:lang w:eastAsia="en-CA"/>
              </w:rPr>
              <w:t>Unadjusted Descriptive Statistics for Dimensional Personality Disorder Scales from the Structured Interview for DSM-IV Personality</w:t>
            </w:r>
          </w:p>
          <w:p w14:paraId="5D5F1C3F" w14:textId="77777777" w:rsidR="00DF38C6" w:rsidRPr="006557A4" w:rsidRDefault="00DF38C6" w:rsidP="00DF38C6">
            <w:pPr>
              <w:spacing w:after="0" w:line="240" w:lineRule="auto"/>
              <w:rPr>
                <w:rFonts w:ascii="Arial" w:eastAsia="Times New Roman" w:hAnsi="Arial" w:cs="Arial"/>
                <w:color w:val="000000"/>
                <w:sz w:val="20"/>
                <w:szCs w:val="20"/>
                <w:lang w:eastAsia="en-CA"/>
              </w:rPr>
            </w:pPr>
          </w:p>
        </w:tc>
      </w:tr>
      <w:tr w:rsidR="00DF38C6" w:rsidRPr="006557A4" w14:paraId="480B31D6" w14:textId="77777777" w:rsidTr="00DF38C6">
        <w:trPr>
          <w:trHeight w:val="345"/>
        </w:trPr>
        <w:tc>
          <w:tcPr>
            <w:tcW w:w="276" w:type="dxa"/>
            <w:tcBorders>
              <w:top w:val="single" w:sz="4" w:space="0" w:color="auto"/>
              <w:left w:val="nil"/>
              <w:bottom w:val="nil"/>
              <w:right w:val="nil"/>
            </w:tcBorders>
            <w:shd w:val="clear" w:color="auto" w:fill="auto"/>
            <w:noWrap/>
            <w:vAlign w:val="bottom"/>
            <w:hideMark/>
          </w:tcPr>
          <w:p w14:paraId="31453951" w14:textId="77777777" w:rsidR="00DF38C6" w:rsidRPr="006557A4" w:rsidRDefault="00DF38C6" w:rsidP="00DF38C6">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874" w:type="dxa"/>
            <w:tcBorders>
              <w:top w:val="single" w:sz="4" w:space="0" w:color="auto"/>
              <w:left w:val="nil"/>
              <w:bottom w:val="nil"/>
              <w:right w:val="nil"/>
            </w:tcBorders>
            <w:shd w:val="clear" w:color="auto" w:fill="auto"/>
            <w:noWrap/>
            <w:vAlign w:val="bottom"/>
            <w:hideMark/>
          </w:tcPr>
          <w:p w14:paraId="47B49352" w14:textId="77777777" w:rsidR="00DF38C6" w:rsidRPr="006557A4" w:rsidRDefault="00DF38C6" w:rsidP="00DF38C6">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510" w:type="dxa"/>
            <w:tcBorders>
              <w:top w:val="single" w:sz="4" w:space="0" w:color="auto"/>
              <w:left w:val="nil"/>
              <w:bottom w:val="nil"/>
              <w:right w:val="nil"/>
            </w:tcBorders>
            <w:shd w:val="clear" w:color="auto" w:fill="auto"/>
            <w:noWrap/>
            <w:vAlign w:val="bottom"/>
            <w:hideMark/>
          </w:tcPr>
          <w:p w14:paraId="758481C9" w14:textId="77777777" w:rsidR="00DF38C6" w:rsidRPr="006557A4" w:rsidRDefault="00DF38C6" w:rsidP="00DF38C6">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541" w:type="dxa"/>
            <w:gridSpan w:val="2"/>
            <w:tcBorders>
              <w:top w:val="single" w:sz="4" w:space="0" w:color="auto"/>
              <w:left w:val="nil"/>
              <w:bottom w:val="nil"/>
              <w:right w:val="nil"/>
            </w:tcBorders>
            <w:shd w:val="clear" w:color="auto" w:fill="auto"/>
            <w:noWrap/>
            <w:vAlign w:val="bottom"/>
            <w:hideMark/>
          </w:tcPr>
          <w:p w14:paraId="7773E36B" w14:textId="77777777" w:rsidR="00DF38C6" w:rsidRPr="006557A4" w:rsidRDefault="00DF38C6" w:rsidP="00DF38C6">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498" w:type="dxa"/>
            <w:gridSpan w:val="4"/>
            <w:tcBorders>
              <w:top w:val="single" w:sz="4" w:space="0" w:color="auto"/>
              <w:left w:val="nil"/>
              <w:bottom w:val="nil"/>
              <w:right w:val="nil"/>
            </w:tcBorders>
            <w:shd w:val="clear" w:color="auto" w:fill="auto"/>
            <w:noWrap/>
            <w:vAlign w:val="bottom"/>
            <w:hideMark/>
          </w:tcPr>
          <w:p w14:paraId="33E87330"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Proband</w:t>
            </w:r>
          </w:p>
        </w:tc>
        <w:tc>
          <w:tcPr>
            <w:tcW w:w="556" w:type="dxa"/>
            <w:gridSpan w:val="2"/>
            <w:tcBorders>
              <w:top w:val="single" w:sz="4" w:space="0" w:color="auto"/>
              <w:left w:val="nil"/>
              <w:bottom w:val="nil"/>
              <w:right w:val="nil"/>
            </w:tcBorders>
            <w:shd w:val="clear" w:color="auto" w:fill="auto"/>
            <w:noWrap/>
            <w:vAlign w:val="bottom"/>
            <w:hideMark/>
          </w:tcPr>
          <w:p w14:paraId="7797C0E4" w14:textId="77777777" w:rsidR="00DF38C6" w:rsidRPr="006557A4" w:rsidRDefault="00DF38C6" w:rsidP="00DF38C6">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547" w:type="dxa"/>
            <w:gridSpan w:val="4"/>
            <w:tcBorders>
              <w:top w:val="single" w:sz="4" w:space="0" w:color="auto"/>
              <w:left w:val="nil"/>
              <w:bottom w:val="nil"/>
              <w:right w:val="nil"/>
            </w:tcBorders>
            <w:shd w:val="clear" w:color="auto" w:fill="auto"/>
            <w:noWrap/>
            <w:vAlign w:val="bottom"/>
            <w:hideMark/>
          </w:tcPr>
          <w:p w14:paraId="13CFDD79"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Relative</w:t>
            </w:r>
          </w:p>
        </w:tc>
        <w:tc>
          <w:tcPr>
            <w:tcW w:w="687" w:type="dxa"/>
            <w:gridSpan w:val="2"/>
            <w:tcBorders>
              <w:top w:val="single" w:sz="4" w:space="0" w:color="auto"/>
              <w:left w:val="nil"/>
              <w:bottom w:val="nil"/>
              <w:right w:val="nil"/>
            </w:tcBorders>
            <w:shd w:val="clear" w:color="auto" w:fill="auto"/>
            <w:noWrap/>
            <w:vAlign w:val="bottom"/>
            <w:hideMark/>
          </w:tcPr>
          <w:p w14:paraId="28701B23" w14:textId="77777777" w:rsidR="00DF38C6" w:rsidRPr="006557A4" w:rsidRDefault="00DF38C6" w:rsidP="00DF38C6">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624" w:type="dxa"/>
            <w:gridSpan w:val="4"/>
            <w:tcBorders>
              <w:top w:val="single" w:sz="4" w:space="0" w:color="auto"/>
              <w:left w:val="nil"/>
              <w:bottom w:val="nil"/>
              <w:right w:val="nil"/>
            </w:tcBorders>
            <w:shd w:val="clear" w:color="auto" w:fill="auto"/>
            <w:noWrap/>
            <w:vAlign w:val="bottom"/>
            <w:hideMark/>
          </w:tcPr>
          <w:p w14:paraId="6FCDDFAF"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Control</w:t>
            </w:r>
          </w:p>
        </w:tc>
      </w:tr>
      <w:tr w:rsidR="00DF38C6" w:rsidRPr="006557A4" w14:paraId="4477ACD9" w14:textId="77777777" w:rsidTr="00DF38C6">
        <w:trPr>
          <w:trHeight w:val="345"/>
        </w:trPr>
        <w:tc>
          <w:tcPr>
            <w:tcW w:w="276" w:type="dxa"/>
            <w:tcBorders>
              <w:top w:val="nil"/>
              <w:left w:val="nil"/>
              <w:right w:val="nil"/>
            </w:tcBorders>
            <w:shd w:val="clear" w:color="auto" w:fill="auto"/>
            <w:noWrap/>
            <w:vAlign w:val="bottom"/>
            <w:hideMark/>
          </w:tcPr>
          <w:p w14:paraId="7083C2EB" w14:textId="77777777" w:rsidR="00DF38C6" w:rsidRPr="006557A4" w:rsidRDefault="00DF38C6" w:rsidP="00DF38C6">
            <w:pPr>
              <w:spacing w:after="0" w:line="240" w:lineRule="auto"/>
              <w:rPr>
                <w:rFonts w:ascii="Arial" w:eastAsia="Times New Roman" w:hAnsi="Arial" w:cs="Arial"/>
                <w:color w:val="000000"/>
                <w:sz w:val="20"/>
                <w:szCs w:val="20"/>
                <w:lang w:eastAsia="en-CA"/>
              </w:rPr>
            </w:pPr>
          </w:p>
        </w:tc>
        <w:tc>
          <w:tcPr>
            <w:tcW w:w="2874" w:type="dxa"/>
            <w:tcBorders>
              <w:top w:val="nil"/>
              <w:left w:val="nil"/>
              <w:right w:val="nil"/>
            </w:tcBorders>
            <w:shd w:val="clear" w:color="auto" w:fill="auto"/>
            <w:noWrap/>
            <w:vAlign w:val="bottom"/>
            <w:hideMark/>
          </w:tcPr>
          <w:p w14:paraId="09D9ABF5" w14:textId="77777777" w:rsidR="00DF38C6" w:rsidRPr="006557A4" w:rsidRDefault="00DF38C6" w:rsidP="00DF38C6">
            <w:pPr>
              <w:spacing w:after="0" w:line="240" w:lineRule="auto"/>
              <w:rPr>
                <w:rFonts w:ascii="Arial" w:eastAsia="Times New Roman" w:hAnsi="Arial" w:cs="Arial"/>
                <w:color w:val="000000"/>
                <w:sz w:val="20"/>
                <w:szCs w:val="20"/>
                <w:lang w:eastAsia="en-CA"/>
              </w:rPr>
            </w:pPr>
          </w:p>
        </w:tc>
        <w:tc>
          <w:tcPr>
            <w:tcW w:w="510" w:type="dxa"/>
            <w:tcBorders>
              <w:top w:val="nil"/>
              <w:left w:val="nil"/>
              <w:right w:val="nil"/>
            </w:tcBorders>
            <w:shd w:val="clear" w:color="auto" w:fill="auto"/>
            <w:noWrap/>
            <w:vAlign w:val="bottom"/>
            <w:hideMark/>
          </w:tcPr>
          <w:p w14:paraId="7EA68FC5" w14:textId="77777777" w:rsidR="00DF38C6" w:rsidRPr="006557A4" w:rsidRDefault="00DF38C6" w:rsidP="00DF38C6">
            <w:pPr>
              <w:spacing w:after="0" w:line="240" w:lineRule="auto"/>
              <w:rPr>
                <w:rFonts w:ascii="Arial" w:eastAsia="Times New Roman" w:hAnsi="Arial" w:cs="Arial"/>
                <w:color w:val="000000"/>
                <w:sz w:val="20"/>
                <w:szCs w:val="20"/>
                <w:lang w:eastAsia="en-CA"/>
              </w:rPr>
            </w:pPr>
          </w:p>
        </w:tc>
        <w:tc>
          <w:tcPr>
            <w:tcW w:w="541" w:type="dxa"/>
            <w:gridSpan w:val="2"/>
            <w:tcBorders>
              <w:top w:val="nil"/>
              <w:left w:val="nil"/>
              <w:right w:val="nil"/>
            </w:tcBorders>
            <w:shd w:val="clear" w:color="auto" w:fill="auto"/>
            <w:noWrap/>
            <w:vAlign w:val="bottom"/>
            <w:hideMark/>
          </w:tcPr>
          <w:p w14:paraId="56E67A7E" w14:textId="77777777" w:rsidR="00DF38C6" w:rsidRPr="006557A4" w:rsidRDefault="00DF38C6" w:rsidP="00DF38C6">
            <w:pPr>
              <w:spacing w:after="0" w:line="240" w:lineRule="auto"/>
              <w:rPr>
                <w:rFonts w:ascii="Arial" w:eastAsia="Times New Roman" w:hAnsi="Arial" w:cs="Arial"/>
                <w:color w:val="000000"/>
                <w:sz w:val="20"/>
                <w:szCs w:val="20"/>
                <w:lang w:eastAsia="en-CA"/>
              </w:rPr>
            </w:pPr>
          </w:p>
        </w:tc>
        <w:tc>
          <w:tcPr>
            <w:tcW w:w="2498" w:type="dxa"/>
            <w:gridSpan w:val="4"/>
            <w:tcBorders>
              <w:top w:val="nil"/>
              <w:left w:val="nil"/>
              <w:bottom w:val="single" w:sz="4" w:space="0" w:color="auto"/>
              <w:right w:val="nil"/>
            </w:tcBorders>
            <w:shd w:val="clear" w:color="auto" w:fill="auto"/>
            <w:vAlign w:val="bottom"/>
            <w:hideMark/>
          </w:tcPr>
          <w:p w14:paraId="62F60C69"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(n=103)</w:t>
            </w:r>
          </w:p>
        </w:tc>
        <w:tc>
          <w:tcPr>
            <w:tcW w:w="556" w:type="dxa"/>
            <w:gridSpan w:val="2"/>
            <w:tcBorders>
              <w:top w:val="nil"/>
              <w:left w:val="nil"/>
              <w:bottom w:val="single" w:sz="4" w:space="0" w:color="auto"/>
              <w:right w:val="nil"/>
            </w:tcBorders>
            <w:shd w:val="clear" w:color="auto" w:fill="auto"/>
            <w:vAlign w:val="bottom"/>
            <w:hideMark/>
          </w:tcPr>
          <w:p w14:paraId="144713C7" w14:textId="77777777" w:rsidR="00DF38C6" w:rsidRPr="006557A4" w:rsidRDefault="00DF38C6" w:rsidP="00DF38C6">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547" w:type="dxa"/>
            <w:gridSpan w:val="4"/>
            <w:tcBorders>
              <w:top w:val="nil"/>
              <w:left w:val="nil"/>
              <w:bottom w:val="single" w:sz="4" w:space="0" w:color="auto"/>
              <w:right w:val="nil"/>
            </w:tcBorders>
            <w:shd w:val="clear" w:color="auto" w:fill="auto"/>
            <w:noWrap/>
            <w:vAlign w:val="bottom"/>
            <w:hideMark/>
          </w:tcPr>
          <w:p w14:paraId="05CE87E6"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(n=73)</w:t>
            </w:r>
          </w:p>
        </w:tc>
        <w:tc>
          <w:tcPr>
            <w:tcW w:w="687" w:type="dxa"/>
            <w:gridSpan w:val="2"/>
            <w:tcBorders>
              <w:top w:val="nil"/>
              <w:left w:val="nil"/>
              <w:bottom w:val="single" w:sz="4" w:space="0" w:color="auto"/>
              <w:right w:val="nil"/>
            </w:tcBorders>
            <w:shd w:val="clear" w:color="auto" w:fill="auto"/>
            <w:noWrap/>
            <w:vAlign w:val="bottom"/>
            <w:hideMark/>
          </w:tcPr>
          <w:p w14:paraId="5F40246C" w14:textId="77777777" w:rsidR="00DF38C6" w:rsidRPr="006557A4" w:rsidRDefault="00DF38C6" w:rsidP="00DF38C6">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624" w:type="dxa"/>
            <w:gridSpan w:val="4"/>
            <w:tcBorders>
              <w:top w:val="nil"/>
              <w:left w:val="nil"/>
              <w:bottom w:val="single" w:sz="4" w:space="0" w:color="auto"/>
              <w:right w:val="nil"/>
            </w:tcBorders>
            <w:shd w:val="clear" w:color="auto" w:fill="auto"/>
            <w:noWrap/>
            <w:vAlign w:val="bottom"/>
            <w:hideMark/>
          </w:tcPr>
          <w:p w14:paraId="3AC220F8"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(n=99)</w:t>
            </w:r>
          </w:p>
        </w:tc>
      </w:tr>
      <w:tr w:rsidR="00DF38C6" w:rsidRPr="006557A4" w14:paraId="6B6F861F" w14:textId="77777777" w:rsidTr="00DF38C6">
        <w:trPr>
          <w:trHeight w:val="327"/>
        </w:trPr>
        <w:tc>
          <w:tcPr>
            <w:tcW w:w="276" w:type="dxa"/>
            <w:tcBorders>
              <w:top w:val="nil"/>
              <w:left w:val="nil"/>
              <w:right w:val="nil"/>
            </w:tcBorders>
            <w:shd w:val="clear" w:color="auto" w:fill="auto"/>
            <w:noWrap/>
            <w:vAlign w:val="bottom"/>
            <w:hideMark/>
          </w:tcPr>
          <w:p w14:paraId="3E2EEA1B" w14:textId="77777777" w:rsidR="00DF38C6" w:rsidRPr="006557A4" w:rsidRDefault="00DF38C6" w:rsidP="00DF38C6">
            <w:pPr>
              <w:tabs>
                <w:tab w:val="left" w:pos="4111"/>
              </w:tabs>
              <w:spacing w:after="0" w:line="240" w:lineRule="auto"/>
              <w:rPr>
                <w:rFonts w:ascii="Arial" w:eastAsia="Times New Roman" w:hAnsi="Arial" w:cs="Arial"/>
                <w:color w:val="000000"/>
                <w:sz w:val="20"/>
                <w:szCs w:val="20"/>
                <w:lang w:eastAsia="en-CA"/>
              </w:rPr>
            </w:pPr>
          </w:p>
        </w:tc>
        <w:tc>
          <w:tcPr>
            <w:tcW w:w="2874" w:type="dxa"/>
            <w:tcBorders>
              <w:top w:val="nil"/>
              <w:left w:val="nil"/>
              <w:right w:val="nil"/>
            </w:tcBorders>
            <w:shd w:val="clear" w:color="auto" w:fill="auto"/>
            <w:vAlign w:val="bottom"/>
          </w:tcPr>
          <w:p w14:paraId="28D7EF84" w14:textId="77777777" w:rsidR="00DF38C6" w:rsidRPr="006557A4" w:rsidRDefault="00DF38C6" w:rsidP="00DF38C6">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Personality Disorder Scale</w:t>
            </w:r>
          </w:p>
        </w:tc>
        <w:tc>
          <w:tcPr>
            <w:tcW w:w="510" w:type="dxa"/>
            <w:tcBorders>
              <w:top w:val="nil"/>
              <w:left w:val="nil"/>
              <w:bottom w:val="single" w:sz="4" w:space="0" w:color="auto"/>
              <w:right w:val="nil"/>
            </w:tcBorders>
            <w:shd w:val="clear" w:color="auto" w:fill="auto"/>
            <w:noWrap/>
            <w:vAlign w:val="bottom"/>
            <w:hideMark/>
          </w:tcPr>
          <w:p w14:paraId="7F0C6F65" w14:textId="77777777" w:rsidR="00DF38C6" w:rsidRPr="006557A4" w:rsidRDefault="00DF38C6" w:rsidP="00DF38C6">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541" w:type="dxa"/>
            <w:gridSpan w:val="2"/>
            <w:tcBorders>
              <w:top w:val="nil"/>
              <w:left w:val="nil"/>
              <w:bottom w:val="single" w:sz="4" w:space="0" w:color="auto"/>
              <w:right w:val="nil"/>
            </w:tcBorders>
            <w:shd w:val="clear" w:color="auto" w:fill="auto"/>
            <w:noWrap/>
            <w:vAlign w:val="bottom"/>
            <w:hideMark/>
          </w:tcPr>
          <w:p w14:paraId="1B1A6ABB" w14:textId="77777777" w:rsidR="00DF38C6" w:rsidRPr="006557A4" w:rsidRDefault="00DF38C6" w:rsidP="00DF38C6">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248" w:type="dxa"/>
            <w:gridSpan w:val="2"/>
            <w:tcBorders>
              <w:top w:val="single" w:sz="4" w:space="0" w:color="auto"/>
              <w:left w:val="nil"/>
              <w:bottom w:val="single" w:sz="4" w:space="0" w:color="auto"/>
              <w:right w:val="nil"/>
            </w:tcBorders>
            <w:shd w:val="clear" w:color="auto" w:fill="auto"/>
            <w:noWrap/>
            <w:vAlign w:val="bottom"/>
            <w:hideMark/>
          </w:tcPr>
          <w:p w14:paraId="5F7D5748"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M</w:t>
            </w:r>
          </w:p>
        </w:tc>
        <w:tc>
          <w:tcPr>
            <w:tcW w:w="1250" w:type="dxa"/>
            <w:gridSpan w:val="2"/>
            <w:tcBorders>
              <w:top w:val="single" w:sz="4" w:space="0" w:color="auto"/>
              <w:left w:val="nil"/>
              <w:bottom w:val="single" w:sz="4" w:space="0" w:color="auto"/>
              <w:right w:val="nil"/>
            </w:tcBorders>
            <w:shd w:val="clear" w:color="auto" w:fill="auto"/>
            <w:noWrap/>
            <w:vAlign w:val="bottom"/>
            <w:hideMark/>
          </w:tcPr>
          <w:p w14:paraId="668A4CB5"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SD</w:t>
            </w:r>
          </w:p>
        </w:tc>
        <w:tc>
          <w:tcPr>
            <w:tcW w:w="556" w:type="dxa"/>
            <w:gridSpan w:val="2"/>
            <w:tcBorders>
              <w:top w:val="single" w:sz="4" w:space="0" w:color="auto"/>
              <w:left w:val="nil"/>
              <w:bottom w:val="single" w:sz="4" w:space="0" w:color="auto"/>
              <w:right w:val="nil"/>
            </w:tcBorders>
            <w:shd w:val="clear" w:color="auto" w:fill="auto"/>
            <w:noWrap/>
            <w:vAlign w:val="bottom"/>
            <w:hideMark/>
          </w:tcPr>
          <w:p w14:paraId="62AD96A4"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297" w:type="dxa"/>
            <w:gridSpan w:val="2"/>
            <w:tcBorders>
              <w:top w:val="single" w:sz="4" w:space="0" w:color="auto"/>
              <w:left w:val="nil"/>
              <w:bottom w:val="single" w:sz="4" w:space="0" w:color="auto"/>
              <w:right w:val="nil"/>
            </w:tcBorders>
            <w:shd w:val="clear" w:color="auto" w:fill="auto"/>
            <w:noWrap/>
            <w:vAlign w:val="bottom"/>
            <w:hideMark/>
          </w:tcPr>
          <w:p w14:paraId="3878F815"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M</w:t>
            </w:r>
          </w:p>
        </w:tc>
        <w:tc>
          <w:tcPr>
            <w:tcW w:w="1250" w:type="dxa"/>
            <w:gridSpan w:val="2"/>
            <w:tcBorders>
              <w:top w:val="single" w:sz="4" w:space="0" w:color="auto"/>
              <w:left w:val="nil"/>
              <w:bottom w:val="single" w:sz="4" w:space="0" w:color="auto"/>
              <w:right w:val="nil"/>
            </w:tcBorders>
            <w:shd w:val="clear" w:color="auto" w:fill="auto"/>
            <w:noWrap/>
            <w:vAlign w:val="bottom"/>
            <w:hideMark/>
          </w:tcPr>
          <w:p w14:paraId="13D203B1"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SD</w:t>
            </w:r>
          </w:p>
        </w:tc>
        <w:tc>
          <w:tcPr>
            <w:tcW w:w="687" w:type="dxa"/>
            <w:gridSpan w:val="2"/>
            <w:tcBorders>
              <w:top w:val="single" w:sz="4" w:space="0" w:color="auto"/>
              <w:left w:val="nil"/>
              <w:bottom w:val="single" w:sz="4" w:space="0" w:color="auto"/>
              <w:right w:val="nil"/>
            </w:tcBorders>
            <w:shd w:val="clear" w:color="auto" w:fill="auto"/>
            <w:noWrap/>
            <w:vAlign w:val="bottom"/>
            <w:hideMark/>
          </w:tcPr>
          <w:p w14:paraId="7AE44A68"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248" w:type="dxa"/>
            <w:gridSpan w:val="2"/>
            <w:tcBorders>
              <w:top w:val="single" w:sz="4" w:space="0" w:color="auto"/>
              <w:left w:val="nil"/>
              <w:bottom w:val="single" w:sz="4" w:space="0" w:color="auto"/>
              <w:right w:val="nil"/>
            </w:tcBorders>
            <w:shd w:val="clear" w:color="auto" w:fill="auto"/>
            <w:noWrap/>
            <w:vAlign w:val="bottom"/>
            <w:hideMark/>
          </w:tcPr>
          <w:p w14:paraId="23075EF6"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M</w:t>
            </w:r>
          </w:p>
        </w:tc>
        <w:tc>
          <w:tcPr>
            <w:tcW w:w="1376" w:type="dxa"/>
            <w:gridSpan w:val="2"/>
            <w:tcBorders>
              <w:top w:val="single" w:sz="4" w:space="0" w:color="auto"/>
              <w:left w:val="nil"/>
              <w:bottom w:val="single" w:sz="4" w:space="0" w:color="auto"/>
              <w:right w:val="nil"/>
            </w:tcBorders>
            <w:shd w:val="clear" w:color="auto" w:fill="auto"/>
            <w:noWrap/>
            <w:vAlign w:val="bottom"/>
            <w:hideMark/>
          </w:tcPr>
          <w:p w14:paraId="6CD2BB7C"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SD</w:t>
            </w:r>
          </w:p>
        </w:tc>
      </w:tr>
      <w:tr w:rsidR="00DF38C6" w:rsidRPr="006557A4" w14:paraId="059A9F67" w14:textId="77777777" w:rsidTr="00DF38C6">
        <w:trPr>
          <w:trHeight w:val="345"/>
        </w:trPr>
        <w:tc>
          <w:tcPr>
            <w:tcW w:w="276" w:type="dxa"/>
            <w:tcBorders>
              <w:top w:val="single" w:sz="4" w:space="0" w:color="auto"/>
              <w:left w:val="nil"/>
              <w:bottom w:val="nil"/>
              <w:right w:val="nil"/>
            </w:tcBorders>
            <w:shd w:val="clear" w:color="auto" w:fill="auto"/>
            <w:noWrap/>
            <w:vAlign w:val="bottom"/>
            <w:hideMark/>
          </w:tcPr>
          <w:p w14:paraId="307939B1" w14:textId="77777777" w:rsidR="00DF38C6" w:rsidRPr="006557A4" w:rsidRDefault="00DF38C6" w:rsidP="00DF38C6">
            <w:pPr>
              <w:spacing w:after="0" w:line="240" w:lineRule="auto"/>
              <w:rPr>
                <w:rFonts w:ascii="Arial" w:eastAsia="Times New Roman" w:hAnsi="Arial" w:cs="Arial"/>
                <w:color w:val="000000"/>
                <w:sz w:val="20"/>
                <w:szCs w:val="20"/>
                <w:lang w:eastAsia="en-CA"/>
              </w:rPr>
            </w:pPr>
          </w:p>
        </w:tc>
        <w:tc>
          <w:tcPr>
            <w:tcW w:w="3384" w:type="dxa"/>
            <w:gridSpan w:val="2"/>
            <w:tcBorders>
              <w:top w:val="single" w:sz="4" w:space="0" w:color="auto"/>
              <w:left w:val="nil"/>
              <w:bottom w:val="nil"/>
              <w:right w:val="nil"/>
            </w:tcBorders>
            <w:shd w:val="clear" w:color="auto" w:fill="auto"/>
            <w:noWrap/>
            <w:vAlign w:val="bottom"/>
            <w:hideMark/>
          </w:tcPr>
          <w:p w14:paraId="35A6FA77" w14:textId="77777777" w:rsidR="00DF38C6" w:rsidRPr="006557A4" w:rsidRDefault="00DF38C6" w:rsidP="00DF38C6">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Paranoid</w:t>
            </w:r>
          </w:p>
        </w:tc>
        <w:tc>
          <w:tcPr>
            <w:tcW w:w="541" w:type="dxa"/>
            <w:gridSpan w:val="2"/>
            <w:tcBorders>
              <w:top w:val="nil"/>
              <w:left w:val="nil"/>
              <w:bottom w:val="nil"/>
              <w:right w:val="nil"/>
            </w:tcBorders>
            <w:shd w:val="clear" w:color="auto" w:fill="auto"/>
            <w:noWrap/>
            <w:vAlign w:val="bottom"/>
            <w:hideMark/>
          </w:tcPr>
          <w:p w14:paraId="61E385CA" w14:textId="77777777" w:rsidR="00DF38C6" w:rsidRPr="006557A4" w:rsidRDefault="00DF38C6" w:rsidP="00DF38C6">
            <w:pPr>
              <w:spacing w:after="0" w:line="240" w:lineRule="auto"/>
              <w:rPr>
                <w:rFonts w:ascii="Arial" w:eastAsia="Times New Roman" w:hAnsi="Arial" w:cs="Arial"/>
                <w:color w:val="000000"/>
                <w:sz w:val="20"/>
                <w:szCs w:val="20"/>
                <w:lang w:eastAsia="en-CA"/>
              </w:rPr>
            </w:pPr>
          </w:p>
        </w:tc>
        <w:tc>
          <w:tcPr>
            <w:tcW w:w="1248" w:type="dxa"/>
            <w:gridSpan w:val="2"/>
            <w:tcBorders>
              <w:top w:val="nil"/>
              <w:left w:val="nil"/>
              <w:bottom w:val="nil"/>
              <w:right w:val="nil"/>
            </w:tcBorders>
            <w:shd w:val="clear" w:color="auto" w:fill="auto"/>
            <w:noWrap/>
            <w:vAlign w:val="bottom"/>
            <w:hideMark/>
          </w:tcPr>
          <w:p w14:paraId="70907910"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35.04</w:t>
            </w:r>
          </w:p>
        </w:tc>
        <w:tc>
          <w:tcPr>
            <w:tcW w:w="1250" w:type="dxa"/>
            <w:gridSpan w:val="2"/>
            <w:tcBorders>
              <w:top w:val="nil"/>
              <w:left w:val="nil"/>
              <w:bottom w:val="nil"/>
              <w:right w:val="nil"/>
            </w:tcBorders>
            <w:shd w:val="clear" w:color="auto" w:fill="auto"/>
            <w:noWrap/>
            <w:vAlign w:val="bottom"/>
            <w:hideMark/>
          </w:tcPr>
          <w:p w14:paraId="71813D1E"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21.97</w:t>
            </w:r>
          </w:p>
        </w:tc>
        <w:tc>
          <w:tcPr>
            <w:tcW w:w="556" w:type="dxa"/>
            <w:gridSpan w:val="2"/>
            <w:tcBorders>
              <w:top w:val="nil"/>
              <w:left w:val="nil"/>
              <w:bottom w:val="nil"/>
              <w:right w:val="nil"/>
            </w:tcBorders>
            <w:shd w:val="clear" w:color="auto" w:fill="auto"/>
            <w:noWrap/>
            <w:vAlign w:val="bottom"/>
            <w:hideMark/>
          </w:tcPr>
          <w:p w14:paraId="06128DBB"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p>
        </w:tc>
        <w:tc>
          <w:tcPr>
            <w:tcW w:w="1297" w:type="dxa"/>
            <w:gridSpan w:val="2"/>
            <w:tcBorders>
              <w:top w:val="nil"/>
              <w:left w:val="nil"/>
              <w:bottom w:val="nil"/>
              <w:right w:val="nil"/>
            </w:tcBorders>
            <w:shd w:val="clear" w:color="auto" w:fill="auto"/>
            <w:noWrap/>
            <w:vAlign w:val="bottom"/>
            <w:hideMark/>
          </w:tcPr>
          <w:p w14:paraId="10D3ECB8"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8.74</w:t>
            </w:r>
          </w:p>
        </w:tc>
        <w:tc>
          <w:tcPr>
            <w:tcW w:w="1250" w:type="dxa"/>
            <w:gridSpan w:val="2"/>
            <w:tcBorders>
              <w:top w:val="nil"/>
              <w:left w:val="nil"/>
              <w:bottom w:val="nil"/>
              <w:right w:val="nil"/>
            </w:tcBorders>
            <w:shd w:val="clear" w:color="auto" w:fill="auto"/>
            <w:noWrap/>
            <w:vAlign w:val="bottom"/>
            <w:hideMark/>
          </w:tcPr>
          <w:p w14:paraId="2D2D01A6"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10.16</w:t>
            </w:r>
          </w:p>
        </w:tc>
        <w:tc>
          <w:tcPr>
            <w:tcW w:w="687" w:type="dxa"/>
            <w:gridSpan w:val="2"/>
            <w:tcBorders>
              <w:top w:val="nil"/>
              <w:left w:val="nil"/>
              <w:bottom w:val="nil"/>
              <w:right w:val="nil"/>
            </w:tcBorders>
            <w:shd w:val="clear" w:color="auto" w:fill="auto"/>
            <w:noWrap/>
            <w:vAlign w:val="bottom"/>
            <w:hideMark/>
          </w:tcPr>
          <w:p w14:paraId="32A4F6A0"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p>
        </w:tc>
        <w:tc>
          <w:tcPr>
            <w:tcW w:w="1248" w:type="dxa"/>
            <w:gridSpan w:val="2"/>
            <w:tcBorders>
              <w:top w:val="nil"/>
              <w:left w:val="nil"/>
              <w:bottom w:val="nil"/>
              <w:right w:val="nil"/>
            </w:tcBorders>
            <w:shd w:val="clear" w:color="auto" w:fill="auto"/>
            <w:noWrap/>
            <w:vAlign w:val="bottom"/>
            <w:hideMark/>
          </w:tcPr>
          <w:p w14:paraId="7D96303D"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2.26</w:t>
            </w:r>
          </w:p>
        </w:tc>
        <w:tc>
          <w:tcPr>
            <w:tcW w:w="1376" w:type="dxa"/>
            <w:gridSpan w:val="2"/>
            <w:tcBorders>
              <w:top w:val="nil"/>
              <w:left w:val="nil"/>
              <w:bottom w:val="nil"/>
              <w:right w:val="nil"/>
            </w:tcBorders>
            <w:shd w:val="clear" w:color="auto" w:fill="auto"/>
            <w:noWrap/>
            <w:vAlign w:val="bottom"/>
            <w:hideMark/>
          </w:tcPr>
          <w:p w14:paraId="05C58561"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4.37</w:t>
            </w:r>
          </w:p>
        </w:tc>
      </w:tr>
      <w:tr w:rsidR="00DF38C6" w:rsidRPr="006557A4" w14:paraId="2DFA6AAD" w14:textId="77777777" w:rsidTr="00DF38C6">
        <w:trPr>
          <w:gridAfter w:val="1"/>
          <w:wAfter w:w="40" w:type="dxa"/>
          <w:trHeight w:val="345"/>
        </w:trPr>
        <w:tc>
          <w:tcPr>
            <w:tcW w:w="276" w:type="dxa"/>
            <w:tcBorders>
              <w:top w:val="nil"/>
              <w:left w:val="nil"/>
              <w:bottom w:val="nil"/>
              <w:right w:val="nil"/>
            </w:tcBorders>
            <w:shd w:val="clear" w:color="auto" w:fill="auto"/>
            <w:noWrap/>
            <w:vAlign w:val="bottom"/>
            <w:hideMark/>
          </w:tcPr>
          <w:p w14:paraId="17E1D8A2" w14:textId="77777777" w:rsidR="00DF38C6" w:rsidRPr="006557A4" w:rsidRDefault="00DF38C6" w:rsidP="00DF38C6">
            <w:pPr>
              <w:spacing w:after="0" w:line="240" w:lineRule="auto"/>
              <w:rPr>
                <w:rFonts w:ascii="Arial" w:eastAsia="Times New Roman" w:hAnsi="Arial" w:cs="Arial"/>
                <w:color w:val="000000"/>
                <w:sz w:val="20"/>
                <w:szCs w:val="20"/>
                <w:lang w:eastAsia="en-CA"/>
              </w:rPr>
            </w:pPr>
          </w:p>
        </w:tc>
        <w:tc>
          <w:tcPr>
            <w:tcW w:w="3890" w:type="dxa"/>
            <w:gridSpan w:val="3"/>
            <w:tcBorders>
              <w:top w:val="nil"/>
              <w:left w:val="nil"/>
              <w:bottom w:val="nil"/>
              <w:right w:val="nil"/>
            </w:tcBorders>
            <w:shd w:val="clear" w:color="auto" w:fill="auto"/>
            <w:noWrap/>
            <w:vAlign w:val="bottom"/>
            <w:hideMark/>
          </w:tcPr>
          <w:p w14:paraId="4E408AC1" w14:textId="77777777" w:rsidR="00DF38C6" w:rsidRPr="006557A4" w:rsidRDefault="00DF38C6" w:rsidP="00DF38C6">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Schizoid</w:t>
            </w:r>
          </w:p>
        </w:tc>
        <w:tc>
          <w:tcPr>
            <w:tcW w:w="1248" w:type="dxa"/>
            <w:gridSpan w:val="2"/>
            <w:tcBorders>
              <w:top w:val="nil"/>
              <w:left w:val="nil"/>
              <w:bottom w:val="nil"/>
              <w:right w:val="nil"/>
            </w:tcBorders>
            <w:shd w:val="clear" w:color="auto" w:fill="auto"/>
            <w:noWrap/>
            <w:vAlign w:val="bottom"/>
            <w:hideMark/>
          </w:tcPr>
          <w:p w14:paraId="1D17E808"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9.85</w:t>
            </w:r>
          </w:p>
        </w:tc>
        <w:tc>
          <w:tcPr>
            <w:tcW w:w="1248" w:type="dxa"/>
            <w:gridSpan w:val="2"/>
            <w:tcBorders>
              <w:top w:val="nil"/>
              <w:left w:val="nil"/>
              <w:bottom w:val="nil"/>
              <w:right w:val="nil"/>
            </w:tcBorders>
            <w:shd w:val="clear" w:color="auto" w:fill="auto"/>
            <w:noWrap/>
            <w:vAlign w:val="bottom"/>
            <w:hideMark/>
          </w:tcPr>
          <w:p w14:paraId="392D2D2F"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10.21</w:t>
            </w:r>
          </w:p>
        </w:tc>
        <w:tc>
          <w:tcPr>
            <w:tcW w:w="556" w:type="dxa"/>
            <w:gridSpan w:val="2"/>
            <w:tcBorders>
              <w:top w:val="nil"/>
              <w:left w:val="nil"/>
              <w:bottom w:val="nil"/>
              <w:right w:val="nil"/>
            </w:tcBorders>
            <w:shd w:val="clear" w:color="auto" w:fill="auto"/>
            <w:noWrap/>
            <w:vAlign w:val="bottom"/>
            <w:hideMark/>
          </w:tcPr>
          <w:p w14:paraId="152B3958"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p>
        </w:tc>
        <w:tc>
          <w:tcPr>
            <w:tcW w:w="1297" w:type="dxa"/>
            <w:gridSpan w:val="2"/>
            <w:tcBorders>
              <w:top w:val="nil"/>
              <w:left w:val="nil"/>
              <w:bottom w:val="nil"/>
              <w:right w:val="nil"/>
            </w:tcBorders>
            <w:shd w:val="clear" w:color="auto" w:fill="auto"/>
            <w:noWrap/>
            <w:vAlign w:val="bottom"/>
            <w:hideMark/>
          </w:tcPr>
          <w:p w14:paraId="3643B392"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7.11</w:t>
            </w:r>
          </w:p>
        </w:tc>
        <w:tc>
          <w:tcPr>
            <w:tcW w:w="1248" w:type="dxa"/>
            <w:gridSpan w:val="2"/>
            <w:tcBorders>
              <w:top w:val="nil"/>
              <w:left w:val="nil"/>
              <w:bottom w:val="nil"/>
              <w:right w:val="nil"/>
            </w:tcBorders>
            <w:shd w:val="clear" w:color="auto" w:fill="auto"/>
            <w:noWrap/>
            <w:vAlign w:val="bottom"/>
            <w:hideMark/>
          </w:tcPr>
          <w:p w14:paraId="5E4CB045"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11.39</w:t>
            </w:r>
          </w:p>
        </w:tc>
        <w:tc>
          <w:tcPr>
            <w:tcW w:w="687" w:type="dxa"/>
            <w:gridSpan w:val="2"/>
            <w:tcBorders>
              <w:top w:val="nil"/>
              <w:left w:val="nil"/>
              <w:bottom w:val="nil"/>
              <w:right w:val="nil"/>
            </w:tcBorders>
            <w:shd w:val="clear" w:color="auto" w:fill="auto"/>
            <w:noWrap/>
            <w:vAlign w:val="bottom"/>
            <w:hideMark/>
          </w:tcPr>
          <w:p w14:paraId="3F1324CD"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p>
        </w:tc>
        <w:tc>
          <w:tcPr>
            <w:tcW w:w="1248" w:type="dxa"/>
            <w:gridSpan w:val="2"/>
            <w:tcBorders>
              <w:top w:val="nil"/>
              <w:left w:val="nil"/>
              <w:bottom w:val="nil"/>
              <w:right w:val="nil"/>
            </w:tcBorders>
            <w:shd w:val="clear" w:color="auto" w:fill="auto"/>
            <w:noWrap/>
            <w:vAlign w:val="bottom"/>
            <w:hideMark/>
          </w:tcPr>
          <w:p w14:paraId="5C77AF3A"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2.26</w:t>
            </w:r>
          </w:p>
        </w:tc>
        <w:tc>
          <w:tcPr>
            <w:tcW w:w="1375" w:type="dxa"/>
            <w:gridSpan w:val="2"/>
            <w:tcBorders>
              <w:top w:val="nil"/>
              <w:left w:val="nil"/>
              <w:bottom w:val="nil"/>
              <w:right w:val="nil"/>
            </w:tcBorders>
            <w:shd w:val="clear" w:color="auto" w:fill="auto"/>
            <w:noWrap/>
            <w:vAlign w:val="bottom"/>
            <w:hideMark/>
          </w:tcPr>
          <w:p w14:paraId="768A2D57"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4.53</w:t>
            </w:r>
          </w:p>
        </w:tc>
      </w:tr>
      <w:tr w:rsidR="00DF38C6" w:rsidRPr="006557A4" w14:paraId="26271C46" w14:textId="77777777" w:rsidTr="00DF38C6">
        <w:trPr>
          <w:trHeight w:val="345"/>
        </w:trPr>
        <w:tc>
          <w:tcPr>
            <w:tcW w:w="276" w:type="dxa"/>
            <w:tcBorders>
              <w:top w:val="nil"/>
              <w:left w:val="nil"/>
              <w:bottom w:val="nil"/>
              <w:right w:val="nil"/>
            </w:tcBorders>
            <w:shd w:val="clear" w:color="auto" w:fill="auto"/>
            <w:noWrap/>
            <w:vAlign w:val="bottom"/>
            <w:hideMark/>
          </w:tcPr>
          <w:p w14:paraId="7ADB434A" w14:textId="77777777" w:rsidR="00DF38C6" w:rsidRPr="006557A4" w:rsidRDefault="00DF38C6" w:rsidP="00DF38C6">
            <w:pPr>
              <w:spacing w:after="0" w:line="240" w:lineRule="auto"/>
              <w:rPr>
                <w:rFonts w:ascii="Arial" w:eastAsia="Times New Roman" w:hAnsi="Arial" w:cs="Arial"/>
                <w:color w:val="000000"/>
                <w:sz w:val="20"/>
                <w:szCs w:val="20"/>
                <w:lang w:eastAsia="en-CA"/>
              </w:rPr>
            </w:pPr>
          </w:p>
        </w:tc>
        <w:tc>
          <w:tcPr>
            <w:tcW w:w="2874" w:type="dxa"/>
            <w:tcBorders>
              <w:top w:val="nil"/>
              <w:left w:val="nil"/>
              <w:bottom w:val="nil"/>
              <w:right w:val="nil"/>
            </w:tcBorders>
            <w:shd w:val="clear" w:color="auto" w:fill="auto"/>
            <w:noWrap/>
            <w:vAlign w:val="bottom"/>
            <w:hideMark/>
          </w:tcPr>
          <w:p w14:paraId="48B162EC" w14:textId="77777777" w:rsidR="00DF38C6" w:rsidRPr="006557A4" w:rsidRDefault="00DF38C6" w:rsidP="00DF38C6">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Schizotypal</w:t>
            </w:r>
          </w:p>
        </w:tc>
        <w:tc>
          <w:tcPr>
            <w:tcW w:w="510" w:type="dxa"/>
            <w:tcBorders>
              <w:top w:val="nil"/>
              <w:left w:val="nil"/>
              <w:bottom w:val="nil"/>
              <w:right w:val="nil"/>
            </w:tcBorders>
            <w:shd w:val="clear" w:color="auto" w:fill="auto"/>
            <w:noWrap/>
            <w:vAlign w:val="bottom"/>
            <w:hideMark/>
          </w:tcPr>
          <w:p w14:paraId="582CC715" w14:textId="77777777" w:rsidR="00DF38C6" w:rsidRPr="006557A4" w:rsidRDefault="00DF38C6" w:rsidP="00DF38C6">
            <w:pPr>
              <w:spacing w:after="0" w:line="240" w:lineRule="auto"/>
              <w:rPr>
                <w:rFonts w:ascii="Arial" w:eastAsia="Times New Roman" w:hAnsi="Arial" w:cs="Arial"/>
                <w:color w:val="000000"/>
                <w:sz w:val="20"/>
                <w:szCs w:val="20"/>
                <w:lang w:eastAsia="en-CA"/>
              </w:rPr>
            </w:pPr>
          </w:p>
        </w:tc>
        <w:tc>
          <w:tcPr>
            <w:tcW w:w="541" w:type="dxa"/>
            <w:gridSpan w:val="2"/>
            <w:tcBorders>
              <w:top w:val="nil"/>
              <w:left w:val="nil"/>
              <w:bottom w:val="nil"/>
              <w:right w:val="nil"/>
            </w:tcBorders>
            <w:shd w:val="clear" w:color="auto" w:fill="auto"/>
            <w:noWrap/>
            <w:vAlign w:val="bottom"/>
            <w:hideMark/>
          </w:tcPr>
          <w:p w14:paraId="48DE582E" w14:textId="77777777" w:rsidR="00DF38C6" w:rsidRPr="006557A4" w:rsidRDefault="00DF38C6" w:rsidP="00DF38C6">
            <w:pPr>
              <w:spacing w:after="0" w:line="240" w:lineRule="auto"/>
              <w:rPr>
                <w:rFonts w:ascii="Arial" w:eastAsia="Times New Roman" w:hAnsi="Arial" w:cs="Arial"/>
                <w:color w:val="000000"/>
                <w:sz w:val="20"/>
                <w:szCs w:val="20"/>
                <w:lang w:eastAsia="en-CA"/>
              </w:rPr>
            </w:pPr>
          </w:p>
        </w:tc>
        <w:tc>
          <w:tcPr>
            <w:tcW w:w="1248" w:type="dxa"/>
            <w:gridSpan w:val="2"/>
            <w:tcBorders>
              <w:top w:val="nil"/>
              <w:left w:val="nil"/>
              <w:bottom w:val="nil"/>
              <w:right w:val="nil"/>
            </w:tcBorders>
            <w:shd w:val="clear" w:color="auto" w:fill="auto"/>
            <w:noWrap/>
            <w:vAlign w:val="bottom"/>
            <w:hideMark/>
          </w:tcPr>
          <w:p w14:paraId="14E9B79A"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19.42</w:t>
            </w:r>
          </w:p>
        </w:tc>
        <w:tc>
          <w:tcPr>
            <w:tcW w:w="1250" w:type="dxa"/>
            <w:gridSpan w:val="2"/>
            <w:tcBorders>
              <w:top w:val="nil"/>
              <w:left w:val="nil"/>
              <w:bottom w:val="nil"/>
              <w:right w:val="nil"/>
            </w:tcBorders>
            <w:shd w:val="clear" w:color="auto" w:fill="auto"/>
            <w:noWrap/>
            <w:vAlign w:val="bottom"/>
            <w:hideMark/>
          </w:tcPr>
          <w:p w14:paraId="65354F15"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12.4</w:t>
            </w:r>
          </w:p>
        </w:tc>
        <w:tc>
          <w:tcPr>
            <w:tcW w:w="556" w:type="dxa"/>
            <w:gridSpan w:val="2"/>
            <w:tcBorders>
              <w:top w:val="nil"/>
              <w:left w:val="nil"/>
              <w:bottom w:val="nil"/>
              <w:right w:val="nil"/>
            </w:tcBorders>
            <w:shd w:val="clear" w:color="auto" w:fill="auto"/>
            <w:noWrap/>
            <w:vAlign w:val="bottom"/>
            <w:hideMark/>
          </w:tcPr>
          <w:p w14:paraId="4927C50D"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p>
        </w:tc>
        <w:tc>
          <w:tcPr>
            <w:tcW w:w="1297" w:type="dxa"/>
            <w:gridSpan w:val="2"/>
            <w:tcBorders>
              <w:top w:val="nil"/>
              <w:left w:val="nil"/>
              <w:bottom w:val="nil"/>
              <w:right w:val="nil"/>
            </w:tcBorders>
            <w:shd w:val="clear" w:color="auto" w:fill="auto"/>
            <w:noWrap/>
            <w:vAlign w:val="bottom"/>
            <w:hideMark/>
          </w:tcPr>
          <w:p w14:paraId="15BF5732"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4.62</w:t>
            </w:r>
          </w:p>
        </w:tc>
        <w:tc>
          <w:tcPr>
            <w:tcW w:w="1250" w:type="dxa"/>
            <w:gridSpan w:val="2"/>
            <w:tcBorders>
              <w:top w:val="nil"/>
              <w:left w:val="nil"/>
              <w:bottom w:val="nil"/>
              <w:right w:val="nil"/>
            </w:tcBorders>
            <w:shd w:val="clear" w:color="auto" w:fill="auto"/>
            <w:noWrap/>
            <w:vAlign w:val="bottom"/>
            <w:hideMark/>
          </w:tcPr>
          <w:p w14:paraId="6880D9FA"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5.78</w:t>
            </w:r>
          </w:p>
        </w:tc>
        <w:tc>
          <w:tcPr>
            <w:tcW w:w="687" w:type="dxa"/>
            <w:gridSpan w:val="2"/>
            <w:tcBorders>
              <w:top w:val="nil"/>
              <w:left w:val="nil"/>
              <w:bottom w:val="nil"/>
              <w:right w:val="nil"/>
            </w:tcBorders>
            <w:shd w:val="clear" w:color="auto" w:fill="auto"/>
            <w:noWrap/>
            <w:vAlign w:val="bottom"/>
            <w:hideMark/>
          </w:tcPr>
          <w:p w14:paraId="32372A3B"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p>
        </w:tc>
        <w:tc>
          <w:tcPr>
            <w:tcW w:w="1248" w:type="dxa"/>
            <w:gridSpan w:val="2"/>
            <w:tcBorders>
              <w:top w:val="nil"/>
              <w:left w:val="nil"/>
              <w:bottom w:val="nil"/>
              <w:right w:val="nil"/>
            </w:tcBorders>
            <w:shd w:val="clear" w:color="auto" w:fill="auto"/>
            <w:noWrap/>
            <w:vAlign w:val="bottom"/>
            <w:hideMark/>
          </w:tcPr>
          <w:p w14:paraId="095BEE2E"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0.82</w:t>
            </w:r>
          </w:p>
        </w:tc>
        <w:tc>
          <w:tcPr>
            <w:tcW w:w="1376" w:type="dxa"/>
            <w:gridSpan w:val="2"/>
            <w:tcBorders>
              <w:top w:val="nil"/>
              <w:left w:val="nil"/>
              <w:bottom w:val="nil"/>
              <w:right w:val="nil"/>
            </w:tcBorders>
            <w:shd w:val="clear" w:color="auto" w:fill="auto"/>
            <w:noWrap/>
            <w:vAlign w:val="bottom"/>
            <w:hideMark/>
          </w:tcPr>
          <w:p w14:paraId="26CD1EE6"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1.87</w:t>
            </w:r>
          </w:p>
        </w:tc>
      </w:tr>
      <w:tr w:rsidR="00DF38C6" w:rsidRPr="006557A4" w14:paraId="6C1A2391" w14:textId="77777777" w:rsidTr="00DF38C6">
        <w:trPr>
          <w:trHeight w:val="345"/>
        </w:trPr>
        <w:tc>
          <w:tcPr>
            <w:tcW w:w="276" w:type="dxa"/>
            <w:tcBorders>
              <w:top w:val="nil"/>
              <w:left w:val="nil"/>
              <w:bottom w:val="nil"/>
              <w:right w:val="nil"/>
            </w:tcBorders>
            <w:shd w:val="clear" w:color="auto" w:fill="auto"/>
            <w:noWrap/>
            <w:vAlign w:val="bottom"/>
            <w:hideMark/>
          </w:tcPr>
          <w:p w14:paraId="45745E2E" w14:textId="77777777" w:rsidR="00DF38C6" w:rsidRPr="006557A4" w:rsidRDefault="00DF38C6" w:rsidP="00DF38C6">
            <w:pPr>
              <w:spacing w:after="0" w:line="240" w:lineRule="auto"/>
              <w:rPr>
                <w:rFonts w:ascii="Arial" w:eastAsia="Times New Roman" w:hAnsi="Arial" w:cs="Arial"/>
                <w:color w:val="000000"/>
                <w:sz w:val="20"/>
                <w:szCs w:val="20"/>
                <w:lang w:eastAsia="en-CA"/>
              </w:rPr>
            </w:pPr>
          </w:p>
        </w:tc>
        <w:tc>
          <w:tcPr>
            <w:tcW w:w="3384" w:type="dxa"/>
            <w:gridSpan w:val="2"/>
            <w:tcBorders>
              <w:top w:val="nil"/>
              <w:left w:val="nil"/>
              <w:bottom w:val="nil"/>
              <w:right w:val="nil"/>
            </w:tcBorders>
            <w:shd w:val="clear" w:color="auto" w:fill="auto"/>
            <w:noWrap/>
            <w:vAlign w:val="bottom"/>
            <w:hideMark/>
          </w:tcPr>
          <w:p w14:paraId="1C4DDFC2" w14:textId="77777777" w:rsidR="00DF38C6" w:rsidRPr="006557A4" w:rsidRDefault="00DF38C6" w:rsidP="00DF38C6">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Antisocial</w:t>
            </w:r>
          </w:p>
        </w:tc>
        <w:tc>
          <w:tcPr>
            <w:tcW w:w="541" w:type="dxa"/>
            <w:gridSpan w:val="2"/>
            <w:tcBorders>
              <w:top w:val="nil"/>
              <w:left w:val="nil"/>
              <w:bottom w:val="nil"/>
              <w:right w:val="nil"/>
            </w:tcBorders>
            <w:shd w:val="clear" w:color="auto" w:fill="auto"/>
            <w:noWrap/>
            <w:vAlign w:val="bottom"/>
            <w:hideMark/>
          </w:tcPr>
          <w:p w14:paraId="728DCF2B" w14:textId="77777777" w:rsidR="00DF38C6" w:rsidRPr="006557A4" w:rsidRDefault="00DF38C6" w:rsidP="00DF38C6">
            <w:pPr>
              <w:spacing w:after="0" w:line="240" w:lineRule="auto"/>
              <w:rPr>
                <w:rFonts w:ascii="Arial" w:eastAsia="Times New Roman" w:hAnsi="Arial" w:cs="Arial"/>
                <w:color w:val="000000"/>
                <w:sz w:val="20"/>
                <w:szCs w:val="20"/>
                <w:lang w:eastAsia="en-CA"/>
              </w:rPr>
            </w:pPr>
          </w:p>
        </w:tc>
        <w:tc>
          <w:tcPr>
            <w:tcW w:w="1248" w:type="dxa"/>
            <w:gridSpan w:val="2"/>
            <w:tcBorders>
              <w:top w:val="nil"/>
              <w:left w:val="nil"/>
              <w:bottom w:val="nil"/>
              <w:right w:val="nil"/>
            </w:tcBorders>
            <w:shd w:val="clear" w:color="auto" w:fill="auto"/>
            <w:noWrap/>
            <w:vAlign w:val="bottom"/>
            <w:hideMark/>
          </w:tcPr>
          <w:p w14:paraId="45519F94"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22.1</w:t>
            </w:r>
          </w:p>
        </w:tc>
        <w:tc>
          <w:tcPr>
            <w:tcW w:w="1250" w:type="dxa"/>
            <w:gridSpan w:val="2"/>
            <w:tcBorders>
              <w:top w:val="nil"/>
              <w:left w:val="nil"/>
              <w:bottom w:val="nil"/>
              <w:right w:val="nil"/>
            </w:tcBorders>
            <w:shd w:val="clear" w:color="auto" w:fill="auto"/>
            <w:noWrap/>
            <w:vAlign w:val="bottom"/>
            <w:hideMark/>
          </w:tcPr>
          <w:p w14:paraId="6763CD73"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18.47</w:t>
            </w:r>
          </w:p>
        </w:tc>
        <w:tc>
          <w:tcPr>
            <w:tcW w:w="556" w:type="dxa"/>
            <w:gridSpan w:val="2"/>
            <w:tcBorders>
              <w:top w:val="nil"/>
              <w:left w:val="nil"/>
              <w:bottom w:val="nil"/>
              <w:right w:val="nil"/>
            </w:tcBorders>
            <w:shd w:val="clear" w:color="auto" w:fill="auto"/>
            <w:noWrap/>
            <w:vAlign w:val="bottom"/>
            <w:hideMark/>
          </w:tcPr>
          <w:p w14:paraId="7ACDA910"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p>
        </w:tc>
        <w:tc>
          <w:tcPr>
            <w:tcW w:w="1297" w:type="dxa"/>
            <w:gridSpan w:val="2"/>
            <w:tcBorders>
              <w:top w:val="nil"/>
              <w:left w:val="nil"/>
              <w:bottom w:val="nil"/>
              <w:right w:val="nil"/>
            </w:tcBorders>
            <w:shd w:val="clear" w:color="auto" w:fill="auto"/>
            <w:noWrap/>
            <w:vAlign w:val="bottom"/>
            <w:hideMark/>
          </w:tcPr>
          <w:p w14:paraId="3EDBC76B"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4.44</w:t>
            </w:r>
          </w:p>
        </w:tc>
        <w:tc>
          <w:tcPr>
            <w:tcW w:w="1250" w:type="dxa"/>
            <w:gridSpan w:val="2"/>
            <w:tcBorders>
              <w:top w:val="nil"/>
              <w:left w:val="nil"/>
              <w:bottom w:val="nil"/>
              <w:right w:val="nil"/>
            </w:tcBorders>
            <w:shd w:val="clear" w:color="auto" w:fill="auto"/>
            <w:noWrap/>
            <w:vAlign w:val="bottom"/>
            <w:hideMark/>
          </w:tcPr>
          <w:p w14:paraId="107E3069"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7.91</w:t>
            </w:r>
          </w:p>
        </w:tc>
        <w:tc>
          <w:tcPr>
            <w:tcW w:w="687" w:type="dxa"/>
            <w:gridSpan w:val="2"/>
            <w:tcBorders>
              <w:top w:val="nil"/>
              <w:left w:val="nil"/>
              <w:bottom w:val="nil"/>
              <w:right w:val="nil"/>
            </w:tcBorders>
            <w:shd w:val="clear" w:color="auto" w:fill="auto"/>
            <w:noWrap/>
            <w:vAlign w:val="bottom"/>
            <w:hideMark/>
          </w:tcPr>
          <w:p w14:paraId="5413EC22"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p>
        </w:tc>
        <w:tc>
          <w:tcPr>
            <w:tcW w:w="1248" w:type="dxa"/>
            <w:gridSpan w:val="2"/>
            <w:tcBorders>
              <w:top w:val="nil"/>
              <w:left w:val="nil"/>
              <w:bottom w:val="nil"/>
              <w:right w:val="nil"/>
            </w:tcBorders>
            <w:shd w:val="clear" w:color="auto" w:fill="auto"/>
            <w:noWrap/>
            <w:vAlign w:val="bottom"/>
            <w:hideMark/>
          </w:tcPr>
          <w:p w14:paraId="1B56B2D7"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0.34</w:t>
            </w:r>
          </w:p>
        </w:tc>
        <w:tc>
          <w:tcPr>
            <w:tcW w:w="1376" w:type="dxa"/>
            <w:gridSpan w:val="2"/>
            <w:tcBorders>
              <w:top w:val="nil"/>
              <w:left w:val="nil"/>
              <w:bottom w:val="nil"/>
              <w:right w:val="nil"/>
            </w:tcBorders>
            <w:shd w:val="clear" w:color="auto" w:fill="auto"/>
            <w:noWrap/>
            <w:vAlign w:val="bottom"/>
            <w:hideMark/>
          </w:tcPr>
          <w:p w14:paraId="68179774"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1.4</w:t>
            </w:r>
          </w:p>
        </w:tc>
      </w:tr>
      <w:tr w:rsidR="00DF38C6" w:rsidRPr="006557A4" w14:paraId="67A33A99" w14:textId="77777777" w:rsidTr="00DF38C6">
        <w:trPr>
          <w:trHeight w:val="345"/>
        </w:trPr>
        <w:tc>
          <w:tcPr>
            <w:tcW w:w="276" w:type="dxa"/>
            <w:tcBorders>
              <w:top w:val="nil"/>
              <w:left w:val="nil"/>
              <w:bottom w:val="nil"/>
              <w:right w:val="nil"/>
            </w:tcBorders>
            <w:shd w:val="clear" w:color="auto" w:fill="auto"/>
            <w:noWrap/>
            <w:vAlign w:val="bottom"/>
            <w:hideMark/>
          </w:tcPr>
          <w:p w14:paraId="41D35721" w14:textId="77777777" w:rsidR="00DF38C6" w:rsidRPr="006557A4" w:rsidRDefault="00DF38C6" w:rsidP="00DF38C6">
            <w:pPr>
              <w:spacing w:after="0" w:line="240" w:lineRule="auto"/>
              <w:rPr>
                <w:rFonts w:ascii="Arial" w:eastAsia="Times New Roman" w:hAnsi="Arial" w:cs="Arial"/>
                <w:color w:val="000000"/>
                <w:sz w:val="20"/>
                <w:szCs w:val="20"/>
                <w:lang w:eastAsia="en-CA"/>
              </w:rPr>
            </w:pPr>
          </w:p>
        </w:tc>
        <w:tc>
          <w:tcPr>
            <w:tcW w:w="3384" w:type="dxa"/>
            <w:gridSpan w:val="2"/>
            <w:tcBorders>
              <w:top w:val="nil"/>
              <w:left w:val="nil"/>
              <w:bottom w:val="nil"/>
              <w:right w:val="nil"/>
            </w:tcBorders>
            <w:shd w:val="clear" w:color="auto" w:fill="auto"/>
            <w:noWrap/>
            <w:vAlign w:val="bottom"/>
            <w:hideMark/>
          </w:tcPr>
          <w:p w14:paraId="63C264BA" w14:textId="77777777" w:rsidR="00DF38C6" w:rsidRPr="006557A4" w:rsidRDefault="00DF38C6" w:rsidP="00DF38C6">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Borderline</w:t>
            </w:r>
          </w:p>
        </w:tc>
        <w:tc>
          <w:tcPr>
            <w:tcW w:w="541" w:type="dxa"/>
            <w:gridSpan w:val="2"/>
            <w:tcBorders>
              <w:top w:val="nil"/>
              <w:left w:val="nil"/>
              <w:bottom w:val="nil"/>
              <w:right w:val="nil"/>
            </w:tcBorders>
            <w:shd w:val="clear" w:color="auto" w:fill="auto"/>
            <w:noWrap/>
            <w:vAlign w:val="bottom"/>
            <w:hideMark/>
          </w:tcPr>
          <w:p w14:paraId="339F284F" w14:textId="77777777" w:rsidR="00DF38C6" w:rsidRPr="006557A4" w:rsidRDefault="00DF38C6" w:rsidP="00DF38C6">
            <w:pPr>
              <w:spacing w:after="0" w:line="240" w:lineRule="auto"/>
              <w:rPr>
                <w:rFonts w:ascii="Arial" w:eastAsia="Times New Roman" w:hAnsi="Arial" w:cs="Arial"/>
                <w:color w:val="000000"/>
                <w:sz w:val="20"/>
                <w:szCs w:val="20"/>
                <w:lang w:eastAsia="en-CA"/>
              </w:rPr>
            </w:pPr>
          </w:p>
        </w:tc>
        <w:tc>
          <w:tcPr>
            <w:tcW w:w="1248" w:type="dxa"/>
            <w:gridSpan w:val="2"/>
            <w:tcBorders>
              <w:top w:val="nil"/>
              <w:left w:val="nil"/>
              <w:bottom w:val="nil"/>
              <w:right w:val="nil"/>
            </w:tcBorders>
            <w:shd w:val="clear" w:color="auto" w:fill="auto"/>
            <w:noWrap/>
            <w:vAlign w:val="bottom"/>
            <w:hideMark/>
          </w:tcPr>
          <w:p w14:paraId="7BDA3863"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80.94</w:t>
            </w:r>
          </w:p>
        </w:tc>
        <w:tc>
          <w:tcPr>
            <w:tcW w:w="1250" w:type="dxa"/>
            <w:gridSpan w:val="2"/>
            <w:tcBorders>
              <w:top w:val="nil"/>
              <w:left w:val="nil"/>
              <w:bottom w:val="nil"/>
              <w:right w:val="nil"/>
            </w:tcBorders>
            <w:shd w:val="clear" w:color="auto" w:fill="auto"/>
            <w:noWrap/>
            <w:vAlign w:val="bottom"/>
            <w:hideMark/>
          </w:tcPr>
          <w:p w14:paraId="7DB2180F"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11.68</w:t>
            </w:r>
          </w:p>
        </w:tc>
        <w:tc>
          <w:tcPr>
            <w:tcW w:w="556" w:type="dxa"/>
            <w:gridSpan w:val="2"/>
            <w:tcBorders>
              <w:top w:val="nil"/>
              <w:left w:val="nil"/>
              <w:bottom w:val="nil"/>
              <w:right w:val="nil"/>
            </w:tcBorders>
            <w:shd w:val="clear" w:color="auto" w:fill="auto"/>
            <w:noWrap/>
            <w:vAlign w:val="bottom"/>
            <w:hideMark/>
          </w:tcPr>
          <w:p w14:paraId="3451FF72"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p>
        </w:tc>
        <w:tc>
          <w:tcPr>
            <w:tcW w:w="1297" w:type="dxa"/>
            <w:gridSpan w:val="2"/>
            <w:tcBorders>
              <w:top w:val="nil"/>
              <w:left w:val="nil"/>
              <w:bottom w:val="nil"/>
              <w:right w:val="nil"/>
            </w:tcBorders>
            <w:shd w:val="clear" w:color="auto" w:fill="auto"/>
            <w:noWrap/>
            <w:vAlign w:val="bottom"/>
            <w:hideMark/>
          </w:tcPr>
          <w:p w14:paraId="48C185F7"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12.68</w:t>
            </w:r>
          </w:p>
        </w:tc>
        <w:tc>
          <w:tcPr>
            <w:tcW w:w="1250" w:type="dxa"/>
            <w:gridSpan w:val="2"/>
            <w:tcBorders>
              <w:top w:val="nil"/>
              <w:left w:val="nil"/>
              <w:bottom w:val="nil"/>
              <w:right w:val="nil"/>
            </w:tcBorders>
            <w:shd w:val="clear" w:color="auto" w:fill="auto"/>
            <w:noWrap/>
            <w:vAlign w:val="bottom"/>
            <w:hideMark/>
          </w:tcPr>
          <w:p w14:paraId="433D2E7F"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14.26</w:t>
            </w:r>
          </w:p>
        </w:tc>
        <w:tc>
          <w:tcPr>
            <w:tcW w:w="687" w:type="dxa"/>
            <w:gridSpan w:val="2"/>
            <w:tcBorders>
              <w:top w:val="nil"/>
              <w:left w:val="nil"/>
              <w:bottom w:val="nil"/>
              <w:right w:val="nil"/>
            </w:tcBorders>
            <w:shd w:val="clear" w:color="auto" w:fill="auto"/>
            <w:noWrap/>
            <w:vAlign w:val="bottom"/>
            <w:hideMark/>
          </w:tcPr>
          <w:p w14:paraId="1D2D88D8"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p>
        </w:tc>
        <w:tc>
          <w:tcPr>
            <w:tcW w:w="1248" w:type="dxa"/>
            <w:gridSpan w:val="2"/>
            <w:tcBorders>
              <w:top w:val="nil"/>
              <w:left w:val="nil"/>
              <w:bottom w:val="nil"/>
              <w:right w:val="nil"/>
            </w:tcBorders>
            <w:shd w:val="clear" w:color="auto" w:fill="auto"/>
            <w:noWrap/>
            <w:vAlign w:val="bottom"/>
            <w:hideMark/>
          </w:tcPr>
          <w:p w14:paraId="76E77D9D"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1.23</w:t>
            </w:r>
          </w:p>
        </w:tc>
        <w:tc>
          <w:tcPr>
            <w:tcW w:w="1376" w:type="dxa"/>
            <w:gridSpan w:val="2"/>
            <w:tcBorders>
              <w:top w:val="nil"/>
              <w:left w:val="nil"/>
              <w:bottom w:val="nil"/>
              <w:right w:val="nil"/>
            </w:tcBorders>
            <w:shd w:val="clear" w:color="auto" w:fill="auto"/>
            <w:noWrap/>
            <w:vAlign w:val="bottom"/>
            <w:hideMark/>
          </w:tcPr>
          <w:p w14:paraId="29CAE440"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2.37</w:t>
            </w:r>
          </w:p>
        </w:tc>
      </w:tr>
      <w:tr w:rsidR="00DF38C6" w:rsidRPr="006557A4" w14:paraId="206898DF" w14:textId="77777777" w:rsidTr="00DF38C6">
        <w:trPr>
          <w:gridAfter w:val="1"/>
          <w:wAfter w:w="40" w:type="dxa"/>
          <w:trHeight w:val="345"/>
        </w:trPr>
        <w:tc>
          <w:tcPr>
            <w:tcW w:w="276" w:type="dxa"/>
            <w:tcBorders>
              <w:top w:val="nil"/>
              <w:left w:val="nil"/>
              <w:bottom w:val="nil"/>
              <w:right w:val="nil"/>
            </w:tcBorders>
            <w:shd w:val="clear" w:color="auto" w:fill="auto"/>
            <w:noWrap/>
            <w:vAlign w:val="bottom"/>
            <w:hideMark/>
          </w:tcPr>
          <w:p w14:paraId="7C0BE721" w14:textId="77777777" w:rsidR="00DF38C6" w:rsidRPr="006557A4" w:rsidRDefault="00DF38C6" w:rsidP="00DF38C6">
            <w:pPr>
              <w:spacing w:after="0" w:line="240" w:lineRule="auto"/>
              <w:rPr>
                <w:rFonts w:ascii="Arial" w:eastAsia="Times New Roman" w:hAnsi="Arial" w:cs="Arial"/>
                <w:color w:val="000000"/>
                <w:sz w:val="20"/>
                <w:szCs w:val="20"/>
                <w:lang w:eastAsia="en-CA"/>
              </w:rPr>
            </w:pPr>
          </w:p>
        </w:tc>
        <w:tc>
          <w:tcPr>
            <w:tcW w:w="3890" w:type="dxa"/>
            <w:gridSpan w:val="3"/>
            <w:tcBorders>
              <w:top w:val="nil"/>
              <w:left w:val="nil"/>
              <w:bottom w:val="nil"/>
              <w:right w:val="nil"/>
            </w:tcBorders>
            <w:shd w:val="clear" w:color="auto" w:fill="auto"/>
            <w:noWrap/>
            <w:vAlign w:val="bottom"/>
            <w:hideMark/>
          </w:tcPr>
          <w:p w14:paraId="6FAEDE3D" w14:textId="77777777" w:rsidR="00DF38C6" w:rsidRPr="006557A4" w:rsidRDefault="00DF38C6" w:rsidP="00DF38C6">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Histrionic</w:t>
            </w:r>
          </w:p>
        </w:tc>
        <w:tc>
          <w:tcPr>
            <w:tcW w:w="1248" w:type="dxa"/>
            <w:gridSpan w:val="2"/>
            <w:tcBorders>
              <w:top w:val="nil"/>
              <w:left w:val="nil"/>
              <w:bottom w:val="nil"/>
              <w:right w:val="nil"/>
            </w:tcBorders>
            <w:shd w:val="clear" w:color="auto" w:fill="auto"/>
            <w:noWrap/>
            <w:vAlign w:val="bottom"/>
            <w:hideMark/>
          </w:tcPr>
          <w:p w14:paraId="2290B0BD"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21.12</w:t>
            </w:r>
          </w:p>
        </w:tc>
        <w:tc>
          <w:tcPr>
            <w:tcW w:w="1248" w:type="dxa"/>
            <w:gridSpan w:val="2"/>
            <w:tcBorders>
              <w:top w:val="nil"/>
              <w:left w:val="nil"/>
              <w:bottom w:val="nil"/>
              <w:right w:val="nil"/>
            </w:tcBorders>
            <w:shd w:val="clear" w:color="auto" w:fill="auto"/>
            <w:noWrap/>
            <w:vAlign w:val="bottom"/>
            <w:hideMark/>
          </w:tcPr>
          <w:p w14:paraId="23D90FC3"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18.21</w:t>
            </w:r>
          </w:p>
        </w:tc>
        <w:tc>
          <w:tcPr>
            <w:tcW w:w="556" w:type="dxa"/>
            <w:gridSpan w:val="2"/>
            <w:tcBorders>
              <w:top w:val="nil"/>
              <w:left w:val="nil"/>
              <w:bottom w:val="nil"/>
              <w:right w:val="nil"/>
            </w:tcBorders>
            <w:shd w:val="clear" w:color="auto" w:fill="auto"/>
            <w:noWrap/>
            <w:vAlign w:val="bottom"/>
            <w:hideMark/>
          </w:tcPr>
          <w:p w14:paraId="593E8228"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p>
        </w:tc>
        <w:tc>
          <w:tcPr>
            <w:tcW w:w="1297" w:type="dxa"/>
            <w:gridSpan w:val="2"/>
            <w:tcBorders>
              <w:top w:val="nil"/>
              <w:left w:val="nil"/>
              <w:bottom w:val="nil"/>
              <w:right w:val="nil"/>
            </w:tcBorders>
            <w:shd w:val="clear" w:color="auto" w:fill="auto"/>
            <w:noWrap/>
            <w:vAlign w:val="bottom"/>
            <w:hideMark/>
          </w:tcPr>
          <w:p w14:paraId="4E141BF6"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4.85</w:t>
            </w:r>
          </w:p>
        </w:tc>
        <w:tc>
          <w:tcPr>
            <w:tcW w:w="1248" w:type="dxa"/>
            <w:gridSpan w:val="2"/>
            <w:tcBorders>
              <w:top w:val="nil"/>
              <w:left w:val="nil"/>
              <w:bottom w:val="nil"/>
              <w:right w:val="nil"/>
            </w:tcBorders>
            <w:shd w:val="clear" w:color="auto" w:fill="auto"/>
            <w:noWrap/>
            <w:vAlign w:val="bottom"/>
            <w:hideMark/>
          </w:tcPr>
          <w:p w14:paraId="748187A1"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6.63</w:t>
            </w:r>
          </w:p>
        </w:tc>
        <w:tc>
          <w:tcPr>
            <w:tcW w:w="687" w:type="dxa"/>
            <w:gridSpan w:val="2"/>
            <w:tcBorders>
              <w:top w:val="nil"/>
              <w:left w:val="nil"/>
              <w:bottom w:val="nil"/>
              <w:right w:val="nil"/>
            </w:tcBorders>
            <w:shd w:val="clear" w:color="auto" w:fill="auto"/>
            <w:noWrap/>
            <w:vAlign w:val="bottom"/>
            <w:hideMark/>
          </w:tcPr>
          <w:p w14:paraId="283D0E78"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p>
        </w:tc>
        <w:tc>
          <w:tcPr>
            <w:tcW w:w="1248" w:type="dxa"/>
            <w:gridSpan w:val="2"/>
            <w:tcBorders>
              <w:top w:val="nil"/>
              <w:left w:val="nil"/>
              <w:bottom w:val="nil"/>
              <w:right w:val="nil"/>
            </w:tcBorders>
            <w:shd w:val="clear" w:color="auto" w:fill="auto"/>
            <w:noWrap/>
            <w:vAlign w:val="bottom"/>
            <w:hideMark/>
          </w:tcPr>
          <w:p w14:paraId="4960E97C"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1.77</w:t>
            </w:r>
          </w:p>
        </w:tc>
        <w:tc>
          <w:tcPr>
            <w:tcW w:w="1375" w:type="dxa"/>
            <w:gridSpan w:val="2"/>
            <w:tcBorders>
              <w:top w:val="nil"/>
              <w:left w:val="nil"/>
              <w:bottom w:val="nil"/>
              <w:right w:val="nil"/>
            </w:tcBorders>
            <w:shd w:val="clear" w:color="auto" w:fill="auto"/>
            <w:noWrap/>
            <w:vAlign w:val="bottom"/>
            <w:hideMark/>
          </w:tcPr>
          <w:p w14:paraId="25EA165C"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2.98</w:t>
            </w:r>
          </w:p>
        </w:tc>
      </w:tr>
      <w:tr w:rsidR="00DF38C6" w:rsidRPr="006557A4" w14:paraId="1A245781" w14:textId="77777777" w:rsidTr="00DF38C6">
        <w:trPr>
          <w:gridAfter w:val="1"/>
          <w:wAfter w:w="40" w:type="dxa"/>
          <w:trHeight w:val="345"/>
        </w:trPr>
        <w:tc>
          <w:tcPr>
            <w:tcW w:w="276" w:type="dxa"/>
            <w:tcBorders>
              <w:top w:val="nil"/>
              <w:left w:val="nil"/>
              <w:bottom w:val="nil"/>
              <w:right w:val="nil"/>
            </w:tcBorders>
            <w:shd w:val="clear" w:color="auto" w:fill="auto"/>
            <w:noWrap/>
            <w:vAlign w:val="bottom"/>
            <w:hideMark/>
          </w:tcPr>
          <w:p w14:paraId="67BD677E" w14:textId="77777777" w:rsidR="00DF38C6" w:rsidRPr="006557A4" w:rsidRDefault="00DF38C6" w:rsidP="00DF38C6">
            <w:pPr>
              <w:spacing w:after="0" w:line="240" w:lineRule="auto"/>
              <w:rPr>
                <w:rFonts w:ascii="Arial" w:eastAsia="Times New Roman" w:hAnsi="Arial" w:cs="Arial"/>
                <w:color w:val="000000"/>
                <w:sz w:val="20"/>
                <w:szCs w:val="20"/>
                <w:lang w:eastAsia="en-CA"/>
              </w:rPr>
            </w:pPr>
          </w:p>
        </w:tc>
        <w:tc>
          <w:tcPr>
            <w:tcW w:w="3890" w:type="dxa"/>
            <w:gridSpan w:val="3"/>
            <w:tcBorders>
              <w:top w:val="nil"/>
              <w:left w:val="nil"/>
              <w:bottom w:val="nil"/>
              <w:right w:val="nil"/>
            </w:tcBorders>
            <w:shd w:val="clear" w:color="auto" w:fill="auto"/>
            <w:noWrap/>
            <w:vAlign w:val="bottom"/>
            <w:hideMark/>
          </w:tcPr>
          <w:p w14:paraId="68384DB9" w14:textId="77777777" w:rsidR="00DF38C6" w:rsidRPr="006557A4" w:rsidRDefault="00DF38C6" w:rsidP="00DF38C6">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Narcissistic</w:t>
            </w:r>
          </w:p>
        </w:tc>
        <w:tc>
          <w:tcPr>
            <w:tcW w:w="1248" w:type="dxa"/>
            <w:gridSpan w:val="2"/>
            <w:tcBorders>
              <w:top w:val="nil"/>
              <w:left w:val="nil"/>
              <w:bottom w:val="nil"/>
              <w:right w:val="nil"/>
            </w:tcBorders>
            <w:shd w:val="clear" w:color="auto" w:fill="auto"/>
            <w:noWrap/>
            <w:vAlign w:val="bottom"/>
            <w:hideMark/>
          </w:tcPr>
          <w:p w14:paraId="530AA333"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24.5</w:t>
            </w:r>
          </w:p>
        </w:tc>
        <w:tc>
          <w:tcPr>
            <w:tcW w:w="1248" w:type="dxa"/>
            <w:gridSpan w:val="2"/>
            <w:tcBorders>
              <w:top w:val="nil"/>
              <w:left w:val="nil"/>
              <w:bottom w:val="nil"/>
              <w:right w:val="nil"/>
            </w:tcBorders>
            <w:shd w:val="clear" w:color="auto" w:fill="auto"/>
            <w:noWrap/>
            <w:vAlign w:val="bottom"/>
            <w:hideMark/>
          </w:tcPr>
          <w:p w14:paraId="5A23B211"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21.68</w:t>
            </w:r>
          </w:p>
        </w:tc>
        <w:tc>
          <w:tcPr>
            <w:tcW w:w="556" w:type="dxa"/>
            <w:gridSpan w:val="2"/>
            <w:tcBorders>
              <w:top w:val="nil"/>
              <w:left w:val="nil"/>
              <w:bottom w:val="nil"/>
              <w:right w:val="nil"/>
            </w:tcBorders>
            <w:shd w:val="clear" w:color="auto" w:fill="auto"/>
            <w:noWrap/>
            <w:vAlign w:val="bottom"/>
            <w:hideMark/>
          </w:tcPr>
          <w:p w14:paraId="26732E83"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p>
        </w:tc>
        <w:tc>
          <w:tcPr>
            <w:tcW w:w="1297" w:type="dxa"/>
            <w:gridSpan w:val="2"/>
            <w:tcBorders>
              <w:top w:val="nil"/>
              <w:left w:val="nil"/>
              <w:bottom w:val="nil"/>
              <w:right w:val="nil"/>
            </w:tcBorders>
            <w:shd w:val="clear" w:color="auto" w:fill="auto"/>
            <w:noWrap/>
            <w:vAlign w:val="bottom"/>
            <w:hideMark/>
          </w:tcPr>
          <w:p w14:paraId="2BCC267E"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6.26</w:t>
            </w:r>
          </w:p>
        </w:tc>
        <w:tc>
          <w:tcPr>
            <w:tcW w:w="1248" w:type="dxa"/>
            <w:gridSpan w:val="2"/>
            <w:tcBorders>
              <w:top w:val="nil"/>
              <w:left w:val="nil"/>
              <w:bottom w:val="nil"/>
              <w:right w:val="nil"/>
            </w:tcBorders>
            <w:shd w:val="clear" w:color="auto" w:fill="auto"/>
            <w:noWrap/>
            <w:vAlign w:val="bottom"/>
            <w:hideMark/>
          </w:tcPr>
          <w:p w14:paraId="51ED6D83"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9.52</w:t>
            </w:r>
          </w:p>
        </w:tc>
        <w:tc>
          <w:tcPr>
            <w:tcW w:w="687" w:type="dxa"/>
            <w:gridSpan w:val="2"/>
            <w:tcBorders>
              <w:top w:val="nil"/>
              <w:left w:val="nil"/>
              <w:bottom w:val="nil"/>
              <w:right w:val="nil"/>
            </w:tcBorders>
            <w:shd w:val="clear" w:color="auto" w:fill="auto"/>
            <w:noWrap/>
            <w:vAlign w:val="bottom"/>
            <w:hideMark/>
          </w:tcPr>
          <w:p w14:paraId="1C8F2E35"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p>
        </w:tc>
        <w:tc>
          <w:tcPr>
            <w:tcW w:w="1248" w:type="dxa"/>
            <w:gridSpan w:val="2"/>
            <w:tcBorders>
              <w:top w:val="nil"/>
              <w:left w:val="nil"/>
              <w:bottom w:val="nil"/>
              <w:right w:val="nil"/>
            </w:tcBorders>
            <w:shd w:val="clear" w:color="auto" w:fill="auto"/>
            <w:noWrap/>
            <w:vAlign w:val="bottom"/>
            <w:hideMark/>
          </w:tcPr>
          <w:p w14:paraId="3BEC6525"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1.35</w:t>
            </w:r>
          </w:p>
        </w:tc>
        <w:tc>
          <w:tcPr>
            <w:tcW w:w="1375" w:type="dxa"/>
            <w:gridSpan w:val="2"/>
            <w:tcBorders>
              <w:top w:val="nil"/>
              <w:left w:val="nil"/>
              <w:bottom w:val="nil"/>
              <w:right w:val="nil"/>
            </w:tcBorders>
            <w:shd w:val="clear" w:color="auto" w:fill="auto"/>
            <w:noWrap/>
            <w:vAlign w:val="bottom"/>
            <w:hideMark/>
          </w:tcPr>
          <w:p w14:paraId="76F117A0"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2.81</w:t>
            </w:r>
          </w:p>
        </w:tc>
      </w:tr>
      <w:tr w:rsidR="00DF38C6" w:rsidRPr="006557A4" w14:paraId="042953BC" w14:textId="77777777" w:rsidTr="00DF38C6">
        <w:trPr>
          <w:trHeight w:val="345"/>
        </w:trPr>
        <w:tc>
          <w:tcPr>
            <w:tcW w:w="276" w:type="dxa"/>
            <w:tcBorders>
              <w:top w:val="nil"/>
              <w:left w:val="nil"/>
              <w:bottom w:val="nil"/>
              <w:right w:val="nil"/>
            </w:tcBorders>
            <w:shd w:val="clear" w:color="auto" w:fill="auto"/>
            <w:noWrap/>
            <w:vAlign w:val="bottom"/>
            <w:hideMark/>
          </w:tcPr>
          <w:p w14:paraId="7F3DA56F" w14:textId="77777777" w:rsidR="00DF38C6" w:rsidRPr="006557A4" w:rsidRDefault="00DF38C6" w:rsidP="00DF38C6">
            <w:pPr>
              <w:spacing w:after="0" w:line="240" w:lineRule="auto"/>
              <w:rPr>
                <w:rFonts w:ascii="Arial" w:eastAsia="Times New Roman" w:hAnsi="Arial" w:cs="Arial"/>
                <w:color w:val="000000"/>
                <w:sz w:val="20"/>
                <w:szCs w:val="20"/>
                <w:lang w:eastAsia="en-CA"/>
              </w:rPr>
            </w:pPr>
          </w:p>
        </w:tc>
        <w:tc>
          <w:tcPr>
            <w:tcW w:w="2874" w:type="dxa"/>
            <w:tcBorders>
              <w:top w:val="nil"/>
              <w:left w:val="nil"/>
              <w:bottom w:val="nil"/>
              <w:right w:val="nil"/>
            </w:tcBorders>
            <w:shd w:val="clear" w:color="auto" w:fill="auto"/>
            <w:noWrap/>
            <w:vAlign w:val="bottom"/>
            <w:hideMark/>
          </w:tcPr>
          <w:p w14:paraId="7B008EA7" w14:textId="77777777" w:rsidR="00DF38C6" w:rsidRPr="006557A4" w:rsidRDefault="00DF38C6" w:rsidP="00DF38C6">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Avoidant</w:t>
            </w:r>
          </w:p>
        </w:tc>
        <w:tc>
          <w:tcPr>
            <w:tcW w:w="510" w:type="dxa"/>
            <w:tcBorders>
              <w:top w:val="nil"/>
              <w:left w:val="nil"/>
              <w:bottom w:val="nil"/>
              <w:right w:val="nil"/>
            </w:tcBorders>
            <w:shd w:val="clear" w:color="auto" w:fill="auto"/>
            <w:noWrap/>
            <w:vAlign w:val="bottom"/>
            <w:hideMark/>
          </w:tcPr>
          <w:p w14:paraId="5F6D9C45" w14:textId="77777777" w:rsidR="00DF38C6" w:rsidRPr="006557A4" w:rsidRDefault="00DF38C6" w:rsidP="00DF38C6">
            <w:pPr>
              <w:spacing w:after="0" w:line="240" w:lineRule="auto"/>
              <w:rPr>
                <w:rFonts w:ascii="Arial" w:eastAsia="Times New Roman" w:hAnsi="Arial" w:cs="Arial"/>
                <w:color w:val="000000"/>
                <w:sz w:val="20"/>
                <w:szCs w:val="20"/>
                <w:lang w:eastAsia="en-CA"/>
              </w:rPr>
            </w:pPr>
          </w:p>
        </w:tc>
        <w:tc>
          <w:tcPr>
            <w:tcW w:w="541" w:type="dxa"/>
            <w:gridSpan w:val="2"/>
            <w:tcBorders>
              <w:top w:val="nil"/>
              <w:left w:val="nil"/>
              <w:bottom w:val="nil"/>
              <w:right w:val="nil"/>
            </w:tcBorders>
            <w:shd w:val="clear" w:color="auto" w:fill="auto"/>
            <w:noWrap/>
            <w:vAlign w:val="bottom"/>
            <w:hideMark/>
          </w:tcPr>
          <w:p w14:paraId="0B10E9CC" w14:textId="77777777" w:rsidR="00DF38C6" w:rsidRPr="006557A4" w:rsidRDefault="00DF38C6" w:rsidP="00DF38C6">
            <w:pPr>
              <w:spacing w:after="0" w:line="240" w:lineRule="auto"/>
              <w:rPr>
                <w:rFonts w:ascii="Arial" w:eastAsia="Times New Roman" w:hAnsi="Arial" w:cs="Arial"/>
                <w:color w:val="000000"/>
                <w:sz w:val="20"/>
                <w:szCs w:val="20"/>
                <w:lang w:eastAsia="en-CA"/>
              </w:rPr>
            </w:pPr>
          </w:p>
        </w:tc>
        <w:tc>
          <w:tcPr>
            <w:tcW w:w="1248" w:type="dxa"/>
            <w:gridSpan w:val="2"/>
            <w:tcBorders>
              <w:top w:val="nil"/>
              <w:left w:val="nil"/>
              <w:bottom w:val="nil"/>
              <w:right w:val="nil"/>
            </w:tcBorders>
            <w:shd w:val="clear" w:color="auto" w:fill="auto"/>
            <w:noWrap/>
            <w:vAlign w:val="bottom"/>
          </w:tcPr>
          <w:p w14:paraId="22E5EBB6"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38.93</w:t>
            </w:r>
          </w:p>
        </w:tc>
        <w:tc>
          <w:tcPr>
            <w:tcW w:w="1250" w:type="dxa"/>
            <w:gridSpan w:val="2"/>
            <w:tcBorders>
              <w:top w:val="nil"/>
              <w:left w:val="nil"/>
              <w:bottom w:val="nil"/>
              <w:right w:val="nil"/>
            </w:tcBorders>
            <w:shd w:val="clear" w:color="auto" w:fill="auto"/>
            <w:noWrap/>
            <w:vAlign w:val="bottom"/>
          </w:tcPr>
          <w:p w14:paraId="69906C39"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25.37</w:t>
            </w:r>
          </w:p>
        </w:tc>
        <w:tc>
          <w:tcPr>
            <w:tcW w:w="556" w:type="dxa"/>
            <w:gridSpan w:val="2"/>
            <w:tcBorders>
              <w:top w:val="nil"/>
              <w:left w:val="nil"/>
              <w:bottom w:val="nil"/>
              <w:right w:val="nil"/>
            </w:tcBorders>
            <w:shd w:val="clear" w:color="auto" w:fill="auto"/>
            <w:noWrap/>
            <w:vAlign w:val="bottom"/>
          </w:tcPr>
          <w:p w14:paraId="6494AF01"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p>
        </w:tc>
        <w:tc>
          <w:tcPr>
            <w:tcW w:w="1297" w:type="dxa"/>
            <w:gridSpan w:val="2"/>
            <w:tcBorders>
              <w:top w:val="nil"/>
              <w:left w:val="nil"/>
              <w:bottom w:val="nil"/>
              <w:right w:val="nil"/>
            </w:tcBorders>
            <w:shd w:val="clear" w:color="auto" w:fill="auto"/>
            <w:noWrap/>
            <w:vAlign w:val="bottom"/>
            <w:hideMark/>
          </w:tcPr>
          <w:p w14:paraId="370AB392"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11.68</w:t>
            </w:r>
          </w:p>
        </w:tc>
        <w:tc>
          <w:tcPr>
            <w:tcW w:w="1250" w:type="dxa"/>
            <w:gridSpan w:val="2"/>
            <w:tcBorders>
              <w:top w:val="nil"/>
              <w:left w:val="nil"/>
              <w:bottom w:val="nil"/>
              <w:right w:val="nil"/>
            </w:tcBorders>
            <w:shd w:val="clear" w:color="auto" w:fill="auto"/>
            <w:noWrap/>
            <w:vAlign w:val="bottom"/>
            <w:hideMark/>
          </w:tcPr>
          <w:p w14:paraId="3097CBB2"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14.83</w:t>
            </w:r>
          </w:p>
        </w:tc>
        <w:tc>
          <w:tcPr>
            <w:tcW w:w="687" w:type="dxa"/>
            <w:gridSpan w:val="2"/>
            <w:tcBorders>
              <w:top w:val="nil"/>
              <w:left w:val="nil"/>
              <w:bottom w:val="nil"/>
              <w:right w:val="nil"/>
            </w:tcBorders>
            <w:shd w:val="clear" w:color="auto" w:fill="auto"/>
            <w:noWrap/>
            <w:vAlign w:val="bottom"/>
            <w:hideMark/>
          </w:tcPr>
          <w:p w14:paraId="4A6E3578"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p>
        </w:tc>
        <w:tc>
          <w:tcPr>
            <w:tcW w:w="1248" w:type="dxa"/>
            <w:gridSpan w:val="2"/>
            <w:tcBorders>
              <w:top w:val="nil"/>
              <w:left w:val="nil"/>
              <w:bottom w:val="nil"/>
              <w:right w:val="nil"/>
            </w:tcBorders>
            <w:shd w:val="clear" w:color="auto" w:fill="auto"/>
            <w:noWrap/>
            <w:vAlign w:val="bottom"/>
            <w:hideMark/>
          </w:tcPr>
          <w:p w14:paraId="01061337"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2.21</w:t>
            </w:r>
          </w:p>
        </w:tc>
        <w:tc>
          <w:tcPr>
            <w:tcW w:w="1376" w:type="dxa"/>
            <w:gridSpan w:val="2"/>
            <w:tcBorders>
              <w:top w:val="nil"/>
              <w:left w:val="nil"/>
              <w:bottom w:val="nil"/>
              <w:right w:val="nil"/>
            </w:tcBorders>
            <w:shd w:val="clear" w:color="auto" w:fill="auto"/>
            <w:noWrap/>
            <w:vAlign w:val="bottom"/>
            <w:hideMark/>
          </w:tcPr>
          <w:p w14:paraId="611BD78E"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4.63</w:t>
            </w:r>
          </w:p>
        </w:tc>
      </w:tr>
      <w:tr w:rsidR="00DF38C6" w:rsidRPr="006557A4" w14:paraId="78B19F0A" w14:textId="77777777" w:rsidTr="00DF38C6">
        <w:trPr>
          <w:trHeight w:val="345"/>
        </w:trPr>
        <w:tc>
          <w:tcPr>
            <w:tcW w:w="276" w:type="dxa"/>
            <w:tcBorders>
              <w:top w:val="nil"/>
              <w:left w:val="nil"/>
              <w:bottom w:val="nil"/>
              <w:right w:val="nil"/>
            </w:tcBorders>
            <w:shd w:val="clear" w:color="auto" w:fill="auto"/>
            <w:vAlign w:val="bottom"/>
            <w:hideMark/>
          </w:tcPr>
          <w:p w14:paraId="407DF683" w14:textId="77777777" w:rsidR="00DF38C6" w:rsidRPr="006557A4" w:rsidRDefault="00DF38C6" w:rsidP="00DF38C6">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3384" w:type="dxa"/>
            <w:gridSpan w:val="2"/>
            <w:tcBorders>
              <w:top w:val="nil"/>
              <w:left w:val="nil"/>
              <w:bottom w:val="nil"/>
              <w:right w:val="nil"/>
            </w:tcBorders>
            <w:shd w:val="clear" w:color="auto" w:fill="auto"/>
            <w:noWrap/>
            <w:vAlign w:val="bottom"/>
            <w:hideMark/>
          </w:tcPr>
          <w:p w14:paraId="3B66E7AA" w14:textId="77777777" w:rsidR="00DF38C6" w:rsidRPr="006557A4" w:rsidRDefault="00DF38C6" w:rsidP="00DF38C6">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Dependent</w:t>
            </w:r>
          </w:p>
        </w:tc>
        <w:tc>
          <w:tcPr>
            <w:tcW w:w="541" w:type="dxa"/>
            <w:gridSpan w:val="2"/>
            <w:tcBorders>
              <w:top w:val="nil"/>
              <w:left w:val="nil"/>
              <w:bottom w:val="nil"/>
              <w:right w:val="nil"/>
            </w:tcBorders>
            <w:shd w:val="clear" w:color="auto" w:fill="auto"/>
            <w:vAlign w:val="bottom"/>
            <w:hideMark/>
          </w:tcPr>
          <w:p w14:paraId="75D24A0F" w14:textId="77777777" w:rsidR="00DF38C6" w:rsidRPr="006557A4" w:rsidRDefault="00DF38C6" w:rsidP="00DF38C6">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248" w:type="dxa"/>
            <w:gridSpan w:val="2"/>
            <w:tcBorders>
              <w:top w:val="nil"/>
              <w:left w:val="nil"/>
              <w:bottom w:val="nil"/>
              <w:right w:val="nil"/>
            </w:tcBorders>
            <w:shd w:val="clear" w:color="auto" w:fill="auto"/>
            <w:noWrap/>
            <w:vAlign w:val="bottom"/>
          </w:tcPr>
          <w:p w14:paraId="1F701178"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33.09</w:t>
            </w:r>
          </w:p>
        </w:tc>
        <w:tc>
          <w:tcPr>
            <w:tcW w:w="1250" w:type="dxa"/>
            <w:gridSpan w:val="2"/>
            <w:tcBorders>
              <w:top w:val="nil"/>
              <w:left w:val="nil"/>
              <w:bottom w:val="nil"/>
              <w:right w:val="nil"/>
            </w:tcBorders>
            <w:shd w:val="clear" w:color="auto" w:fill="auto"/>
            <w:noWrap/>
            <w:vAlign w:val="bottom"/>
          </w:tcPr>
          <w:p w14:paraId="295AF15A"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21.4</w:t>
            </w:r>
          </w:p>
        </w:tc>
        <w:tc>
          <w:tcPr>
            <w:tcW w:w="556" w:type="dxa"/>
            <w:gridSpan w:val="2"/>
            <w:tcBorders>
              <w:top w:val="nil"/>
              <w:left w:val="nil"/>
              <w:bottom w:val="nil"/>
              <w:right w:val="nil"/>
            </w:tcBorders>
            <w:shd w:val="clear" w:color="auto" w:fill="auto"/>
            <w:noWrap/>
            <w:vAlign w:val="bottom"/>
          </w:tcPr>
          <w:p w14:paraId="20E9CB7C"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p>
        </w:tc>
        <w:tc>
          <w:tcPr>
            <w:tcW w:w="1297" w:type="dxa"/>
            <w:gridSpan w:val="2"/>
            <w:tcBorders>
              <w:top w:val="nil"/>
              <w:left w:val="nil"/>
              <w:bottom w:val="nil"/>
              <w:right w:val="nil"/>
            </w:tcBorders>
            <w:shd w:val="clear" w:color="auto" w:fill="auto"/>
            <w:noWrap/>
            <w:vAlign w:val="bottom"/>
            <w:hideMark/>
          </w:tcPr>
          <w:p w14:paraId="443019F4"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4.62</w:t>
            </w:r>
          </w:p>
        </w:tc>
        <w:tc>
          <w:tcPr>
            <w:tcW w:w="1250" w:type="dxa"/>
            <w:gridSpan w:val="2"/>
            <w:tcBorders>
              <w:top w:val="nil"/>
              <w:left w:val="nil"/>
              <w:bottom w:val="nil"/>
              <w:right w:val="nil"/>
            </w:tcBorders>
            <w:shd w:val="clear" w:color="auto" w:fill="auto"/>
            <w:noWrap/>
            <w:vAlign w:val="bottom"/>
            <w:hideMark/>
          </w:tcPr>
          <w:p w14:paraId="0460918B"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8.17</w:t>
            </w:r>
          </w:p>
        </w:tc>
        <w:tc>
          <w:tcPr>
            <w:tcW w:w="687" w:type="dxa"/>
            <w:gridSpan w:val="2"/>
            <w:tcBorders>
              <w:top w:val="nil"/>
              <w:left w:val="nil"/>
              <w:bottom w:val="nil"/>
              <w:right w:val="nil"/>
            </w:tcBorders>
            <w:shd w:val="clear" w:color="auto" w:fill="auto"/>
            <w:noWrap/>
            <w:vAlign w:val="bottom"/>
            <w:hideMark/>
          </w:tcPr>
          <w:p w14:paraId="07BC2431"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248" w:type="dxa"/>
            <w:gridSpan w:val="2"/>
            <w:tcBorders>
              <w:top w:val="nil"/>
              <w:left w:val="nil"/>
              <w:bottom w:val="nil"/>
              <w:right w:val="nil"/>
            </w:tcBorders>
            <w:shd w:val="clear" w:color="auto" w:fill="auto"/>
            <w:noWrap/>
            <w:vAlign w:val="bottom"/>
            <w:hideMark/>
          </w:tcPr>
          <w:p w14:paraId="57C52319"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0.63</w:t>
            </w:r>
          </w:p>
        </w:tc>
        <w:tc>
          <w:tcPr>
            <w:tcW w:w="1376" w:type="dxa"/>
            <w:gridSpan w:val="2"/>
            <w:tcBorders>
              <w:top w:val="nil"/>
              <w:left w:val="nil"/>
              <w:bottom w:val="nil"/>
              <w:right w:val="nil"/>
            </w:tcBorders>
            <w:shd w:val="clear" w:color="auto" w:fill="auto"/>
            <w:noWrap/>
            <w:vAlign w:val="bottom"/>
            <w:hideMark/>
          </w:tcPr>
          <w:p w14:paraId="40E051DF"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1.82</w:t>
            </w:r>
          </w:p>
        </w:tc>
      </w:tr>
      <w:tr w:rsidR="00DF38C6" w:rsidRPr="006557A4" w14:paraId="73A41B03" w14:textId="77777777" w:rsidTr="00DF38C6">
        <w:trPr>
          <w:trHeight w:val="345"/>
        </w:trPr>
        <w:tc>
          <w:tcPr>
            <w:tcW w:w="276" w:type="dxa"/>
            <w:tcBorders>
              <w:top w:val="nil"/>
              <w:left w:val="nil"/>
              <w:right w:val="nil"/>
            </w:tcBorders>
            <w:shd w:val="clear" w:color="auto" w:fill="auto"/>
            <w:vAlign w:val="bottom"/>
          </w:tcPr>
          <w:p w14:paraId="512F4A54" w14:textId="77777777" w:rsidR="00DF38C6" w:rsidRPr="006557A4" w:rsidRDefault="00DF38C6" w:rsidP="00DF38C6">
            <w:pPr>
              <w:spacing w:after="0" w:line="240" w:lineRule="auto"/>
              <w:rPr>
                <w:rFonts w:ascii="Arial" w:eastAsia="Times New Roman" w:hAnsi="Arial" w:cs="Arial"/>
                <w:color w:val="000000"/>
                <w:sz w:val="20"/>
                <w:szCs w:val="20"/>
                <w:lang w:eastAsia="en-CA"/>
              </w:rPr>
            </w:pPr>
          </w:p>
        </w:tc>
        <w:tc>
          <w:tcPr>
            <w:tcW w:w="3384" w:type="dxa"/>
            <w:gridSpan w:val="2"/>
            <w:tcBorders>
              <w:top w:val="nil"/>
              <w:left w:val="nil"/>
              <w:right w:val="nil"/>
            </w:tcBorders>
            <w:shd w:val="clear" w:color="auto" w:fill="auto"/>
            <w:noWrap/>
            <w:vAlign w:val="bottom"/>
          </w:tcPr>
          <w:p w14:paraId="1E43508F" w14:textId="77777777" w:rsidR="00DF38C6" w:rsidRPr="006557A4" w:rsidRDefault="00DF38C6" w:rsidP="00DF38C6">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Obsessive-Compulsive</w:t>
            </w:r>
          </w:p>
        </w:tc>
        <w:tc>
          <w:tcPr>
            <w:tcW w:w="541" w:type="dxa"/>
            <w:gridSpan w:val="2"/>
            <w:tcBorders>
              <w:top w:val="nil"/>
              <w:left w:val="nil"/>
              <w:right w:val="nil"/>
            </w:tcBorders>
            <w:shd w:val="clear" w:color="auto" w:fill="auto"/>
            <w:vAlign w:val="bottom"/>
          </w:tcPr>
          <w:p w14:paraId="177641D6" w14:textId="77777777" w:rsidR="00DF38C6" w:rsidRPr="006557A4" w:rsidRDefault="00DF38C6" w:rsidP="00DF38C6">
            <w:pPr>
              <w:spacing w:after="0" w:line="240" w:lineRule="auto"/>
              <w:rPr>
                <w:rFonts w:ascii="Arial" w:eastAsia="Times New Roman" w:hAnsi="Arial" w:cs="Arial"/>
                <w:color w:val="000000"/>
                <w:sz w:val="20"/>
                <w:szCs w:val="20"/>
                <w:lang w:eastAsia="en-CA"/>
              </w:rPr>
            </w:pPr>
          </w:p>
        </w:tc>
        <w:tc>
          <w:tcPr>
            <w:tcW w:w="1248" w:type="dxa"/>
            <w:gridSpan w:val="2"/>
            <w:tcBorders>
              <w:top w:val="nil"/>
              <w:left w:val="nil"/>
              <w:right w:val="nil"/>
            </w:tcBorders>
            <w:shd w:val="clear" w:color="auto" w:fill="auto"/>
            <w:noWrap/>
            <w:vAlign w:val="bottom"/>
          </w:tcPr>
          <w:p w14:paraId="2EC877F3"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26.82</w:t>
            </w:r>
          </w:p>
        </w:tc>
        <w:tc>
          <w:tcPr>
            <w:tcW w:w="1250" w:type="dxa"/>
            <w:gridSpan w:val="2"/>
            <w:tcBorders>
              <w:top w:val="nil"/>
              <w:left w:val="nil"/>
              <w:right w:val="nil"/>
            </w:tcBorders>
            <w:shd w:val="clear" w:color="auto" w:fill="auto"/>
            <w:noWrap/>
            <w:vAlign w:val="bottom"/>
          </w:tcPr>
          <w:p w14:paraId="5BAE6A82"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16.16</w:t>
            </w:r>
          </w:p>
        </w:tc>
        <w:tc>
          <w:tcPr>
            <w:tcW w:w="556" w:type="dxa"/>
            <w:gridSpan w:val="2"/>
            <w:tcBorders>
              <w:top w:val="nil"/>
              <w:left w:val="nil"/>
              <w:right w:val="nil"/>
            </w:tcBorders>
            <w:shd w:val="clear" w:color="auto" w:fill="auto"/>
            <w:noWrap/>
            <w:vAlign w:val="bottom"/>
          </w:tcPr>
          <w:p w14:paraId="4D38F722"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297" w:type="dxa"/>
            <w:gridSpan w:val="2"/>
            <w:tcBorders>
              <w:top w:val="nil"/>
              <w:left w:val="nil"/>
              <w:right w:val="nil"/>
            </w:tcBorders>
            <w:shd w:val="clear" w:color="auto" w:fill="auto"/>
            <w:noWrap/>
            <w:vAlign w:val="bottom"/>
          </w:tcPr>
          <w:p w14:paraId="1D6DC180"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13.76</w:t>
            </w:r>
          </w:p>
        </w:tc>
        <w:tc>
          <w:tcPr>
            <w:tcW w:w="1250" w:type="dxa"/>
            <w:gridSpan w:val="2"/>
            <w:tcBorders>
              <w:top w:val="nil"/>
              <w:left w:val="nil"/>
              <w:right w:val="nil"/>
            </w:tcBorders>
            <w:shd w:val="clear" w:color="auto" w:fill="auto"/>
            <w:noWrap/>
            <w:vAlign w:val="bottom"/>
          </w:tcPr>
          <w:p w14:paraId="16A4FF6E"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11.13</w:t>
            </w:r>
          </w:p>
        </w:tc>
        <w:tc>
          <w:tcPr>
            <w:tcW w:w="687" w:type="dxa"/>
            <w:gridSpan w:val="2"/>
            <w:tcBorders>
              <w:top w:val="nil"/>
              <w:left w:val="nil"/>
              <w:right w:val="nil"/>
            </w:tcBorders>
            <w:shd w:val="clear" w:color="auto" w:fill="auto"/>
            <w:noWrap/>
            <w:vAlign w:val="bottom"/>
          </w:tcPr>
          <w:p w14:paraId="52E7CDB7"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p>
        </w:tc>
        <w:tc>
          <w:tcPr>
            <w:tcW w:w="1248" w:type="dxa"/>
            <w:gridSpan w:val="2"/>
            <w:tcBorders>
              <w:top w:val="nil"/>
              <w:left w:val="nil"/>
              <w:right w:val="nil"/>
            </w:tcBorders>
            <w:shd w:val="clear" w:color="auto" w:fill="auto"/>
            <w:noWrap/>
            <w:vAlign w:val="bottom"/>
          </w:tcPr>
          <w:p w14:paraId="21CBCC82"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5.3</w:t>
            </w:r>
          </w:p>
        </w:tc>
        <w:tc>
          <w:tcPr>
            <w:tcW w:w="1376" w:type="dxa"/>
            <w:gridSpan w:val="2"/>
            <w:tcBorders>
              <w:top w:val="nil"/>
              <w:left w:val="nil"/>
              <w:right w:val="nil"/>
            </w:tcBorders>
            <w:shd w:val="clear" w:color="auto" w:fill="auto"/>
            <w:noWrap/>
            <w:vAlign w:val="bottom"/>
          </w:tcPr>
          <w:p w14:paraId="227167B4"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7.04</w:t>
            </w:r>
          </w:p>
        </w:tc>
      </w:tr>
      <w:tr w:rsidR="00DF38C6" w:rsidRPr="006557A4" w14:paraId="03798F97" w14:textId="77777777" w:rsidTr="00DF38C6">
        <w:trPr>
          <w:trHeight w:val="100"/>
        </w:trPr>
        <w:tc>
          <w:tcPr>
            <w:tcW w:w="13113" w:type="dxa"/>
            <w:gridSpan w:val="21"/>
            <w:tcBorders>
              <w:top w:val="nil"/>
              <w:left w:val="nil"/>
              <w:bottom w:val="single" w:sz="4" w:space="0" w:color="auto"/>
              <w:right w:val="nil"/>
            </w:tcBorders>
            <w:shd w:val="clear" w:color="auto" w:fill="auto"/>
            <w:vAlign w:val="bottom"/>
          </w:tcPr>
          <w:p w14:paraId="79AD2BE3" w14:textId="77777777" w:rsidR="00DF38C6" w:rsidRPr="006557A4" w:rsidRDefault="00DF38C6" w:rsidP="00DF38C6">
            <w:pPr>
              <w:spacing w:after="0" w:line="240" w:lineRule="auto"/>
              <w:jc w:val="center"/>
              <w:rPr>
                <w:rFonts w:ascii="Arial" w:eastAsia="Times New Roman" w:hAnsi="Arial" w:cs="Arial"/>
                <w:color w:val="000000"/>
                <w:sz w:val="20"/>
                <w:szCs w:val="20"/>
                <w:lang w:eastAsia="en-CA"/>
              </w:rPr>
            </w:pPr>
          </w:p>
        </w:tc>
      </w:tr>
    </w:tbl>
    <w:p w14:paraId="69864B86" w14:textId="77777777" w:rsidR="00DF38C6" w:rsidRPr="006557A4" w:rsidRDefault="00DF38C6" w:rsidP="00DF38C6">
      <w:pPr>
        <w:rPr>
          <w:rFonts w:ascii="Arial" w:hAnsi="Arial" w:cs="Arial"/>
          <w:sz w:val="20"/>
          <w:szCs w:val="20"/>
        </w:rPr>
      </w:pPr>
      <w:r w:rsidRPr="006557A4">
        <w:rPr>
          <w:rFonts w:ascii="Arial" w:eastAsia="Times New Roman" w:hAnsi="Arial" w:cs="Arial"/>
          <w:i/>
          <w:iCs/>
          <w:color w:val="000000"/>
          <w:sz w:val="20"/>
          <w:szCs w:val="20"/>
          <w:lang w:eastAsia="en-CA"/>
        </w:rPr>
        <w:t>Note. M=</w:t>
      </w:r>
      <w:r w:rsidRPr="006557A4">
        <w:rPr>
          <w:rFonts w:ascii="Arial" w:eastAsia="Times New Roman" w:hAnsi="Arial" w:cs="Arial"/>
          <w:iCs/>
          <w:color w:val="000000"/>
          <w:sz w:val="20"/>
          <w:szCs w:val="20"/>
          <w:lang w:eastAsia="en-CA"/>
        </w:rPr>
        <w:t>mean</w:t>
      </w:r>
      <w:r w:rsidRPr="006557A4">
        <w:rPr>
          <w:rFonts w:ascii="Arial" w:eastAsia="Times New Roman" w:hAnsi="Arial" w:cs="Arial"/>
          <w:i/>
          <w:iCs/>
          <w:color w:val="000000"/>
          <w:sz w:val="20"/>
          <w:szCs w:val="20"/>
          <w:lang w:eastAsia="en-CA"/>
        </w:rPr>
        <w:t xml:space="preserve">. </w:t>
      </w:r>
      <w:r w:rsidRPr="006557A4">
        <w:rPr>
          <w:rFonts w:ascii="Arial" w:eastAsia="Times New Roman" w:hAnsi="Arial" w:cs="Arial"/>
          <w:i/>
          <w:color w:val="000000"/>
          <w:sz w:val="20"/>
          <w:szCs w:val="20"/>
          <w:lang w:eastAsia="en-CA"/>
        </w:rPr>
        <w:t>SD</w:t>
      </w:r>
      <w:r w:rsidRPr="006557A4">
        <w:rPr>
          <w:rFonts w:ascii="Arial" w:eastAsia="Times New Roman" w:hAnsi="Arial" w:cs="Arial"/>
          <w:color w:val="000000"/>
          <w:sz w:val="20"/>
          <w:szCs w:val="20"/>
          <w:lang w:eastAsia="en-CA"/>
        </w:rPr>
        <w:t>=standard deviation. Scale scores were calculated based on a percentage of the total possible rating summed across all items for each personality disorder.</w:t>
      </w:r>
    </w:p>
    <w:p w14:paraId="63E8B68F" w14:textId="77777777" w:rsidR="0015344A" w:rsidRPr="006557A4" w:rsidRDefault="0015344A" w:rsidP="0015344A">
      <w:pPr>
        <w:rPr>
          <w:rFonts w:ascii="Arial" w:hAnsi="Arial" w:cs="Arial"/>
          <w:sz w:val="20"/>
          <w:szCs w:val="20"/>
        </w:rPr>
      </w:pPr>
      <w:r w:rsidRPr="006557A4">
        <w:rPr>
          <w:rFonts w:ascii="Arial" w:hAnsi="Arial" w:cs="Arial"/>
          <w:sz w:val="20"/>
          <w:szCs w:val="20"/>
        </w:rPr>
        <w:br w:type="page"/>
      </w:r>
    </w:p>
    <w:tbl>
      <w:tblPr>
        <w:tblW w:w="12973" w:type="dxa"/>
        <w:tblInd w:w="108" w:type="dxa"/>
        <w:tblLook w:val="04A0" w:firstRow="1" w:lastRow="0" w:firstColumn="1" w:lastColumn="0" w:noHBand="0" w:noVBand="1"/>
      </w:tblPr>
      <w:tblGrid>
        <w:gridCol w:w="397"/>
        <w:gridCol w:w="1417"/>
        <w:gridCol w:w="1306"/>
        <w:gridCol w:w="530"/>
        <w:gridCol w:w="1306"/>
        <w:gridCol w:w="1306"/>
        <w:gridCol w:w="583"/>
        <w:gridCol w:w="1359"/>
        <w:gridCol w:w="1306"/>
        <w:gridCol w:w="717"/>
        <w:gridCol w:w="1306"/>
        <w:gridCol w:w="1440"/>
      </w:tblGrid>
      <w:tr w:rsidR="0015344A" w:rsidRPr="006557A4" w14:paraId="595F8B62" w14:textId="77777777" w:rsidTr="00FF170B">
        <w:trPr>
          <w:trHeight w:val="337"/>
        </w:trPr>
        <w:tc>
          <w:tcPr>
            <w:tcW w:w="12973" w:type="dxa"/>
            <w:gridSpan w:val="12"/>
            <w:tcBorders>
              <w:top w:val="nil"/>
              <w:left w:val="nil"/>
              <w:bottom w:val="nil"/>
              <w:right w:val="nil"/>
            </w:tcBorders>
            <w:shd w:val="clear" w:color="auto" w:fill="auto"/>
            <w:vAlign w:val="bottom"/>
            <w:hideMark/>
          </w:tcPr>
          <w:p w14:paraId="71B0718D" w14:textId="43D72392" w:rsidR="0015344A" w:rsidRPr="006557A4" w:rsidRDefault="0015344A" w:rsidP="00FF170B">
            <w:pPr>
              <w:spacing w:after="0" w:line="240" w:lineRule="auto"/>
              <w:rPr>
                <w:rFonts w:ascii="Arial" w:eastAsia="Times New Roman" w:hAnsi="Arial" w:cs="Arial"/>
                <w:iCs/>
                <w:color w:val="000000"/>
                <w:sz w:val="20"/>
                <w:szCs w:val="20"/>
                <w:lang w:eastAsia="en-CA"/>
              </w:rPr>
            </w:pPr>
            <w:r w:rsidRPr="006557A4">
              <w:rPr>
                <w:rFonts w:ascii="Arial" w:eastAsia="Times New Roman" w:hAnsi="Arial" w:cs="Arial"/>
                <w:iCs/>
                <w:color w:val="000000"/>
                <w:sz w:val="20"/>
                <w:szCs w:val="20"/>
                <w:lang w:eastAsia="en-CA"/>
              </w:rPr>
              <w:lastRenderedPageBreak/>
              <w:t>Table S</w:t>
            </w:r>
            <w:r w:rsidR="00454D3F" w:rsidRPr="006557A4">
              <w:rPr>
                <w:rFonts w:ascii="Arial" w:eastAsia="Times New Roman" w:hAnsi="Arial" w:cs="Arial"/>
                <w:iCs/>
                <w:color w:val="000000"/>
                <w:sz w:val="20"/>
                <w:szCs w:val="20"/>
                <w:lang w:eastAsia="en-CA"/>
              </w:rPr>
              <w:t>3</w:t>
            </w:r>
            <w:r w:rsidRPr="006557A4">
              <w:rPr>
                <w:rFonts w:ascii="Arial" w:eastAsia="Times New Roman" w:hAnsi="Arial" w:cs="Arial"/>
                <w:iCs/>
                <w:color w:val="000000"/>
                <w:sz w:val="20"/>
                <w:szCs w:val="20"/>
                <w:lang w:eastAsia="en-CA"/>
              </w:rPr>
              <w:br/>
            </w:r>
          </w:p>
          <w:p w14:paraId="190113C1" w14:textId="77777777" w:rsidR="0015344A" w:rsidRPr="006557A4" w:rsidRDefault="0015344A" w:rsidP="00FF170B">
            <w:pPr>
              <w:spacing w:after="0" w:line="240" w:lineRule="auto"/>
              <w:rPr>
                <w:rFonts w:ascii="Arial" w:eastAsia="Times New Roman" w:hAnsi="Arial" w:cs="Arial"/>
                <w:i/>
                <w:iCs/>
                <w:color w:val="000000"/>
                <w:sz w:val="20"/>
                <w:szCs w:val="20"/>
                <w:lang w:eastAsia="en-CA"/>
              </w:rPr>
            </w:pPr>
            <w:r w:rsidRPr="006557A4">
              <w:rPr>
                <w:rFonts w:ascii="Arial" w:eastAsia="Times New Roman" w:hAnsi="Arial" w:cs="Arial"/>
                <w:i/>
                <w:iCs/>
                <w:color w:val="000000"/>
                <w:sz w:val="20"/>
                <w:szCs w:val="20"/>
                <w:lang w:eastAsia="en-CA"/>
              </w:rPr>
              <w:t>Unadjusted Descriptive Statistics for the First- and Second-Order Factor Scales on the Barrett Impulsiveness Scale-11</w:t>
            </w:r>
          </w:p>
        </w:tc>
      </w:tr>
      <w:tr w:rsidR="0015344A" w:rsidRPr="006557A4" w14:paraId="025A4EED" w14:textId="77777777" w:rsidTr="00FF170B">
        <w:trPr>
          <w:trHeight w:val="337"/>
        </w:trPr>
        <w:tc>
          <w:tcPr>
            <w:tcW w:w="397" w:type="dxa"/>
            <w:tcBorders>
              <w:top w:val="nil"/>
              <w:left w:val="nil"/>
              <w:bottom w:val="nil"/>
              <w:right w:val="nil"/>
            </w:tcBorders>
            <w:shd w:val="clear" w:color="auto" w:fill="auto"/>
            <w:noWrap/>
            <w:vAlign w:val="bottom"/>
            <w:hideMark/>
          </w:tcPr>
          <w:p w14:paraId="41731840"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417" w:type="dxa"/>
            <w:tcBorders>
              <w:top w:val="nil"/>
              <w:left w:val="nil"/>
              <w:bottom w:val="nil"/>
              <w:right w:val="nil"/>
            </w:tcBorders>
            <w:shd w:val="clear" w:color="auto" w:fill="auto"/>
            <w:noWrap/>
            <w:vAlign w:val="bottom"/>
            <w:hideMark/>
          </w:tcPr>
          <w:p w14:paraId="77762D6F"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0BB9E188"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530" w:type="dxa"/>
            <w:tcBorders>
              <w:top w:val="nil"/>
              <w:left w:val="nil"/>
              <w:bottom w:val="nil"/>
              <w:right w:val="nil"/>
            </w:tcBorders>
            <w:shd w:val="clear" w:color="auto" w:fill="auto"/>
            <w:noWrap/>
            <w:vAlign w:val="bottom"/>
            <w:hideMark/>
          </w:tcPr>
          <w:p w14:paraId="750DC897"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2CD52CD0"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0924E708"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583" w:type="dxa"/>
            <w:tcBorders>
              <w:top w:val="nil"/>
              <w:left w:val="nil"/>
              <w:bottom w:val="nil"/>
              <w:right w:val="nil"/>
            </w:tcBorders>
            <w:shd w:val="clear" w:color="auto" w:fill="auto"/>
            <w:noWrap/>
            <w:vAlign w:val="bottom"/>
            <w:hideMark/>
          </w:tcPr>
          <w:p w14:paraId="67BFCB9C"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359" w:type="dxa"/>
            <w:tcBorders>
              <w:top w:val="nil"/>
              <w:left w:val="nil"/>
              <w:bottom w:val="nil"/>
              <w:right w:val="nil"/>
            </w:tcBorders>
            <w:shd w:val="clear" w:color="auto" w:fill="auto"/>
            <w:noWrap/>
            <w:vAlign w:val="bottom"/>
            <w:hideMark/>
          </w:tcPr>
          <w:p w14:paraId="43F3183B"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5FF5733D"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717" w:type="dxa"/>
            <w:tcBorders>
              <w:top w:val="nil"/>
              <w:left w:val="nil"/>
              <w:bottom w:val="nil"/>
              <w:right w:val="nil"/>
            </w:tcBorders>
            <w:shd w:val="clear" w:color="auto" w:fill="auto"/>
            <w:noWrap/>
            <w:vAlign w:val="bottom"/>
            <w:hideMark/>
          </w:tcPr>
          <w:p w14:paraId="6652C2E6"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100BE64C"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440" w:type="dxa"/>
            <w:tcBorders>
              <w:top w:val="nil"/>
              <w:left w:val="nil"/>
              <w:bottom w:val="nil"/>
              <w:right w:val="nil"/>
            </w:tcBorders>
            <w:shd w:val="clear" w:color="auto" w:fill="auto"/>
            <w:noWrap/>
            <w:vAlign w:val="bottom"/>
            <w:hideMark/>
          </w:tcPr>
          <w:p w14:paraId="338EA4F0"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r>
      <w:tr w:rsidR="0015344A" w:rsidRPr="006557A4" w14:paraId="76652E49" w14:textId="77777777" w:rsidTr="00FF170B">
        <w:trPr>
          <w:trHeight w:val="337"/>
        </w:trPr>
        <w:tc>
          <w:tcPr>
            <w:tcW w:w="397" w:type="dxa"/>
            <w:tcBorders>
              <w:top w:val="single" w:sz="4" w:space="0" w:color="auto"/>
              <w:left w:val="nil"/>
              <w:bottom w:val="nil"/>
              <w:right w:val="nil"/>
            </w:tcBorders>
            <w:shd w:val="clear" w:color="auto" w:fill="auto"/>
            <w:noWrap/>
            <w:vAlign w:val="bottom"/>
            <w:hideMark/>
          </w:tcPr>
          <w:p w14:paraId="5D92955D"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417" w:type="dxa"/>
            <w:tcBorders>
              <w:top w:val="single" w:sz="4" w:space="0" w:color="auto"/>
              <w:left w:val="nil"/>
              <w:bottom w:val="nil"/>
              <w:right w:val="nil"/>
            </w:tcBorders>
            <w:shd w:val="clear" w:color="auto" w:fill="auto"/>
            <w:noWrap/>
            <w:vAlign w:val="bottom"/>
            <w:hideMark/>
          </w:tcPr>
          <w:p w14:paraId="5B7904A0"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306" w:type="dxa"/>
            <w:tcBorders>
              <w:top w:val="single" w:sz="4" w:space="0" w:color="auto"/>
              <w:left w:val="nil"/>
              <w:bottom w:val="nil"/>
              <w:right w:val="nil"/>
            </w:tcBorders>
            <w:shd w:val="clear" w:color="auto" w:fill="auto"/>
            <w:noWrap/>
            <w:vAlign w:val="bottom"/>
            <w:hideMark/>
          </w:tcPr>
          <w:p w14:paraId="4CB357EC"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530" w:type="dxa"/>
            <w:tcBorders>
              <w:top w:val="single" w:sz="4" w:space="0" w:color="auto"/>
              <w:left w:val="nil"/>
              <w:bottom w:val="nil"/>
              <w:right w:val="nil"/>
            </w:tcBorders>
            <w:shd w:val="clear" w:color="auto" w:fill="auto"/>
            <w:noWrap/>
            <w:vAlign w:val="bottom"/>
            <w:hideMark/>
          </w:tcPr>
          <w:p w14:paraId="1740E4DC"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612" w:type="dxa"/>
            <w:gridSpan w:val="2"/>
            <w:tcBorders>
              <w:top w:val="single" w:sz="4" w:space="0" w:color="auto"/>
              <w:left w:val="nil"/>
              <w:bottom w:val="nil"/>
              <w:right w:val="nil"/>
            </w:tcBorders>
            <w:shd w:val="clear" w:color="auto" w:fill="auto"/>
            <w:noWrap/>
            <w:vAlign w:val="bottom"/>
            <w:hideMark/>
          </w:tcPr>
          <w:p w14:paraId="2F988385"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Proband</w:t>
            </w:r>
          </w:p>
        </w:tc>
        <w:tc>
          <w:tcPr>
            <w:tcW w:w="583" w:type="dxa"/>
            <w:tcBorders>
              <w:top w:val="single" w:sz="4" w:space="0" w:color="auto"/>
              <w:left w:val="nil"/>
              <w:bottom w:val="nil"/>
              <w:right w:val="nil"/>
            </w:tcBorders>
            <w:shd w:val="clear" w:color="auto" w:fill="auto"/>
            <w:noWrap/>
            <w:vAlign w:val="bottom"/>
            <w:hideMark/>
          </w:tcPr>
          <w:p w14:paraId="08FA569E"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665" w:type="dxa"/>
            <w:gridSpan w:val="2"/>
            <w:tcBorders>
              <w:top w:val="single" w:sz="4" w:space="0" w:color="auto"/>
              <w:left w:val="nil"/>
              <w:bottom w:val="nil"/>
              <w:right w:val="nil"/>
            </w:tcBorders>
            <w:shd w:val="clear" w:color="auto" w:fill="auto"/>
            <w:noWrap/>
            <w:vAlign w:val="bottom"/>
            <w:hideMark/>
          </w:tcPr>
          <w:p w14:paraId="06D9A1F3"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Relative</w:t>
            </w:r>
          </w:p>
        </w:tc>
        <w:tc>
          <w:tcPr>
            <w:tcW w:w="717" w:type="dxa"/>
            <w:tcBorders>
              <w:top w:val="single" w:sz="4" w:space="0" w:color="auto"/>
              <w:left w:val="nil"/>
              <w:bottom w:val="nil"/>
              <w:right w:val="nil"/>
            </w:tcBorders>
            <w:shd w:val="clear" w:color="auto" w:fill="auto"/>
            <w:noWrap/>
            <w:vAlign w:val="bottom"/>
            <w:hideMark/>
          </w:tcPr>
          <w:p w14:paraId="6626A3BE"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746" w:type="dxa"/>
            <w:gridSpan w:val="2"/>
            <w:tcBorders>
              <w:top w:val="single" w:sz="4" w:space="0" w:color="auto"/>
              <w:left w:val="nil"/>
              <w:bottom w:val="nil"/>
              <w:right w:val="nil"/>
            </w:tcBorders>
            <w:shd w:val="clear" w:color="auto" w:fill="auto"/>
            <w:noWrap/>
            <w:vAlign w:val="bottom"/>
            <w:hideMark/>
          </w:tcPr>
          <w:p w14:paraId="7364A043"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Control</w:t>
            </w:r>
          </w:p>
        </w:tc>
      </w:tr>
      <w:tr w:rsidR="0015344A" w:rsidRPr="006557A4" w14:paraId="774BC36D" w14:textId="77777777" w:rsidTr="00FF170B">
        <w:trPr>
          <w:trHeight w:val="337"/>
        </w:trPr>
        <w:tc>
          <w:tcPr>
            <w:tcW w:w="397" w:type="dxa"/>
            <w:tcBorders>
              <w:top w:val="nil"/>
              <w:left w:val="nil"/>
              <w:bottom w:val="nil"/>
              <w:right w:val="nil"/>
            </w:tcBorders>
            <w:shd w:val="clear" w:color="auto" w:fill="auto"/>
            <w:noWrap/>
            <w:vAlign w:val="bottom"/>
            <w:hideMark/>
          </w:tcPr>
          <w:p w14:paraId="22ADA1C7"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417" w:type="dxa"/>
            <w:tcBorders>
              <w:top w:val="nil"/>
              <w:left w:val="nil"/>
              <w:bottom w:val="nil"/>
              <w:right w:val="nil"/>
            </w:tcBorders>
            <w:shd w:val="clear" w:color="auto" w:fill="auto"/>
            <w:noWrap/>
            <w:vAlign w:val="bottom"/>
            <w:hideMark/>
          </w:tcPr>
          <w:p w14:paraId="7A24217C"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57259C37"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530" w:type="dxa"/>
            <w:tcBorders>
              <w:top w:val="nil"/>
              <w:left w:val="nil"/>
              <w:bottom w:val="nil"/>
              <w:right w:val="nil"/>
            </w:tcBorders>
            <w:shd w:val="clear" w:color="auto" w:fill="auto"/>
            <w:noWrap/>
            <w:vAlign w:val="bottom"/>
            <w:hideMark/>
          </w:tcPr>
          <w:p w14:paraId="58E6C1B8"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2612" w:type="dxa"/>
            <w:gridSpan w:val="2"/>
            <w:tcBorders>
              <w:top w:val="nil"/>
              <w:left w:val="nil"/>
              <w:bottom w:val="single" w:sz="4" w:space="0" w:color="auto"/>
              <w:right w:val="nil"/>
            </w:tcBorders>
            <w:shd w:val="clear" w:color="auto" w:fill="auto"/>
            <w:vAlign w:val="bottom"/>
            <w:hideMark/>
          </w:tcPr>
          <w:p w14:paraId="27A2A495"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(n=98)</w:t>
            </w:r>
          </w:p>
        </w:tc>
        <w:tc>
          <w:tcPr>
            <w:tcW w:w="583" w:type="dxa"/>
            <w:tcBorders>
              <w:top w:val="nil"/>
              <w:left w:val="nil"/>
              <w:bottom w:val="single" w:sz="4" w:space="0" w:color="auto"/>
              <w:right w:val="nil"/>
            </w:tcBorders>
            <w:shd w:val="clear" w:color="auto" w:fill="auto"/>
            <w:vAlign w:val="bottom"/>
            <w:hideMark/>
          </w:tcPr>
          <w:p w14:paraId="2590C1D2"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665" w:type="dxa"/>
            <w:gridSpan w:val="2"/>
            <w:tcBorders>
              <w:top w:val="nil"/>
              <w:left w:val="nil"/>
              <w:bottom w:val="single" w:sz="4" w:space="0" w:color="auto"/>
              <w:right w:val="nil"/>
            </w:tcBorders>
            <w:shd w:val="clear" w:color="auto" w:fill="auto"/>
            <w:noWrap/>
            <w:vAlign w:val="bottom"/>
            <w:hideMark/>
          </w:tcPr>
          <w:p w14:paraId="3D685906"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(n=72)</w:t>
            </w:r>
          </w:p>
        </w:tc>
        <w:tc>
          <w:tcPr>
            <w:tcW w:w="717" w:type="dxa"/>
            <w:tcBorders>
              <w:top w:val="nil"/>
              <w:left w:val="nil"/>
              <w:bottom w:val="single" w:sz="4" w:space="0" w:color="auto"/>
              <w:right w:val="nil"/>
            </w:tcBorders>
            <w:shd w:val="clear" w:color="auto" w:fill="auto"/>
            <w:noWrap/>
            <w:vAlign w:val="bottom"/>
            <w:hideMark/>
          </w:tcPr>
          <w:p w14:paraId="672C1CCF"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746" w:type="dxa"/>
            <w:gridSpan w:val="2"/>
            <w:tcBorders>
              <w:top w:val="nil"/>
              <w:left w:val="nil"/>
              <w:bottom w:val="single" w:sz="4" w:space="0" w:color="auto"/>
              <w:right w:val="nil"/>
            </w:tcBorders>
            <w:shd w:val="clear" w:color="auto" w:fill="auto"/>
            <w:noWrap/>
            <w:vAlign w:val="bottom"/>
            <w:hideMark/>
          </w:tcPr>
          <w:p w14:paraId="225A250A"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(n=96)</w:t>
            </w:r>
          </w:p>
        </w:tc>
      </w:tr>
      <w:tr w:rsidR="0015344A" w:rsidRPr="006557A4" w14:paraId="47980E8E" w14:textId="77777777" w:rsidTr="00FF170B">
        <w:trPr>
          <w:trHeight w:val="337"/>
        </w:trPr>
        <w:tc>
          <w:tcPr>
            <w:tcW w:w="1814" w:type="dxa"/>
            <w:gridSpan w:val="2"/>
            <w:tcBorders>
              <w:top w:val="nil"/>
              <w:left w:val="nil"/>
              <w:bottom w:val="nil"/>
              <w:right w:val="nil"/>
            </w:tcBorders>
            <w:shd w:val="clear" w:color="auto" w:fill="auto"/>
            <w:noWrap/>
            <w:vAlign w:val="bottom"/>
            <w:hideMark/>
          </w:tcPr>
          <w:p w14:paraId="309521C9"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Subscale</w:t>
            </w:r>
          </w:p>
        </w:tc>
        <w:tc>
          <w:tcPr>
            <w:tcW w:w="1306" w:type="dxa"/>
            <w:tcBorders>
              <w:top w:val="nil"/>
              <w:left w:val="nil"/>
              <w:bottom w:val="single" w:sz="4" w:space="0" w:color="auto"/>
              <w:right w:val="nil"/>
            </w:tcBorders>
            <w:shd w:val="clear" w:color="auto" w:fill="auto"/>
            <w:noWrap/>
            <w:vAlign w:val="bottom"/>
            <w:hideMark/>
          </w:tcPr>
          <w:p w14:paraId="643DF927"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530" w:type="dxa"/>
            <w:tcBorders>
              <w:top w:val="nil"/>
              <w:left w:val="nil"/>
              <w:bottom w:val="single" w:sz="4" w:space="0" w:color="auto"/>
              <w:right w:val="nil"/>
            </w:tcBorders>
            <w:shd w:val="clear" w:color="auto" w:fill="auto"/>
            <w:noWrap/>
            <w:vAlign w:val="bottom"/>
            <w:hideMark/>
          </w:tcPr>
          <w:p w14:paraId="388C44E7"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306" w:type="dxa"/>
            <w:tcBorders>
              <w:top w:val="nil"/>
              <w:left w:val="nil"/>
              <w:bottom w:val="single" w:sz="4" w:space="0" w:color="auto"/>
              <w:right w:val="nil"/>
            </w:tcBorders>
            <w:shd w:val="clear" w:color="auto" w:fill="auto"/>
            <w:noWrap/>
            <w:vAlign w:val="bottom"/>
            <w:hideMark/>
          </w:tcPr>
          <w:p w14:paraId="783C35CB"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M</w:t>
            </w:r>
          </w:p>
        </w:tc>
        <w:tc>
          <w:tcPr>
            <w:tcW w:w="1306" w:type="dxa"/>
            <w:tcBorders>
              <w:top w:val="nil"/>
              <w:left w:val="nil"/>
              <w:bottom w:val="single" w:sz="4" w:space="0" w:color="auto"/>
              <w:right w:val="nil"/>
            </w:tcBorders>
            <w:shd w:val="clear" w:color="auto" w:fill="auto"/>
            <w:noWrap/>
            <w:vAlign w:val="bottom"/>
            <w:hideMark/>
          </w:tcPr>
          <w:p w14:paraId="38E8B1D2"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SD</w:t>
            </w:r>
          </w:p>
        </w:tc>
        <w:tc>
          <w:tcPr>
            <w:tcW w:w="583" w:type="dxa"/>
            <w:tcBorders>
              <w:top w:val="nil"/>
              <w:left w:val="nil"/>
              <w:bottom w:val="single" w:sz="4" w:space="0" w:color="auto"/>
              <w:right w:val="nil"/>
            </w:tcBorders>
            <w:shd w:val="clear" w:color="auto" w:fill="auto"/>
            <w:noWrap/>
            <w:vAlign w:val="bottom"/>
            <w:hideMark/>
          </w:tcPr>
          <w:p w14:paraId="51FA8F8B"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359" w:type="dxa"/>
            <w:tcBorders>
              <w:top w:val="nil"/>
              <w:left w:val="nil"/>
              <w:bottom w:val="single" w:sz="4" w:space="0" w:color="auto"/>
              <w:right w:val="nil"/>
            </w:tcBorders>
            <w:shd w:val="clear" w:color="auto" w:fill="auto"/>
            <w:noWrap/>
            <w:vAlign w:val="bottom"/>
            <w:hideMark/>
          </w:tcPr>
          <w:p w14:paraId="1461A190"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M</w:t>
            </w:r>
          </w:p>
        </w:tc>
        <w:tc>
          <w:tcPr>
            <w:tcW w:w="1306" w:type="dxa"/>
            <w:tcBorders>
              <w:top w:val="nil"/>
              <w:left w:val="nil"/>
              <w:bottom w:val="single" w:sz="4" w:space="0" w:color="auto"/>
              <w:right w:val="nil"/>
            </w:tcBorders>
            <w:shd w:val="clear" w:color="auto" w:fill="auto"/>
            <w:noWrap/>
            <w:vAlign w:val="bottom"/>
            <w:hideMark/>
          </w:tcPr>
          <w:p w14:paraId="007FD188"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SD</w:t>
            </w:r>
          </w:p>
        </w:tc>
        <w:tc>
          <w:tcPr>
            <w:tcW w:w="717" w:type="dxa"/>
            <w:tcBorders>
              <w:top w:val="nil"/>
              <w:left w:val="nil"/>
              <w:bottom w:val="single" w:sz="4" w:space="0" w:color="auto"/>
              <w:right w:val="nil"/>
            </w:tcBorders>
            <w:shd w:val="clear" w:color="auto" w:fill="auto"/>
            <w:noWrap/>
            <w:vAlign w:val="bottom"/>
            <w:hideMark/>
          </w:tcPr>
          <w:p w14:paraId="4295F512"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306" w:type="dxa"/>
            <w:tcBorders>
              <w:top w:val="nil"/>
              <w:left w:val="nil"/>
              <w:bottom w:val="single" w:sz="4" w:space="0" w:color="auto"/>
              <w:right w:val="nil"/>
            </w:tcBorders>
            <w:shd w:val="clear" w:color="auto" w:fill="auto"/>
            <w:noWrap/>
            <w:vAlign w:val="bottom"/>
            <w:hideMark/>
          </w:tcPr>
          <w:p w14:paraId="0DE782E5"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M</w:t>
            </w:r>
          </w:p>
        </w:tc>
        <w:tc>
          <w:tcPr>
            <w:tcW w:w="1440" w:type="dxa"/>
            <w:tcBorders>
              <w:top w:val="nil"/>
              <w:left w:val="nil"/>
              <w:bottom w:val="single" w:sz="4" w:space="0" w:color="auto"/>
              <w:right w:val="nil"/>
            </w:tcBorders>
            <w:shd w:val="clear" w:color="auto" w:fill="auto"/>
            <w:noWrap/>
            <w:vAlign w:val="bottom"/>
            <w:hideMark/>
          </w:tcPr>
          <w:p w14:paraId="0595317C"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SD</w:t>
            </w:r>
          </w:p>
        </w:tc>
      </w:tr>
      <w:tr w:rsidR="0015344A" w:rsidRPr="006557A4" w14:paraId="0A746423" w14:textId="77777777" w:rsidTr="00FF170B">
        <w:trPr>
          <w:trHeight w:val="337"/>
        </w:trPr>
        <w:tc>
          <w:tcPr>
            <w:tcW w:w="3120" w:type="dxa"/>
            <w:gridSpan w:val="3"/>
            <w:tcBorders>
              <w:top w:val="single" w:sz="4" w:space="0" w:color="auto"/>
              <w:left w:val="nil"/>
              <w:bottom w:val="nil"/>
              <w:right w:val="nil"/>
            </w:tcBorders>
            <w:shd w:val="clear" w:color="auto" w:fill="auto"/>
            <w:noWrap/>
            <w:vAlign w:val="bottom"/>
            <w:hideMark/>
          </w:tcPr>
          <w:p w14:paraId="2F733361"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First order variable</w:t>
            </w:r>
          </w:p>
        </w:tc>
        <w:tc>
          <w:tcPr>
            <w:tcW w:w="530" w:type="dxa"/>
            <w:tcBorders>
              <w:top w:val="nil"/>
              <w:left w:val="nil"/>
              <w:bottom w:val="nil"/>
              <w:right w:val="nil"/>
            </w:tcBorders>
            <w:shd w:val="clear" w:color="auto" w:fill="auto"/>
            <w:noWrap/>
            <w:vAlign w:val="bottom"/>
            <w:hideMark/>
          </w:tcPr>
          <w:p w14:paraId="7186E940"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5FAF345C"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5F788DDA"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583" w:type="dxa"/>
            <w:tcBorders>
              <w:top w:val="nil"/>
              <w:left w:val="nil"/>
              <w:bottom w:val="nil"/>
              <w:right w:val="nil"/>
            </w:tcBorders>
            <w:shd w:val="clear" w:color="auto" w:fill="auto"/>
            <w:noWrap/>
            <w:vAlign w:val="bottom"/>
            <w:hideMark/>
          </w:tcPr>
          <w:p w14:paraId="2EE6DBA2"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59" w:type="dxa"/>
            <w:tcBorders>
              <w:top w:val="nil"/>
              <w:left w:val="nil"/>
              <w:bottom w:val="nil"/>
              <w:right w:val="nil"/>
            </w:tcBorders>
            <w:shd w:val="clear" w:color="auto" w:fill="auto"/>
            <w:noWrap/>
            <w:vAlign w:val="bottom"/>
            <w:hideMark/>
          </w:tcPr>
          <w:p w14:paraId="69849DDB"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1FA8C9C1"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717" w:type="dxa"/>
            <w:tcBorders>
              <w:top w:val="nil"/>
              <w:left w:val="nil"/>
              <w:bottom w:val="nil"/>
              <w:right w:val="nil"/>
            </w:tcBorders>
            <w:shd w:val="clear" w:color="auto" w:fill="auto"/>
            <w:noWrap/>
            <w:vAlign w:val="bottom"/>
            <w:hideMark/>
          </w:tcPr>
          <w:p w14:paraId="2950B9DF"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18F761CD"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440" w:type="dxa"/>
            <w:tcBorders>
              <w:top w:val="nil"/>
              <w:left w:val="nil"/>
              <w:bottom w:val="nil"/>
              <w:right w:val="nil"/>
            </w:tcBorders>
            <w:shd w:val="clear" w:color="auto" w:fill="auto"/>
            <w:noWrap/>
            <w:vAlign w:val="bottom"/>
            <w:hideMark/>
          </w:tcPr>
          <w:p w14:paraId="656FBB61"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r>
      <w:tr w:rsidR="0015344A" w:rsidRPr="006557A4" w14:paraId="525BD2CF" w14:textId="77777777" w:rsidTr="00FF170B">
        <w:trPr>
          <w:trHeight w:val="337"/>
        </w:trPr>
        <w:tc>
          <w:tcPr>
            <w:tcW w:w="397" w:type="dxa"/>
            <w:tcBorders>
              <w:top w:val="nil"/>
              <w:left w:val="nil"/>
              <w:bottom w:val="nil"/>
              <w:right w:val="nil"/>
            </w:tcBorders>
            <w:shd w:val="clear" w:color="auto" w:fill="auto"/>
            <w:noWrap/>
            <w:vAlign w:val="bottom"/>
            <w:hideMark/>
          </w:tcPr>
          <w:p w14:paraId="2E325BC5"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2723" w:type="dxa"/>
            <w:gridSpan w:val="2"/>
            <w:tcBorders>
              <w:top w:val="nil"/>
              <w:left w:val="nil"/>
              <w:bottom w:val="nil"/>
              <w:right w:val="nil"/>
            </w:tcBorders>
            <w:shd w:val="clear" w:color="auto" w:fill="auto"/>
            <w:noWrap/>
            <w:vAlign w:val="bottom"/>
            <w:hideMark/>
          </w:tcPr>
          <w:p w14:paraId="5CF7723A"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Attention</w:t>
            </w:r>
          </w:p>
        </w:tc>
        <w:tc>
          <w:tcPr>
            <w:tcW w:w="530" w:type="dxa"/>
            <w:tcBorders>
              <w:top w:val="nil"/>
              <w:left w:val="nil"/>
              <w:bottom w:val="nil"/>
              <w:right w:val="nil"/>
            </w:tcBorders>
            <w:shd w:val="clear" w:color="auto" w:fill="auto"/>
            <w:noWrap/>
            <w:vAlign w:val="bottom"/>
            <w:hideMark/>
          </w:tcPr>
          <w:p w14:paraId="1BE5F6DC"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603C1CF4"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2.7291</w:t>
            </w:r>
          </w:p>
        </w:tc>
        <w:tc>
          <w:tcPr>
            <w:tcW w:w="1306" w:type="dxa"/>
            <w:tcBorders>
              <w:top w:val="nil"/>
              <w:left w:val="nil"/>
              <w:bottom w:val="nil"/>
              <w:right w:val="nil"/>
            </w:tcBorders>
            <w:shd w:val="clear" w:color="auto" w:fill="auto"/>
            <w:noWrap/>
            <w:vAlign w:val="bottom"/>
            <w:hideMark/>
          </w:tcPr>
          <w:p w14:paraId="7D2F9DF8"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0.6282</w:t>
            </w:r>
          </w:p>
        </w:tc>
        <w:tc>
          <w:tcPr>
            <w:tcW w:w="583" w:type="dxa"/>
            <w:tcBorders>
              <w:top w:val="nil"/>
              <w:left w:val="nil"/>
              <w:bottom w:val="nil"/>
              <w:right w:val="nil"/>
            </w:tcBorders>
            <w:shd w:val="clear" w:color="auto" w:fill="auto"/>
            <w:noWrap/>
            <w:vAlign w:val="bottom"/>
            <w:hideMark/>
          </w:tcPr>
          <w:p w14:paraId="26CC316D"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59" w:type="dxa"/>
            <w:tcBorders>
              <w:top w:val="nil"/>
              <w:left w:val="nil"/>
              <w:bottom w:val="nil"/>
              <w:right w:val="nil"/>
            </w:tcBorders>
            <w:shd w:val="clear" w:color="auto" w:fill="auto"/>
            <w:noWrap/>
            <w:vAlign w:val="bottom"/>
            <w:hideMark/>
          </w:tcPr>
          <w:p w14:paraId="0290DFAB"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2.0250</w:t>
            </w:r>
          </w:p>
        </w:tc>
        <w:tc>
          <w:tcPr>
            <w:tcW w:w="1306" w:type="dxa"/>
            <w:tcBorders>
              <w:top w:val="nil"/>
              <w:left w:val="nil"/>
              <w:bottom w:val="nil"/>
              <w:right w:val="nil"/>
            </w:tcBorders>
            <w:shd w:val="clear" w:color="auto" w:fill="auto"/>
            <w:noWrap/>
            <w:vAlign w:val="bottom"/>
            <w:hideMark/>
          </w:tcPr>
          <w:p w14:paraId="0AE15806"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0.5910</w:t>
            </w:r>
          </w:p>
        </w:tc>
        <w:tc>
          <w:tcPr>
            <w:tcW w:w="717" w:type="dxa"/>
            <w:tcBorders>
              <w:top w:val="nil"/>
              <w:left w:val="nil"/>
              <w:bottom w:val="nil"/>
              <w:right w:val="nil"/>
            </w:tcBorders>
            <w:shd w:val="clear" w:color="auto" w:fill="auto"/>
            <w:noWrap/>
            <w:vAlign w:val="bottom"/>
            <w:hideMark/>
          </w:tcPr>
          <w:p w14:paraId="01FA9ACE"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061172EC"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1.5750</w:t>
            </w:r>
          </w:p>
        </w:tc>
        <w:tc>
          <w:tcPr>
            <w:tcW w:w="1440" w:type="dxa"/>
            <w:tcBorders>
              <w:top w:val="nil"/>
              <w:left w:val="nil"/>
              <w:bottom w:val="nil"/>
              <w:right w:val="nil"/>
            </w:tcBorders>
            <w:shd w:val="clear" w:color="auto" w:fill="auto"/>
            <w:noWrap/>
            <w:vAlign w:val="bottom"/>
            <w:hideMark/>
          </w:tcPr>
          <w:p w14:paraId="667284C1"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0.3863</w:t>
            </w:r>
          </w:p>
        </w:tc>
      </w:tr>
      <w:tr w:rsidR="0015344A" w:rsidRPr="006557A4" w14:paraId="7F8076DF" w14:textId="77777777" w:rsidTr="00FF170B">
        <w:trPr>
          <w:trHeight w:val="337"/>
        </w:trPr>
        <w:tc>
          <w:tcPr>
            <w:tcW w:w="397" w:type="dxa"/>
            <w:tcBorders>
              <w:top w:val="nil"/>
              <w:left w:val="nil"/>
              <w:bottom w:val="nil"/>
              <w:right w:val="nil"/>
            </w:tcBorders>
            <w:shd w:val="clear" w:color="auto" w:fill="auto"/>
            <w:noWrap/>
            <w:vAlign w:val="bottom"/>
            <w:hideMark/>
          </w:tcPr>
          <w:p w14:paraId="27B3346E"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3253" w:type="dxa"/>
            <w:gridSpan w:val="3"/>
            <w:tcBorders>
              <w:top w:val="nil"/>
              <w:left w:val="nil"/>
              <w:bottom w:val="nil"/>
              <w:right w:val="nil"/>
            </w:tcBorders>
            <w:shd w:val="clear" w:color="auto" w:fill="auto"/>
            <w:noWrap/>
            <w:vAlign w:val="bottom"/>
            <w:hideMark/>
          </w:tcPr>
          <w:p w14:paraId="20EF22A6"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Cognitive Instability</w:t>
            </w:r>
          </w:p>
        </w:tc>
        <w:tc>
          <w:tcPr>
            <w:tcW w:w="1306" w:type="dxa"/>
            <w:tcBorders>
              <w:top w:val="nil"/>
              <w:left w:val="nil"/>
              <w:bottom w:val="nil"/>
              <w:right w:val="nil"/>
            </w:tcBorders>
            <w:shd w:val="clear" w:color="auto" w:fill="auto"/>
            <w:noWrap/>
            <w:vAlign w:val="bottom"/>
            <w:hideMark/>
          </w:tcPr>
          <w:p w14:paraId="1111071C"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2.7925</w:t>
            </w:r>
          </w:p>
        </w:tc>
        <w:tc>
          <w:tcPr>
            <w:tcW w:w="1306" w:type="dxa"/>
            <w:tcBorders>
              <w:top w:val="nil"/>
              <w:left w:val="nil"/>
              <w:bottom w:val="nil"/>
              <w:right w:val="nil"/>
            </w:tcBorders>
            <w:shd w:val="clear" w:color="auto" w:fill="auto"/>
            <w:noWrap/>
            <w:vAlign w:val="bottom"/>
            <w:hideMark/>
          </w:tcPr>
          <w:p w14:paraId="554A779D"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0.6250</w:t>
            </w:r>
          </w:p>
        </w:tc>
        <w:tc>
          <w:tcPr>
            <w:tcW w:w="583" w:type="dxa"/>
            <w:tcBorders>
              <w:top w:val="nil"/>
              <w:left w:val="nil"/>
              <w:bottom w:val="nil"/>
              <w:right w:val="nil"/>
            </w:tcBorders>
            <w:shd w:val="clear" w:color="auto" w:fill="auto"/>
            <w:noWrap/>
            <w:vAlign w:val="bottom"/>
            <w:hideMark/>
          </w:tcPr>
          <w:p w14:paraId="24DBB5F4"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59" w:type="dxa"/>
            <w:tcBorders>
              <w:top w:val="nil"/>
              <w:left w:val="nil"/>
              <w:bottom w:val="nil"/>
              <w:right w:val="nil"/>
            </w:tcBorders>
            <w:shd w:val="clear" w:color="auto" w:fill="auto"/>
            <w:noWrap/>
            <w:vAlign w:val="bottom"/>
            <w:hideMark/>
          </w:tcPr>
          <w:p w14:paraId="1BE0050B"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1.8704</w:t>
            </w:r>
          </w:p>
        </w:tc>
        <w:tc>
          <w:tcPr>
            <w:tcW w:w="1306" w:type="dxa"/>
            <w:tcBorders>
              <w:top w:val="nil"/>
              <w:left w:val="nil"/>
              <w:bottom w:val="nil"/>
              <w:right w:val="nil"/>
            </w:tcBorders>
            <w:shd w:val="clear" w:color="auto" w:fill="auto"/>
            <w:noWrap/>
            <w:vAlign w:val="bottom"/>
            <w:hideMark/>
          </w:tcPr>
          <w:p w14:paraId="7C2E41B2"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0.6441</w:t>
            </w:r>
          </w:p>
        </w:tc>
        <w:tc>
          <w:tcPr>
            <w:tcW w:w="717" w:type="dxa"/>
            <w:tcBorders>
              <w:top w:val="nil"/>
              <w:left w:val="nil"/>
              <w:bottom w:val="nil"/>
              <w:right w:val="nil"/>
            </w:tcBorders>
            <w:shd w:val="clear" w:color="auto" w:fill="auto"/>
            <w:noWrap/>
            <w:vAlign w:val="bottom"/>
            <w:hideMark/>
          </w:tcPr>
          <w:p w14:paraId="159B4D8A"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01FA74FD"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1.4115</w:t>
            </w:r>
          </w:p>
        </w:tc>
        <w:tc>
          <w:tcPr>
            <w:tcW w:w="1440" w:type="dxa"/>
            <w:tcBorders>
              <w:top w:val="nil"/>
              <w:left w:val="nil"/>
              <w:bottom w:val="nil"/>
              <w:right w:val="nil"/>
            </w:tcBorders>
            <w:shd w:val="clear" w:color="auto" w:fill="auto"/>
            <w:noWrap/>
            <w:vAlign w:val="bottom"/>
            <w:hideMark/>
          </w:tcPr>
          <w:p w14:paraId="0066B6D3"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0.4202</w:t>
            </w:r>
          </w:p>
        </w:tc>
      </w:tr>
      <w:tr w:rsidR="0015344A" w:rsidRPr="006557A4" w14:paraId="45C755B0" w14:textId="77777777" w:rsidTr="00FF170B">
        <w:trPr>
          <w:trHeight w:val="337"/>
        </w:trPr>
        <w:tc>
          <w:tcPr>
            <w:tcW w:w="397" w:type="dxa"/>
            <w:tcBorders>
              <w:top w:val="nil"/>
              <w:left w:val="nil"/>
              <w:bottom w:val="nil"/>
              <w:right w:val="nil"/>
            </w:tcBorders>
            <w:shd w:val="clear" w:color="auto" w:fill="auto"/>
            <w:noWrap/>
            <w:vAlign w:val="bottom"/>
            <w:hideMark/>
          </w:tcPr>
          <w:p w14:paraId="7E5D3F04"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417" w:type="dxa"/>
            <w:tcBorders>
              <w:top w:val="nil"/>
              <w:left w:val="nil"/>
              <w:bottom w:val="nil"/>
              <w:right w:val="nil"/>
            </w:tcBorders>
            <w:shd w:val="clear" w:color="auto" w:fill="auto"/>
            <w:noWrap/>
            <w:vAlign w:val="bottom"/>
            <w:hideMark/>
          </w:tcPr>
          <w:p w14:paraId="5A476FC4"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Motor</w:t>
            </w:r>
          </w:p>
        </w:tc>
        <w:tc>
          <w:tcPr>
            <w:tcW w:w="1306" w:type="dxa"/>
            <w:tcBorders>
              <w:top w:val="nil"/>
              <w:left w:val="nil"/>
              <w:bottom w:val="nil"/>
              <w:right w:val="nil"/>
            </w:tcBorders>
            <w:shd w:val="clear" w:color="auto" w:fill="auto"/>
            <w:noWrap/>
            <w:vAlign w:val="bottom"/>
            <w:hideMark/>
          </w:tcPr>
          <w:p w14:paraId="0197A107"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530" w:type="dxa"/>
            <w:tcBorders>
              <w:top w:val="nil"/>
              <w:left w:val="nil"/>
              <w:bottom w:val="nil"/>
              <w:right w:val="nil"/>
            </w:tcBorders>
            <w:shd w:val="clear" w:color="auto" w:fill="auto"/>
            <w:noWrap/>
            <w:vAlign w:val="bottom"/>
            <w:hideMark/>
          </w:tcPr>
          <w:p w14:paraId="31092F75"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486E71E6"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2.6142</w:t>
            </w:r>
          </w:p>
        </w:tc>
        <w:tc>
          <w:tcPr>
            <w:tcW w:w="1306" w:type="dxa"/>
            <w:tcBorders>
              <w:top w:val="nil"/>
              <w:left w:val="nil"/>
              <w:bottom w:val="nil"/>
              <w:right w:val="nil"/>
            </w:tcBorders>
            <w:shd w:val="clear" w:color="auto" w:fill="auto"/>
            <w:noWrap/>
            <w:vAlign w:val="bottom"/>
            <w:hideMark/>
          </w:tcPr>
          <w:p w14:paraId="50145417"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0.5195</w:t>
            </w:r>
          </w:p>
        </w:tc>
        <w:tc>
          <w:tcPr>
            <w:tcW w:w="583" w:type="dxa"/>
            <w:tcBorders>
              <w:top w:val="nil"/>
              <w:left w:val="nil"/>
              <w:bottom w:val="nil"/>
              <w:right w:val="nil"/>
            </w:tcBorders>
            <w:shd w:val="clear" w:color="auto" w:fill="auto"/>
            <w:noWrap/>
            <w:vAlign w:val="bottom"/>
            <w:hideMark/>
          </w:tcPr>
          <w:p w14:paraId="36EADC1C"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59" w:type="dxa"/>
            <w:tcBorders>
              <w:top w:val="nil"/>
              <w:left w:val="nil"/>
              <w:bottom w:val="nil"/>
              <w:right w:val="nil"/>
            </w:tcBorders>
            <w:shd w:val="clear" w:color="auto" w:fill="auto"/>
            <w:noWrap/>
            <w:vAlign w:val="bottom"/>
            <w:hideMark/>
          </w:tcPr>
          <w:p w14:paraId="6B0AEB45"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1.9851</w:t>
            </w:r>
          </w:p>
        </w:tc>
        <w:tc>
          <w:tcPr>
            <w:tcW w:w="1306" w:type="dxa"/>
            <w:tcBorders>
              <w:top w:val="nil"/>
              <w:left w:val="nil"/>
              <w:bottom w:val="nil"/>
              <w:right w:val="nil"/>
            </w:tcBorders>
            <w:shd w:val="clear" w:color="auto" w:fill="auto"/>
            <w:noWrap/>
            <w:vAlign w:val="bottom"/>
            <w:hideMark/>
          </w:tcPr>
          <w:p w14:paraId="1CF0B2C0"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0.4209</w:t>
            </w:r>
          </w:p>
        </w:tc>
        <w:tc>
          <w:tcPr>
            <w:tcW w:w="717" w:type="dxa"/>
            <w:tcBorders>
              <w:top w:val="nil"/>
              <w:left w:val="nil"/>
              <w:bottom w:val="nil"/>
              <w:right w:val="nil"/>
            </w:tcBorders>
            <w:shd w:val="clear" w:color="auto" w:fill="auto"/>
            <w:noWrap/>
            <w:vAlign w:val="bottom"/>
            <w:hideMark/>
          </w:tcPr>
          <w:p w14:paraId="59062CD1"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5CF22930"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1.8695</w:t>
            </w:r>
          </w:p>
        </w:tc>
        <w:tc>
          <w:tcPr>
            <w:tcW w:w="1440" w:type="dxa"/>
            <w:tcBorders>
              <w:top w:val="nil"/>
              <w:left w:val="nil"/>
              <w:bottom w:val="nil"/>
              <w:right w:val="nil"/>
            </w:tcBorders>
            <w:shd w:val="clear" w:color="auto" w:fill="auto"/>
            <w:noWrap/>
            <w:vAlign w:val="bottom"/>
            <w:hideMark/>
          </w:tcPr>
          <w:p w14:paraId="5122F96B"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0.4074</w:t>
            </w:r>
          </w:p>
        </w:tc>
      </w:tr>
      <w:tr w:rsidR="0015344A" w:rsidRPr="006557A4" w14:paraId="4A21981A" w14:textId="77777777" w:rsidTr="00FF170B">
        <w:trPr>
          <w:trHeight w:val="337"/>
        </w:trPr>
        <w:tc>
          <w:tcPr>
            <w:tcW w:w="397" w:type="dxa"/>
            <w:tcBorders>
              <w:top w:val="nil"/>
              <w:left w:val="nil"/>
              <w:bottom w:val="nil"/>
              <w:right w:val="nil"/>
            </w:tcBorders>
            <w:shd w:val="clear" w:color="auto" w:fill="auto"/>
            <w:noWrap/>
            <w:vAlign w:val="bottom"/>
            <w:hideMark/>
          </w:tcPr>
          <w:p w14:paraId="0B2F1649"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2723" w:type="dxa"/>
            <w:gridSpan w:val="2"/>
            <w:tcBorders>
              <w:top w:val="nil"/>
              <w:left w:val="nil"/>
              <w:bottom w:val="nil"/>
              <w:right w:val="nil"/>
            </w:tcBorders>
            <w:shd w:val="clear" w:color="auto" w:fill="auto"/>
            <w:noWrap/>
            <w:vAlign w:val="bottom"/>
            <w:hideMark/>
          </w:tcPr>
          <w:p w14:paraId="28769DBA"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Perseverance</w:t>
            </w:r>
          </w:p>
        </w:tc>
        <w:tc>
          <w:tcPr>
            <w:tcW w:w="530" w:type="dxa"/>
            <w:tcBorders>
              <w:top w:val="nil"/>
              <w:left w:val="nil"/>
              <w:bottom w:val="nil"/>
              <w:right w:val="nil"/>
            </w:tcBorders>
            <w:shd w:val="clear" w:color="auto" w:fill="auto"/>
            <w:noWrap/>
            <w:vAlign w:val="bottom"/>
            <w:hideMark/>
          </w:tcPr>
          <w:p w14:paraId="698DACAE"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7B266D51"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2.4464</w:t>
            </w:r>
          </w:p>
        </w:tc>
        <w:tc>
          <w:tcPr>
            <w:tcW w:w="1306" w:type="dxa"/>
            <w:tcBorders>
              <w:top w:val="nil"/>
              <w:left w:val="nil"/>
              <w:bottom w:val="nil"/>
              <w:right w:val="nil"/>
            </w:tcBorders>
            <w:shd w:val="clear" w:color="auto" w:fill="auto"/>
            <w:noWrap/>
            <w:vAlign w:val="bottom"/>
            <w:hideMark/>
          </w:tcPr>
          <w:p w14:paraId="0C3CC207"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0.5713</w:t>
            </w:r>
          </w:p>
        </w:tc>
        <w:tc>
          <w:tcPr>
            <w:tcW w:w="583" w:type="dxa"/>
            <w:tcBorders>
              <w:top w:val="nil"/>
              <w:left w:val="nil"/>
              <w:bottom w:val="nil"/>
              <w:right w:val="nil"/>
            </w:tcBorders>
            <w:shd w:val="clear" w:color="auto" w:fill="auto"/>
            <w:noWrap/>
            <w:vAlign w:val="bottom"/>
            <w:hideMark/>
          </w:tcPr>
          <w:p w14:paraId="11EC34ED"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59" w:type="dxa"/>
            <w:tcBorders>
              <w:top w:val="nil"/>
              <w:left w:val="nil"/>
              <w:bottom w:val="nil"/>
              <w:right w:val="nil"/>
            </w:tcBorders>
            <w:shd w:val="clear" w:color="auto" w:fill="auto"/>
            <w:noWrap/>
            <w:vAlign w:val="bottom"/>
            <w:hideMark/>
          </w:tcPr>
          <w:p w14:paraId="2DB72C49"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1.7072</w:t>
            </w:r>
          </w:p>
        </w:tc>
        <w:tc>
          <w:tcPr>
            <w:tcW w:w="1306" w:type="dxa"/>
            <w:tcBorders>
              <w:top w:val="nil"/>
              <w:left w:val="nil"/>
              <w:bottom w:val="nil"/>
              <w:right w:val="nil"/>
            </w:tcBorders>
            <w:shd w:val="clear" w:color="auto" w:fill="auto"/>
            <w:noWrap/>
            <w:vAlign w:val="bottom"/>
            <w:hideMark/>
          </w:tcPr>
          <w:p w14:paraId="672AAB3C"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0.5087</w:t>
            </w:r>
          </w:p>
        </w:tc>
        <w:tc>
          <w:tcPr>
            <w:tcW w:w="717" w:type="dxa"/>
            <w:tcBorders>
              <w:top w:val="nil"/>
              <w:left w:val="nil"/>
              <w:bottom w:val="nil"/>
              <w:right w:val="nil"/>
            </w:tcBorders>
            <w:shd w:val="clear" w:color="auto" w:fill="auto"/>
            <w:noWrap/>
            <w:vAlign w:val="bottom"/>
            <w:hideMark/>
          </w:tcPr>
          <w:p w14:paraId="6AF7F7E8"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45EE7AB0"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1.5200</w:t>
            </w:r>
          </w:p>
        </w:tc>
        <w:tc>
          <w:tcPr>
            <w:tcW w:w="1440" w:type="dxa"/>
            <w:tcBorders>
              <w:top w:val="nil"/>
              <w:left w:val="nil"/>
              <w:bottom w:val="nil"/>
              <w:right w:val="nil"/>
            </w:tcBorders>
            <w:shd w:val="clear" w:color="auto" w:fill="auto"/>
            <w:noWrap/>
            <w:vAlign w:val="bottom"/>
            <w:hideMark/>
          </w:tcPr>
          <w:p w14:paraId="68E59211"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0.4006</w:t>
            </w:r>
          </w:p>
        </w:tc>
      </w:tr>
      <w:tr w:rsidR="0015344A" w:rsidRPr="006557A4" w14:paraId="0D212F62" w14:textId="77777777" w:rsidTr="00FF170B">
        <w:trPr>
          <w:trHeight w:val="337"/>
        </w:trPr>
        <w:tc>
          <w:tcPr>
            <w:tcW w:w="397" w:type="dxa"/>
            <w:tcBorders>
              <w:top w:val="nil"/>
              <w:left w:val="nil"/>
              <w:bottom w:val="nil"/>
              <w:right w:val="nil"/>
            </w:tcBorders>
            <w:shd w:val="clear" w:color="auto" w:fill="auto"/>
            <w:noWrap/>
            <w:vAlign w:val="bottom"/>
            <w:hideMark/>
          </w:tcPr>
          <w:p w14:paraId="05D4F5F1"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2723" w:type="dxa"/>
            <w:gridSpan w:val="2"/>
            <w:tcBorders>
              <w:top w:val="nil"/>
              <w:left w:val="nil"/>
              <w:bottom w:val="nil"/>
              <w:right w:val="nil"/>
            </w:tcBorders>
            <w:shd w:val="clear" w:color="auto" w:fill="auto"/>
            <w:noWrap/>
            <w:vAlign w:val="bottom"/>
            <w:hideMark/>
          </w:tcPr>
          <w:p w14:paraId="55EBBF85"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Self-Control</w:t>
            </w:r>
          </w:p>
        </w:tc>
        <w:tc>
          <w:tcPr>
            <w:tcW w:w="530" w:type="dxa"/>
            <w:tcBorders>
              <w:top w:val="nil"/>
              <w:left w:val="nil"/>
              <w:bottom w:val="nil"/>
              <w:right w:val="nil"/>
            </w:tcBorders>
            <w:shd w:val="clear" w:color="auto" w:fill="auto"/>
            <w:noWrap/>
            <w:vAlign w:val="bottom"/>
            <w:hideMark/>
          </w:tcPr>
          <w:p w14:paraId="501F2828"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56547460"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2.7639</w:t>
            </w:r>
          </w:p>
        </w:tc>
        <w:tc>
          <w:tcPr>
            <w:tcW w:w="1306" w:type="dxa"/>
            <w:tcBorders>
              <w:top w:val="nil"/>
              <w:left w:val="nil"/>
              <w:bottom w:val="nil"/>
              <w:right w:val="nil"/>
            </w:tcBorders>
            <w:shd w:val="clear" w:color="auto" w:fill="auto"/>
            <w:noWrap/>
            <w:vAlign w:val="bottom"/>
            <w:hideMark/>
          </w:tcPr>
          <w:p w14:paraId="01016BA8"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0.5959</w:t>
            </w:r>
          </w:p>
        </w:tc>
        <w:tc>
          <w:tcPr>
            <w:tcW w:w="583" w:type="dxa"/>
            <w:tcBorders>
              <w:top w:val="nil"/>
              <w:left w:val="nil"/>
              <w:bottom w:val="nil"/>
              <w:right w:val="nil"/>
            </w:tcBorders>
            <w:shd w:val="clear" w:color="auto" w:fill="auto"/>
            <w:noWrap/>
            <w:vAlign w:val="bottom"/>
            <w:hideMark/>
          </w:tcPr>
          <w:p w14:paraId="2E8BCB46"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59" w:type="dxa"/>
            <w:tcBorders>
              <w:top w:val="nil"/>
              <w:left w:val="nil"/>
              <w:bottom w:val="nil"/>
              <w:right w:val="nil"/>
            </w:tcBorders>
            <w:shd w:val="clear" w:color="auto" w:fill="auto"/>
            <w:noWrap/>
            <w:vAlign w:val="bottom"/>
            <w:hideMark/>
          </w:tcPr>
          <w:p w14:paraId="4401FB98"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1.8009</w:t>
            </w:r>
          </w:p>
        </w:tc>
        <w:tc>
          <w:tcPr>
            <w:tcW w:w="1306" w:type="dxa"/>
            <w:tcBorders>
              <w:top w:val="nil"/>
              <w:left w:val="nil"/>
              <w:bottom w:val="nil"/>
              <w:right w:val="nil"/>
            </w:tcBorders>
            <w:shd w:val="clear" w:color="auto" w:fill="auto"/>
            <w:noWrap/>
            <w:vAlign w:val="bottom"/>
            <w:hideMark/>
          </w:tcPr>
          <w:p w14:paraId="1B1DE048"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0.5363</w:t>
            </w:r>
          </w:p>
        </w:tc>
        <w:tc>
          <w:tcPr>
            <w:tcW w:w="717" w:type="dxa"/>
            <w:tcBorders>
              <w:top w:val="nil"/>
              <w:left w:val="nil"/>
              <w:bottom w:val="nil"/>
              <w:right w:val="nil"/>
            </w:tcBorders>
            <w:shd w:val="clear" w:color="auto" w:fill="auto"/>
            <w:noWrap/>
            <w:vAlign w:val="bottom"/>
            <w:hideMark/>
          </w:tcPr>
          <w:p w14:paraId="6431F515"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6B94190B"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1.5948</w:t>
            </w:r>
          </w:p>
        </w:tc>
        <w:tc>
          <w:tcPr>
            <w:tcW w:w="1440" w:type="dxa"/>
            <w:tcBorders>
              <w:top w:val="nil"/>
              <w:left w:val="nil"/>
              <w:bottom w:val="nil"/>
              <w:right w:val="nil"/>
            </w:tcBorders>
            <w:shd w:val="clear" w:color="auto" w:fill="auto"/>
            <w:noWrap/>
            <w:vAlign w:val="bottom"/>
            <w:hideMark/>
          </w:tcPr>
          <w:p w14:paraId="2B91A2D9"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0.4755</w:t>
            </w:r>
          </w:p>
        </w:tc>
      </w:tr>
      <w:tr w:rsidR="0015344A" w:rsidRPr="006557A4" w14:paraId="3D3D649C" w14:textId="77777777" w:rsidTr="00FF170B">
        <w:trPr>
          <w:trHeight w:val="337"/>
        </w:trPr>
        <w:tc>
          <w:tcPr>
            <w:tcW w:w="397" w:type="dxa"/>
            <w:tcBorders>
              <w:top w:val="nil"/>
              <w:left w:val="nil"/>
              <w:bottom w:val="nil"/>
              <w:right w:val="nil"/>
            </w:tcBorders>
            <w:shd w:val="clear" w:color="auto" w:fill="auto"/>
            <w:noWrap/>
            <w:vAlign w:val="bottom"/>
            <w:hideMark/>
          </w:tcPr>
          <w:p w14:paraId="4D238031"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3253" w:type="dxa"/>
            <w:gridSpan w:val="3"/>
            <w:tcBorders>
              <w:top w:val="nil"/>
              <w:left w:val="nil"/>
              <w:bottom w:val="nil"/>
              <w:right w:val="nil"/>
            </w:tcBorders>
            <w:shd w:val="clear" w:color="auto" w:fill="auto"/>
            <w:noWrap/>
            <w:vAlign w:val="bottom"/>
            <w:hideMark/>
          </w:tcPr>
          <w:p w14:paraId="65F9BD7A"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Cognitive Complexity</w:t>
            </w:r>
          </w:p>
        </w:tc>
        <w:tc>
          <w:tcPr>
            <w:tcW w:w="1306" w:type="dxa"/>
            <w:tcBorders>
              <w:top w:val="nil"/>
              <w:left w:val="nil"/>
              <w:bottom w:val="nil"/>
              <w:right w:val="nil"/>
            </w:tcBorders>
            <w:shd w:val="clear" w:color="auto" w:fill="auto"/>
            <w:noWrap/>
            <w:vAlign w:val="bottom"/>
            <w:hideMark/>
          </w:tcPr>
          <w:p w14:paraId="38E6DDD1"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2.6556</w:t>
            </w:r>
          </w:p>
        </w:tc>
        <w:tc>
          <w:tcPr>
            <w:tcW w:w="1306" w:type="dxa"/>
            <w:tcBorders>
              <w:top w:val="nil"/>
              <w:left w:val="nil"/>
              <w:bottom w:val="nil"/>
              <w:right w:val="nil"/>
            </w:tcBorders>
            <w:shd w:val="clear" w:color="auto" w:fill="auto"/>
            <w:noWrap/>
            <w:vAlign w:val="bottom"/>
            <w:hideMark/>
          </w:tcPr>
          <w:p w14:paraId="0BD8755E"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0.5573</w:t>
            </w:r>
          </w:p>
        </w:tc>
        <w:tc>
          <w:tcPr>
            <w:tcW w:w="583" w:type="dxa"/>
            <w:tcBorders>
              <w:top w:val="nil"/>
              <w:left w:val="nil"/>
              <w:bottom w:val="nil"/>
              <w:right w:val="nil"/>
            </w:tcBorders>
            <w:shd w:val="clear" w:color="auto" w:fill="auto"/>
            <w:noWrap/>
            <w:vAlign w:val="bottom"/>
            <w:hideMark/>
          </w:tcPr>
          <w:p w14:paraId="0A1B53D8"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59" w:type="dxa"/>
            <w:tcBorders>
              <w:top w:val="nil"/>
              <w:left w:val="nil"/>
              <w:bottom w:val="nil"/>
              <w:right w:val="nil"/>
            </w:tcBorders>
            <w:shd w:val="clear" w:color="auto" w:fill="auto"/>
            <w:noWrap/>
            <w:vAlign w:val="bottom"/>
            <w:hideMark/>
          </w:tcPr>
          <w:p w14:paraId="556C3DE4"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2.2431</w:t>
            </w:r>
          </w:p>
        </w:tc>
        <w:tc>
          <w:tcPr>
            <w:tcW w:w="1306" w:type="dxa"/>
            <w:tcBorders>
              <w:top w:val="nil"/>
              <w:left w:val="nil"/>
              <w:bottom w:val="nil"/>
              <w:right w:val="nil"/>
            </w:tcBorders>
            <w:shd w:val="clear" w:color="auto" w:fill="auto"/>
            <w:noWrap/>
            <w:vAlign w:val="bottom"/>
            <w:hideMark/>
          </w:tcPr>
          <w:p w14:paraId="348F250D"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0.5417</w:t>
            </w:r>
          </w:p>
        </w:tc>
        <w:tc>
          <w:tcPr>
            <w:tcW w:w="717" w:type="dxa"/>
            <w:tcBorders>
              <w:top w:val="nil"/>
              <w:left w:val="nil"/>
              <w:bottom w:val="nil"/>
              <w:right w:val="nil"/>
            </w:tcBorders>
            <w:shd w:val="clear" w:color="auto" w:fill="auto"/>
            <w:noWrap/>
            <w:vAlign w:val="bottom"/>
            <w:hideMark/>
          </w:tcPr>
          <w:p w14:paraId="728D39AA"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2EEA15B6"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1.9479</w:t>
            </w:r>
          </w:p>
        </w:tc>
        <w:tc>
          <w:tcPr>
            <w:tcW w:w="1440" w:type="dxa"/>
            <w:tcBorders>
              <w:top w:val="nil"/>
              <w:left w:val="nil"/>
              <w:bottom w:val="nil"/>
              <w:right w:val="nil"/>
            </w:tcBorders>
            <w:shd w:val="clear" w:color="auto" w:fill="auto"/>
            <w:noWrap/>
            <w:vAlign w:val="bottom"/>
            <w:hideMark/>
          </w:tcPr>
          <w:p w14:paraId="654FB0C5"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0.3627</w:t>
            </w:r>
          </w:p>
        </w:tc>
      </w:tr>
      <w:tr w:rsidR="0015344A" w:rsidRPr="006557A4" w14:paraId="2F8C4472" w14:textId="77777777" w:rsidTr="00FF170B">
        <w:trPr>
          <w:trHeight w:val="337"/>
        </w:trPr>
        <w:tc>
          <w:tcPr>
            <w:tcW w:w="3120" w:type="dxa"/>
            <w:gridSpan w:val="3"/>
            <w:tcBorders>
              <w:top w:val="nil"/>
              <w:left w:val="nil"/>
              <w:bottom w:val="nil"/>
              <w:right w:val="nil"/>
            </w:tcBorders>
            <w:shd w:val="clear" w:color="auto" w:fill="auto"/>
            <w:noWrap/>
            <w:vAlign w:val="bottom"/>
            <w:hideMark/>
          </w:tcPr>
          <w:p w14:paraId="774995DA"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Second order variable</w:t>
            </w:r>
          </w:p>
        </w:tc>
        <w:tc>
          <w:tcPr>
            <w:tcW w:w="530" w:type="dxa"/>
            <w:tcBorders>
              <w:top w:val="nil"/>
              <w:left w:val="nil"/>
              <w:bottom w:val="nil"/>
              <w:right w:val="nil"/>
            </w:tcBorders>
            <w:shd w:val="clear" w:color="auto" w:fill="auto"/>
            <w:noWrap/>
            <w:vAlign w:val="bottom"/>
            <w:hideMark/>
          </w:tcPr>
          <w:p w14:paraId="5D06BC96"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667DB203"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7F231007"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583" w:type="dxa"/>
            <w:tcBorders>
              <w:top w:val="nil"/>
              <w:left w:val="nil"/>
              <w:bottom w:val="nil"/>
              <w:right w:val="nil"/>
            </w:tcBorders>
            <w:shd w:val="clear" w:color="auto" w:fill="auto"/>
            <w:noWrap/>
            <w:vAlign w:val="bottom"/>
            <w:hideMark/>
          </w:tcPr>
          <w:p w14:paraId="7F2ACECE"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59" w:type="dxa"/>
            <w:tcBorders>
              <w:top w:val="nil"/>
              <w:left w:val="nil"/>
              <w:bottom w:val="nil"/>
              <w:right w:val="nil"/>
            </w:tcBorders>
            <w:shd w:val="clear" w:color="auto" w:fill="auto"/>
            <w:noWrap/>
            <w:vAlign w:val="bottom"/>
            <w:hideMark/>
          </w:tcPr>
          <w:p w14:paraId="284CB531"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21CFD220"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717" w:type="dxa"/>
            <w:tcBorders>
              <w:top w:val="nil"/>
              <w:left w:val="nil"/>
              <w:bottom w:val="nil"/>
              <w:right w:val="nil"/>
            </w:tcBorders>
            <w:shd w:val="clear" w:color="auto" w:fill="auto"/>
            <w:noWrap/>
            <w:vAlign w:val="bottom"/>
            <w:hideMark/>
          </w:tcPr>
          <w:p w14:paraId="3CBCC761"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31399F18"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440" w:type="dxa"/>
            <w:tcBorders>
              <w:top w:val="nil"/>
              <w:left w:val="nil"/>
              <w:bottom w:val="nil"/>
              <w:right w:val="nil"/>
            </w:tcBorders>
            <w:shd w:val="clear" w:color="auto" w:fill="auto"/>
            <w:noWrap/>
            <w:vAlign w:val="bottom"/>
            <w:hideMark/>
          </w:tcPr>
          <w:p w14:paraId="0A9920CE"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r>
      <w:tr w:rsidR="0015344A" w:rsidRPr="006557A4" w14:paraId="1D4771FE" w14:textId="77777777" w:rsidTr="00FF170B">
        <w:trPr>
          <w:trHeight w:val="337"/>
        </w:trPr>
        <w:tc>
          <w:tcPr>
            <w:tcW w:w="397" w:type="dxa"/>
            <w:tcBorders>
              <w:top w:val="nil"/>
              <w:left w:val="nil"/>
              <w:bottom w:val="nil"/>
              <w:right w:val="nil"/>
            </w:tcBorders>
            <w:shd w:val="clear" w:color="auto" w:fill="auto"/>
            <w:noWrap/>
            <w:vAlign w:val="bottom"/>
            <w:hideMark/>
          </w:tcPr>
          <w:p w14:paraId="332A9970"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3253" w:type="dxa"/>
            <w:gridSpan w:val="3"/>
            <w:tcBorders>
              <w:top w:val="nil"/>
              <w:left w:val="nil"/>
              <w:bottom w:val="nil"/>
              <w:right w:val="nil"/>
            </w:tcBorders>
            <w:shd w:val="clear" w:color="auto" w:fill="auto"/>
            <w:noWrap/>
            <w:vAlign w:val="bottom"/>
            <w:hideMark/>
          </w:tcPr>
          <w:p w14:paraId="044D373B"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Attentional Impulsiveness</w:t>
            </w:r>
          </w:p>
        </w:tc>
        <w:tc>
          <w:tcPr>
            <w:tcW w:w="1306" w:type="dxa"/>
            <w:tcBorders>
              <w:top w:val="nil"/>
              <w:left w:val="nil"/>
              <w:bottom w:val="nil"/>
              <w:right w:val="nil"/>
            </w:tcBorders>
            <w:shd w:val="clear" w:color="auto" w:fill="auto"/>
            <w:noWrap/>
            <w:vAlign w:val="bottom"/>
            <w:hideMark/>
          </w:tcPr>
          <w:p w14:paraId="214C883C"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2.7526</w:t>
            </w:r>
          </w:p>
        </w:tc>
        <w:tc>
          <w:tcPr>
            <w:tcW w:w="1306" w:type="dxa"/>
            <w:tcBorders>
              <w:top w:val="nil"/>
              <w:left w:val="nil"/>
              <w:bottom w:val="nil"/>
              <w:right w:val="nil"/>
            </w:tcBorders>
            <w:shd w:val="clear" w:color="auto" w:fill="auto"/>
            <w:noWrap/>
            <w:vAlign w:val="bottom"/>
            <w:hideMark/>
          </w:tcPr>
          <w:p w14:paraId="1013294F"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0.5258</w:t>
            </w:r>
          </w:p>
        </w:tc>
        <w:tc>
          <w:tcPr>
            <w:tcW w:w="583" w:type="dxa"/>
            <w:tcBorders>
              <w:top w:val="nil"/>
              <w:left w:val="nil"/>
              <w:bottom w:val="nil"/>
              <w:right w:val="nil"/>
            </w:tcBorders>
            <w:shd w:val="clear" w:color="auto" w:fill="auto"/>
            <w:noWrap/>
            <w:vAlign w:val="bottom"/>
            <w:hideMark/>
          </w:tcPr>
          <w:p w14:paraId="4A24886D"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59" w:type="dxa"/>
            <w:tcBorders>
              <w:top w:val="nil"/>
              <w:left w:val="nil"/>
              <w:bottom w:val="nil"/>
              <w:right w:val="nil"/>
            </w:tcBorders>
            <w:shd w:val="clear" w:color="auto" w:fill="auto"/>
            <w:noWrap/>
            <w:vAlign w:val="bottom"/>
            <w:hideMark/>
          </w:tcPr>
          <w:p w14:paraId="7692976F"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1.9678</w:t>
            </w:r>
          </w:p>
        </w:tc>
        <w:tc>
          <w:tcPr>
            <w:tcW w:w="1306" w:type="dxa"/>
            <w:tcBorders>
              <w:top w:val="nil"/>
              <w:left w:val="nil"/>
              <w:bottom w:val="nil"/>
              <w:right w:val="nil"/>
            </w:tcBorders>
            <w:shd w:val="clear" w:color="auto" w:fill="auto"/>
            <w:noWrap/>
            <w:vAlign w:val="bottom"/>
            <w:hideMark/>
          </w:tcPr>
          <w:p w14:paraId="70C8755B"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0.5132</w:t>
            </w:r>
          </w:p>
        </w:tc>
        <w:tc>
          <w:tcPr>
            <w:tcW w:w="717" w:type="dxa"/>
            <w:tcBorders>
              <w:top w:val="nil"/>
              <w:left w:val="nil"/>
              <w:bottom w:val="nil"/>
              <w:right w:val="nil"/>
            </w:tcBorders>
            <w:shd w:val="clear" w:color="auto" w:fill="auto"/>
            <w:noWrap/>
            <w:vAlign w:val="bottom"/>
            <w:hideMark/>
          </w:tcPr>
          <w:p w14:paraId="554B23F6"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3EAF709B"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1.5138</w:t>
            </w:r>
          </w:p>
        </w:tc>
        <w:tc>
          <w:tcPr>
            <w:tcW w:w="1440" w:type="dxa"/>
            <w:tcBorders>
              <w:top w:val="nil"/>
              <w:left w:val="nil"/>
              <w:bottom w:val="nil"/>
              <w:right w:val="nil"/>
            </w:tcBorders>
            <w:shd w:val="clear" w:color="auto" w:fill="auto"/>
            <w:noWrap/>
            <w:vAlign w:val="bottom"/>
            <w:hideMark/>
          </w:tcPr>
          <w:p w14:paraId="6B7FB4C9"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0.3452</w:t>
            </w:r>
          </w:p>
        </w:tc>
      </w:tr>
      <w:tr w:rsidR="0015344A" w:rsidRPr="006557A4" w14:paraId="44F1F1DB" w14:textId="77777777" w:rsidTr="00FF170B">
        <w:trPr>
          <w:trHeight w:val="337"/>
        </w:trPr>
        <w:tc>
          <w:tcPr>
            <w:tcW w:w="397" w:type="dxa"/>
            <w:tcBorders>
              <w:top w:val="nil"/>
              <w:left w:val="nil"/>
              <w:bottom w:val="nil"/>
              <w:right w:val="nil"/>
            </w:tcBorders>
            <w:shd w:val="clear" w:color="auto" w:fill="auto"/>
            <w:noWrap/>
            <w:vAlign w:val="bottom"/>
            <w:hideMark/>
          </w:tcPr>
          <w:p w14:paraId="58ECD133"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417" w:type="dxa"/>
            <w:tcBorders>
              <w:top w:val="nil"/>
              <w:left w:val="nil"/>
              <w:bottom w:val="nil"/>
              <w:right w:val="nil"/>
            </w:tcBorders>
            <w:shd w:val="clear" w:color="auto" w:fill="auto"/>
            <w:noWrap/>
            <w:vAlign w:val="bottom"/>
            <w:hideMark/>
          </w:tcPr>
          <w:p w14:paraId="102266A6"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Motor</w:t>
            </w:r>
          </w:p>
        </w:tc>
        <w:tc>
          <w:tcPr>
            <w:tcW w:w="1306" w:type="dxa"/>
            <w:tcBorders>
              <w:top w:val="nil"/>
              <w:left w:val="nil"/>
              <w:bottom w:val="nil"/>
              <w:right w:val="nil"/>
            </w:tcBorders>
            <w:shd w:val="clear" w:color="auto" w:fill="auto"/>
            <w:noWrap/>
            <w:vAlign w:val="bottom"/>
            <w:hideMark/>
          </w:tcPr>
          <w:p w14:paraId="12C8AEF9"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530" w:type="dxa"/>
            <w:tcBorders>
              <w:top w:val="nil"/>
              <w:left w:val="nil"/>
              <w:bottom w:val="nil"/>
              <w:right w:val="nil"/>
            </w:tcBorders>
            <w:shd w:val="clear" w:color="auto" w:fill="auto"/>
            <w:noWrap/>
            <w:vAlign w:val="bottom"/>
            <w:hideMark/>
          </w:tcPr>
          <w:p w14:paraId="37ED3091"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216D07AA"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2.5529</w:t>
            </w:r>
          </w:p>
        </w:tc>
        <w:tc>
          <w:tcPr>
            <w:tcW w:w="1306" w:type="dxa"/>
            <w:tcBorders>
              <w:top w:val="nil"/>
              <w:left w:val="nil"/>
              <w:bottom w:val="nil"/>
              <w:right w:val="nil"/>
            </w:tcBorders>
            <w:shd w:val="clear" w:color="auto" w:fill="auto"/>
            <w:noWrap/>
            <w:vAlign w:val="bottom"/>
            <w:hideMark/>
          </w:tcPr>
          <w:p w14:paraId="6ECBC831"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0.4461</w:t>
            </w:r>
          </w:p>
        </w:tc>
        <w:tc>
          <w:tcPr>
            <w:tcW w:w="583" w:type="dxa"/>
            <w:tcBorders>
              <w:top w:val="nil"/>
              <w:left w:val="nil"/>
              <w:bottom w:val="nil"/>
              <w:right w:val="nil"/>
            </w:tcBorders>
            <w:shd w:val="clear" w:color="auto" w:fill="auto"/>
            <w:noWrap/>
            <w:vAlign w:val="bottom"/>
            <w:hideMark/>
          </w:tcPr>
          <w:p w14:paraId="1ACBEBED"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59" w:type="dxa"/>
            <w:tcBorders>
              <w:top w:val="nil"/>
              <w:left w:val="nil"/>
              <w:bottom w:val="nil"/>
              <w:right w:val="nil"/>
            </w:tcBorders>
            <w:shd w:val="clear" w:color="auto" w:fill="auto"/>
            <w:noWrap/>
            <w:vAlign w:val="bottom"/>
            <w:hideMark/>
          </w:tcPr>
          <w:p w14:paraId="1C269AC6"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1.8847</w:t>
            </w:r>
          </w:p>
        </w:tc>
        <w:tc>
          <w:tcPr>
            <w:tcW w:w="1306" w:type="dxa"/>
            <w:tcBorders>
              <w:top w:val="nil"/>
              <w:left w:val="nil"/>
              <w:bottom w:val="nil"/>
              <w:right w:val="nil"/>
            </w:tcBorders>
            <w:shd w:val="clear" w:color="auto" w:fill="auto"/>
            <w:noWrap/>
            <w:vAlign w:val="bottom"/>
            <w:hideMark/>
          </w:tcPr>
          <w:p w14:paraId="100C4FD6"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0.3743</w:t>
            </w:r>
          </w:p>
        </w:tc>
        <w:tc>
          <w:tcPr>
            <w:tcW w:w="717" w:type="dxa"/>
            <w:tcBorders>
              <w:top w:val="nil"/>
              <w:left w:val="nil"/>
              <w:bottom w:val="nil"/>
              <w:right w:val="nil"/>
            </w:tcBorders>
            <w:shd w:val="clear" w:color="auto" w:fill="auto"/>
            <w:noWrap/>
            <w:vAlign w:val="bottom"/>
            <w:hideMark/>
          </w:tcPr>
          <w:p w14:paraId="435F772B"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06" w:type="dxa"/>
            <w:tcBorders>
              <w:top w:val="nil"/>
              <w:left w:val="nil"/>
              <w:bottom w:val="nil"/>
              <w:right w:val="nil"/>
            </w:tcBorders>
            <w:shd w:val="clear" w:color="auto" w:fill="auto"/>
            <w:noWrap/>
            <w:vAlign w:val="bottom"/>
            <w:hideMark/>
          </w:tcPr>
          <w:p w14:paraId="406B8FD4"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1.7411</w:t>
            </w:r>
          </w:p>
        </w:tc>
        <w:tc>
          <w:tcPr>
            <w:tcW w:w="1440" w:type="dxa"/>
            <w:tcBorders>
              <w:top w:val="nil"/>
              <w:left w:val="nil"/>
              <w:bottom w:val="nil"/>
              <w:right w:val="nil"/>
            </w:tcBorders>
            <w:shd w:val="clear" w:color="auto" w:fill="auto"/>
            <w:noWrap/>
            <w:vAlign w:val="bottom"/>
            <w:hideMark/>
          </w:tcPr>
          <w:p w14:paraId="79797E5F"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0.3347</w:t>
            </w:r>
          </w:p>
        </w:tc>
      </w:tr>
      <w:tr w:rsidR="0015344A" w:rsidRPr="006557A4" w14:paraId="4FB17767" w14:textId="77777777" w:rsidTr="00FF170B">
        <w:trPr>
          <w:trHeight w:val="337"/>
        </w:trPr>
        <w:tc>
          <w:tcPr>
            <w:tcW w:w="397" w:type="dxa"/>
            <w:tcBorders>
              <w:top w:val="nil"/>
              <w:left w:val="nil"/>
              <w:bottom w:val="single" w:sz="4" w:space="0" w:color="auto"/>
              <w:right w:val="nil"/>
            </w:tcBorders>
            <w:shd w:val="clear" w:color="auto" w:fill="auto"/>
            <w:vAlign w:val="bottom"/>
            <w:hideMark/>
          </w:tcPr>
          <w:p w14:paraId="10D83567"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723" w:type="dxa"/>
            <w:gridSpan w:val="2"/>
            <w:tcBorders>
              <w:top w:val="nil"/>
              <w:left w:val="nil"/>
              <w:bottom w:val="single" w:sz="4" w:space="0" w:color="auto"/>
              <w:right w:val="nil"/>
            </w:tcBorders>
            <w:shd w:val="clear" w:color="auto" w:fill="auto"/>
            <w:noWrap/>
            <w:vAlign w:val="bottom"/>
            <w:hideMark/>
          </w:tcPr>
          <w:p w14:paraId="518577E6"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Non-planning</w:t>
            </w:r>
          </w:p>
        </w:tc>
        <w:tc>
          <w:tcPr>
            <w:tcW w:w="530" w:type="dxa"/>
            <w:tcBorders>
              <w:top w:val="nil"/>
              <w:left w:val="nil"/>
              <w:bottom w:val="single" w:sz="4" w:space="0" w:color="auto"/>
              <w:right w:val="nil"/>
            </w:tcBorders>
            <w:shd w:val="clear" w:color="auto" w:fill="auto"/>
            <w:vAlign w:val="bottom"/>
            <w:hideMark/>
          </w:tcPr>
          <w:p w14:paraId="08559756"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306" w:type="dxa"/>
            <w:tcBorders>
              <w:top w:val="nil"/>
              <w:left w:val="nil"/>
              <w:bottom w:val="single" w:sz="4" w:space="0" w:color="auto"/>
              <w:right w:val="nil"/>
            </w:tcBorders>
            <w:shd w:val="clear" w:color="auto" w:fill="auto"/>
            <w:noWrap/>
            <w:vAlign w:val="bottom"/>
            <w:hideMark/>
          </w:tcPr>
          <w:p w14:paraId="569B7D7B"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2.7154</w:t>
            </w:r>
          </w:p>
        </w:tc>
        <w:tc>
          <w:tcPr>
            <w:tcW w:w="1306" w:type="dxa"/>
            <w:tcBorders>
              <w:top w:val="nil"/>
              <w:left w:val="nil"/>
              <w:bottom w:val="single" w:sz="4" w:space="0" w:color="auto"/>
              <w:right w:val="nil"/>
            </w:tcBorders>
            <w:shd w:val="clear" w:color="auto" w:fill="auto"/>
            <w:noWrap/>
            <w:vAlign w:val="bottom"/>
            <w:hideMark/>
          </w:tcPr>
          <w:p w14:paraId="2629BD37"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0.4806</w:t>
            </w:r>
          </w:p>
        </w:tc>
        <w:tc>
          <w:tcPr>
            <w:tcW w:w="583" w:type="dxa"/>
            <w:tcBorders>
              <w:top w:val="nil"/>
              <w:left w:val="nil"/>
              <w:bottom w:val="single" w:sz="4" w:space="0" w:color="auto"/>
              <w:right w:val="nil"/>
            </w:tcBorders>
            <w:shd w:val="clear" w:color="auto" w:fill="auto"/>
            <w:noWrap/>
            <w:vAlign w:val="bottom"/>
            <w:hideMark/>
          </w:tcPr>
          <w:p w14:paraId="2A4C9F2E"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359" w:type="dxa"/>
            <w:tcBorders>
              <w:top w:val="nil"/>
              <w:left w:val="nil"/>
              <w:bottom w:val="single" w:sz="4" w:space="0" w:color="auto"/>
              <w:right w:val="nil"/>
            </w:tcBorders>
            <w:shd w:val="clear" w:color="auto" w:fill="auto"/>
            <w:noWrap/>
            <w:vAlign w:val="bottom"/>
            <w:hideMark/>
          </w:tcPr>
          <w:p w14:paraId="58836407"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2.0011</w:t>
            </w:r>
          </w:p>
        </w:tc>
        <w:tc>
          <w:tcPr>
            <w:tcW w:w="1306" w:type="dxa"/>
            <w:tcBorders>
              <w:top w:val="nil"/>
              <w:left w:val="nil"/>
              <w:bottom w:val="single" w:sz="4" w:space="0" w:color="auto"/>
              <w:right w:val="nil"/>
            </w:tcBorders>
            <w:shd w:val="clear" w:color="auto" w:fill="auto"/>
            <w:noWrap/>
            <w:vAlign w:val="bottom"/>
            <w:hideMark/>
          </w:tcPr>
          <w:p w14:paraId="43A142D9"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0.4660</w:t>
            </w:r>
          </w:p>
        </w:tc>
        <w:tc>
          <w:tcPr>
            <w:tcW w:w="717" w:type="dxa"/>
            <w:tcBorders>
              <w:top w:val="nil"/>
              <w:left w:val="nil"/>
              <w:bottom w:val="single" w:sz="4" w:space="0" w:color="auto"/>
              <w:right w:val="nil"/>
            </w:tcBorders>
            <w:shd w:val="clear" w:color="auto" w:fill="auto"/>
            <w:noWrap/>
            <w:vAlign w:val="bottom"/>
            <w:hideMark/>
          </w:tcPr>
          <w:p w14:paraId="1C8E64A9"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306" w:type="dxa"/>
            <w:tcBorders>
              <w:top w:val="nil"/>
              <w:left w:val="nil"/>
              <w:bottom w:val="single" w:sz="4" w:space="0" w:color="auto"/>
              <w:right w:val="nil"/>
            </w:tcBorders>
            <w:shd w:val="clear" w:color="auto" w:fill="auto"/>
            <w:noWrap/>
            <w:vAlign w:val="bottom"/>
            <w:hideMark/>
          </w:tcPr>
          <w:p w14:paraId="1DB87B77"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1.7551</w:t>
            </w:r>
          </w:p>
        </w:tc>
        <w:tc>
          <w:tcPr>
            <w:tcW w:w="1440" w:type="dxa"/>
            <w:tcBorders>
              <w:top w:val="nil"/>
              <w:left w:val="nil"/>
              <w:bottom w:val="single" w:sz="4" w:space="0" w:color="auto"/>
              <w:right w:val="nil"/>
            </w:tcBorders>
            <w:shd w:val="clear" w:color="auto" w:fill="auto"/>
            <w:noWrap/>
            <w:vAlign w:val="bottom"/>
            <w:hideMark/>
          </w:tcPr>
          <w:p w14:paraId="4965566D"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0.3528</w:t>
            </w:r>
          </w:p>
        </w:tc>
      </w:tr>
      <w:tr w:rsidR="0015344A" w:rsidRPr="006557A4" w14:paraId="4DB620B8" w14:textId="77777777" w:rsidTr="00FF170B">
        <w:trPr>
          <w:trHeight w:val="1080"/>
        </w:trPr>
        <w:tc>
          <w:tcPr>
            <w:tcW w:w="12973" w:type="dxa"/>
            <w:gridSpan w:val="12"/>
            <w:tcBorders>
              <w:top w:val="nil"/>
              <w:left w:val="nil"/>
              <w:bottom w:val="nil"/>
              <w:right w:val="nil"/>
            </w:tcBorders>
            <w:shd w:val="clear" w:color="auto" w:fill="auto"/>
            <w:hideMark/>
          </w:tcPr>
          <w:p w14:paraId="5DBB3D0B"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i/>
                <w:iCs/>
                <w:color w:val="000000"/>
                <w:sz w:val="20"/>
                <w:szCs w:val="20"/>
                <w:lang w:eastAsia="en-CA"/>
              </w:rPr>
              <w:t>Note. M=</w:t>
            </w:r>
            <w:r w:rsidRPr="006557A4">
              <w:rPr>
                <w:rFonts w:ascii="Arial" w:eastAsia="Times New Roman" w:hAnsi="Arial" w:cs="Arial"/>
                <w:iCs/>
                <w:color w:val="000000"/>
                <w:sz w:val="20"/>
                <w:szCs w:val="20"/>
                <w:lang w:eastAsia="en-CA"/>
              </w:rPr>
              <w:t>mean</w:t>
            </w:r>
            <w:r w:rsidRPr="006557A4">
              <w:rPr>
                <w:rFonts w:ascii="Arial" w:eastAsia="Times New Roman" w:hAnsi="Arial" w:cs="Arial"/>
                <w:i/>
                <w:iCs/>
                <w:color w:val="000000"/>
                <w:sz w:val="20"/>
                <w:szCs w:val="20"/>
                <w:lang w:eastAsia="en-CA"/>
              </w:rPr>
              <w:t xml:space="preserve">. </w:t>
            </w:r>
            <w:r w:rsidRPr="006557A4">
              <w:rPr>
                <w:rFonts w:ascii="Arial" w:eastAsia="Times New Roman" w:hAnsi="Arial" w:cs="Arial"/>
                <w:i/>
                <w:color w:val="000000"/>
                <w:sz w:val="20"/>
                <w:szCs w:val="20"/>
                <w:lang w:eastAsia="en-CA"/>
              </w:rPr>
              <w:t>SD</w:t>
            </w:r>
            <w:r w:rsidRPr="006557A4">
              <w:rPr>
                <w:rFonts w:ascii="Arial" w:eastAsia="Times New Roman" w:hAnsi="Arial" w:cs="Arial"/>
                <w:color w:val="000000"/>
                <w:sz w:val="20"/>
                <w:szCs w:val="20"/>
                <w:lang w:eastAsia="en-CA"/>
              </w:rPr>
              <w:t>=standard deviation. Subscales coded according to factor structure presented in Patton et al. (1995).</w:t>
            </w:r>
          </w:p>
          <w:p w14:paraId="7321BEF0"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p w14:paraId="70A6E543"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r>
    </w:tbl>
    <w:p w14:paraId="5F12038A" w14:textId="77777777" w:rsidR="0015344A" w:rsidRPr="006557A4" w:rsidRDefault="0015344A" w:rsidP="0015344A">
      <w:pPr>
        <w:spacing w:after="0" w:line="480" w:lineRule="auto"/>
        <w:contextualSpacing/>
        <w:rPr>
          <w:rFonts w:ascii="Arial" w:eastAsia="MS Mincho" w:hAnsi="Arial" w:cs="Arial"/>
          <w:b/>
          <w:sz w:val="20"/>
          <w:szCs w:val="20"/>
          <w:lang w:val="en-US"/>
        </w:rPr>
      </w:pPr>
    </w:p>
    <w:p w14:paraId="511EB706" w14:textId="77777777" w:rsidR="0015344A" w:rsidRPr="006557A4" w:rsidRDefault="0015344A" w:rsidP="0015344A">
      <w:pPr>
        <w:rPr>
          <w:rFonts w:ascii="Arial" w:eastAsia="MS Mincho" w:hAnsi="Arial" w:cs="Arial"/>
          <w:b/>
          <w:sz w:val="20"/>
          <w:szCs w:val="20"/>
          <w:lang w:val="en-US"/>
        </w:rPr>
      </w:pPr>
      <w:r w:rsidRPr="006557A4">
        <w:rPr>
          <w:rFonts w:ascii="Arial" w:eastAsia="MS Mincho" w:hAnsi="Arial" w:cs="Arial"/>
          <w:b/>
          <w:sz w:val="20"/>
          <w:szCs w:val="20"/>
          <w:lang w:val="en-US"/>
        </w:rPr>
        <w:br w:type="page"/>
      </w:r>
    </w:p>
    <w:tbl>
      <w:tblPr>
        <w:tblW w:w="12884" w:type="dxa"/>
        <w:tblInd w:w="108" w:type="dxa"/>
        <w:tblLook w:val="04A0" w:firstRow="1" w:lastRow="0" w:firstColumn="1" w:lastColumn="0" w:noHBand="0" w:noVBand="1"/>
      </w:tblPr>
      <w:tblGrid>
        <w:gridCol w:w="2552"/>
        <w:gridCol w:w="2552"/>
        <w:gridCol w:w="444"/>
        <w:gridCol w:w="1093"/>
        <w:gridCol w:w="1094"/>
        <w:gridCol w:w="399"/>
        <w:gridCol w:w="1093"/>
        <w:gridCol w:w="1094"/>
        <w:gridCol w:w="376"/>
        <w:gridCol w:w="1093"/>
        <w:gridCol w:w="1094"/>
      </w:tblGrid>
      <w:tr w:rsidR="0015344A" w:rsidRPr="006557A4" w14:paraId="2F98546F" w14:textId="77777777" w:rsidTr="00FF170B">
        <w:trPr>
          <w:trHeight w:val="376"/>
        </w:trPr>
        <w:tc>
          <w:tcPr>
            <w:tcW w:w="12884" w:type="dxa"/>
            <w:gridSpan w:val="11"/>
            <w:tcBorders>
              <w:top w:val="nil"/>
              <w:left w:val="nil"/>
              <w:bottom w:val="nil"/>
              <w:right w:val="nil"/>
            </w:tcBorders>
            <w:shd w:val="clear" w:color="auto" w:fill="auto"/>
            <w:vAlign w:val="bottom"/>
            <w:hideMark/>
          </w:tcPr>
          <w:p w14:paraId="22603E9E" w14:textId="43CCAFC0" w:rsidR="0015344A" w:rsidRPr="006557A4" w:rsidRDefault="0015344A" w:rsidP="00FF170B">
            <w:pPr>
              <w:spacing w:after="0" w:line="240" w:lineRule="auto"/>
              <w:rPr>
                <w:rFonts w:ascii="Arial" w:eastAsia="Times New Roman" w:hAnsi="Arial" w:cs="Arial"/>
                <w:iCs/>
                <w:color w:val="000000"/>
                <w:sz w:val="20"/>
                <w:szCs w:val="20"/>
                <w:lang w:eastAsia="en-CA"/>
              </w:rPr>
            </w:pPr>
            <w:r w:rsidRPr="006557A4">
              <w:rPr>
                <w:rFonts w:ascii="Arial" w:eastAsia="Times New Roman" w:hAnsi="Arial" w:cs="Arial"/>
                <w:iCs/>
                <w:color w:val="000000"/>
                <w:sz w:val="20"/>
                <w:szCs w:val="20"/>
                <w:lang w:eastAsia="en-CA"/>
              </w:rPr>
              <w:t>Table S</w:t>
            </w:r>
            <w:r w:rsidR="00454D3F" w:rsidRPr="006557A4">
              <w:rPr>
                <w:rFonts w:ascii="Arial" w:eastAsia="Times New Roman" w:hAnsi="Arial" w:cs="Arial"/>
                <w:iCs/>
                <w:color w:val="000000"/>
                <w:sz w:val="20"/>
                <w:szCs w:val="20"/>
                <w:lang w:eastAsia="en-CA"/>
              </w:rPr>
              <w:t>4</w:t>
            </w:r>
          </w:p>
          <w:p w14:paraId="614EFA47" w14:textId="77777777" w:rsidR="0015344A" w:rsidRPr="006557A4" w:rsidRDefault="0015344A" w:rsidP="00FF170B">
            <w:pPr>
              <w:spacing w:after="0" w:line="240" w:lineRule="auto"/>
              <w:rPr>
                <w:rFonts w:ascii="Arial" w:eastAsia="Times New Roman" w:hAnsi="Arial" w:cs="Arial"/>
                <w:i/>
                <w:iCs/>
                <w:color w:val="000000"/>
                <w:sz w:val="20"/>
                <w:szCs w:val="20"/>
                <w:lang w:eastAsia="en-CA"/>
              </w:rPr>
            </w:pPr>
          </w:p>
          <w:p w14:paraId="2DE46F8E"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i/>
                <w:iCs/>
                <w:color w:val="000000"/>
                <w:sz w:val="20"/>
                <w:szCs w:val="20"/>
                <w:lang w:eastAsia="en-CA"/>
              </w:rPr>
              <w:t>Unadjusted Descriptive Statistics for Subscales of the Difficulties in Emotion Regulation Scale</w:t>
            </w:r>
          </w:p>
        </w:tc>
      </w:tr>
      <w:tr w:rsidR="0015344A" w:rsidRPr="006557A4" w14:paraId="3382DF79" w14:textId="77777777" w:rsidTr="00FF170B">
        <w:trPr>
          <w:trHeight w:val="238"/>
        </w:trPr>
        <w:tc>
          <w:tcPr>
            <w:tcW w:w="2552" w:type="dxa"/>
            <w:tcBorders>
              <w:top w:val="nil"/>
              <w:left w:val="nil"/>
              <w:bottom w:val="nil"/>
              <w:right w:val="nil"/>
            </w:tcBorders>
            <w:shd w:val="clear" w:color="auto" w:fill="auto"/>
            <w:noWrap/>
            <w:vAlign w:val="bottom"/>
            <w:hideMark/>
          </w:tcPr>
          <w:p w14:paraId="01EBE27F"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2552" w:type="dxa"/>
            <w:tcBorders>
              <w:top w:val="nil"/>
              <w:left w:val="nil"/>
              <w:bottom w:val="nil"/>
              <w:right w:val="nil"/>
            </w:tcBorders>
            <w:shd w:val="clear" w:color="auto" w:fill="auto"/>
            <w:noWrap/>
            <w:vAlign w:val="bottom"/>
            <w:hideMark/>
          </w:tcPr>
          <w:p w14:paraId="515CD024"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444" w:type="dxa"/>
            <w:tcBorders>
              <w:top w:val="nil"/>
              <w:left w:val="nil"/>
              <w:bottom w:val="nil"/>
              <w:right w:val="nil"/>
            </w:tcBorders>
            <w:shd w:val="clear" w:color="auto" w:fill="auto"/>
            <w:noWrap/>
            <w:vAlign w:val="bottom"/>
            <w:hideMark/>
          </w:tcPr>
          <w:p w14:paraId="70A9E326"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093" w:type="dxa"/>
            <w:tcBorders>
              <w:top w:val="nil"/>
              <w:left w:val="nil"/>
              <w:bottom w:val="nil"/>
              <w:right w:val="nil"/>
            </w:tcBorders>
            <w:shd w:val="clear" w:color="auto" w:fill="auto"/>
            <w:noWrap/>
            <w:vAlign w:val="bottom"/>
            <w:hideMark/>
          </w:tcPr>
          <w:p w14:paraId="407C1321"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094" w:type="dxa"/>
            <w:tcBorders>
              <w:top w:val="nil"/>
              <w:left w:val="nil"/>
              <w:bottom w:val="nil"/>
              <w:right w:val="nil"/>
            </w:tcBorders>
            <w:shd w:val="clear" w:color="auto" w:fill="auto"/>
            <w:noWrap/>
            <w:vAlign w:val="bottom"/>
            <w:hideMark/>
          </w:tcPr>
          <w:p w14:paraId="72F6A93C"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399" w:type="dxa"/>
            <w:tcBorders>
              <w:top w:val="nil"/>
              <w:left w:val="nil"/>
              <w:bottom w:val="nil"/>
              <w:right w:val="nil"/>
            </w:tcBorders>
            <w:shd w:val="clear" w:color="auto" w:fill="auto"/>
            <w:noWrap/>
            <w:vAlign w:val="bottom"/>
            <w:hideMark/>
          </w:tcPr>
          <w:p w14:paraId="7BC7513D"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093" w:type="dxa"/>
            <w:tcBorders>
              <w:top w:val="nil"/>
              <w:left w:val="nil"/>
              <w:bottom w:val="nil"/>
              <w:right w:val="nil"/>
            </w:tcBorders>
            <w:shd w:val="clear" w:color="auto" w:fill="auto"/>
            <w:noWrap/>
            <w:vAlign w:val="bottom"/>
            <w:hideMark/>
          </w:tcPr>
          <w:p w14:paraId="28848779"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094" w:type="dxa"/>
            <w:tcBorders>
              <w:top w:val="nil"/>
              <w:left w:val="nil"/>
              <w:bottom w:val="nil"/>
              <w:right w:val="nil"/>
            </w:tcBorders>
            <w:shd w:val="clear" w:color="auto" w:fill="auto"/>
            <w:noWrap/>
            <w:vAlign w:val="bottom"/>
            <w:hideMark/>
          </w:tcPr>
          <w:p w14:paraId="7F4DFF99"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376" w:type="dxa"/>
            <w:tcBorders>
              <w:top w:val="nil"/>
              <w:left w:val="nil"/>
              <w:bottom w:val="nil"/>
              <w:right w:val="nil"/>
            </w:tcBorders>
            <w:shd w:val="clear" w:color="auto" w:fill="auto"/>
            <w:noWrap/>
            <w:vAlign w:val="bottom"/>
            <w:hideMark/>
          </w:tcPr>
          <w:p w14:paraId="6E539E32"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093" w:type="dxa"/>
            <w:tcBorders>
              <w:top w:val="nil"/>
              <w:left w:val="nil"/>
              <w:bottom w:val="nil"/>
              <w:right w:val="nil"/>
            </w:tcBorders>
            <w:shd w:val="clear" w:color="auto" w:fill="auto"/>
            <w:noWrap/>
            <w:vAlign w:val="bottom"/>
            <w:hideMark/>
          </w:tcPr>
          <w:p w14:paraId="18E8C9B2"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094" w:type="dxa"/>
            <w:tcBorders>
              <w:top w:val="nil"/>
              <w:left w:val="nil"/>
              <w:bottom w:val="nil"/>
              <w:right w:val="nil"/>
            </w:tcBorders>
            <w:shd w:val="clear" w:color="auto" w:fill="auto"/>
            <w:noWrap/>
            <w:vAlign w:val="bottom"/>
            <w:hideMark/>
          </w:tcPr>
          <w:p w14:paraId="358E69F0"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r>
      <w:tr w:rsidR="0015344A" w:rsidRPr="006557A4" w14:paraId="2999F8BC" w14:textId="77777777" w:rsidTr="00FF170B">
        <w:trPr>
          <w:trHeight w:val="376"/>
        </w:trPr>
        <w:tc>
          <w:tcPr>
            <w:tcW w:w="2552" w:type="dxa"/>
            <w:tcBorders>
              <w:top w:val="single" w:sz="4" w:space="0" w:color="auto"/>
              <w:left w:val="nil"/>
              <w:bottom w:val="nil"/>
              <w:right w:val="nil"/>
            </w:tcBorders>
            <w:shd w:val="clear" w:color="auto" w:fill="auto"/>
            <w:noWrap/>
            <w:vAlign w:val="bottom"/>
            <w:hideMark/>
          </w:tcPr>
          <w:p w14:paraId="3EC40324"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552" w:type="dxa"/>
            <w:tcBorders>
              <w:top w:val="single" w:sz="4" w:space="0" w:color="auto"/>
              <w:left w:val="nil"/>
              <w:bottom w:val="nil"/>
              <w:right w:val="nil"/>
            </w:tcBorders>
            <w:shd w:val="clear" w:color="auto" w:fill="auto"/>
            <w:noWrap/>
            <w:vAlign w:val="bottom"/>
            <w:hideMark/>
          </w:tcPr>
          <w:p w14:paraId="00B96249"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444" w:type="dxa"/>
            <w:tcBorders>
              <w:top w:val="single" w:sz="4" w:space="0" w:color="auto"/>
              <w:left w:val="nil"/>
              <w:bottom w:val="nil"/>
              <w:right w:val="nil"/>
            </w:tcBorders>
            <w:shd w:val="clear" w:color="auto" w:fill="auto"/>
            <w:noWrap/>
            <w:vAlign w:val="bottom"/>
            <w:hideMark/>
          </w:tcPr>
          <w:p w14:paraId="62FC34B4"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187" w:type="dxa"/>
            <w:gridSpan w:val="2"/>
            <w:tcBorders>
              <w:top w:val="single" w:sz="4" w:space="0" w:color="auto"/>
              <w:left w:val="nil"/>
              <w:bottom w:val="nil"/>
              <w:right w:val="nil"/>
            </w:tcBorders>
            <w:shd w:val="clear" w:color="auto" w:fill="auto"/>
            <w:noWrap/>
            <w:vAlign w:val="bottom"/>
            <w:hideMark/>
          </w:tcPr>
          <w:p w14:paraId="007EC15A"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Proband</w:t>
            </w:r>
          </w:p>
        </w:tc>
        <w:tc>
          <w:tcPr>
            <w:tcW w:w="399" w:type="dxa"/>
            <w:tcBorders>
              <w:top w:val="single" w:sz="4" w:space="0" w:color="auto"/>
              <w:left w:val="nil"/>
              <w:bottom w:val="nil"/>
              <w:right w:val="nil"/>
            </w:tcBorders>
            <w:shd w:val="clear" w:color="auto" w:fill="auto"/>
            <w:noWrap/>
            <w:vAlign w:val="bottom"/>
            <w:hideMark/>
          </w:tcPr>
          <w:p w14:paraId="19CC3E1D"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187" w:type="dxa"/>
            <w:gridSpan w:val="2"/>
            <w:tcBorders>
              <w:top w:val="single" w:sz="4" w:space="0" w:color="auto"/>
              <w:left w:val="nil"/>
              <w:bottom w:val="nil"/>
              <w:right w:val="nil"/>
            </w:tcBorders>
            <w:shd w:val="clear" w:color="auto" w:fill="auto"/>
            <w:noWrap/>
            <w:vAlign w:val="bottom"/>
            <w:hideMark/>
          </w:tcPr>
          <w:p w14:paraId="4B779CA7"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Relative</w:t>
            </w:r>
          </w:p>
        </w:tc>
        <w:tc>
          <w:tcPr>
            <w:tcW w:w="376" w:type="dxa"/>
            <w:tcBorders>
              <w:top w:val="single" w:sz="4" w:space="0" w:color="auto"/>
              <w:left w:val="nil"/>
              <w:bottom w:val="nil"/>
              <w:right w:val="nil"/>
            </w:tcBorders>
            <w:shd w:val="clear" w:color="auto" w:fill="auto"/>
            <w:noWrap/>
            <w:vAlign w:val="bottom"/>
            <w:hideMark/>
          </w:tcPr>
          <w:p w14:paraId="46C187E6"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187" w:type="dxa"/>
            <w:gridSpan w:val="2"/>
            <w:tcBorders>
              <w:top w:val="single" w:sz="4" w:space="0" w:color="auto"/>
              <w:left w:val="nil"/>
              <w:bottom w:val="nil"/>
              <w:right w:val="nil"/>
            </w:tcBorders>
            <w:shd w:val="clear" w:color="auto" w:fill="auto"/>
            <w:noWrap/>
            <w:vAlign w:val="bottom"/>
            <w:hideMark/>
          </w:tcPr>
          <w:p w14:paraId="098760D1"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Control</w:t>
            </w:r>
          </w:p>
        </w:tc>
      </w:tr>
      <w:tr w:rsidR="0015344A" w:rsidRPr="006557A4" w14:paraId="58BF6233" w14:textId="77777777" w:rsidTr="00FF170B">
        <w:trPr>
          <w:trHeight w:val="376"/>
        </w:trPr>
        <w:tc>
          <w:tcPr>
            <w:tcW w:w="2552" w:type="dxa"/>
            <w:tcBorders>
              <w:top w:val="nil"/>
              <w:left w:val="nil"/>
              <w:bottom w:val="nil"/>
              <w:right w:val="nil"/>
            </w:tcBorders>
            <w:shd w:val="clear" w:color="auto" w:fill="auto"/>
            <w:noWrap/>
            <w:vAlign w:val="bottom"/>
            <w:hideMark/>
          </w:tcPr>
          <w:p w14:paraId="12E810BA"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2552" w:type="dxa"/>
            <w:tcBorders>
              <w:top w:val="nil"/>
              <w:left w:val="nil"/>
              <w:bottom w:val="nil"/>
              <w:right w:val="nil"/>
            </w:tcBorders>
            <w:shd w:val="clear" w:color="auto" w:fill="auto"/>
            <w:noWrap/>
            <w:vAlign w:val="bottom"/>
            <w:hideMark/>
          </w:tcPr>
          <w:p w14:paraId="6BD66D89"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444" w:type="dxa"/>
            <w:tcBorders>
              <w:top w:val="nil"/>
              <w:left w:val="nil"/>
              <w:bottom w:val="nil"/>
              <w:right w:val="nil"/>
            </w:tcBorders>
            <w:shd w:val="clear" w:color="auto" w:fill="auto"/>
            <w:noWrap/>
            <w:vAlign w:val="bottom"/>
            <w:hideMark/>
          </w:tcPr>
          <w:p w14:paraId="1C3502EE"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2187" w:type="dxa"/>
            <w:gridSpan w:val="2"/>
            <w:tcBorders>
              <w:top w:val="nil"/>
              <w:left w:val="nil"/>
              <w:bottom w:val="single" w:sz="4" w:space="0" w:color="auto"/>
              <w:right w:val="nil"/>
            </w:tcBorders>
            <w:shd w:val="clear" w:color="auto" w:fill="auto"/>
            <w:noWrap/>
            <w:vAlign w:val="bottom"/>
            <w:hideMark/>
          </w:tcPr>
          <w:p w14:paraId="38BE1624"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(n=91)</w:t>
            </w:r>
          </w:p>
        </w:tc>
        <w:tc>
          <w:tcPr>
            <w:tcW w:w="399" w:type="dxa"/>
            <w:tcBorders>
              <w:top w:val="nil"/>
              <w:left w:val="nil"/>
              <w:bottom w:val="single" w:sz="4" w:space="0" w:color="auto"/>
              <w:right w:val="nil"/>
            </w:tcBorders>
            <w:shd w:val="clear" w:color="auto" w:fill="auto"/>
            <w:noWrap/>
            <w:vAlign w:val="bottom"/>
            <w:hideMark/>
          </w:tcPr>
          <w:p w14:paraId="6F6426F6"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187" w:type="dxa"/>
            <w:gridSpan w:val="2"/>
            <w:tcBorders>
              <w:top w:val="nil"/>
              <w:left w:val="nil"/>
              <w:bottom w:val="single" w:sz="4" w:space="0" w:color="auto"/>
              <w:right w:val="nil"/>
            </w:tcBorders>
            <w:shd w:val="clear" w:color="auto" w:fill="auto"/>
            <w:noWrap/>
            <w:vAlign w:val="bottom"/>
            <w:hideMark/>
          </w:tcPr>
          <w:p w14:paraId="70379AEF"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(n=73)</w:t>
            </w:r>
          </w:p>
        </w:tc>
        <w:tc>
          <w:tcPr>
            <w:tcW w:w="376" w:type="dxa"/>
            <w:tcBorders>
              <w:top w:val="nil"/>
              <w:left w:val="nil"/>
              <w:bottom w:val="single" w:sz="4" w:space="0" w:color="auto"/>
              <w:right w:val="nil"/>
            </w:tcBorders>
            <w:shd w:val="clear" w:color="auto" w:fill="auto"/>
            <w:noWrap/>
            <w:vAlign w:val="bottom"/>
            <w:hideMark/>
          </w:tcPr>
          <w:p w14:paraId="203FAE80"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187" w:type="dxa"/>
            <w:gridSpan w:val="2"/>
            <w:tcBorders>
              <w:top w:val="nil"/>
              <w:left w:val="nil"/>
              <w:bottom w:val="single" w:sz="4" w:space="0" w:color="auto"/>
              <w:right w:val="nil"/>
            </w:tcBorders>
            <w:shd w:val="clear" w:color="auto" w:fill="auto"/>
            <w:noWrap/>
            <w:vAlign w:val="bottom"/>
            <w:hideMark/>
          </w:tcPr>
          <w:p w14:paraId="461618BA"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(n=96)</w:t>
            </w:r>
          </w:p>
        </w:tc>
      </w:tr>
      <w:tr w:rsidR="0015344A" w:rsidRPr="006557A4" w14:paraId="2C0BE5DC" w14:textId="77777777" w:rsidTr="00FF170B">
        <w:trPr>
          <w:trHeight w:val="376"/>
        </w:trPr>
        <w:tc>
          <w:tcPr>
            <w:tcW w:w="5104" w:type="dxa"/>
            <w:gridSpan w:val="2"/>
            <w:tcBorders>
              <w:top w:val="nil"/>
              <w:left w:val="nil"/>
              <w:bottom w:val="single" w:sz="4" w:space="0" w:color="auto"/>
              <w:right w:val="nil"/>
            </w:tcBorders>
            <w:shd w:val="clear" w:color="auto" w:fill="auto"/>
            <w:noWrap/>
            <w:vAlign w:val="bottom"/>
            <w:hideMark/>
          </w:tcPr>
          <w:p w14:paraId="41271512"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Subscale</w:t>
            </w:r>
          </w:p>
        </w:tc>
        <w:tc>
          <w:tcPr>
            <w:tcW w:w="444" w:type="dxa"/>
            <w:tcBorders>
              <w:top w:val="nil"/>
              <w:left w:val="nil"/>
              <w:bottom w:val="single" w:sz="4" w:space="0" w:color="auto"/>
              <w:right w:val="nil"/>
            </w:tcBorders>
            <w:shd w:val="clear" w:color="auto" w:fill="auto"/>
            <w:noWrap/>
            <w:vAlign w:val="bottom"/>
            <w:hideMark/>
          </w:tcPr>
          <w:p w14:paraId="13602583"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093" w:type="dxa"/>
            <w:tcBorders>
              <w:top w:val="nil"/>
              <w:left w:val="nil"/>
              <w:bottom w:val="single" w:sz="4" w:space="0" w:color="auto"/>
              <w:right w:val="nil"/>
            </w:tcBorders>
            <w:shd w:val="clear" w:color="auto" w:fill="auto"/>
            <w:noWrap/>
            <w:vAlign w:val="bottom"/>
            <w:hideMark/>
          </w:tcPr>
          <w:p w14:paraId="6A8BE17D"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M</w:t>
            </w:r>
          </w:p>
        </w:tc>
        <w:tc>
          <w:tcPr>
            <w:tcW w:w="1094" w:type="dxa"/>
            <w:tcBorders>
              <w:top w:val="nil"/>
              <w:left w:val="nil"/>
              <w:bottom w:val="single" w:sz="4" w:space="0" w:color="auto"/>
              <w:right w:val="nil"/>
            </w:tcBorders>
            <w:shd w:val="clear" w:color="auto" w:fill="auto"/>
            <w:noWrap/>
            <w:vAlign w:val="bottom"/>
            <w:hideMark/>
          </w:tcPr>
          <w:p w14:paraId="13565C84"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SD</w:t>
            </w:r>
          </w:p>
        </w:tc>
        <w:tc>
          <w:tcPr>
            <w:tcW w:w="399" w:type="dxa"/>
            <w:tcBorders>
              <w:top w:val="nil"/>
              <w:left w:val="nil"/>
              <w:bottom w:val="single" w:sz="4" w:space="0" w:color="auto"/>
              <w:right w:val="nil"/>
            </w:tcBorders>
            <w:shd w:val="clear" w:color="auto" w:fill="auto"/>
            <w:noWrap/>
            <w:vAlign w:val="bottom"/>
            <w:hideMark/>
          </w:tcPr>
          <w:p w14:paraId="73280134"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093" w:type="dxa"/>
            <w:tcBorders>
              <w:top w:val="nil"/>
              <w:left w:val="nil"/>
              <w:bottom w:val="single" w:sz="4" w:space="0" w:color="auto"/>
              <w:right w:val="nil"/>
            </w:tcBorders>
            <w:shd w:val="clear" w:color="auto" w:fill="auto"/>
            <w:noWrap/>
            <w:vAlign w:val="bottom"/>
            <w:hideMark/>
          </w:tcPr>
          <w:p w14:paraId="60C30C25"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M</w:t>
            </w:r>
          </w:p>
        </w:tc>
        <w:tc>
          <w:tcPr>
            <w:tcW w:w="1094" w:type="dxa"/>
            <w:tcBorders>
              <w:top w:val="nil"/>
              <w:left w:val="nil"/>
              <w:bottom w:val="single" w:sz="4" w:space="0" w:color="auto"/>
              <w:right w:val="nil"/>
            </w:tcBorders>
            <w:shd w:val="clear" w:color="auto" w:fill="auto"/>
            <w:noWrap/>
            <w:vAlign w:val="bottom"/>
            <w:hideMark/>
          </w:tcPr>
          <w:p w14:paraId="35B5C2C8"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SD</w:t>
            </w:r>
          </w:p>
        </w:tc>
        <w:tc>
          <w:tcPr>
            <w:tcW w:w="376" w:type="dxa"/>
            <w:tcBorders>
              <w:top w:val="nil"/>
              <w:left w:val="nil"/>
              <w:bottom w:val="single" w:sz="4" w:space="0" w:color="auto"/>
              <w:right w:val="nil"/>
            </w:tcBorders>
            <w:shd w:val="clear" w:color="auto" w:fill="auto"/>
            <w:noWrap/>
            <w:vAlign w:val="bottom"/>
            <w:hideMark/>
          </w:tcPr>
          <w:p w14:paraId="18FE363F"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093" w:type="dxa"/>
            <w:tcBorders>
              <w:top w:val="nil"/>
              <w:left w:val="nil"/>
              <w:bottom w:val="single" w:sz="4" w:space="0" w:color="auto"/>
              <w:right w:val="nil"/>
            </w:tcBorders>
            <w:shd w:val="clear" w:color="auto" w:fill="auto"/>
            <w:noWrap/>
            <w:vAlign w:val="bottom"/>
            <w:hideMark/>
          </w:tcPr>
          <w:p w14:paraId="6B73BC37"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M</w:t>
            </w:r>
          </w:p>
        </w:tc>
        <w:tc>
          <w:tcPr>
            <w:tcW w:w="1094" w:type="dxa"/>
            <w:tcBorders>
              <w:top w:val="nil"/>
              <w:left w:val="nil"/>
              <w:bottom w:val="single" w:sz="4" w:space="0" w:color="auto"/>
              <w:right w:val="nil"/>
            </w:tcBorders>
            <w:shd w:val="clear" w:color="auto" w:fill="auto"/>
            <w:noWrap/>
            <w:vAlign w:val="bottom"/>
            <w:hideMark/>
          </w:tcPr>
          <w:p w14:paraId="52088610"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SD</w:t>
            </w:r>
          </w:p>
        </w:tc>
      </w:tr>
      <w:tr w:rsidR="0015344A" w:rsidRPr="006557A4" w14:paraId="15B8EFDD" w14:textId="77777777" w:rsidTr="00FF170B">
        <w:trPr>
          <w:trHeight w:val="376"/>
        </w:trPr>
        <w:tc>
          <w:tcPr>
            <w:tcW w:w="5104" w:type="dxa"/>
            <w:gridSpan w:val="2"/>
            <w:tcBorders>
              <w:top w:val="nil"/>
              <w:left w:val="nil"/>
              <w:bottom w:val="nil"/>
              <w:right w:val="nil"/>
            </w:tcBorders>
            <w:shd w:val="clear" w:color="auto" w:fill="auto"/>
            <w:noWrap/>
            <w:vAlign w:val="bottom"/>
            <w:hideMark/>
          </w:tcPr>
          <w:p w14:paraId="5F7DFECA"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Non-acceptance of emotional responses</w:t>
            </w:r>
          </w:p>
        </w:tc>
        <w:tc>
          <w:tcPr>
            <w:tcW w:w="444" w:type="dxa"/>
            <w:tcBorders>
              <w:top w:val="nil"/>
              <w:left w:val="nil"/>
              <w:bottom w:val="nil"/>
              <w:right w:val="nil"/>
            </w:tcBorders>
            <w:shd w:val="clear" w:color="auto" w:fill="auto"/>
            <w:noWrap/>
            <w:vAlign w:val="bottom"/>
            <w:hideMark/>
          </w:tcPr>
          <w:p w14:paraId="7FA46B5D"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093" w:type="dxa"/>
            <w:tcBorders>
              <w:top w:val="nil"/>
              <w:left w:val="nil"/>
              <w:bottom w:val="nil"/>
              <w:right w:val="nil"/>
            </w:tcBorders>
            <w:shd w:val="clear" w:color="auto" w:fill="auto"/>
            <w:noWrap/>
            <w:vAlign w:val="bottom"/>
            <w:hideMark/>
          </w:tcPr>
          <w:p w14:paraId="61B7C2C6"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3.2912</w:t>
            </w:r>
          </w:p>
        </w:tc>
        <w:tc>
          <w:tcPr>
            <w:tcW w:w="1094" w:type="dxa"/>
            <w:tcBorders>
              <w:top w:val="nil"/>
              <w:left w:val="nil"/>
              <w:bottom w:val="nil"/>
              <w:right w:val="nil"/>
            </w:tcBorders>
            <w:shd w:val="clear" w:color="auto" w:fill="auto"/>
            <w:noWrap/>
            <w:vAlign w:val="bottom"/>
            <w:hideMark/>
          </w:tcPr>
          <w:p w14:paraId="61B806A9"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1.1226</w:t>
            </w:r>
          </w:p>
        </w:tc>
        <w:tc>
          <w:tcPr>
            <w:tcW w:w="399" w:type="dxa"/>
            <w:tcBorders>
              <w:top w:val="nil"/>
              <w:left w:val="nil"/>
              <w:bottom w:val="nil"/>
              <w:right w:val="nil"/>
            </w:tcBorders>
            <w:shd w:val="clear" w:color="auto" w:fill="auto"/>
            <w:noWrap/>
            <w:vAlign w:val="bottom"/>
            <w:hideMark/>
          </w:tcPr>
          <w:p w14:paraId="6BE46E57"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093" w:type="dxa"/>
            <w:tcBorders>
              <w:top w:val="nil"/>
              <w:left w:val="nil"/>
              <w:bottom w:val="nil"/>
              <w:right w:val="nil"/>
            </w:tcBorders>
            <w:shd w:val="clear" w:color="auto" w:fill="auto"/>
            <w:noWrap/>
            <w:vAlign w:val="bottom"/>
            <w:hideMark/>
          </w:tcPr>
          <w:p w14:paraId="3569DD7E"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2.0046</w:t>
            </w:r>
          </w:p>
        </w:tc>
        <w:tc>
          <w:tcPr>
            <w:tcW w:w="1094" w:type="dxa"/>
            <w:tcBorders>
              <w:top w:val="nil"/>
              <w:left w:val="nil"/>
              <w:bottom w:val="nil"/>
              <w:right w:val="nil"/>
            </w:tcBorders>
            <w:shd w:val="clear" w:color="auto" w:fill="auto"/>
            <w:noWrap/>
            <w:vAlign w:val="bottom"/>
            <w:hideMark/>
          </w:tcPr>
          <w:p w14:paraId="3962F52E"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0.9217</w:t>
            </w:r>
          </w:p>
        </w:tc>
        <w:tc>
          <w:tcPr>
            <w:tcW w:w="376" w:type="dxa"/>
            <w:tcBorders>
              <w:top w:val="nil"/>
              <w:left w:val="nil"/>
              <w:bottom w:val="nil"/>
              <w:right w:val="nil"/>
            </w:tcBorders>
            <w:shd w:val="clear" w:color="auto" w:fill="auto"/>
            <w:noWrap/>
            <w:vAlign w:val="bottom"/>
            <w:hideMark/>
          </w:tcPr>
          <w:p w14:paraId="2464A75A"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093" w:type="dxa"/>
            <w:tcBorders>
              <w:top w:val="nil"/>
              <w:left w:val="nil"/>
              <w:bottom w:val="nil"/>
              <w:right w:val="nil"/>
            </w:tcBorders>
            <w:shd w:val="clear" w:color="auto" w:fill="auto"/>
            <w:noWrap/>
            <w:vAlign w:val="bottom"/>
            <w:hideMark/>
          </w:tcPr>
          <w:p w14:paraId="4474DFAB"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1.4236</w:t>
            </w:r>
          </w:p>
        </w:tc>
        <w:tc>
          <w:tcPr>
            <w:tcW w:w="1094" w:type="dxa"/>
            <w:tcBorders>
              <w:top w:val="nil"/>
              <w:left w:val="nil"/>
              <w:bottom w:val="nil"/>
              <w:right w:val="nil"/>
            </w:tcBorders>
            <w:shd w:val="clear" w:color="auto" w:fill="auto"/>
            <w:noWrap/>
            <w:vAlign w:val="bottom"/>
            <w:hideMark/>
          </w:tcPr>
          <w:p w14:paraId="52B570E5"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0.4890</w:t>
            </w:r>
          </w:p>
        </w:tc>
      </w:tr>
      <w:tr w:rsidR="0015344A" w:rsidRPr="006557A4" w14:paraId="3A4F2774" w14:textId="77777777" w:rsidTr="00FF170B">
        <w:trPr>
          <w:trHeight w:val="357"/>
        </w:trPr>
        <w:tc>
          <w:tcPr>
            <w:tcW w:w="5104" w:type="dxa"/>
            <w:gridSpan w:val="2"/>
            <w:tcBorders>
              <w:top w:val="nil"/>
              <w:left w:val="nil"/>
              <w:bottom w:val="nil"/>
              <w:right w:val="nil"/>
            </w:tcBorders>
            <w:shd w:val="clear" w:color="auto" w:fill="auto"/>
            <w:vAlign w:val="bottom"/>
            <w:hideMark/>
          </w:tcPr>
          <w:p w14:paraId="72D6AF9F"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Difficulty engaging in goal-directed behaviour</w:t>
            </w:r>
          </w:p>
        </w:tc>
        <w:tc>
          <w:tcPr>
            <w:tcW w:w="444" w:type="dxa"/>
            <w:tcBorders>
              <w:top w:val="nil"/>
              <w:left w:val="nil"/>
              <w:bottom w:val="nil"/>
              <w:right w:val="nil"/>
            </w:tcBorders>
            <w:shd w:val="clear" w:color="auto" w:fill="auto"/>
            <w:noWrap/>
            <w:vAlign w:val="bottom"/>
            <w:hideMark/>
          </w:tcPr>
          <w:p w14:paraId="311C6BC3"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093" w:type="dxa"/>
            <w:tcBorders>
              <w:top w:val="nil"/>
              <w:left w:val="nil"/>
              <w:bottom w:val="nil"/>
              <w:right w:val="nil"/>
            </w:tcBorders>
            <w:shd w:val="clear" w:color="auto" w:fill="auto"/>
            <w:noWrap/>
            <w:vAlign w:val="bottom"/>
            <w:hideMark/>
          </w:tcPr>
          <w:p w14:paraId="2A5EDB34"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4.0352</w:t>
            </w:r>
          </w:p>
        </w:tc>
        <w:tc>
          <w:tcPr>
            <w:tcW w:w="1094" w:type="dxa"/>
            <w:tcBorders>
              <w:top w:val="nil"/>
              <w:left w:val="nil"/>
              <w:bottom w:val="nil"/>
              <w:right w:val="nil"/>
            </w:tcBorders>
            <w:shd w:val="clear" w:color="auto" w:fill="auto"/>
            <w:noWrap/>
            <w:vAlign w:val="bottom"/>
            <w:hideMark/>
          </w:tcPr>
          <w:p w14:paraId="140C18AF"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0.7880</w:t>
            </w:r>
          </w:p>
        </w:tc>
        <w:tc>
          <w:tcPr>
            <w:tcW w:w="399" w:type="dxa"/>
            <w:tcBorders>
              <w:top w:val="nil"/>
              <w:left w:val="nil"/>
              <w:bottom w:val="nil"/>
              <w:right w:val="nil"/>
            </w:tcBorders>
            <w:shd w:val="clear" w:color="auto" w:fill="auto"/>
            <w:noWrap/>
            <w:vAlign w:val="bottom"/>
            <w:hideMark/>
          </w:tcPr>
          <w:p w14:paraId="2F1BAD4B"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093" w:type="dxa"/>
            <w:tcBorders>
              <w:top w:val="nil"/>
              <w:left w:val="nil"/>
              <w:bottom w:val="nil"/>
              <w:right w:val="nil"/>
            </w:tcBorders>
            <w:shd w:val="clear" w:color="auto" w:fill="auto"/>
            <w:noWrap/>
            <w:vAlign w:val="bottom"/>
            <w:hideMark/>
          </w:tcPr>
          <w:p w14:paraId="53D3E72B"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2.6384</w:t>
            </w:r>
          </w:p>
        </w:tc>
        <w:tc>
          <w:tcPr>
            <w:tcW w:w="1094" w:type="dxa"/>
            <w:tcBorders>
              <w:top w:val="nil"/>
              <w:left w:val="nil"/>
              <w:bottom w:val="nil"/>
              <w:right w:val="nil"/>
            </w:tcBorders>
            <w:shd w:val="clear" w:color="auto" w:fill="auto"/>
            <w:noWrap/>
            <w:vAlign w:val="bottom"/>
            <w:hideMark/>
          </w:tcPr>
          <w:p w14:paraId="03583D0F"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0.8587</w:t>
            </w:r>
          </w:p>
        </w:tc>
        <w:tc>
          <w:tcPr>
            <w:tcW w:w="376" w:type="dxa"/>
            <w:tcBorders>
              <w:top w:val="nil"/>
              <w:left w:val="nil"/>
              <w:bottom w:val="nil"/>
              <w:right w:val="nil"/>
            </w:tcBorders>
            <w:shd w:val="clear" w:color="auto" w:fill="auto"/>
            <w:noWrap/>
            <w:vAlign w:val="bottom"/>
            <w:hideMark/>
          </w:tcPr>
          <w:p w14:paraId="6B2B1328"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093" w:type="dxa"/>
            <w:tcBorders>
              <w:top w:val="nil"/>
              <w:left w:val="nil"/>
              <w:bottom w:val="nil"/>
              <w:right w:val="nil"/>
            </w:tcBorders>
            <w:shd w:val="clear" w:color="auto" w:fill="auto"/>
            <w:noWrap/>
            <w:vAlign w:val="bottom"/>
            <w:hideMark/>
          </w:tcPr>
          <w:p w14:paraId="6E8AD3E6"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2.0771</w:t>
            </w:r>
          </w:p>
        </w:tc>
        <w:tc>
          <w:tcPr>
            <w:tcW w:w="1094" w:type="dxa"/>
            <w:tcBorders>
              <w:top w:val="nil"/>
              <w:left w:val="nil"/>
              <w:bottom w:val="nil"/>
              <w:right w:val="nil"/>
            </w:tcBorders>
            <w:shd w:val="clear" w:color="auto" w:fill="auto"/>
            <w:noWrap/>
            <w:vAlign w:val="bottom"/>
            <w:hideMark/>
          </w:tcPr>
          <w:p w14:paraId="5EF00DD2"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0.7641</w:t>
            </w:r>
          </w:p>
        </w:tc>
      </w:tr>
      <w:tr w:rsidR="0015344A" w:rsidRPr="006557A4" w14:paraId="5C23640C" w14:textId="77777777" w:rsidTr="00FF170B">
        <w:trPr>
          <w:trHeight w:val="376"/>
        </w:trPr>
        <w:tc>
          <w:tcPr>
            <w:tcW w:w="5104" w:type="dxa"/>
            <w:gridSpan w:val="2"/>
            <w:tcBorders>
              <w:top w:val="nil"/>
              <w:left w:val="nil"/>
              <w:bottom w:val="nil"/>
              <w:right w:val="nil"/>
            </w:tcBorders>
            <w:shd w:val="clear" w:color="auto" w:fill="auto"/>
            <w:noWrap/>
            <w:vAlign w:val="bottom"/>
            <w:hideMark/>
          </w:tcPr>
          <w:p w14:paraId="09A951C7"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Impulse control difficulties</w:t>
            </w:r>
          </w:p>
        </w:tc>
        <w:tc>
          <w:tcPr>
            <w:tcW w:w="444" w:type="dxa"/>
            <w:tcBorders>
              <w:top w:val="nil"/>
              <w:left w:val="nil"/>
              <w:bottom w:val="nil"/>
              <w:right w:val="nil"/>
            </w:tcBorders>
            <w:shd w:val="clear" w:color="auto" w:fill="auto"/>
            <w:noWrap/>
            <w:vAlign w:val="bottom"/>
            <w:hideMark/>
          </w:tcPr>
          <w:p w14:paraId="3FB30174"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093" w:type="dxa"/>
            <w:tcBorders>
              <w:top w:val="nil"/>
              <w:left w:val="nil"/>
              <w:bottom w:val="nil"/>
              <w:right w:val="nil"/>
            </w:tcBorders>
            <w:shd w:val="clear" w:color="auto" w:fill="auto"/>
            <w:noWrap/>
            <w:vAlign w:val="bottom"/>
            <w:hideMark/>
          </w:tcPr>
          <w:p w14:paraId="514BA7E4"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3.4480</w:t>
            </w:r>
          </w:p>
        </w:tc>
        <w:tc>
          <w:tcPr>
            <w:tcW w:w="1094" w:type="dxa"/>
            <w:tcBorders>
              <w:top w:val="nil"/>
              <w:left w:val="nil"/>
              <w:bottom w:val="nil"/>
              <w:right w:val="nil"/>
            </w:tcBorders>
            <w:shd w:val="clear" w:color="auto" w:fill="auto"/>
            <w:noWrap/>
            <w:vAlign w:val="bottom"/>
            <w:hideMark/>
          </w:tcPr>
          <w:p w14:paraId="5E74AD1E"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0.9487</w:t>
            </w:r>
          </w:p>
        </w:tc>
        <w:tc>
          <w:tcPr>
            <w:tcW w:w="399" w:type="dxa"/>
            <w:tcBorders>
              <w:top w:val="nil"/>
              <w:left w:val="nil"/>
              <w:bottom w:val="nil"/>
              <w:right w:val="nil"/>
            </w:tcBorders>
            <w:shd w:val="clear" w:color="auto" w:fill="auto"/>
            <w:noWrap/>
            <w:vAlign w:val="bottom"/>
            <w:hideMark/>
          </w:tcPr>
          <w:p w14:paraId="3D224931"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093" w:type="dxa"/>
            <w:tcBorders>
              <w:top w:val="nil"/>
              <w:left w:val="nil"/>
              <w:bottom w:val="nil"/>
              <w:right w:val="nil"/>
            </w:tcBorders>
            <w:shd w:val="clear" w:color="auto" w:fill="auto"/>
            <w:noWrap/>
            <w:vAlign w:val="bottom"/>
            <w:hideMark/>
          </w:tcPr>
          <w:p w14:paraId="675EA8DA"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1.6484</w:t>
            </w:r>
          </w:p>
        </w:tc>
        <w:tc>
          <w:tcPr>
            <w:tcW w:w="1094" w:type="dxa"/>
            <w:tcBorders>
              <w:top w:val="nil"/>
              <w:left w:val="nil"/>
              <w:bottom w:val="nil"/>
              <w:right w:val="nil"/>
            </w:tcBorders>
            <w:shd w:val="clear" w:color="auto" w:fill="auto"/>
            <w:noWrap/>
            <w:vAlign w:val="bottom"/>
            <w:hideMark/>
          </w:tcPr>
          <w:p w14:paraId="35809B0C"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0.6970</w:t>
            </w:r>
          </w:p>
        </w:tc>
        <w:tc>
          <w:tcPr>
            <w:tcW w:w="376" w:type="dxa"/>
            <w:tcBorders>
              <w:top w:val="nil"/>
              <w:left w:val="nil"/>
              <w:bottom w:val="nil"/>
              <w:right w:val="nil"/>
            </w:tcBorders>
            <w:shd w:val="clear" w:color="auto" w:fill="auto"/>
            <w:noWrap/>
            <w:vAlign w:val="bottom"/>
            <w:hideMark/>
          </w:tcPr>
          <w:p w14:paraId="21C8EBC2"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093" w:type="dxa"/>
            <w:tcBorders>
              <w:top w:val="nil"/>
              <w:left w:val="nil"/>
              <w:bottom w:val="nil"/>
              <w:right w:val="nil"/>
            </w:tcBorders>
            <w:shd w:val="clear" w:color="auto" w:fill="auto"/>
            <w:noWrap/>
            <w:vAlign w:val="bottom"/>
            <w:hideMark/>
          </w:tcPr>
          <w:p w14:paraId="3409477F"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1.2726</w:t>
            </w:r>
          </w:p>
        </w:tc>
        <w:tc>
          <w:tcPr>
            <w:tcW w:w="1094" w:type="dxa"/>
            <w:tcBorders>
              <w:top w:val="nil"/>
              <w:left w:val="nil"/>
              <w:bottom w:val="nil"/>
              <w:right w:val="nil"/>
            </w:tcBorders>
            <w:shd w:val="clear" w:color="auto" w:fill="auto"/>
            <w:noWrap/>
            <w:vAlign w:val="bottom"/>
            <w:hideMark/>
          </w:tcPr>
          <w:p w14:paraId="63089AB1"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0.3893</w:t>
            </w:r>
          </w:p>
        </w:tc>
      </w:tr>
      <w:tr w:rsidR="0015344A" w:rsidRPr="006557A4" w14:paraId="2AD50C4A" w14:textId="77777777" w:rsidTr="00FF170B">
        <w:trPr>
          <w:trHeight w:val="376"/>
        </w:trPr>
        <w:tc>
          <w:tcPr>
            <w:tcW w:w="5104" w:type="dxa"/>
            <w:gridSpan w:val="2"/>
            <w:tcBorders>
              <w:top w:val="nil"/>
              <w:left w:val="nil"/>
              <w:bottom w:val="nil"/>
              <w:right w:val="nil"/>
            </w:tcBorders>
            <w:shd w:val="clear" w:color="auto" w:fill="auto"/>
            <w:noWrap/>
            <w:vAlign w:val="bottom"/>
            <w:hideMark/>
          </w:tcPr>
          <w:p w14:paraId="54C201D7"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Lack of emotional awareness</w:t>
            </w:r>
          </w:p>
        </w:tc>
        <w:tc>
          <w:tcPr>
            <w:tcW w:w="444" w:type="dxa"/>
            <w:tcBorders>
              <w:top w:val="nil"/>
              <w:left w:val="nil"/>
              <w:bottom w:val="nil"/>
              <w:right w:val="nil"/>
            </w:tcBorders>
            <w:shd w:val="clear" w:color="auto" w:fill="auto"/>
            <w:noWrap/>
            <w:vAlign w:val="bottom"/>
            <w:hideMark/>
          </w:tcPr>
          <w:p w14:paraId="31CD7B02"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093" w:type="dxa"/>
            <w:tcBorders>
              <w:top w:val="nil"/>
              <w:left w:val="nil"/>
              <w:bottom w:val="nil"/>
              <w:right w:val="nil"/>
            </w:tcBorders>
            <w:shd w:val="clear" w:color="auto" w:fill="auto"/>
            <w:noWrap/>
            <w:vAlign w:val="bottom"/>
            <w:hideMark/>
          </w:tcPr>
          <w:p w14:paraId="32F4D6C4"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2.7674</w:t>
            </w:r>
          </w:p>
        </w:tc>
        <w:tc>
          <w:tcPr>
            <w:tcW w:w="1094" w:type="dxa"/>
            <w:tcBorders>
              <w:top w:val="nil"/>
              <w:left w:val="nil"/>
              <w:bottom w:val="nil"/>
              <w:right w:val="nil"/>
            </w:tcBorders>
            <w:shd w:val="clear" w:color="auto" w:fill="auto"/>
            <w:noWrap/>
            <w:vAlign w:val="bottom"/>
            <w:hideMark/>
          </w:tcPr>
          <w:p w14:paraId="75DFEB47"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0.9428</w:t>
            </w:r>
          </w:p>
        </w:tc>
        <w:tc>
          <w:tcPr>
            <w:tcW w:w="399" w:type="dxa"/>
            <w:tcBorders>
              <w:top w:val="nil"/>
              <w:left w:val="nil"/>
              <w:bottom w:val="nil"/>
              <w:right w:val="nil"/>
            </w:tcBorders>
            <w:shd w:val="clear" w:color="auto" w:fill="auto"/>
            <w:noWrap/>
            <w:vAlign w:val="bottom"/>
            <w:hideMark/>
          </w:tcPr>
          <w:p w14:paraId="2A51E6F9"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093" w:type="dxa"/>
            <w:tcBorders>
              <w:top w:val="nil"/>
              <w:left w:val="nil"/>
              <w:bottom w:val="nil"/>
              <w:right w:val="nil"/>
            </w:tcBorders>
            <w:shd w:val="clear" w:color="auto" w:fill="auto"/>
            <w:noWrap/>
            <w:vAlign w:val="bottom"/>
            <w:hideMark/>
          </w:tcPr>
          <w:p w14:paraId="2316B2C1"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2.2078</w:t>
            </w:r>
          </w:p>
        </w:tc>
        <w:tc>
          <w:tcPr>
            <w:tcW w:w="1094" w:type="dxa"/>
            <w:tcBorders>
              <w:top w:val="nil"/>
              <w:left w:val="nil"/>
              <w:bottom w:val="nil"/>
              <w:right w:val="nil"/>
            </w:tcBorders>
            <w:shd w:val="clear" w:color="auto" w:fill="auto"/>
            <w:noWrap/>
            <w:vAlign w:val="bottom"/>
            <w:hideMark/>
          </w:tcPr>
          <w:p w14:paraId="38D456DA"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0.8286</w:t>
            </w:r>
          </w:p>
        </w:tc>
        <w:tc>
          <w:tcPr>
            <w:tcW w:w="376" w:type="dxa"/>
            <w:tcBorders>
              <w:top w:val="nil"/>
              <w:left w:val="nil"/>
              <w:bottom w:val="nil"/>
              <w:right w:val="nil"/>
            </w:tcBorders>
            <w:shd w:val="clear" w:color="auto" w:fill="auto"/>
            <w:noWrap/>
            <w:vAlign w:val="bottom"/>
            <w:hideMark/>
          </w:tcPr>
          <w:p w14:paraId="4514C0A3"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093" w:type="dxa"/>
            <w:tcBorders>
              <w:top w:val="nil"/>
              <w:left w:val="nil"/>
              <w:bottom w:val="nil"/>
              <w:right w:val="nil"/>
            </w:tcBorders>
            <w:shd w:val="clear" w:color="auto" w:fill="auto"/>
            <w:noWrap/>
            <w:vAlign w:val="bottom"/>
            <w:hideMark/>
          </w:tcPr>
          <w:p w14:paraId="482F0614"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2.0313</w:t>
            </w:r>
          </w:p>
        </w:tc>
        <w:tc>
          <w:tcPr>
            <w:tcW w:w="1094" w:type="dxa"/>
            <w:tcBorders>
              <w:top w:val="nil"/>
              <w:left w:val="nil"/>
              <w:bottom w:val="nil"/>
              <w:right w:val="nil"/>
            </w:tcBorders>
            <w:shd w:val="clear" w:color="auto" w:fill="auto"/>
            <w:noWrap/>
            <w:vAlign w:val="bottom"/>
            <w:hideMark/>
          </w:tcPr>
          <w:p w14:paraId="4F091770"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0.7304</w:t>
            </w:r>
          </w:p>
        </w:tc>
      </w:tr>
      <w:tr w:rsidR="0015344A" w:rsidRPr="006557A4" w14:paraId="303C675D" w14:textId="77777777" w:rsidTr="00FF170B">
        <w:trPr>
          <w:trHeight w:val="395"/>
        </w:trPr>
        <w:tc>
          <w:tcPr>
            <w:tcW w:w="5104" w:type="dxa"/>
            <w:gridSpan w:val="2"/>
            <w:tcBorders>
              <w:top w:val="nil"/>
              <w:left w:val="nil"/>
              <w:bottom w:val="nil"/>
              <w:right w:val="nil"/>
            </w:tcBorders>
            <w:shd w:val="clear" w:color="auto" w:fill="auto"/>
            <w:vAlign w:val="bottom"/>
            <w:hideMark/>
          </w:tcPr>
          <w:p w14:paraId="4A453C3D"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Limited access to emotion regulation strategies</w:t>
            </w:r>
          </w:p>
        </w:tc>
        <w:tc>
          <w:tcPr>
            <w:tcW w:w="444" w:type="dxa"/>
            <w:tcBorders>
              <w:top w:val="nil"/>
              <w:left w:val="nil"/>
              <w:bottom w:val="nil"/>
              <w:right w:val="nil"/>
            </w:tcBorders>
            <w:shd w:val="clear" w:color="auto" w:fill="auto"/>
            <w:noWrap/>
            <w:vAlign w:val="bottom"/>
            <w:hideMark/>
          </w:tcPr>
          <w:p w14:paraId="5D24C354"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093" w:type="dxa"/>
            <w:tcBorders>
              <w:top w:val="nil"/>
              <w:left w:val="nil"/>
              <w:bottom w:val="nil"/>
              <w:right w:val="nil"/>
            </w:tcBorders>
            <w:shd w:val="clear" w:color="auto" w:fill="auto"/>
            <w:noWrap/>
            <w:vAlign w:val="bottom"/>
            <w:hideMark/>
          </w:tcPr>
          <w:p w14:paraId="66665F2E"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3.5475</w:t>
            </w:r>
          </w:p>
        </w:tc>
        <w:tc>
          <w:tcPr>
            <w:tcW w:w="1094" w:type="dxa"/>
            <w:tcBorders>
              <w:top w:val="nil"/>
              <w:left w:val="nil"/>
              <w:bottom w:val="nil"/>
              <w:right w:val="nil"/>
            </w:tcBorders>
            <w:shd w:val="clear" w:color="auto" w:fill="auto"/>
            <w:noWrap/>
            <w:vAlign w:val="bottom"/>
            <w:hideMark/>
          </w:tcPr>
          <w:p w14:paraId="005E569C"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0.8346</w:t>
            </w:r>
          </w:p>
        </w:tc>
        <w:tc>
          <w:tcPr>
            <w:tcW w:w="399" w:type="dxa"/>
            <w:tcBorders>
              <w:top w:val="nil"/>
              <w:left w:val="nil"/>
              <w:bottom w:val="nil"/>
              <w:right w:val="nil"/>
            </w:tcBorders>
            <w:shd w:val="clear" w:color="auto" w:fill="auto"/>
            <w:noWrap/>
            <w:vAlign w:val="bottom"/>
            <w:hideMark/>
          </w:tcPr>
          <w:p w14:paraId="3E2D4B8E"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093" w:type="dxa"/>
            <w:tcBorders>
              <w:top w:val="nil"/>
              <w:left w:val="nil"/>
              <w:bottom w:val="nil"/>
              <w:right w:val="nil"/>
            </w:tcBorders>
            <w:shd w:val="clear" w:color="auto" w:fill="auto"/>
            <w:noWrap/>
            <w:vAlign w:val="bottom"/>
            <w:hideMark/>
          </w:tcPr>
          <w:p w14:paraId="6AB858DB"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1.8946</w:t>
            </w:r>
          </w:p>
        </w:tc>
        <w:tc>
          <w:tcPr>
            <w:tcW w:w="1094" w:type="dxa"/>
            <w:tcBorders>
              <w:top w:val="nil"/>
              <w:left w:val="nil"/>
              <w:bottom w:val="nil"/>
              <w:right w:val="nil"/>
            </w:tcBorders>
            <w:shd w:val="clear" w:color="auto" w:fill="auto"/>
            <w:noWrap/>
            <w:vAlign w:val="bottom"/>
            <w:hideMark/>
          </w:tcPr>
          <w:p w14:paraId="3D35C2B8"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0.8189</w:t>
            </w:r>
          </w:p>
        </w:tc>
        <w:tc>
          <w:tcPr>
            <w:tcW w:w="376" w:type="dxa"/>
            <w:tcBorders>
              <w:top w:val="nil"/>
              <w:left w:val="nil"/>
              <w:bottom w:val="nil"/>
              <w:right w:val="nil"/>
            </w:tcBorders>
            <w:shd w:val="clear" w:color="auto" w:fill="auto"/>
            <w:noWrap/>
            <w:vAlign w:val="bottom"/>
            <w:hideMark/>
          </w:tcPr>
          <w:p w14:paraId="527BDBAB"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093" w:type="dxa"/>
            <w:tcBorders>
              <w:top w:val="nil"/>
              <w:left w:val="nil"/>
              <w:bottom w:val="nil"/>
              <w:right w:val="nil"/>
            </w:tcBorders>
            <w:shd w:val="clear" w:color="auto" w:fill="auto"/>
            <w:noWrap/>
            <w:vAlign w:val="bottom"/>
            <w:hideMark/>
          </w:tcPr>
          <w:p w14:paraId="74A70C41"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1.3242</w:t>
            </w:r>
          </w:p>
        </w:tc>
        <w:tc>
          <w:tcPr>
            <w:tcW w:w="1094" w:type="dxa"/>
            <w:tcBorders>
              <w:top w:val="nil"/>
              <w:left w:val="nil"/>
              <w:bottom w:val="nil"/>
              <w:right w:val="nil"/>
            </w:tcBorders>
            <w:shd w:val="clear" w:color="auto" w:fill="auto"/>
            <w:noWrap/>
            <w:vAlign w:val="bottom"/>
            <w:hideMark/>
          </w:tcPr>
          <w:p w14:paraId="478E1159"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0.4766</w:t>
            </w:r>
          </w:p>
        </w:tc>
      </w:tr>
      <w:tr w:rsidR="0015344A" w:rsidRPr="006557A4" w14:paraId="41DF6BC0" w14:textId="77777777" w:rsidTr="00FF170B">
        <w:trPr>
          <w:trHeight w:val="376"/>
        </w:trPr>
        <w:tc>
          <w:tcPr>
            <w:tcW w:w="5104" w:type="dxa"/>
            <w:gridSpan w:val="2"/>
            <w:tcBorders>
              <w:top w:val="nil"/>
              <w:left w:val="nil"/>
              <w:bottom w:val="single" w:sz="4" w:space="0" w:color="auto"/>
              <w:right w:val="nil"/>
            </w:tcBorders>
            <w:shd w:val="clear" w:color="auto" w:fill="auto"/>
            <w:noWrap/>
            <w:vAlign w:val="bottom"/>
            <w:hideMark/>
          </w:tcPr>
          <w:p w14:paraId="18562112"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Lack of emotional clarity</w:t>
            </w:r>
          </w:p>
        </w:tc>
        <w:tc>
          <w:tcPr>
            <w:tcW w:w="444" w:type="dxa"/>
            <w:tcBorders>
              <w:top w:val="nil"/>
              <w:left w:val="nil"/>
              <w:bottom w:val="single" w:sz="4" w:space="0" w:color="auto"/>
              <w:right w:val="nil"/>
            </w:tcBorders>
            <w:shd w:val="clear" w:color="auto" w:fill="auto"/>
            <w:noWrap/>
            <w:vAlign w:val="bottom"/>
            <w:hideMark/>
          </w:tcPr>
          <w:p w14:paraId="3B3F718D"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093" w:type="dxa"/>
            <w:tcBorders>
              <w:top w:val="nil"/>
              <w:left w:val="nil"/>
              <w:bottom w:val="single" w:sz="4" w:space="0" w:color="auto"/>
              <w:right w:val="nil"/>
            </w:tcBorders>
            <w:shd w:val="clear" w:color="auto" w:fill="auto"/>
            <w:noWrap/>
            <w:vAlign w:val="bottom"/>
            <w:hideMark/>
          </w:tcPr>
          <w:p w14:paraId="0BF4090A"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3.0615</w:t>
            </w:r>
          </w:p>
        </w:tc>
        <w:tc>
          <w:tcPr>
            <w:tcW w:w="1094" w:type="dxa"/>
            <w:tcBorders>
              <w:top w:val="nil"/>
              <w:left w:val="nil"/>
              <w:bottom w:val="single" w:sz="4" w:space="0" w:color="auto"/>
              <w:right w:val="nil"/>
            </w:tcBorders>
            <w:shd w:val="clear" w:color="auto" w:fill="auto"/>
            <w:noWrap/>
            <w:vAlign w:val="bottom"/>
            <w:hideMark/>
          </w:tcPr>
          <w:p w14:paraId="2C0B7DCE"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0.9488</w:t>
            </w:r>
          </w:p>
        </w:tc>
        <w:tc>
          <w:tcPr>
            <w:tcW w:w="399" w:type="dxa"/>
            <w:tcBorders>
              <w:top w:val="nil"/>
              <w:left w:val="nil"/>
              <w:bottom w:val="single" w:sz="4" w:space="0" w:color="auto"/>
              <w:right w:val="nil"/>
            </w:tcBorders>
            <w:shd w:val="clear" w:color="auto" w:fill="auto"/>
            <w:noWrap/>
            <w:vAlign w:val="bottom"/>
            <w:hideMark/>
          </w:tcPr>
          <w:p w14:paraId="4FE61204" w14:textId="77777777" w:rsidR="0015344A" w:rsidRPr="006557A4" w:rsidRDefault="0015344A" w:rsidP="00FF170B">
            <w:pPr>
              <w:spacing w:after="0" w:line="240" w:lineRule="auto"/>
              <w:jc w:val="center"/>
              <w:rPr>
                <w:rFonts w:ascii="Arial" w:eastAsia="Times New Roman" w:hAnsi="Arial" w:cs="Arial"/>
                <w:sz w:val="20"/>
                <w:szCs w:val="20"/>
                <w:lang w:eastAsia="en-CA"/>
              </w:rPr>
            </w:pPr>
            <w:r w:rsidRPr="006557A4">
              <w:rPr>
                <w:rFonts w:ascii="Arial" w:eastAsia="Times New Roman" w:hAnsi="Arial" w:cs="Arial"/>
                <w:sz w:val="20"/>
                <w:szCs w:val="20"/>
                <w:lang w:eastAsia="en-CA"/>
              </w:rPr>
              <w:t> </w:t>
            </w:r>
          </w:p>
        </w:tc>
        <w:tc>
          <w:tcPr>
            <w:tcW w:w="1093" w:type="dxa"/>
            <w:tcBorders>
              <w:top w:val="nil"/>
              <w:left w:val="nil"/>
              <w:bottom w:val="single" w:sz="4" w:space="0" w:color="auto"/>
              <w:right w:val="nil"/>
            </w:tcBorders>
            <w:shd w:val="clear" w:color="auto" w:fill="auto"/>
            <w:noWrap/>
            <w:vAlign w:val="bottom"/>
            <w:hideMark/>
          </w:tcPr>
          <w:p w14:paraId="484DF68C"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1.8575</w:t>
            </w:r>
          </w:p>
        </w:tc>
        <w:tc>
          <w:tcPr>
            <w:tcW w:w="1094" w:type="dxa"/>
            <w:tcBorders>
              <w:top w:val="nil"/>
              <w:left w:val="nil"/>
              <w:bottom w:val="single" w:sz="4" w:space="0" w:color="auto"/>
              <w:right w:val="nil"/>
            </w:tcBorders>
            <w:shd w:val="clear" w:color="auto" w:fill="auto"/>
            <w:noWrap/>
            <w:vAlign w:val="bottom"/>
            <w:hideMark/>
          </w:tcPr>
          <w:p w14:paraId="71F8438E"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0.7360</w:t>
            </w:r>
          </w:p>
        </w:tc>
        <w:tc>
          <w:tcPr>
            <w:tcW w:w="376" w:type="dxa"/>
            <w:tcBorders>
              <w:top w:val="nil"/>
              <w:left w:val="nil"/>
              <w:bottom w:val="single" w:sz="4" w:space="0" w:color="auto"/>
              <w:right w:val="nil"/>
            </w:tcBorders>
            <w:shd w:val="clear" w:color="auto" w:fill="auto"/>
            <w:noWrap/>
            <w:vAlign w:val="bottom"/>
            <w:hideMark/>
          </w:tcPr>
          <w:p w14:paraId="5C449199" w14:textId="77777777" w:rsidR="0015344A" w:rsidRPr="006557A4" w:rsidRDefault="0015344A" w:rsidP="00FF170B">
            <w:pPr>
              <w:spacing w:after="0" w:line="240" w:lineRule="auto"/>
              <w:jc w:val="center"/>
              <w:rPr>
                <w:rFonts w:ascii="Arial" w:eastAsia="Times New Roman" w:hAnsi="Arial" w:cs="Arial"/>
                <w:sz w:val="20"/>
                <w:szCs w:val="20"/>
                <w:lang w:eastAsia="en-CA"/>
              </w:rPr>
            </w:pPr>
            <w:r w:rsidRPr="006557A4">
              <w:rPr>
                <w:rFonts w:ascii="Arial" w:eastAsia="Times New Roman" w:hAnsi="Arial" w:cs="Arial"/>
                <w:sz w:val="20"/>
                <w:szCs w:val="20"/>
                <w:lang w:eastAsia="en-CA"/>
              </w:rPr>
              <w:t> </w:t>
            </w:r>
          </w:p>
        </w:tc>
        <w:tc>
          <w:tcPr>
            <w:tcW w:w="1093" w:type="dxa"/>
            <w:tcBorders>
              <w:top w:val="nil"/>
              <w:left w:val="nil"/>
              <w:bottom w:val="single" w:sz="4" w:space="0" w:color="auto"/>
              <w:right w:val="nil"/>
            </w:tcBorders>
            <w:shd w:val="clear" w:color="auto" w:fill="auto"/>
            <w:noWrap/>
            <w:vAlign w:val="bottom"/>
            <w:hideMark/>
          </w:tcPr>
          <w:p w14:paraId="4D9293E4"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1.5198</w:t>
            </w:r>
          </w:p>
        </w:tc>
        <w:tc>
          <w:tcPr>
            <w:tcW w:w="1094" w:type="dxa"/>
            <w:tcBorders>
              <w:top w:val="nil"/>
              <w:left w:val="nil"/>
              <w:bottom w:val="single" w:sz="4" w:space="0" w:color="auto"/>
              <w:right w:val="nil"/>
            </w:tcBorders>
            <w:shd w:val="clear" w:color="auto" w:fill="auto"/>
            <w:noWrap/>
            <w:vAlign w:val="bottom"/>
            <w:hideMark/>
          </w:tcPr>
          <w:p w14:paraId="0B406E98"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0.4665</w:t>
            </w:r>
          </w:p>
        </w:tc>
      </w:tr>
    </w:tbl>
    <w:p w14:paraId="51711FA0" w14:textId="77777777" w:rsidR="0015344A" w:rsidRPr="006557A4" w:rsidRDefault="0015344A" w:rsidP="0015344A">
      <w:pPr>
        <w:spacing w:after="0" w:line="480" w:lineRule="auto"/>
        <w:contextualSpacing/>
        <w:rPr>
          <w:rFonts w:ascii="Arial" w:eastAsia="MS Mincho" w:hAnsi="Arial" w:cs="Arial"/>
          <w:b/>
          <w:sz w:val="20"/>
          <w:szCs w:val="20"/>
          <w:lang w:val="en-US"/>
        </w:rPr>
      </w:pPr>
      <w:r w:rsidRPr="006557A4">
        <w:rPr>
          <w:rFonts w:ascii="Arial" w:eastAsia="Times New Roman" w:hAnsi="Arial" w:cs="Arial"/>
          <w:i/>
          <w:iCs/>
          <w:color w:val="000000"/>
          <w:sz w:val="20"/>
          <w:szCs w:val="20"/>
          <w:lang w:eastAsia="en-CA"/>
        </w:rPr>
        <w:t>Note. M=</w:t>
      </w:r>
      <w:r w:rsidRPr="006557A4">
        <w:rPr>
          <w:rFonts w:ascii="Arial" w:eastAsia="Times New Roman" w:hAnsi="Arial" w:cs="Arial"/>
          <w:iCs/>
          <w:color w:val="000000"/>
          <w:sz w:val="20"/>
          <w:szCs w:val="20"/>
          <w:lang w:eastAsia="en-CA"/>
        </w:rPr>
        <w:t>mean</w:t>
      </w:r>
      <w:r w:rsidRPr="006557A4">
        <w:rPr>
          <w:rFonts w:ascii="Arial" w:eastAsia="Times New Roman" w:hAnsi="Arial" w:cs="Arial"/>
          <w:i/>
          <w:iCs/>
          <w:color w:val="000000"/>
          <w:sz w:val="20"/>
          <w:szCs w:val="20"/>
          <w:lang w:eastAsia="en-CA"/>
        </w:rPr>
        <w:t xml:space="preserve">. </w:t>
      </w:r>
      <w:r w:rsidRPr="006557A4">
        <w:rPr>
          <w:rFonts w:ascii="Arial" w:eastAsia="Times New Roman" w:hAnsi="Arial" w:cs="Arial"/>
          <w:i/>
          <w:color w:val="000000"/>
          <w:sz w:val="20"/>
          <w:szCs w:val="20"/>
          <w:lang w:eastAsia="en-CA"/>
        </w:rPr>
        <w:t>SD</w:t>
      </w:r>
      <w:r w:rsidRPr="006557A4">
        <w:rPr>
          <w:rFonts w:ascii="Arial" w:eastAsia="Times New Roman" w:hAnsi="Arial" w:cs="Arial"/>
          <w:color w:val="000000"/>
          <w:sz w:val="20"/>
          <w:szCs w:val="20"/>
          <w:lang w:eastAsia="en-CA"/>
        </w:rPr>
        <w:t>=standard deviation. Subscales coded according to factor structure presented in Gratz and Roemer (2004).</w:t>
      </w:r>
    </w:p>
    <w:p w14:paraId="7BD70EA5" w14:textId="77777777" w:rsidR="0015344A" w:rsidRPr="006557A4" w:rsidRDefault="0015344A" w:rsidP="0015344A">
      <w:pPr>
        <w:spacing w:after="0" w:line="480" w:lineRule="auto"/>
        <w:contextualSpacing/>
        <w:rPr>
          <w:rFonts w:ascii="Arial" w:eastAsia="MS Mincho" w:hAnsi="Arial" w:cs="Arial"/>
          <w:sz w:val="20"/>
          <w:szCs w:val="20"/>
          <w:lang w:val="en-US"/>
        </w:rPr>
      </w:pPr>
    </w:p>
    <w:p w14:paraId="0459C1C3" w14:textId="77777777" w:rsidR="0015344A" w:rsidRPr="006557A4" w:rsidRDefault="0015344A" w:rsidP="0015344A">
      <w:pPr>
        <w:rPr>
          <w:rFonts w:ascii="Arial" w:eastAsia="MS Mincho" w:hAnsi="Arial" w:cs="Arial"/>
          <w:sz w:val="20"/>
          <w:szCs w:val="20"/>
          <w:lang w:val="en-US"/>
        </w:rPr>
      </w:pPr>
      <w:r w:rsidRPr="006557A4">
        <w:rPr>
          <w:rFonts w:ascii="Arial" w:eastAsia="MS Mincho" w:hAnsi="Arial" w:cs="Arial"/>
          <w:sz w:val="20"/>
          <w:szCs w:val="20"/>
          <w:lang w:val="en-US"/>
        </w:rPr>
        <w:br w:type="page"/>
      </w:r>
    </w:p>
    <w:tbl>
      <w:tblPr>
        <w:tblW w:w="12953" w:type="dxa"/>
        <w:tblInd w:w="108" w:type="dxa"/>
        <w:tblLook w:val="04A0" w:firstRow="1" w:lastRow="0" w:firstColumn="1" w:lastColumn="0" w:noHBand="0" w:noVBand="1"/>
      </w:tblPr>
      <w:tblGrid>
        <w:gridCol w:w="3363"/>
        <w:gridCol w:w="547"/>
        <w:gridCol w:w="1348"/>
        <w:gridCol w:w="1348"/>
        <w:gridCol w:w="491"/>
        <w:gridCol w:w="1348"/>
        <w:gridCol w:w="1348"/>
        <w:gridCol w:w="464"/>
        <w:gridCol w:w="1348"/>
        <w:gridCol w:w="1348"/>
      </w:tblGrid>
      <w:tr w:rsidR="0015344A" w:rsidRPr="006557A4" w14:paraId="6A310043" w14:textId="77777777" w:rsidTr="00FF170B">
        <w:trPr>
          <w:trHeight w:val="429"/>
        </w:trPr>
        <w:tc>
          <w:tcPr>
            <w:tcW w:w="12953" w:type="dxa"/>
            <w:gridSpan w:val="10"/>
            <w:tcBorders>
              <w:top w:val="nil"/>
              <w:left w:val="nil"/>
              <w:bottom w:val="nil"/>
              <w:right w:val="nil"/>
            </w:tcBorders>
            <w:shd w:val="clear" w:color="auto" w:fill="auto"/>
            <w:vAlign w:val="bottom"/>
            <w:hideMark/>
          </w:tcPr>
          <w:p w14:paraId="026B0606" w14:textId="2C280564" w:rsidR="0015344A" w:rsidRPr="006557A4" w:rsidRDefault="0015344A" w:rsidP="00FF170B">
            <w:pPr>
              <w:spacing w:after="0" w:line="240" w:lineRule="auto"/>
              <w:rPr>
                <w:rFonts w:ascii="Arial" w:eastAsia="Times New Roman" w:hAnsi="Arial" w:cs="Arial"/>
                <w:iCs/>
                <w:color w:val="000000"/>
                <w:sz w:val="20"/>
                <w:szCs w:val="20"/>
                <w:lang w:eastAsia="en-CA"/>
              </w:rPr>
            </w:pPr>
            <w:r w:rsidRPr="006557A4">
              <w:rPr>
                <w:rFonts w:ascii="Arial" w:eastAsia="Times New Roman" w:hAnsi="Arial" w:cs="Arial"/>
                <w:iCs/>
                <w:color w:val="000000"/>
                <w:sz w:val="20"/>
                <w:szCs w:val="20"/>
                <w:lang w:eastAsia="en-CA"/>
              </w:rPr>
              <w:t>Table S</w:t>
            </w:r>
            <w:r w:rsidR="00454D3F" w:rsidRPr="006557A4">
              <w:rPr>
                <w:rFonts w:ascii="Arial" w:eastAsia="Times New Roman" w:hAnsi="Arial" w:cs="Arial"/>
                <w:iCs/>
                <w:color w:val="000000"/>
                <w:sz w:val="20"/>
                <w:szCs w:val="20"/>
                <w:lang w:eastAsia="en-CA"/>
              </w:rPr>
              <w:t>5</w:t>
            </w:r>
          </w:p>
          <w:p w14:paraId="5ED2BFC9" w14:textId="77777777" w:rsidR="0015344A" w:rsidRPr="006557A4" w:rsidRDefault="0015344A" w:rsidP="00FF170B">
            <w:pPr>
              <w:spacing w:after="0" w:line="240" w:lineRule="auto"/>
              <w:rPr>
                <w:rFonts w:ascii="Arial" w:eastAsia="Times New Roman" w:hAnsi="Arial" w:cs="Arial"/>
                <w:i/>
                <w:iCs/>
                <w:color w:val="000000"/>
                <w:sz w:val="20"/>
                <w:szCs w:val="20"/>
                <w:lang w:eastAsia="en-CA"/>
              </w:rPr>
            </w:pPr>
          </w:p>
          <w:p w14:paraId="56147749"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i/>
                <w:iCs/>
                <w:color w:val="000000"/>
                <w:sz w:val="20"/>
                <w:szCs w:val="20"/>
                <w:lang w:eastAsia="en-CA"/>
              </w:rPr>
              <w:t>Unadjusted Descriptive Statistics for Subscales of the Big Five Inventory</w:t>
            </w:r>
          </w:p>
        </w:tc>
      </w:tr>
      <w:tr w:rsidR="0015344A" w:rsidRPr="006557A4" w14:paraId="3B1AF9DF" w14:textId="77777777" w:rsidTr="00FF170B">
        <w:trPr>
          <w:trHeight w:val="140"/>
        </w:trPr>
        <w:tc>
          <w:tcPr>
            <w:tcW w:w="3363" w:type="dxa"/>
            <w:tcBorders>
              <w:top w:val="nil"/>
              <w:left w:val="nil"/>
              <w:bottom w:val="nil"/>
              <w:right w:val="nil"/>
            </w:tcBorders>
            <w:shd w:val="clear" w:color="auto" w:fill="auto"/>
            <w:noWrap/>
            <w:vAlign w:val="bottom"/>
            <w:hideMark/>
          </w:tcPr>
          <w:p w14:paraId="74E3F4E3"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547" w:type="dxa"/>
            <w:tcBorders>
              <w:top w:val="nil"/>
              <w:left w:val="nil"/>
              <w:bottom w:val="nil"/>
              <w:right w:val="nil"/>
            </w:tcBorders>
            <w:shd w:val="clear" w:color="auto" w:fill="auto"/>
            <w:noWrap/>
            <w:vAlign w:val="bottom"/>
            <w:hideMark/>
          </w:tcPr>
          <w:p w14:paraId="68368D8A"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348" w:type="dxa"/>
            <w:tcBorders>
              <w:top w:val="nil"/>
              <w:left w:val="nil"/>
              <w:bottom w:val="nil"/>
              <w:right w:val="nil"/>
            </w:tcBorders>
            <w:shd w:val="clear" w:color="auto" w:fill="auto"/>
            <w:noWrap/>
            <w:vAlign w:val="bottom"/>
            <w:hideMark/>
          </w:tcPr>
          <w:p w14:paraId="0FE0E8B0"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348" w:type="dxa"/>
            <w:tcBorders>
              <w:top w:val="nil"/>
              <w:left w:val="nil"/>
              <w:bottom w:val="nil"/>
              <w:right w:val="nil"/>
            </w:tcBorders>
            <w:shd w:val="clear" w:color="auto" w:fill="auto"/>
            <w:noWrap/>
            <w:vAlign w:val="bottom"/>
            <w:hideMark/>
          </w:tcPr>
          <w:p w14:paraId="424B5D96"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491" w:type="dxa"/>
            <w:tcBorders>
              <w:top w:val="nil"/>
              <w:left w:val="nil"/>
              <w:bottom w:val="nil"/>
              <w:right w:val="nil"/>
            </w:tcBorders>
            <w:shd w:val="clear" w:color="auto" w:fill="auto"/>
            <w:noWrap/>
            <w:vAlign w:val="bottom"/>
            <w:hideMark/>
          </w:tcPr>
          <w:p w14:paraId="60521F6D"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348" w:type="dxa"/>
            <w:tcBorders>
              <w:top w:val="nil"/>
              <w:left w:val="nil"/>
              <w:bottom w:val="nil"/>
              <w:right w:val="nil"/>
            </w:tcBorders>
            <w:shd w:val="clear" w:color="auto" w:fill="auto"/>
            <w:noWrap/>
            <w:vAlign w:val="bottom"/>
            <w:hideMark/>
          </w:tcPr>
          <w:p w14:paraId="498C93EE"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348" w:type="dxa"/>
            <w:tcBorders>
              <w:top w:val="nil"/>
              <w:left w:val="nil"/>
              <w:bottom w:val="nil"/>
              <w:right w:val="nil"/>
            </w:tcBorders>
            <w:shd w:val="clear" w:color="auto" w:fill="auto"/>
            <w:noWrap/>
            <w:vAlign w:val="bottom"/>
            <w:hideMark/>
          </w:tcPr>
          <w:p w14:paraId="3113EA8D"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464" w:type="dxa"/>
            <w:tcBorders>
              <w:top w:val="nil"/>
              <w:left w:val="nil"/>
              <w:bottom w:val="nil"/>
              <w:right w:val="nil"/>
            </w:tcBorders>
            <w:shd w:val="clear" w:color="auto" w:fill="auto"/>
            <w:noWrap/>
            <w:vAlign w:val="bottom"/>
            <w:hideMark/>
          </w:tcPr>
          <w:p w14:paraId="6419FBF0"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348" w:type="dxa"/>
            <w:tcBorders>
              <w:top w:val="nil"/>
              <w:left w:val="nil"/>
              <w:bottom w:val="nil"/>
              <w:right w:val="nil"/>
            </w:tcBorders>
            <w:shd w:val="clear" w:color="auto" w:fill="auto"/>
            <w:noWrap/>
            <w:vAlign w:val="bottom"/>
            <w:hideMark/>
          </w:tcPr>
          <w:p w14:paraId="53E3026C"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1348" w:type="dxa"/>
            <w:tcBorders>
              <w:top w:val="nil"/>
              <w:left w:val="nil"/>
              <w:bottom w:val="nil"/>
              <w:right w:val="nil"/>
            </w:tcBorders>
            <w:shd w:val="clear" w:color="auto" w:fill="auto"/>
            <w:noWrap/>
            <w:vAlign w:val="bottom"/>
            <w:hideMark/>
          </w:tcPr>
          <w:p w14:paraId="46E0DA14"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r>
      <w:tr w:rsidR="0015344A" w:rsidRPr="006557A4" w14:paraId="3699C1A5" w14:textId="77777777" w:rsidTr="00FF170B">
        <w:trPr>
          <w:trHeight w:val="429"/>
        </w:trPr>
        <w:tc>
          <w:tcPr>
            <w:tcW w:w="3363" w:type="dxa"/>
            <w:tcBorders>
              <w:top w:val="single" w:sz="4" w:space="0" w:color="auto"/>
              <w:left w:val="nil"/>
              <w:bottom w:val="nil"/>
              <w:right w:val="nil"/>
            </w:tcBorders>
            <w:shd w:val="clear" w:color="auto" w:fill="auto"/>
            <w:noWrap/>
            <w:vAlign w:val="bottom"/>
            <w:hideMark/>
          </w:tcPr>
          <w:p w14:paraId="14F0BA3A"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547" w:type="dxa"/>
            <w:tcBorders>
              <w:top w:val="single" w:sz="4" w:space="0" w:color="auto"/>
              <w:left w:val="nil"/>
              <w:bottom w:val="nil"/>
              <w:right w:val="nil"/>
            </w:tcBorders>
            <w:shd w:val="clear" w:color="auto" w:fill="auto"/>
            <w:noWrap/>
            <w:vAlign w:val="bottom"/>
            <w:hideMark/>
          </w:tcPr>
          <w:p w14:paraId="72251138"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696" w:type="dxa"/>
            <w:gridSpan w:val="2"/>
            <w:tcBorders>
              <w:top w:val="single" w:sz="4" w:space="0" w:color="auto"/>
              <w:left w:val="nil"/>
              <w:bottom w:val="nil"/>
              <w:right w:val="nil"/>
            </w:tcBorders>
            <w:shd w:val="clear" w:color="auto" w:fill="auto"/>
            <w:noWrap/>
            <w:vAlign w:val="bottom"/>
            <w:hideMark/>
          </w:tcPr>
          <w:p w14:paraId="13127C7F"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Proband</w:t>
            </w:r>
          </w:p>
        </w:tc>
        <w:tc>
          <w:tcPr>
            <w:tcW w:w="491" w:type="dxa"/>
            <w:tcBorders>
              <w:top w:val="single" w:sz="4" w:space="0" w:color="auto"/>
              <w:left w:val="nil"/>
              <w:bottom w:val="nil"/>
              <w:right w:val="nil"/>
            </w:tcBorders>
            <w:shd w:val="clear" w:color="auto" w:fill="auto"/>
            <w:noWrap/>
            <w:vAlign w:val="bottom"/>
            <w:hideMark/>
          </w:tcPr>
          <w:p w14:paraId="473EBE06"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696" w:type="dxa"/>
            <w:gridSpan w:val="2"/>
            <w:tcBorders>
              <w:top w:val="single" w:sz="4" w:space="0" w:color="auto"/>
              <w:left w:val="nil"/>
              <w:bottom w:val="nil"/>
              <w:right w:val="nil"/>
            </w:tcBorders>
            <w:shd w:val="clear" w:color="auto" w:fill="auto"/>
            <w:noWrap/>
            <w:vAlign w:val="bottom"/>
            <w:hideMark/>
          </w:tcPr>
          <w:p w14:paraId="4D0CB443"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Relative</w:t>
            </w:r>
          </w:p>
        </w:tc>
        <w:tc>
          <w:tcPr>
            <w:tcW w:w="464" w:type="dxa"/>
            <w:tcBorders>
              <w:top w:val="single" w:sz="4" w:space="0" w:color="auto"/>
              <w:left w:val="nil"/>
              <w:bottom w:val="nil"/>
              <w:right w:val="nil"/>
            </w:tcBorders>
            <w:shd w:val="clear" w:color="auto" w:fill="auto"/>
            <w:noWrap/>
            <w:vAlign w:val="bottom"/>
            <w:hideMark/>
          </w:tcPr>
          <w:p w14:paraId="7B6C3E23"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696" w:type="dxa"/>
            <w:gridSpan w:val="2"/>
            <w:tcBorders>
              <w:top w:val="single" w:sz="4" w:space="0" w:color="auto"/>
              <w:left w:val="nil"/>
              <w:bottom w:val="nil"/>
              <w:right w:val="nil"/>
            </w:tcBorders>
            <w:shd w:val="clear" w:color="auto" w:fill="auto"/>
            <w:noWrap/>
            <w:vAlign w:val="bottom"/>
            <w:hideMark/>
          </w:tcPr>
          <w:p w14:paraId="0298AFB7"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Control</w:t>
            </w:r>
          </w:p>
        </w:tc>
      </w:tr>
      <w:tr w:rsidR="0015344A" w:rsidRPr="006557A4" w14:paraId="361AE68E" w14:textId="77777777" w:rsidTr="00FF170B">
        <w:trPr>
          <w:trHeight w:val="429"/>
        </w:trPr>
        <w:tc>
          <w:tcPr>
            <w:tcW w:w="3363" w:type="dxa"/>
            <w:tcBorders>
              <w:top w:val="nil"/>
              <w:left w:val="nil"/>
              <w:bottom w:val="nil"/>
              <w:right w:val="nil"/>
            </w:tcBorders>
            <w:shd w:val="clear" w:color="auto" w:fill="auto"/>
            <w:noWrap/>
            <w:vAlign w:val="bottom"/>
            <w:hideMark/>
          </w:tcPr>
          <w:p w14:paraId="43A69955"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547" w:type="dxa"/>
            <w:tcBorders>
              <w:top w:val="nil"/>
              <w:left w:val="nil"/>
              <w:bottom w:val="nil"/>
              <w:right w:val="nil"/>
            </w:tcBorders>
            <w:shd w:val="clear" w:color="auto" w:fill="auto"/>
            <w:noWrap/>
            <w:vAlign w:val="bottom"/>
            <w:hideMark/>
          </w:tcPr>
          <w:p w14:paraId="695519CF"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2696" w:type="dxa"/>
            <w:gridSpan w:val="2"/>
            <w:tcBorders>
              <w:top w:val="nil"/>
              <w:left w:val="nil"/>
              <w:bottom w:val="single" w:sz="4" w:space="0" w:color="auto"/>
              <w:right w:val="nil"/>
            </w:tcBorders>
            <w:shd w:val="clear" w:color="auto" w:fill="auto"/>
            <w:noWrap/>
            <w:vAlign w:val="bottom"/>
            <w:hideMark/>
          </w:tcPr>
          <w:p w14:paraId="00CC026E"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(n=79)</w:t>
            </w:r>
          </w:p>
        </w:tc>
        <w:tc>
          <w:tcPr>
            <w:tcW w:w="491" w:type="dxa"/>
            <w:tcBorders>
              <w:top w:val="nil"/>
              <w:left w:val="nil"/>
              <w:bottom w:val="single" w:sz="4" w:space="0" w:color="auto"/>
              <w:right w:val="nil"/>
            </w:tcBorders>
            <w:shd w:val="clear" w:color="auto" w:fill="auto"/>
            <w:noWrap/>
            <w:vAlign w:val="bottom"/>
            <w:hideMark/>
          </w:tcPr>
          <w:p w14:paraId="2D85DC7A"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696" w:type="dxa"/>
            <w:gridSpan w:val="2"/>
            <w:tcBorders>
              <w:top w:val="nil"/>
              <w:left w:val="nil"/>
              <w:bottom w:val="single" w:sz="4" w:space="0" w:color="auto"/>
              <w:right w:val="nil"/>
            </w:tcBorders>
            <w:shd w:val="clear" w:color="auto" w:fill="auto"/>
            <w:noWrap/>
            <w:vAlign w:val="bottom"/>
            <w:hideMark/>
          </w:tcPr>
          <w:p w14:paraId="0367F5BD"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(n=64)</w:t>
            </w:r>
          </w:p>
        </w:tc>
        <w:tc>
          <w:tcPr>
            <w:tcW w:w="464" w:type="dxa"/>
            <w:tcBorders>
              <w:top w:val="nil"/>
              <w:left w:val="nil"/>
              <w:bottom w:val="single" w:sz="4" w:space="0" w:color="auto"/>
              <w:right w:val="nil"/>
            </w:tcBorders>
            <w:shd w:val="clear" w:color="auto" w:fill="auto"/>
            <w:noWrap/>
            <w:vAlign w:val="bottom"/>
            <w:hideMark/>
          </w:tcPr>
          <w:p w14:paraId="464B023A"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696" w:type="dxa"/>
            <w:gridSpan w:val="2"/>
            <w:tcBorders>
              <w:top w:val="nil"/>
              <w:left w:val="nil"/>
              <w:bottom w:val="single" w:sz="4" w:space="0" w:color="auto"/>
              <w:right w:val="nil"/>
            </w:tcBorders>
            <w:shd w:val="clear" w:color="auto" w:fill="auto"/>
            <w:noWrap/>
            <w:vAlign w:val="bottom"/>
            <w:hideMark/>
          </w:tcPr>
          <w:p w14:paraId="46A153DC"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(n=89)</w:t>
            </w:r>
          </w:p>
        </w:tc>
      </w:tr>
      <w:tr w:rsidR="0015344A" w:rsidRPr="006557A4" w14:paraId="456CD0C1" w14:textId="77777777" w:rsidTr="00FF170B">
        <w:trPr>
          <w:trHeight w:val="429"/>
        </w:trPr>
        <w:tc>
          <w:tcPr>
            <w:tcW w:w="3363" w:type="dxa"/>
            <w:tcBorders>
              <w:top w:val="nil"/>
              <w:left w:val="nil"/>
              <w:bottom w:val="single" w:sz="4" w:space="0" w:color="auto"/>
              <w:right w:val="nil"/>
            </w:tcBorders>
            <w:shd w:val="clear" w:color="auto" w:fill="auto"/>
            <w:noWrap/>
            <w:vAlign w:val="bottom"/>
            <w:hideMark/>
          </w:tcPr>
          <w:p w14:paraId="410BA1F0"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Subscale</w:t>
            </w:r>
          </w:p>
        </w:tc>
        <w:tc>
          <w:tcPr>
            <w:tcW w:w="547" w:type="dxa"/>
            <w:tcBorders>
              <w:top w:val="nil"/>
              <w:left w:val="nil"/>
              <w:bottom w:val="single" w:sz="4" w:space="0" w:color="auto"/>
              <w:right w:val="nil"/>
            </w:tcBorders>
            <w:shd w:val="clear" w:color="auto" w:fill="auto"/>
            <w:noWrap/>
            <w:vAlign w:val="bottom"/>
            <w:hideMark/>
          </w:tcPr>
          <w:p w14:paraId="7650518C"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348" w:type="dxa"/>
            <w:tcBorders>
              <w:top w:val="nil"/>
              <w:left w:val="nil"/>
              <w:bottom w:val="single" w:sz="4" w:space="0" w:color="auto"/>
              <w:right w:val="nil"/>
            </w:tcBorders>
            <w:shd w:val="clear" w:color="auto" w:fill="auto"/>
            <w:noWrap/>
            <w:vAlign w:val="bottom"/>
            <w:hideMark/>
          </w:tcPr>
          <w:p w14:paraId="02554E24"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M</w:t>
            </w:r>
          </w:p>
        </w:tc>
        <w:tc>
          <w:tcPr>
            <w:tcW w:w="1348" w:type="dxa"/>
            <w:tcBorders>
              <w:top w:val="nil"/>
              <w:left w:val="nil"/>
              <w:bottom w:val="single" w:sz="4" w:space="0" w:color="auto"/>
              <w:right w:val="nil"/>
            </w:tcBorders>
            <w:shd w:val="clear" w:color="auto" w:fill="auto"/>
            <w:noWrap/>
            <w:vAlign w:val="bottom"/>
            <w:hideMark/>
          </w:tcPr>
          <w:p w14:paraId="1DA36C4F"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SD</w:t>
            </w:r>
          </w:p>
        </w:tc>
        <w:tc>
          <w:tcPr>
            <w:tcW w:w="491" w:type="dxa"/>
            <w:tcBorders>
              <w:top w:val="nil"/>
              <w:left w:val="nil"/>
              <w:bottom w:val="single" w:sz="4" w:space="0" w:color="auto"/>
              <w:right w:val="nil"/>
            </w:tcBorders>
            <w:shd w:val="clear" w:color="auto" w:fill="auto"/>
            <w:noWrap/>
            <w:vAlign w:val="bottom"/>
            <w:hideMark/>
          </w:tcPr>
          <w:p w14:paraId="217ED324"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348" w:type="dxa"/>
            <w:tcBorders>
              <w:top w:val="nil"/>
              <w:left w:val="nil"/>
              <w:bottom w:val="single" w:sz="4" w:space="0" w:color="auto"/>
              <w:right w:val="nil"/>
            </w:tcBorders>
            <w:shd w:val="clear" w:color="auto" w:fill="auto"/>
            <w:noWrap/>
            <w:vAlign w:val="bottom"/>
            <w:hideMark/>
          </w:tcPr>
          <w:p w14:paraId="1976DEA7"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M</w:t>
            </w:r>
          </w:p>
        </w:tc>
        <w:tc>
          <w:tcPr>
            <w:tcW w:w="1348" w:type="dxa"/>
            <w:tcBorders>
              <w:top w:val="nil"/>
              <w:left w:val="nil"/>
              <w:bottom w:val="single" w:sz="4" w:space="0" w:color="auto"/>
              <w:right w:val="nil"/>
            </w:tcBorders>
            <w:shd w:val="clear" w:color="auto" w:fill="auto"/>
            <w:noWrap/>
            <w:vAlign w:val="bottom"/>
            <w:hideMark/>
          </w:tcPr>
          <w:p w14:paraId="00486697"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SD</w:t>
            </w:r>
          </w:p>
        </w:tc>
        <w:tc>
          <w:tcPr>
            <w:tcW w:w="464" w:type="dxa"/>
            <w:tcBorders>
              <w:top w:val="nil"/>
              <w:left w:val="nil"/>
              <w:bottom w:val="single" w:sz="4" w:space="0" w:color="auto"/>
              <w:right w:val="nil"/>
            </w:tcBorders>
            <w:shd w:val="clear" w:color="auto" w:fill="auto"/>
            <w:noWrap/>
            <w:vAlign w:val="bottom"/>
            <w:hideMark/>
          </w:tcPr>
          <w:p w14:paraId="749471FD"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348" w:type="dxa"/>
            <w:tcBorders>
              <w:top w:val="nil"/>
              <w:left w:val="nil"/>
              <w:bottom w:val="single" w:sz="4" w:space="0" w:color="auto"/>
              <w:right w:val="nil"/>
            </w:tcBorders>
            <w:shd w:val="clear" w:color="auto" w:fill="auto"/>
            <w:noWrap/>
            <w:vAlign w:val="bottom"/>
            <w:hideMark/>
          </w:tcPr>
          <w:p w14:paraId="7DE5ED85"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M</w:t>
            </w:r>
          </w:p>
        </w:tc>
        <w:tc>
          <w:tcPr>
            <w:tcW w:w="1348" w:type="dxa"/>
            <w:tcBorders>
              <w:top w:val="nil"/>
              <w:left w:val="nil"/>
              <w:bottom w:val="single" w:sz="4" w:space="0" w:color="auto"/>
              <w:right w:val="nil"/>
            </w:tcBorders>
            <w:shd w:val="clear" w:color="auto" w:fill="auto"/>
            <w:noWrap/>
            <w:vAlign w:val="bottom"/>
            <w:hideMark/>
          </w:tcPr>
          <w:p w14:paraId="78D60438"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SD</w:t>
            </w:r>
          </w:p>
        </w:tc>
      </w:tr>
      <w:tr w:rsidR="0015344A" w:rsidRPr="006557A4" w14:paraId="4601DF31" w14:textId="77777777" w:rsidTr="00FF170B">
        <w:trPr>
          <w:trHeight w:val="429"/>
        </w:trPr>
        <w:tc>
          <w:tcPr>
            <w:tcW w:w="3363" w:type="dxa"/>
            <w:tcBorders>
              <w:top w:val="nil"/>
              <w:left w:val="nil"/>
              <w:bottom w:val="nil"/>
              <w:right w:val="nil"/>
            </w:tcBorders>
            <w:shd w:val="clear" w:color="auto" w:fill="auto"/>
            <w:noWrap/>
            <w:vAlign w:val="bottom"/>
            <w:hideMark/>
          </w:tcPr>
          <w:p w14:paraId="7A91520E"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Extraversion</w:t>
            </w:r>
          </w:p>
        </w:tc>
        <w:tc>
          <w:tcPr>
            <w:tcW w:w="547" w:type="dxa"/>
            <w:tcBorders>
              <w:top w:val="nil"/>
              <w:left w:val="nil"/>
              <w:bottom w:val="nil"/>
              <w:right w:val="nil"/>
            </w:tcBorders>
            <w:shd w:val="clear" w:color="auto" w:fill="auto"/>
            <w:noWrap/>
            <w:vAlign w:val="bottom"/>
            <w:hideMark/>
          </w:tcPr>
          <w:p w14:paraId="3405CA0A" w14:textId="77777777" w:rsidR="0015344A" w:rsidRPr="006557A4" w:rsidRDefault="0015344A" w:rsidP="00FF170B">
            <w:pPr>
              <w:spacing w:after="0" w:line="240" w:lineRule="auto"/>
              <w:rPr>
                <w:rFonts w:ascii="Arial" w:eastAsia="Times New Roman" w:hAnsi="Arial" w:cs="Arial"/>
                <w:sz w:val="20"/>
                <w:szCs w:val="20"/>
                <w:lang w:eastAsia="en-CA"/>
              </w:rPr>
            </w:pPr>
          </w:p>
        </w:tc>
        <w:tc>
          <w:tcPr>
            <w:tcW w:w="1348" w:type="dxa"/>
            <w:tcBorders>
              <w:top w:val="nil"/>
              <w:left w:val="nil"/>
              <w:bottom w:val="nil"/>
              <w:right w:val="nil"/>
            </w:tcBorders>
            <w:shd w:val="clear" w:color="auto" w:fill="auto"/>
            <w:noWrap/>
            <w:vAlign w:val="bottom"/>
            <w:hideMark/>
          </w:tcPr>
          <w:p w14:paraId="5D24AB49"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2.9498</w:t>
            </w:r>
          </w:p>
        </w:tc>
        <w:tc>
          <w:tcPr>
            <w:tcW w:w="1348" w:type="dxa"/>
            <w:tcBorders>
              <w:top w:val="nil"/>
              <w:left w:val="nil"/>
              <w:bottom w:val="nil"/>
              <w:right w:val="nil"/>
            </w:tcBorders>
            <w:shd w:val="clear" w:color="auto" w:fill="auto"/>
            <w:noWrap/>
            <w:vAlign w:val="bottom"/>
            <w:hideMark/>
          </w:tcPr>
          <w:p w14:paraId="62CBFE90"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0.8690</w:t>
            </w:r>
          </w:p>
        </w:tc>
        <w:tc>
          <w:tcPr>
            <w:tcW w:w="491" w:type="dxa"/>
            <w:tcBorders>
              <w:top w:val="nil"/>
              <w:left w:val="nil"/>
              <w:bottom w:val="nil"/>
              <w:right w:val="nil"/>
            </w:tcBorders>
            <w:shd w:val="clear" w:color="auto" w:fill="auto"/>
            <w:noWrap/>
            <w:vAlign w:val="bottom"/>
            <w:hideMark/>
          </w:tcPr>
          <w:p w14:paraId="46F1BB7F"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48" w:type="dxa"/>
            <w:tcBorders>
              <w:top w:val="nil"/>
              <w:left w:val="nil"/>
              <w:bottom w:val="nil"/>
              <w:right w:val="nil"/>
            </w:tcBorders>
            <w:shd w:val="clear" w:color="auto" w:fill="auto"/>
            <w:noWrap/>
            <w:vAlign w:val="bottom"/>
            <w:hideMark/>
          </w:tcPr>
          <w:p w14:paraId="42B2C12B"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3.1328</w:t>
            </w:r>
          </w:p>
        </w:tc>
        <w:tc>
          <w:tcPr>
            <w:tcW w:w="1348" w:type="dxa"/>
            <w:tcBorders>
              <w:top w:val="nil"/>
              <w:left w:val="nil"/>
              <w:bottom w:val="nil"/>
              <w:right w:val="nil"/>
            </w:tcBorders>
            <w:shd w:val="clear" w:color="auto" w:fill="auto"/>
            <w:noWrap/>
            <w:vAlign w:val="bottom"/>
            <w:hideMark/>
          </w:tcPr>
          <w:p w14:paraId="5EA953C7"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0.9123</w:t>
            </w:r>
          </w:p>
        </w:tc>
        <w:tc>
          <w:tcPr>
            <w:tcW w:w="464" w:type="dxa"/>
            <w:tcBorders>
              <w:top w:val="nil"/>
              <w:left w:val="nil"/>
              <w:bottom w:val="nil"/>
              <w:right w:val="nil"/>
            </w:tcBorders>
            <w:shd w:val="clear" w:color="auto" w:fill="auto"/>
            <w:noWrap/>
            <w:vAlign w:val="bottom"/>
            <w:hideMark/>
          </w:tcPr>
          <w:p w14:paraId="20FFEC3C"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48" w:type="dxa"/>
            <w:tcBorders>
              <w:top w:val="nil"/>
              <w:left w:val="nil"/>
              <w:bottom w:val="nil"/>
              <w:right w:val="nil"/>
            </w:tcBorders>
            <w:shd w:val="clear" w:color="auto" w:fill="auto"/>
            <w:noWrap/>
            <w:vAlign w:val="bottom"/>
            <w:hideMark/>
          </w:tcPr>
          <w:p w14:paraId="151685B4"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3.5225</w:t>
            </w:r>
          </w:p>
        </w:tc>
        <w:tc>
          <w:tcPr>
            <w:tcW w:w="1348" w:type="dxa"/>
            <w:tcBorders>
              <w:top w:val="nil"/>
              <w:left w:val="nil"/>
              <w:bottom w:val="nil"/>
              <w:right w:val="nil"/>
            </w:tcBorders>
            <w:shd w:val="clear" w:color="auto" w:fill="auto"/>
            <w:noWrap/>
            <w:vAlign w:val="bottom"/>
            <w:hideMark/>
          </w:tcPr>
          <w:p w14:paraId="1C13FDF2"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0.8657</w:t>
            </w:r>
          </w:p>
        </w:tc>
      </w:tr>
      <w:tr w:rsidR="0015344A" w:rsidRPr="006557A4" w14:paraId="39B13019" w14:textId="77777777" w:rsidTr="00FF170B">
        <w:trPr>
          <w:trHeight w:val="429"/>
        </w:trPr>
        <w:tc>
          <w:tcPr>
            <w:tcW w:w="3363" w:type="dxa"/>
            <w:tcBorders>
              <w:top w:val="nil"/>
              <w:left w:val="nil"/>
              <w:bottom w:val="nil"/>
              <w:right w:val="nil"/>
            </w:tcBorders>
            <w:shd w:val="clear" w:color="auto" w:fill="auto"/>
            <w:noWrap/>
            <w:vAlign w:val="bottom"/>
            <w:hideMark/>
          </w:tcPr>
          <w:p w14:paraId="50DC3012"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Agreeableness</w:t>
            </w:r>
          </w:p>
        </w:tc>
        <w:tc>
          <w:tcPr>
            <w:tcW w:w="547" w:type="dxa"/>
            <w:tcBorders>
              <w:top w:val="nil"/>
              <w:left w:val="nil"/>
              <w:bottom w:val="nil"/>
              <w:right w:val="nil"/>
            </w:tcBorders>
            <w:shd w:val="clear" w:color="auto" w:fill="auto"/>
            <w:noWrap/>
            <w:vAlign w:val="bottom"/>
            <w:hideMark/>
          </w:tcPr>
          <w:p w14:paraId="2A2CF124" w14:textId="77777777" w:rsidR="0015344A" w:rsidRPr="006557A4" w:rsidRDefault="0015344A" w:rsidP="00FF170B">
            <w:pPr>
              <w:spacing w:after="0" w:line="240" w:lineRule="auto"/>
              <w:rPr>
                <w:rFonts w:ascii="Arial" w:eastAsia="Times New Roman" w:hAnsi="Arial" w:cs="Arial"/>
                <w:sz w:val="20"/>
                <w:szCs w:val="20"/>
                <w:lang w:eastAsia="en-CA"/>
              </w:rPr>
            </w:pPr>
          </w:p>
        </w:tc>
        <w:tc>
          <w:tcPr>
            <w:tcW w:w="1348" w:type="dxa"/>
            <w:tcBorders>
              <w:top w:val="nil"/>
              <w:left w:val="nil"/>
              <w:bottom w:val="nil"/>
              <w:right w:val="nil"/>
            </w:tcBorders>
            <w:shd w:val="clear" w:color="auto" w:fill="auto"/>
            <w:noWrap/>
            <w:vAlign w:val="bottom"/>
            <w:hideMark/>
          </w:tcPr>
          <w:p w14:paraId="192BBA50"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3.3005</w:t>
            </w:r>
          </w:p>
        </w:tc>
        <w:tc>
          <w:tcPr>
            <w:tcW w:w="1348" w:type="dxa"/>
            <w:tcBorders>
              <w:top w:val="nil"/>
              <w:left w:val="nil"/>
              <w:bottom w:val="nil"/>
              <w:right w:val="nil"/>
            </w:tcBorders>
            <w:shd w:val="clear" w:color="auto" w:fill="auto"/>
            <w:noWrap/>
            <w:vAlign w:val="bottom"/>
            <w:hideMark/>
          </w:tcPr>
          <w:p w14:paraId="3D97466F"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0.7412</w:t>
            </w:r>
          </w:p>
        </w:tc>
        <w:tc>
          <w:tcPr>
            <w:tcW w:w="491" w:type="dxa"/>
            <w:tcBorders>
              <w:top w:val="nil"/>
              <w:left w:val="nil"/>
              <w:bottom w:val="nil"/>
              <w:right w:val="nil"/>
            </w:tcBorders>
            <w:shd w:val="clear" w:color="auto" w:fill="auto"/>
            <w:noWrap/>
            <w:vAlign w:val="bottom"/>
            <w:hideMark/>
          </w:tcPr>
          <w:p w14:paraId="6F75F314"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48" w:type="dxa"/>
            <w:tcBorders>
              <w:top w:val="nil"/>
              <w:left w:val="nil"/>
              <w:bottom w:val="nil"/>
              <w:right w:val="nil"/>
            </w:tcBorders>
            <w:shd w:val="clear" w:color="auto" w:fill="auto"/>
            <w:noWrap/>
            <w:vAlign w:val="bottom"/>
            <w:hideMark/>
          </w:tcPr>
          <w:p w14:paraId="1AFB2F8B"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4.0642</w:t>
            </w:r>
          </w:p>
        </w:tc>
        <w:tc>
          <w:tcPr>
            <w:tcW w:w="1348" w:type="dxa"/>
            <w:tcBorders>
              <w:top w:val="nil"/>
              <w:left w:val="nil"/>
              <w:bottom w:val="nil"/>
              <w:right w:val="nil"/>
            </w:tcBorders>
            <w:shd w:val="clear" w:color="auto" w:fill="auto"/>
            <w:noWrap/>
            <w:vAlign w:val="bottom"/>
            <w:hideMark/>
          </w:tcPr>
          <w:p w14:paraId="315BA2EA"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0.5761</w:t>
            </w:r>
          </w:p>
        </w:tc>
        <w:tc>
          <w:tcPr>
            <w:tcW w:w="464" w:type="dxa"/>
            <w:tcBorders>
              <w:top w:val="nil"/>
              <w:left w:val="nil"/>
              <w:bottom w:val="nil"/>
              <w:right w:val="nil"/>
            </w:tcBorders>
            <w:shd w:val="clear" w:color="auto" w:fill="auto"/>
            <w:noWrap/>
            <w:vAlign w:val="bottom"/>
            <w:hideMark/>
          </w:tcPr>
          <w:p w14:paraId="2385C66C"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48" w:type="dxa"/>
            <w:tcBorders>
              <w:top w:val="nil"/>
              <w:left w:val="nil"/>
              <w:bottom w:val="nil"/>
              <w:right w:val="nil"/>
            </w:tcBorders>
            <w:shd w:val="clear" w:color="auto" w:fill="auto"/>
            <w:noWrap/>
            <w:vAlign w:val="bottom"/>
            <w:hideMark/>
          </w:tcPr>
          <w:p w14:paraId="5E19E7C9"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4.3695</w:t>
            </w:r>
          </w:p>
        </w:tc>
        <w:tc>
          <w:tcPr>
            <w:tcW w:w="1348" w:type="dxa"/>
            <w:tcBorders>
              <w:top w:val="nil"/>
              <w:left w:val="nil"/>
              <w:bottom w:val="nil"/>
              <w:right w:val="nil"/>
            </w:tcBorders>
            <w:shd w:val="clear" w:color="auto" w:fill="auto"/>
            <w:noWrap/>
            <w:vAlign w:val="bottom"/>
            <w:hideMark/>
          </w:tcPr>
          <w:p w14:paraId="22DDFFF5"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0.4834</w:t>
            </w:r>
          </w:p>
        </w:tc>
      </w:tr>
      <w:tr w:rsidR="0015344A" w:rsidRPr="006557A4" w14:paraId="629C77B4" w14:textId="77777777" w:rsidTr="00FF170B">
        <w:trPr>
          <w:trHeight w:val="429"/>
        </w:trPr>
        <w:tc>
          <w:tcPr>
            <w:tcW w:w="3363" w:type="dxa"/>
            <w:tcBorders>
              <w:top w:val="nil"/>
              <w:left w:val="nil"/>
              <w:bottom w:val="nil"/>
              <w:right w:val="nil"/>
            </w:tcBorders>
            <w:shd w:val="clear" w:color="auto" w:fill="auto"/>
            <w:noWrap/>
            <w:vAlign w:val="bottom"/>
            <w:hideMark/>
          </w:tcPr>
          <w:p w14:paraId="5D8EFD9B"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Conscientiousness</w:t>
            </w:r>
          </w:p>
        </w:tc>
        <w:tc>
          <w:tcPr>
            <w:tcW w:w="547" w:type="dxa"/>
            <w:tcBorders>
              <w:top w:val="nil"/>
              <w:left w:val="nil"/>
              <w:bottom w:val="nil"/>
              <w:right w:val="nil"/>
            </w:tcBorders>
            <w:shd w:val="clear" w:color="auto" w:fill="auto"/>
            <w:noWrap/>
            <w:vAlign w:val="bottom"/>
            <w:hideMark/>
          </w:tcPr>
          <w:p w14:paraId="51A40AEF" w14:textId="77777777" w:rsidR="0015344A" w:rsidRPr="006557A4" w:rsidRDefault="0015344A" w:rsidP="00FF170B">
            <w:pPr>
              <w:spacing w:after="0" w:line="240" w:lineRule="auto"/>
              <w:rPr>
                <w:rFonts w:ascii="Arial" w:eastAsia="Times New Roman" w:hAnsi="Arial" w:cs="Arial"/>
                <w:sz w:val="20"/>
                <w:szCs w:val="20"/>
                <w:lang w:eastAsia="en-CA"/>
              </w:rPr>
            </w:pPr>
          </w:p>
        </w:tc>
        <w:tc>
          <w:tcPr>
            <w:tcW w:w="1348" w:type="dxa"/>
            <w:tcBorders>
              <w:top w:val="nil"/>
              <w:left w:val="nil"/>
              <w:bottom w:val="nil"/>
              <w:right w:val="nil"/>
            </w:tcBorders>
            <w:shd w:val="clear" w:color="auto" w:fill="auto"/>
            <w:noWrap/>
            <w:vAlign w:val="bottom"/>
            <w:hideMark/>
          </w:tcPr>
          <w:p w14:paraId="1D4454AF"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2.9752</w:t>
            </w:r>
          </w:p>
        </w:tc>
        <w:tc>
          <w:tcPr>
            <w:tcW w:w="1348" w:type="dxa"/>
            <w:tcBorders>
              <w:top w:val="nil"/>
              <w:left w:val="nil"/>
              <w:bottom w:val="nil"/>
              <w:right w:val="nil"/>
            </w:tcBorders>
            <w:shd w:val="clear" w:color="auto" w:fill="auto"/>
            <w:noWrap/>
            <w:vAlign w:val="bottom"/>
            <w:hideMark/>
          </w:tcPr>
          <w:p w14:paraId="61717997"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0.7893</w:t>
            </w:r>
          </w:p>
        </w:tc>
        <w:tc>
          <w:tcPr>
            <w:tcW w:w="491" w:type="dxa"/>
            <w:tcBorders>
              <w:top w:val="nil"/>
              <w:left w:val="nil"/>
              <w:bottom w:val="nil"/>
              <w:right w:val="nil"/>
            </w:tcBorders>
            <w:shd w:val="clear" w:color="auto" w:fill="auto"/>
            <w:noWrap/>
            <w:vAlign w:val="bottom"/>
            <w:hideMark/>
          </w:tcPr>
          <w:p w14:paraId="595282A6"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48" w:type="dxa"/>
            <w:tcBorders>
              <w:top w:val="nil"/>
              <w:left w:val="nil"/>
              <w:bottom w:val="nil"/>
              <w:right w:val="nil"/>
            </w:tcBorders>
            <w:shd w:val="clear" w:color="auto" w:fill="auto"/>
            <w:noWrap/>
            <w:vAlign w:val="bottom"/>
            <w:hideMark/>
          </w:tcPr>
          <w:p w14:paraId="4D6B109E"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3.9082</w:t>
            </w:r>
          </w:p>
        </w:tc>
        <w:tc>
          <w:tcPr>
            <w:tcW w:w="1348" w:type="dxa"/>
            <w:tcBorders>
              <w:top w:val="nil"/>
              <w:left w:val="nil"/>
              <w:bottom w:val="nil"/>
              <w:right w:val="nil"/>
            </w:tcBorders>
            <w:shd w:val="clear" w:color="auto" w:fill="auto"/>
            <w:noWrap/>
            <w:vAlign w:val="bottom"/>
            <w:hideMark/>
          </w:tcPr>
          <w:p w14:paraId="1F694FF9"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0.7628</w:t>
            </w:r>
          </w:p>
        </w:tc>
        <w:tc>
          <w:tcPr>
            <w:tcW w:w="464" w:type="dxa"/>
            <w:tcBorders>
              <w:top w:val="nil"/>
              <w:left w:val="nil"/>
              <w:bottom w:val="nil"/>
              <w:right w:val="nil"/>
            </w:tcBorders>
            <w:shd w:val="clear" w:color="auto" w:fill="auto"/>
            <w:noWrap/>
            <w:vAlign w:val="bottom"/>
            <w:hideMark/>
          </w:tcPr>
          <w:p w14:paraId="262DBD61"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48" w:type="dxa"/>
            <w:tcBorders>
              <w:top w:val="nil"/>
              <w:left w:val="nil"/>
              <w:bottom w:val="nil"/>
              <w:right w:val="nil"/>
            </w:tcBorders>
            <w:shd w:val="clear" w:color="auto" w:fill="auto"/>
            <w:noWrap/>
            <w:vAlign w:val="bottom"/>
            <w:hideMark/>
          </w:tcPr>
          <w:p w14:paraId="43C6F560"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4.2335</w:t>
            </w:r>
          </w:p>
        </w:tc>
        <w:tc>
          <w:tcPr>
            <w:tcW w:w="1348" w:type="dxa"/>
            <w:tcBorders>
              <w:top w:val="nil"/>
              <w:left w:val="nil"/>
              <w:bottom w:val="nil"/>
              <w:right w:val="nil"/>
            </w:tcBorders>
            <w:shd w:val="clear" w:color="auto" w:fill="auto"/>
            <w:noWrap/>
            <w:vAlign w:val="bottom"/>
            <w:hideMark/>
          </w:tcPr>
          <w:p w14:paraId="42C03420"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0.6468</w:t>
            </w:r>
          </w:p>
        </w:tc>
      </w:tr>
      <w:tr w:rsidR="0015344A" w:rsidRPr="006557A4" w14:paraId="1B558E5C" w14:textId="77777777" w:rsidTr="00FF170B">
        <w:trPr>
          <w:trHeight w:val="429"/>
        </w:trPr>
        <w:tc>
          <w:tcPr>
            <w:tcW w:w="3363" w:type="dxa"/>
            <w:tcBorders>
              <w:top w:val="nil"/>
              <w:left w:val="nil"/>
              <w:bottom w:val="nil"/>
              <w:right w:val="nil"/>
            </w:tcBorders>
            <w:shd w:val="clear" w:color="auto" w:fill="auto"/>
            <w:noWrap/>
            <w:vAlign w:val="bottom"/>
            <w:hideMark/>
          </w:tcPr>
          <w:p w14:paraId="27A92A8E"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Neuroticism</w:t>
            </w:r>
          </w:p>
        </w:tc>
        <w:tc>
          <w:tcPr>
            <w:tcW w:w="547" w:type="dxa"/>
            <w:tcBorders>
              <w:top w:val="nil"/>
              <w:left w:val="nil"/>
              <w:bottom w:val="nil"/>
              <w:right w:val="nil"/>
            </w:tcBorders>
            <w:shd w:val="clear" w:color="auto" w:fill="auto"/>
            <w:noWrap/>
            <w:vAlign w:val="bottom"/>
            <w:hideMark/>
          </w:tcPr>
          <w:p w14:paraId="1FD24E39" w14:textId="77777777" w:rsidR="0015344A" w:rsidRPr="006557A4" w:rsidRDefault="0015344A" w:rsidP="00FF170B">
            <w:pPr>
              <w:spacing w:after="0" w:line="240" w:lineRule="auto"/>
              <w:rPr>
                <w:rFonts w:ascii="Arial" w:eastAsia="Times New Roman" w:hAnsi="Arial" w:cs="Arial"/>
                <w:sz w:val="20"/>
                <w:szCs w:val="20"/>
                <w:lang w:eastAsia="en-CA"/>
              </w:rPr>
            </w:pPr>
          </w:p>
        </w:tc>
        <w:tc>
          <w:tcPr>
            <w:tcW w:w="1348" w:type="dxa"/>
            <w:tcBorders>
              <w:top w:val="nil"/>
              <w:left w:val="nil"/>
              <w:bottom w:val="nil"/>
              <w:right w:val="nil"/>
            </w:tcBorders>
            <w:shd w:val="clear" w:color="auto" w:fill="auto"/>
            <w:noWrap/>
            <w:vAlign w:val="bottom"/>
            <w:hideMark/>
          </w:tcPr>
          <w:p w14:paraId="620FA2DE"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4.1994</w:t>
            </w:r>
          </w:p>
        </w:tc>
        <w:tc>
          <w:tcPr>
            <w:tcW w:w="1348" w:type="dxa"/>
            <w:tcBorders>
              <w:top w:val="nil"/>
              <w:left w:val="nil"/>
              <w:bottom w:val="nil"/>
              <w:right w:val="nil"/>
            </w:tcBorders>
            <w:shd w:val="clear" w:color="auto" w:fill="auto"/>
            <w:noWrap/>
            <w:vAlign w:val="bottom"/>
            <w:hideMark/>
          </w:tcPr>
          <w:p w14:paraId="0CE80767"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0.5613</w:t>
            </w:r>
          </w:p>
        </w:tc>
        <w:tc>
          <w:tcPr>
            <w:tcW w:w="491" w:type="dxa"/>
            <w:tcBorders>
              <w:top w:val="nil"/>
              <w:left w:val="nil"/>
              <w:bottom w:val="nil"/>
              <w:right w:val="nil"/>
            </w:tcBorders>
            <w:shd w:val="clear" w:color="auto" w:fill="auto"/>
            <w:noWrap/>
            <w:vAlign w:val="bottom"/>
            <w:hideMark/>
          </w:tcPr>
          <w:p w14:paraId="3C70AB59"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48" w:type="dxa"/>
            <w:tcBorders>
              <w:top w:val="nil"/>
              <w:left w:val="nil"/>
              <w:bottom w:val="nil"/>
              <w:right w:val="nil"/>
            </w:tcBorders>
            <w:shd w:val="clear" w:color="auto" w:fill="auto"/>
            <w:noWrap/>
            <w:vAlign w:val="bottom"/>
            <w:hideMark/>
          </w:tcPr>
          <w:p w14:paraId="496A4043"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2.6484</w:t>
            </w:r>
          </w:p>
        </w:tc>
        <w:tc>
          <w:tcPr>
            <w:tcW w:w="1348" w:type="dxa"/>
            <w:tcBorders>
              <w:top w:val="nil"/>
              <w:left w:val="nil"/>
              <w:bottom w:val="nil"/>
              <w:right w:val="nil"/>
            </w:tcBorders>
            <w:shd w:val="clear" w:color="auto" w:fill="auto"/>
            <w:noWrap/>
            <w:vAlign w:val="bottom"/>
            <w:hideMark/>
          </w:tcPr>
          <w:p w14:paraId="0C301665"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0.9158</w:t>
            </w:r>
          </w:p>
        </w:tc>
        <w:tc>
          <w:tcPr>
            <w:tcW w:w="464" w:type="dxa"/>
            <w:tcBorders>
              <w:top w:val="nil"/>
              <w:left w:val="nil"/>
              <w:bottom w:val="nil"/>
              <w:right w:val="nil"/>
            </w:tcBorders>
            <w:shd w:val="clear" w:color="auto" w:fill="auto"/>
            <w:noWrap/>
            <w:vAlign w:val="bottom"/>
            <w:hideMark/>
          </w:tcPr>
          <w:p w14:paraId="2BD7E22E"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348" w:type="dxa"/>
            <w:tcBorders>
              <w:top w:val="nil"/>
              <w:left w:val="nil"/>
              <w:bottom w:val="nil"/>
              <w:right w:val="nil"/>
            </w:tcBorders>
            <w:shd w:val="clear" w:color="auto" w:fill="auto"/>
            <w:noWrap/>
            <w:vAlign w:val="bottom"/>
            <w:hideMark/>
          </w:tcPr>
          <w:p w14:paraId="140CCF1D"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1.9882</w:t>
            </w:r>
          </w:p>
        </w:tc>
        <w:tc>
          <w:tcPr>
            <w:tcW w:w="1348" w:type="dxa"/>
            <w:tcBorders>
              <w:top w:val="nil"/>
              <w:left w:val="nil"/>
              <w:bottom w:val="nil"/>
              <w:right w:val="nil"/>
            </w:tcBorders>
            <w:shd w:val="clear" w:color="auto" w:fill="auto"/>
            <w:noWrap/>
            <w:vAlign w:val="bottom"/>
            <w:hideMark/>
          </w:tcPr>
          <w:p w14:paraId="4A723B30"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0.6800</w:t>
            </w:r>
          </w:p>
        </w:tc>
      </w:tr>
      <w:tr w:rsidR="0015344A" w:rsidRPr="006557A4" w14:paraId="7A9675A3" w14:textId="77777777" w:rsidTr="00FF170B">
        <w:trPr>
          <w:trHeight w:val="429"/>
        </w:trPr>
        <w:tc>
          <w:tcPr>
            <w:tcW w:w="3363" w:type="dxa"/>
            <w:tcBorders>
              <w:top w:val="nil"/>
              <w:left w:val="nil"/>
              <w:bottom w:val="single" w:sz="4" w:space="0" w:color="auto"/>
              <w:right w:val="nil"/>
            </w:tcBorders>
            <w:shd w:val="clear" w:color="auto" w:fill="auto"/>
            <w:noWrap/>
            <w:vAlign w:val="bottom"/>
            <w:hideMark/>
          </w:tcPr>
          <w:p w14:paraId="3C4324CE"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Openness</w:t>
            </w:r>
          </w:p>
        </w:tc>
        <w:tc>
          <w:tcPr>
            <w:tcW w:w="547" w:type="dxa"/>
            <w:tcBorders>
              <w:top w:val="nil"/>
              <w:left w:val="nil"/>
              <w:bottom w:val="single" w:sz="4" w:space="0" w:color="auto"/>
              <w:right w:val="nil"/>
            </w:tcBorders>
            <w:shd w:val="clear" w:color="auto" w:fill="auto"/>
            <w:noWrap/>
            <w:vAlign w:val="bottom"/>
            <w:hideMark/>
          </w:tcPr>
          <w:p w14:paraId="76E7D451" w14:textId="77777777" w:rsidR="0015344A" w:rsidRPr="006557A4" w:rsidRDefault="0015344A" w:rsidP="00FF170B">
            <w:pPr>
              <w:spacing w:after="0" w:line="240" w:lineRule="auto"/>
              <w:rPr>
                <w:rFonts w:ascii="Arial" w:eastAsia="Times New Roman" w:hAnsi="Arial" w:cs="Arial"/>
                <w:sz w:val="20"/>
                <w:szCs w:val="20"/>
                <w:lang w:eastAsia="en-CA"/>
              </w:rPr>
            </w:pPr>
            <w:r w:rsidRPr="006557A4">
              <w:rPr>
                <w:rFonts w:ascii="Arial" w:eastAsia="Times New Roman" w:hAnsi="Arial" w:cs="Arial"/>
                <w:sz w:val="20"/>
                <w:szCs w:val="20"/>
                <w:lang w:eastAsia="en-CA"/>
              </w:rPr>
              <w:t> </w:t>
            </w:r>
          </w:p>
        </w:tc>
        <w:tc>
          <w:tcPr>
            <w:tcW w:w="1348" w:type="dxa"/>
            <w:tcBorders>
              <w:top w:val="nil"/>
              <w:left w:val="nil"/>
              <w:bottom w:val="single" w:sz="4" w:space="0" w:color="auto"/>
              <w:right w:val="nil"/>
            </w:tcBorders>
            <w:shd w:val="clear" w:color="auto" w:fill="auto"/>
            <w:noWrap/>
            <w:vAlign w:val="bottom"/>
            <w:hideMark/>
          </w:tcPr>
          <w:p w14:paraId="36C90D54"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3.8274</w:t>
            </w:r>
          </w:p>
        </w:tc>
        <w:tc>
          <w:tcPr>
            <w:tcW w:w="1348" w:type="dxa"/>
            <w:tcBorders>
              <w:top w:val="nil"/>
              <w:left w:val="nil"/>
              <w:bottom w:val="single" w:sz="4" w:space="0" w:color="auto"/>
              <w:right w:val="nil"/>
            </w:tcBorders>
            <w:shd w:val="clear" w:color="auto" w:fill="auto"/>
            <w:noWrap/>
            <w:vAlign w:val="bottom"/>
            <w:hideMark/>
          </w:tcPr>
          <w:p w14:paraId="5A112A8D"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0.6501</w:t>
            </w:r>
          </w:p>
        </w:tc>
        <w:tc>
          <w:tcPr>
            <w:tcW w:w="491" w:type="dxa"/>
            <w:tcBorders>
              <w:top w:val="nil"/>
              <w:left w:val="nil"/>
              <w:bottom w:val="single" w:sz="4" w:space="0" w:color="auto"/>
              <w:right w:val="nil"/>
            </w:tcBorders>
            <w:shd w:val="clear" w:color="auto" w:fill="auto"/>
            <w:noWrap/>
            <w:vAlign w:val="bottom"/>
            <w:hideMark/>
          </w:tcPr>
          <w:p w14:paraId="5F9A57A9"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348" w:type="dxa"/>
            <w:tcBorders>
              <w:top w:val="nil"/>
              <w:left w:val="nil"/>
              <w:bottom w:val="single" w:sz="4" w:space="0" w:color="auto"/>
              <w:right w:val="nil"/>
            </w:tcBorders>
            <w:shd w:val="clear" w:color="auto" w:fill="auto"/>
            <w:noWrap/>
            <w:vAlign w:val="bottom"/>
            <w:hideMark/>
          </w:tcPr>
          <w:p w14:paraId="3F21D293"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3.6578</w:t>
            </w:r>
          </w:p>
        </w:tc>
        <w:tc>
          <w:tcPr>
            <w:tcW w:w="1348" w:type="dxa"/>
            <w:tcBorders>
              <w:top w:val="nil"/>
              <w:left w:val="nil"/>
              <w:bottom w:val="single" w:sz="4" w:space="0" w:color="auto"/>
              <w:right w:val="nil"/>
            </w:tcBorders>
            <w:shd w:val="clear" w:color="auto" w:fill="auto"/>
            <w:noWrap/>
            <w:vAlign w:val="bottom"/>
            <w:hideMark/>
          </w:tcPr>
          <w:p w14:paraId="0F9825A0"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0.6401</w:t>
            </w:r>
          </w:p>
        </w:tc>
        <w:tc>
          <w:tcPr>
            <w:tcW w:w="464" w:type="dxa"/>
            <w:tcBorders>
              <w:top w:val="nil"/>
              <w:left w:val="nil"/>
              <w:bottom w:val="single" w:sz="4" w:space="0" w:color="auto"/>
              <w:right w:val="nil"/>
            </w:tcBorders>
            <w:shd w:val="clear" w:color="auto" w:fill="auto"/>
            <w:noWrap/>
            <w:vAlign w:val="bottom"/>
            <w:hideMark/>
          </w:tcPr>
          <w:p w14:paraId="5AE824E5"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348" w:type="dxa"/>
            <w:tcBorders>
              <w:top w:val="nil"/>
              <w:left w:val="nil"/>
              <w:bottom w:val="single" w:sz="4" w:space="0" w:color="auto"/>
              <w:right w:val="nil"/>
            </w:tcBorders>
            <w:shd w:val="clear" w:color="auto" w:fill="auto"/>
            <w:noWrap/>
            <w:vAlign w:val="bottom"/>
            <w:hideMark/>
          </w:tcPr>
          <w:p w14:paraId="16DC40C2"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3.6448</w:t>
            </w:r>
          </w:p>
        </w:tc>
        <w:tc>
          <w:tcPr>
            <w:tcW w:w="1348" w:type="dxa"/>
            <w:tcBorders>
              <w:top w:val="nil"/>
              <w:left w:val="nil"/>
              <w:bottom w:val="single" w:sz="4" w:space="0" w:color="auto"/>
              <w:right w:val="nil"/>
            </w:tcBorders>
            <w:shd w:val="clear" w:color="auto" w:fill="auto"/>
            <w:noWrap/>
            <w:vAlign w:val="bottom"/>
            <w:hideMark/>
          </w:tcPr>
          <w:p w14:paraId="1AAD049B"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0.6032</w:t>
            </w:r>
          </w:p>
        </w:tc>
      </w:tr>
    </w:tbl>
    <w:p w14:paraId="328ABAC3" w14:textId="77777777" w:rsidR="0015344A" w:rsidRPr="006557A4" w:rsidRDefault="0015344A" w:rsidP="0015344A">
      <w:pPr>
        <w:spacing w:after="0" w:line="480" w:lineRule="auto"/>
        <w:contextualSpacing/>
        <w:rPr>
          <w:rFonts w:ascii="Arial" w:eastAsia="MS Mincho" w:hAnsi="Arial" w:cs="Arial"/>
          <w:sz w:val="20"/>
          <w:szCs w:val="20"/>
          <w:lang w:val="en-US"/>
        </w:rPr>
      </w:pPr>
      <w:r w:rsidRPr="006557A4">
        <w:rPr>
          <w:rFonts w:ascii="Arial" w:eastAsia="MS Mincho" w:hAnsi="Arial" w:cs="Arial"/>
          <w:i/>
          <w:sz w:val="20"/>
          <w:szCs w:val="20"/>
          <w:lang w:val="en-US"/>
        </w:rPr>
        <w:t>Note</w:t>
      </w:r>
      <w:r w:rsidRPr="006557A4">
        <w:rPr>
          <w:rFonts w:ascii="Arial" w:eastAsia="MS Mincho" w:hAnsi="Arial" w:cs="Arial"/>
          <w:sz w:val="20"/>
          <w:szCs w:val="20"/>
          <w:lang w:val="en-US"/>
        </w:rPr>
        <w:t>. M=mean. SD = standard deviation. Subscales coded according to factor structure presented in John and Srivastava (1999).</w:t>
      </w:r>
    </w:p>
    <w:p w14:paraId="0F2B9B9E" w14:textId="77777777" w:rsidR="0015344A" w:rsidRPr="006557A4" w:rsidRDefault="0015344A" w:rsidP="0015344A">
      <w:pPr>
        <w:rPr>
          <w:rFonts w:ascii="Arial" w:hAnsi="Arial" w:cs="Arial"/>
          <w:sz w:val="20"/>
          <w:szCs w:val="20"/>
        </w:rPr>
      </w:pPr>
      <w:r w:rsidRPr="006557A4">
        <w:rPr>
          <w:rFonts w:ascii="Arial" w:hAnsi="Arial" w:cs="Arial"/>
          <w:sz w:val="20"/>
          <w:szCs w:val="20"/>
        </w:rPr>
        <w:br w:type="page"/>
      </w:r>
    </w:p>
    <w:p w14:paraId="0EB9F3B1" w14:textId="77777777" w:rsidR="002723F6" w:rsidRPr="006557A4" w:rsidRDefault="002723F6" w:rsidP="00FF170B">
      <w:pPr>
        <w:spacing w:after="0" w:line="240" w:lineRule="auto"/>
        <w:rPr>
          <w:rFonts w:ascii="Arial" w:eastAsia="Times New Roman" w:hAnsi="Arial" w:cs="Arial"/>
          <w:iCs/>
          <w:color w:val="000000"/>
          <w:sz w:val="20"/>
          <w:szCs w:val="20"/>
          <w:lang w:eastAsia="en-CA"/>
        </w:rPr>
        <w:sectPr w:rsidR="002723F6" w:rsidRPr="006557A4" w:rsidSect="002723F6">
          <w:headerReference w:type="default" r:id="rId9"/>
          <w:headerReference w:type="first" r:id="rId10"/>
          <w:type w:val="nextColumn"/>
          <w:pgSz w:w="15840" w:h="12240" w:orient="landscape"/>
          <w:pgMar w:top="1440" w:right="1440" w:bottom="1440" w:left="1440" w:header="708" w:footer="708" w:gutter="0"/>
          <w:cols w:space="708"/>
          <w:docGrid w:linePitch="360"/>
        </w:sectPr>
      </w:pPr>
    </w:p>
    <w:tbl>
      <w:tblPr>
        <w:tblW w:w="12953" w:type="dxa"/>
        <w:tblInd w:w="108" w:type="dxa"/>
        <w:tblLook w:val="04A0" w:firstRow="1" w:lastRow="0" w:firstColumn="1" w:lastColumn="0" w:noHBand="0" w:noVBand="1"/>
      </w:tblPr>
      <w:tblGrid>
        <w:gridCol w:w="12953"/>
      </w:tblGrid>
      <w:tr w:rsidR="0015344A" w:rsidRPr="006557A4" w14:paraId="2CF1F71B" w14:textId="77777777" w:rsidTr="00FF170B">
        <w:trPr>
          <w:trHeight w:val="429"/>
        </w:trPr>
        <w:tc>
          <w:tcPr>
            <w:tcW w:w="12953" w:type="dxa"/>
            <w:tcBorders>
              <w:top w:val="nil"/>
              <w:left w:val="nil"/>
              <w:bottom w:val="nil"/>
              <w:right w:val="nil"/>
            </w:tcBorders>
            <w:shd w:val="clear" w:color="auto" w:fill="auto"/>
            <w:vAlign w:val="bottom"/>
            <w:hideMark/>
          </w:tcPr>
          <w:p w14:paraId="16FDA889" w14:textId="2E78230F" w:rsidR="0015344A" w:rsidRPr="006557A4" w:rsidRDefault="0015344A" w:rsidP="00FF170B">
            <w:pPr>
              <w:spacing w:after="0" w:line="240" w:lineRule="auto"/>
              <w:rPr>
                <w:rFonts w:ascii="Arial" w:eastAsia="Times New Roman" w:hAnsi="Arial" w:cs="Arial"/>
                <w:iCs/>
                <w:color w:val="000000"/>
                <w:sz w:val="20"/>
                <w:szCs w:val="20"/>
                <w:lang w:eastAsia="en-CA"/>
              </w:rPr>
            </w:pPr>
            <w:r w:rsidRPr="006557A4">
              <w:rPr>
                <w:rFonts w:ascii="Arial" w:eastAsia="Times New Roman" w:hAnsi="Arial" w:cs="Arial"/>
                <w:iCs/>
                <w:color w:val="000000"/>
                <w:sz w:val="20"/>
                <w:szCs w:val="20"/>
                <w:lang w:eastAsia="en-CA"/>
              </w:rPr>
              <w:t>Table S</w:t>
            </w:r>
            <w:r w:rsidR="00454D3F" w:rsidRPr="006557A4">
              <w:rPr>
                <w:rFonts w:ascii="Arial" w:eastAsia="Times New Roman" w:hAnsi="Arial" w:cs="Arial"/>
                <w:iCs/>
                <w:color w:val="000000"/>
                <w:sz w:val="20"/>
                <w:szCs w:val="20"/>
                <w:lang w:eastAsia="en-CA"/>
              </w:rPr>
              <w:t>6</w:t>
            </w:r>
          </w:p>
          <w:p w14:paraId="1C3742B9" w14:textId="77777777" w:rsidR="0015344A" w:rsidRPr="006557A4" w:rsidRDefault="0015344A" w:rsidP="00FF170B">
            <w:pPr>
              <w:spacing w:after="0" w:line="240" w:lineRule="auto"/>
              <w:rPr>
                <w:rFonts w:ascii="Arial" w:eastAsia="Times New Roman" w:hAnsi="Arial" w:cs="Arial"/>
                <w:i/>
                <w:iCs/>
                <w:color w:val="000000"/>
                <w:sz w:val="20"/>
                <w:szCs w:val="20"/>
                <w:lang w:eastAsia="en-CA"/>
              </w:rPr>
            </w:pPr>
          </w:p>
          <w:p w14:paraId="0F077A78"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i/>
                <w:iCs/>
                <w:color w:val="000000"/>
                <w:sz w:val="20"/>
                <w:szCs w:val="20"/>
                <w:lang w:eastAsia="en-CA"/>
              </w:rPr>
              <w:t>Unadjusted Descriptive Statistics for Symptom and Personality Measures for Non-Affected Relatives</w:t>
            </w:r>
          </w:p>
        </w:tc>
      </w:tr>
    </w:tbl>
    <w:p w14:paraId="59A19269" w14:textId="77777777" w:rsidR="0015344A" w:rsidRPr="006557A4" w:rsidRDefault="0015344A" w:rsidP="0015344A">
      <w:pPr>
        <w:spacing w:line="480" w:lineRule="auto"/>
        <w:ind w:firstLine="720"/>
        <w:contextualSpacing/>
        <w:rPr>
          <w:rFonts w:ascii="Arial" w:hAnsi="Arial" w:cs="Arial"/>
          <w:sz w:val="20"/>
          <w:szCs w:val="20"/>
        </w:rPr>
      </w:pPr>
    </w:p>
    <w:tbl>
      <w:tblPr>
        <w:tblW w:w="9659" w:type="dxa"/>
        <w:tblInd w:w="108" w:type="dxa"/>
        <w:tblLayout w:type="fixed"/>
        <w:tblLook w:val="04A0" w:firstRow="1" w:lastRow="0" w:firstColumn="1" w:lastColumn="0" w:noHBand="0" w:noVBand="1"/>
      </w:tblPr>
      <w:tblGrid>
        <w:gridCol w:w="2552"/>
        <w:gridCol w:w="2552"/>
        <w:gridCol w:w="444"/>
        <w:gridCol w:w="709"/>
        <w:gridCol w:w="1134"/>
        <w:gridCol w:w="1417"/>
        <w:gridCol w:w="851"/>
      </w:tblGrid>
      <w:tr w:rsidR="0015344A" w:rsidRPr="006557A4" w14:paraId="48233DA2" w14:textId="77777777" w:rsidTr="00FF170B">
        <w:trPr>
          <w:trHeight w:val="376"/>
        </w:trPr>
        <w:tc>
          <w:tcPr>
            <w:tcW w:w="2552" w:type="dxa"/>
            <w:tcBorders>
              <w:top w:val="single" w:sz="4" w:space="0" w:color="auto"/>
              <w:left w:val="nil"/>
              <w:bottom w:val="nil"/>
              <w:right w:val="nil"/>
            </w:tcBorders>
            <w:shd w:val="clear" w:color="auto" w:fill="auto"/>
            <w:noWrap/>
            <w:vAlign w:val="bottom"/>
            <w:hideMark/>
          </w:tcPr>
          <w:p w14:paraId="267AAA8D"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552" w:type="dxa"/>
            <w:tcBorders>
              <w:top w:val="single" w:sz="4" w:space="0" w:color="auto"/>
              <w:left w:val="nil"/>
              <w:bottom w:val="nil"/>
              <w:right w:val="nil"/>
            </w:tcBorders>
            <w:shd w:val="clear" w:color="auto" w:fill="auto"/>
            <w:noWrap/>
            <w:vAlign w:val="bottom"/>
            <w:hideMark/>
          </w:tcPr>
          <w:p w14:paraId="4AEDA5FC"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444" w:type="dxa"/>
            <w:tcBorders>
              <w:top w:val="single" w:sz="4" w:space="0" w:color="auto"/>
              <w:left w:val="nil"/>
              <w:bottom w:val="nil"/>
              <w:right w:val="nil"/>
            </w:tcBorders>
            <w:shd w:val="clear" w:color="auto" w:fill="auto"/>
            <w:noWrap/>
            <w:vAlign w:val="bottom"/>
            <w:hideMark/>
          </w:tcPr>
          <w:p w14:paraId="1A058852"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709" w:type="dxa"/>
            <w:tcBorders>
              <w:top w:val="single" w:sz="4" w:space="0" w:color="auto"/>
              <w:left w:val="nil"/>
              <w:bottom w:val="nil"/>
              <w:right w:val="nil"/>
            </w:tcBorders>
            <w:shd w:val="clear" w:color="auto" w:fill="auto"/>
            <w:noWrap/>
            <w:vAlign w:val="bottom"/>
            <w:hideMark/>
          </w:tcPr>
          <w:p w14:paraId="614B681C"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551" w:type="dxa"/>
            <w:gridSpan w:val="2"/>
            <w:tcBorders>
              <w:top w:val="single" w:sz="4" w:space="0" w:color="auto"/>
              <w:left w:val="nil"/>
              <w:bottom w:val="nil"/>
              <w:right w:val="nil"/>
            </w:tcBorders>
            <w:shd w:val="clear" w:color="auto" w:fill="auto"/>
            <w:noWrap/>
            <w:vAlign w:val="bottom"/>
            <w:hideMark/>
          </w:tcPr>
          <w:p w14:paraId="24E5EE76"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Non-Affected Relatives</w:t>
            </w:r>
          </w:p>
        </w:tc>
        <w:tc>
          <w:tcPr>
            <w:tcW w:w="851" w:type="dxa"/>
            <w:tcBorders>
              <w:top w:val="single" w:sz="4" w:space="0" w:color="auto"/>
              <w:left w:val="nil"/>
              <w:bottom w:val="nil"/>
              <w:right w:val="nil"/>
            </w:tcBorders>
            <w:shd w:val="clear" w:color="auto" w:fill="auto"/>
            <w:noWrap/>
            <w:vAlign w:val="bottom"/>
            <w:hideMark/>
          </w:tcPr>
          <w:p w14:paraId="23F9FB1D"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r>
      <w:tr w:rsidR="0015344A" w:rsidRPr="006557A4" w14:paraId="403B69BE" w14:textId="77777777" w:rsidTr="00FF170B">
        <w:trPr>
          <w:trHeight w:val="376"/>
        </w:trPr>
        <w:tc>
          <w:tcPr>
            <w:tcW w:w="2552" w:type="dxa"/>
            <w:tcBorders>
              <w:top w:val="nil"/>
              <w:left w:val="nil"/>
              <w:bottom w:val="nil"/>
              <w:right w:val="nil"/>
            </w:tcBorders>
            <w:shd w:val="clear" w:color="auto" w:fill="auto"/>
            <w:noWrap/>
            <w:vAlign w:val="bottom"/>
            <w:hideMark/>
          </w:tcPr>
          <w:p w14:paraId="0B004F3D"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2552" w:type="dxa"/>
            <w:tcBorders>
              <w:top w:val="nil"/>
              <w:left w:val="nil"/>
              <w:bottom w:val="nil"/>
              <w:right w:val="nil"/>
            </w:tcBorders>
            <w:shd w:val="clear" w:color="auto" w:fill="auto"/>
            <w:noWrap/>
            <w:vAlign w:val="bottom"/>
            <w:hideMark/>
          </w:tcPr>
          <w:p w14:paraId="25EC9368"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444" w:type="dxa"/>
            <w:tcBorders>
              <w:top w:val="nil"/>
              <w:left w:val="nil"/>
              <w:bottom w:val="nil"/>
              <w:right w:val="nil"/>
            </w:tcBorders>
            <w:shd w:val="clear" w:color="auto" w:fill="auto"/>
            <w:noWrap/>
            <w:vAlign w:val="bottom"/>
            <w:hideMark/>
          </w:tcPr>
          <w:p w14:paraId="7FDFB1C1"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709" w:type="dxa"/>
            <w:tcBorders>
              <w:top w:val="nil"/>
              <w:left w:val="nil"/>
              <w:bottom w:val="single" w:sz="4" w:space="0" w:color="auto"/>
              <w:right w:val="nil"/>
            </w:tcBorders>
            <w:shd w:val="clear" w:color="auto" w:fill="auto"/>
            <w:noWrap/>
            <w:vAlign w:val="bottom"/>
            <w:hideMark/>
          </w:tcPr>
          <w:p w14:paraId="43B32310"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551" w:type="dxa"/>
            <w:gridSpan w:val="2"/>
            <w:tcBorders>
              <w:top w:val="nil"/>
              <w:left w:val="nil"/>
              <w:bottom w:val="single" w:sz="4" w:space="0" w:color="auto"/>
              <w:right w:val="nil"/>
            </w:tcBorders>
            <w:shd w:val="clear" w:color="auto" w:fill="auto"/>
            <w:noWrap/>
            <w:vAlign w:val="bottom"/>
            <w:hideMark/>
          </w:tcPr>
          <w:p w14:paraId="4A54F0A8"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(n=32)</w:t>
            </w:r>
          </w:p>
        </w:tc>
        <w:tc>
          <w:tcPr>
            <w:tcW w:w="851" w:type="dxa"/>
            <w:tcBorders>
              <w:top w:val="nil"/>
              <w:left w:val="nil"/>
              <w:bottom w:val="single" w:sz="4" w:space="0" w:color="auto"/>
              <w:right w:val="nil"/>
            </w:tcBorders>
            <w:shd w:val="clear" w:color="auto" w:fill="auto"/>
            <w:noWrap/>
            <w:vAlign w:val="bottom"/>
            <w:hideMark/>
          </w:tcPr>
          <w:p w14:paraId="37A140B0"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r>
      <w:tr w:rsidR="0015344A" w:rsidRPr="006557A4" w14:paraId="6B117013" w14:textId="77777777" w:rsidTr="00FF170B">
        <w:trPr>
          <w:trHeight w:val="376"/>
        </w:trPr>
        <w:tc>
          <w:tcPr>
            <w:tcW w:w="5104" w:type="dxa"/>
            <w:gridSpan w:val="2"/>
            <w:tcBorders>
              <w:top w:val="nil"/>
              <w:left w:val="nil"/>
              <w:bottom w:val="single" w:sz="4" w:space="0" w:color="auto"/>
              <w:right w:val="nil"/>
            </w:tcBorders>
            <w:shd w:val="clear" w:color="auto" w:fill="auto"/>
            <w:noWrap/>
            <w:vAlign w:val="bottom"/>
            <w:hideMark/>
          </w:tcPr>
          <w:p w14:paraId="425474A4"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444" w:type="dxa"/>
            <w:tcBorders>
              <w:top w:val="nil"/>
              <w:left w:val="nil"/>
              <w:bottom w:val="single" w:sz="4" w:space="0" w:color="auto"/>
              <w:right w:val="nil"/>
            </w:tcBorders>
            <w:shd w:val="clear" w:color="auto" w:fill="auto"/>
            <w:noWrap/>
            <w:vAlign w:val="bottom"/>
            <w:hideMark/>
          </w:tcPr>
          <w:p w14:paraId="3D0B9085"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709" w:type="dxa"/>
            <w:tcBorders>
              <w:top w:val="nil"/>
              <w:left w:val="nil"/>
              <w:bottom w:val="single" w:sz="4" w:space="0" w:color="auto"/>
              <w:right w:val="nil"/>
            </w:tcBorders>
            <w:shd w:val="clear" w:color="auto" w:fill="auto"/>
            <w:noWrap/>
            <w:vAlign w:val="bottom"/>
            <w:hideMark/>
          </w:tcPr>
          <w:p w14:paraId="7FB40917"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134" w:type="dxa"/>
            <w:tcBorders>
              <w:top w:val="nil"/>
              <w:left w:val="nil"/>
              <w:bottom w:val="single" w:sz="4" w:space="0" w:color="auto"/>
              <w:right w:val="nil"/>
            </w:tcBorders>
            <w:shd w:val="clear" w:color="auto" w:fill="auto"/>
            <w:noWrap/>
            <w:vAlign w:val="bottom"/>
            <w:hideMark/>
          </w:tcPr>
          <w:p w14:paraId="38CDC233"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M</w:t>
            </w:r>
          </w:p>
        </w:tc>
        <w:tc>
          <w:tcPr>
            <w:tcW w:w="1417" w:type="dxa"/>
            <w:tcBorders>
              <w:top w:val="nil"/>
              <w:left w:val="nil"/>
              <w:bottom w:val="single" w:sz="4" w:space="0" w:color="auto"/>
              <w:right w:val="nil"/>
            </w:tcBorders>
            <w:shd w:val="clear" w:color="auto" w:fill="auto"/>
            <w:noWrap/>
            <w:vAlign w:val="bottom"/>
            <w:hideMark/>
          </w:tcPr>
          <w:p w14:paraId="489FE855"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SD</w:t>
            </w:r>
          </w:p>
        </w:tc>
        <w:tc>
          <w:tcPr>
            <w:tcW w:w="851" w:type="dxa"/>
            <w:tcBorders>
              <w:top w:val="nil"/>
              <w:left w:val="nil"/>
              <w:bottom w:val="single" w:sz="4" w:space="0" w:color="auto"/>
              <w:right w:val="nil"/>
            </w:tcBorders>
            <w:shd w:val="clear" w:color="auto" w:fill="auto"/>
            <w:noWrap/>
            <w:vAlign w:val="bottom"/>
            <w:hideMark/>
          </w:tcPr>
          <w:p w14:paraId="39A0DB7F"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r>
      <w:tr w:rsidR="00856D90" w:rsidRPr="006557A4" w14:paraId="1DEBF61C" w14:textId="77777777" w:rsidTr="00FF170B">
        <w:trPr>
          <w:trHeight w:val="376"/>
        </w:trPr>
        <w:tc>
          <w:tcPr>
            <w:tcW w:w="5104" w:type="dxa"/>
            <w:gridSpan w:val="2"/>
            <w:tcBorders>
              <w:top w:val="nil"/>
              <w:left w:val="nil"/>
              <w:bottom w:val="nil"/>
              <w:right w:val="nil"/>
            </w:tcBorders>
            <w:shd w:val="clear" w:color="auto" w:fill="auto"/>
            <w:noWrap/>
            <w:vAlign w:val="bottom"/>
          </w:tcPr>
          <w:p w14:paraId="3A5075DC" w14:textId="43EC69A8" w:rsidR="00856D90" w:rsidRPr="006557A4" w:rsidRDefault="00856D90" w:rsidP="00FF170B">
            <w:pPr>
              <w:spacing w:after="0" w:line="240" w:lineRule="auto"/>
              <w:rPr>
                <w:rFonts w:ascii="Arial" w:eastAsia="Times New Roman" w:hAnsi="Arial" w:cs="Arial"/>
                <w:color w:val="000000"/>
                <w:sz w:val="20"/>
                <w:szCs w:val="20"/>
                <w:u w:val="single"/>
                <w:lang w:eastAsia="en-CA"/>
              </w:rPr>
            </w:pPr>
            <w:r w:rsidRPr="006557A4">
              <w:rPr>
                <w:rFonts w:ascii="Arial" w:eastAsia="Times New Roman" w:hAnsi="Arial" w:cs="Arial"/>
                <w:color w:val="000000" w:themeColor="text1"/>
                <w:sz w:val="20"/>
                <w:szCs w:val="20"/>
                <w:u w:val="single"/>
                <w:lang w:eastAsia="en-CA"/>
              </w:rPr>
              <w:t>BIS Subscales</w:t>
            </w:r>
          </w:p>
        </w:tc>
        <w:tc>
          <w:tcPr>
            <w:tcW w:w="444" w:type="dxa"/>
            <w:tcBorders>
              <w:top w:val="nil"/>
              <w:left w:val="nil"/>
              <w:bottom w:val="nil"/>
              <w:right w:val="nil"/>
            </w:tcBorders>
            <w:shd w:val="clear" w:color="auto" w:fill="auto"/>
            <w:noWrap/>
            <w:vAlign w:val="bottom"/>
          </w:tcPr>
          <w:p w14:paraId="3BC64D11" w14:textId="77777777" w:rsidR="00856D90" w:rsidRPr="006557A4" w:rsidRDefault="00856D90" w:rsidP="00FF170B">
            <w:pPr>
              <w:spacing w:after="0" w:line="240" w:lineRule="auto"/>
              <w:rPr>
                <w:rFonts w:ascii="Arial" w:eastAsia="Times New Roman" w:hAnsi="Arial" w:cs="Arial"/>
                <w:color w:val="000000"/>
                <w:sz w:val="20"/>
                <w:szCs w:val="20"/>
                <w:lang w:eastAsia="en-CA"/>
              </w:rPr>
            </w:pPr>
          </w:p>
        </w:tc>
        <w:tc>
          <w:tcPr>
            <w:tcW w:w="709" w:type="dxa"/>
            <w:tcBorders>
              <w:top w:val="nil"/>
              <w:left w:val="nil"/>
              <w:bottom w:val="nil"/>
              <w:right w:val="nil"/>
            </w:tcBorders>
            <w:shd w:val="clear" w:color="auto" w:fill="auto"/>
            <w:noWrap/>
            <w:vAlign w:val="bottom"/>
          </w:tcPr>
          <w:p w14:paraId="41875E57" w14:textId="77777777" w:rsidR="00856D90" w:rsidRPr="006557A4" w:rsidRDefault="00856D90" w:rsidP="00FF170B">
            <w:pPr>
              <w:spacing w:after="0" w:line="240" w:lineRule="auto"/>
              <w:jc w:val="center"/>
              <w:rPr>
                <w:rFonts w:ascii="Arial" w:eastAsia="Times New Roman" w:hAnsi="Arial" w:cs="Arial"/>
                <w:sz w:val="20"/>
                <w:szCs w:val="20"/>
                <w:lang w:eastAsia="en-CA"/>
              </w:rPr>
            </w:pPr>
          </w:p>
        </w:tc>
        <w:tc>
          <w:tcPr>
            <w:tcW w:w="1134" w:type="dxa"/>
            <w:tcBorders>
              <w:top w:val="nil"/>
              <w:left w:val="nil"/>
              <w:bottom w:val="nil"/>
              <w:right w:val="nil"/>
            </w:tcBorders>
            <w:shd w:val="clear" w:color="auto" w:fill="auto"/>
            <w:noWrap/>
            <w:vAlign w:val="bottom"/>
          </w:tcPr>
          <w:p w14:paraId="013B0F4B" w14:textId="77777777" w:rsidR="00856D90" w:rsidRPr="006557A4" w:rsidRDefault="00856D90" w:rsidP="00FF170B">
            <w:pPr>
              <w:spacing w:after="0" w:line="240" w:lineRule="auto"/>
              <w:jc w:val="center"/>
              <w:rPr>
                <w:rFonts w:ascii="Arial" w:eastAsia="Times New Roman" w:hAnsi="Arial" w:cs="Arial"/>
                <w:color w:val="000000"/>
                <w:sz w:val="20"/>
                <w:szCs w:val="20"/>
                <w:lang w:eastAsia="en-CA"/>
              </w:rPr>
            </w:pPr>
          </w:p>
        </w:tc>
        <w:tc>
          <w:tcPr>
            <w:tcW w:w="1417" w:type="dxa"/>
            <w:tcBorders>
              <w:top w:val="nil"/>
              <w:left w:val="nil"/>
              <w:bottom w:val="nil"/>
              <w:right w:val="nil"/>
            </w:tcBorders>
            <w:shd w:val="clear" w:color="auto" w:fill="auto"/>
            <w:noWrap/>
            <w:vAlign w:val="bottom"/>
          </w:tcPr>
          <w:p w14:paraId="51C661FF" w14:textId="77777777" w:rsidR="00856D90" w:rsidRPr="006557A4" w:rsidRDefault="00856D90" w:rsidP="00FF170B">
            <w:pPr>
              <w:spacing w:after="0" w:line="240" w:lineRule="auto"/>
              <w:jc w:val="center"/>
              <w:rPr>
                <w:rFonts w:ascii="Arial" w:eastAsia="Times New Roman" w:hAnsi="Arial" w:cs="Arial"/>
                <w:color w:val="000000"/>
                <w:sz w:val="20"/>
                <w:szCs w:val="20"/>
                <w:lang w:eastAsia="en-CA"/>
              </w:rPr>
            </w:pPr>
          </w:p>
        </w:tc>
        <w:tc>
          <w:tcPr>
            <w:tcW w:w="851" w:type="dxa"/>
            <w:tcBorders>
              <w:top w:val="nil"/>
              <w:left w:val="nil"/>
              <w:bottom w:val="nil"/>
              <w:right w:val="nil"/>
            </w:tcBorders>
            <w:shd w:val="clear" w:color="auto" w:fill="auto"/>
            <w:noWrap/>
            <w:vAlign w:val="bottom"/>
          </w:tcPr>
          <w:p w14:paraId="42AA64DB" w14:textId="77777777" w:rsidR="00856D90" w:rsidRPr="006557A4" w:rsidRDefault="00856D90" w:rsidP="00FF170B">
            <w:pPr>
              <w:spacing w:after="0" w:line="240" w:lineRule="auto"/>
              <w:jc w:val="center"/>
              <w:rPr>
                <w:rFonts w:ascii="Arial" w:eastAsia="Times New Roman" w:hAnsi="Arial" w:cs="Arial"/>
                <w:sz w:val="20"/>
                <w:szCs w:val="20"/>
                <w:lang w:eastAsia="en-CA"/>
              </w:rPr>
            </w:pPr>
          </w:p>
        </w:tc>
      </w:tr>
      <w:tr w:rsidR="0015344A" w:rsidRPr="006557A4" w14:paraId="6533D16F" w14:textId="77777777" w:rsidTr="00FF170B">
        <w:trPr>
          <w:trHeight w:val="376"/>
        </w:trPr>
        <w:tc>
          <w:tcPr>
            <w:tcW w:w="5104" w:type="dxa"/>
            <w:gridSpan w:val="2"/>
            <w:tcBorders>
              <w:top w:val="nil"/>
              <w:left w:val="nil"/>
              <w:bottom w:val="nil"/>
              <w:right w:val="nil"/>
            </w:tcBorders>
            <w:shd w:val="clear" w:color="auto" w:fill="auto"/>
            <w:noWrap/>
            <w:vAlign w:val="bottom"/>
          </w:tcPr>
          <w:p w14:paraId="5A0E7C89"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Attention</w:t>
            </w:r>
          </w:p>
        </w:tc>
        <w:tc>
          <w:tcPr>
            <w:tcW w:w="444" w:type="dxa"/>
            <w:tcBorders>
              <w:top w:val="nil"/>
              <w:left w:val="nil"/>
              <w:bottom w:val="nil"/>
              <w:right w:val="nil"/>
            </w:tcBorders>
            <w:shd w:val="clear" w:color="auto" w:fill="auto"/>
            <w:noWrap/>
            <w:vAlign w:val="bottom"/>
          </w:tcPr>
          <w:p w14:paraId="78CC72A0"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709" w:type="dxa"/>
            <w:tcBorders>
              <w:top w:val="nil"/>
              <w:left w:val="nil"/>
              <w:bottom w:val="nil"/>
              <w:right w:val="nil"/>
            </w:tcBorders>
            <w:shd w:val="clear" w:color="auto" w:fill="auto"/>
            <w:noWrap/>
            <w:vAlign w:val="bottom"/>
          </w:tcPr>
          <w:p w14:paraId="565662AE"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134" w:type="dxa"/>
            <w:tcBorders>
              <w:top w:val="nil"/>
              <w:left w:val="nil"/>
              <w:bottom w:val="nil"/>
              <w:right w:val="nil"/>
            </w:tcBorders>
            <w:shd w:val="clear" w:color="auto" w:fill="auto"/>
            <w:noWrap/>
            <w:vAlign w:val="bottom"/>
          </w:tcPr>
          <w:p w14:paraId="4B147F1B"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1.9688</w:t>
            </w:r>
          </w:p>
        </w:tc>
        <w:tc>
          <w:tcPr>
            <w:tcW w:w="1417" w:type="dxa"/>
            <w:tcBorders>
              <w:top w:val="nil"/>
              <w:left w:val="nil"/>
              <w:bottom w:val="nil"/>
              <w:right w:val="nil"/>
            </w:tcBorders>
            <w:shd w:val="clear" w:color="auto" w:fill="auto"/>
            <w:noWrap/>
            <w:vAlign w:val="bottom"/>
          </w:tcPr>
          <w:p w14:paraId="6C5D1D1A"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0.5839</w:t>
            </w:r>
          </w:p>
        </w:tc>
        <w:tc>
          <w:tcPr>
            <w:tcW w:w="851" w:type="dxa"/>
            <w:tcBorders>
              <w:top w:val="nil"/>
              <w:left w:val="nil"/>
              <w:bottom w:val="nil"/>
              <w:right w:val="nil"/>
            </w:tcBorders>
            <w:shd w:val="clear" w:color="auto" w:fill="auto"/>
            <w:noWrap/>
            <w:vAlign w:val="bottom"/>
          </w:tcPr>
          <w:p w14:paraId="4B3256AC"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r>
      <w:tr w:rsidR="0015344A" w:rsidRPr="006557A4" w14:paraId="2EC4D871" w14:textId="77777777" w:rsidTr="00FF170B">
        <w:trPr>
          <w:trHeight w:val="376"/>
        </w:trPr>
        <w:tc>
          <w:tcPr>
            <w:tcW w:w="5104" w:type="dxa"/>
            <w:gridSpan w:val="2"/>
            <w:tcBorders>
              <w:top w:val="nil"/>
              <w:left w:val="nil"/>
              <w:bottom w:val="nil"/>
              <w:right w:val="nil"/>
            </w:tcBorders>
            <w:shd w:val="clear" w:color="auto" w:fill="auto"/>
            <w:noWrap/>
            <w:vAlign w:val="bottom"/>
          </w:tcPr>
          <w:p w14:paraId="0FF67E12"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Cognitive Instability</w:t>
            </w:r>
          </w:p>
        </w:tc>
        <w:tc>
          <w:tcPr>
            <w:tcW w:w="444" w:type="dxa"/>
            <w:tcBorders>
              <w:top w:val="nil"/>
              <w:left w:val="nil"/>
              <w:bottom w:val="nil"/>
              <w:right w:val="nil"/>
            </w:tcBorders>
            <w:shd w:val="clear" w:color="auto" w:fill="auto"/>
            <w:noWrap/>
            <w:vAlign w:val="bottom"/>
          </w:tcPr>
          <w:p w14:paraId="7E4F3DD8"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709" w:type="dxa"/>
            <w:tcBorders>
              <w:top w:val="nil"/>
              <w:left w:val="nil"/>
              <w:bottom w:val="nil"/>
              <w:right w:val="nil"/>
            </w:tcBorders>
            <w:shd w:val="clear" w:color="auto" w:fill="auto"/>
            <w:noWrap/>
            <w:vAlign w:val="bottom"/>
          </w:tcPr>
          <w:p w14:paraId="41048858"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134" w:type="dxa"/>
            <w:tcBorders>
              <w:top w:val="nil"/>
              <w:left w:val="nil"/>
              <w:bottom w:val="nil"/>
              <w:right w:val="nil"/>
            </w:tcBorders>
            <w:shd w:val="clear" w:color="auto" w:fill="auto"/>
            <w:noWrap/>
            <w:vAlign w:val="bottom"/>
          </w:tcPr>
          <w:p w14:paraId="65EF81FE"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1.8125</w:t>
            </w:r>
          </w:p>
        </w:tc>
        <w:tc>
          <w:tcPr>
            <w:tcW w:w="1417" w:type="dxa"/>
            <w:tcBorders>
              <w:top w:val="nil"/>
              <w:left w:val="nil"/>
              <w:bottom w:val="nil"/>
              <w:right w:val="nil"/>
            </w:tcBorders>
            <w:shd w:val="clear" w:color="auto" w:fill="auto"/>
            <w:noWrap/>
            <w:vAlign w:val="bottom"/>
          </w:tcPr>
          <w:p w14:paraId="305AC7F0"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0.6276</w:t>
            </w:r>
          </w:p>
        </w:tc>
        <w:tc>
          <w:tcPr>
            <w:tcW w:w="851" w:type="dxa"/>
            <w:tcBorders>
              <w:top w:val="nil"/>
              <w:left w:val="nil"/>
              <w:bottom w:val="nil"/>
              <w:right w:val="nil"/>
            </w:tcBorders>
            <w:shd w:val="clear" w:color="auto" w:fill="auto"/>
            <w:noWrap/>
            <w:vAlign w:val="bottom"/>
          </w:tcPr>
          <w:p w14:paraId="25B513C9"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r>
      <w:tr w:rsidR="0015344A" w:rsidRPr="006557A4" w14:paraId="141E6EF0" w14:textId="77777777" w:rsidTr="00FF170B">
        <w:trPr>
          <w:trHeight w:val="376"/>
        </w:trPr>
        <w:tc>
          <w:tcPr>
            <w:tcW w:w="5104" w:type="dxa"/>
            <w:gridSpan w:val="2"/>
            <w:tcBorders>
              <w:top w:val="nil"/>
              <w:left w:val="nil"/>
              <w:bottom w:val="nil"/>
              <w:right w:val="nil"/>
            </w:tcBorders>
            <w:shd w:val="clear" w:color="auto" w:fill="auto"/>
            <w:noWrap/>
            <w:vAlign w:val="bottom"/>
          </w:tcPr>
          <w:p w14:paraId="50B03965"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Motor</w:t>
            </w:r>
          </w:p>
        </w:tc>
        <w:tc>
          <w:tcPr>
            <w:tcW w:w="444" w:type="dxa"/>
            <w:tcBorders>
              <w:top w:val="nil"/>
              <w:left w:val="nil"/>
              <w:bottom w:val="nil"/>
              <w:right w:val="nil"/>
            </w:tcBorders>
            <w:shd w:val="clear" w:color="auto" w:fill="auto"/>
            <w:noWrap/>
            <w:vAlign w:val="bottom"/>
          </w:tcPr>
          <w:p w14:paraId="1396C970"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709" w:type="dxa"/>
            <w:tcBorders>
              <w:top w:val="nil"/>
              <w:left w:val="nil"/>
              <w:bottom w:val="nil"/>
              <w:right w:val="nil"/>
            </w:tcBorders>
            <w:shd w:val="clear" w:color="auto" w:fill="auto"/>
            <w:noWrap/>
            <w:vAlign w:val="bottom"/>
          </w:tcPr>
          <w:p w14:paraId="1ABA76D3"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134" w:type="dxa"/>
            <w:tcBorders>
              <w:top w:val="nil"/>
              <w:left w:val="nil"/>
              <w:bottom w:val="nil"/>
              <w:right w:val="nil"/>
            </w:tcBorders>
            <w:shd w:val="clear" w:color="auto" w:fill="auto"/>
            <w:noWrap/>
            <w:vAlign w:val="bottom"/>
          </w:tcPr>
          <w:p w14:paraId="7E6D4BC6"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1.9531</w:t>
            </w:r>
          </w:p>
        </w:tc>
        <w:tc>
          <w:tcPr>
            <w:tcW w:w="1417" w:type="dxa"/>
            <w:tcBorders>
              <w:top w:val="nil"/>
              <w:left w:val="nil"/>
              <w:bottom w:val="nil"/>
              <w:right w:val="nil"/>
            </w:tcBorders>
            <w:shd w:val="clear" w:color="auto" w:fill="auto"/>
            <w:noWrap/>
            <w:vAlign w:val="bottom"/>
          </w:tcPr>
          <w:p w14:paraId="4200E3F0"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0.3544</w:t>
            </w:r>
          </w:p>
        </w:tc>
        <w:tc>
          <w:tcPr>
            <w:tcW w:w="851" w:type="dxa"/>
            <w:tcBorders>
              <w:top w:val="nil"/>
              <w:left w:val="nil"/>
              <w:bottom w:val="nil"/>
              <w:right w:val="nil"/>
            </w:tcBorders>
            <w:shd w:val="clear" w:color="auto" w:fill="auto"/>
            <w:noWrap/>
            <w:vAlign w:val="bottom"/>
          </w:tcPr>
          <w:p w14:paraId="37355584"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r>
      <w:tr w:rsidR="0015344A" w:rsidRPr="006557A4" w14:paraId="7CA06037" w14:textId="77777777" w:rsidTr="00FF170B">
        <w:trPr>
          <w:trHeight w:val="376"/>
        </w:trPr>
        <w:tc>
          <w:tcPr>
            <w:tcW w:w="5104" w:type="dxa"/>
            <w:gridSpan w:val="2"/>
            <w:tcBorders>
              <w:top w:val="nil"/>
              <w:left w:val="nil"/>
              <w:bottom w:val="nil"/>
              <w:right w:val="nil"/>
            </w:tcBorders>
            <w:shd w:val="clear" w:color="auto" w:fill="auto"/>
            <w:noWrap/>
            <w:vAlign w:val="bottom"/>
          </w:tcPr>
          <w:p w14:paraId="6E92B9B0"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Perseverance</w:t>
            </w:r>
          </w:p>
        </w:tc>
        <w:tc>
          <w:tcPr>
            <w:tcW w:w="444" w:type="dxa"/>
            <w:tcBorders>
              <w:top w:val="nil"/>
              <w:left w:val="nil"/>
              <w:bottom w:val="nil"/>
              <w:right w:val="nil"/>
            </w:tcBorders>
            <w:shd w:val="clear" w:color="auto" w:fill="auto"/>
            <w:noWrap/>
            <w:vAlign w:val="bottom"/>
          </w:tcPr>
          <w:p w14:paraId="0DEA803D"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709" w:type="dxa"/>
            <w:tcBorders>
              <w:top w:val="nil"/>
              <w:left w:val="nil"/>
              <w:bottom w:val="nil"/>
              <w:right w:val="nil"/>
            </w:tcBorders>
            <w:shd w:val="clear" w:color="auto" w:fill="auto"/>
            <w:noWrap/>
            <w:vAlign w:val="bottom"/>
          </w:tcPr>
          <w:p w14:paraId="78465BD4"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134" w:type="dxa"/>
            <w:tcBorders>
              <w:top w:val="nil"/>
              <w:left w:val="nil"/>
              <w:bottom w:val="nil"/>
              <w:right w:val="nil"/>
            </w:tcBorders>
            <w:shd w:val="clear" w:color="auto" w:fill="auto"/>
            <w:noWrap/>
            <w:vAlign w:val="bottom"/>
          </w:tcPr>
          <w:p w14:paraId="3E3DD2A5"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1.7188</w:t>
            </w:r>
          </w:p>
        </w:tc>
        <w:tc>
          <w:tcPr>
            <w:tcW w:w="1417" w:type="dxa"/>
            <w:tcBorders>
              <w:top w:val="nil"/>
              <w:left w:val="nil"/>
              <w:bottom w:val="nil"/>
              <w:right w:val="nil"/>
            </w:tcBorders>
            <w:shd w:val="clear" w:color="auto" w:fill="auto"/>
            <w:noWrap/>
            <w:vAlign w:val="bottom"/>
          </w:tcPr>
          <w:p w14:paraId="64C6DCE1"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0.5227</w:t>
            </w:r>
          </w:p>
        </w:tc>
        <w:tc>
          <w:tcPr>
            <w:tcW w:w="851" w:type="dxa"/>
            <w:tcBorders>
              <w:top w:val="nil"/>
              <w:left w:val="nil"/>
              <w:bottom w:val="nil"/>
              <w:right w:val="nil"/>
            </w:tcBorders>
            <w:shd w:val="clear" w:color="auto" w:fill="auto"/>
            <w:noWrap/>
            <w:vAlign w:val="bottom"/>
          </w:tcPr>
          <w:p w14:paraId="3C1494E1"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r>
      <w:tr w:rsidR="0015344A" w:rsidRPr="006557A4" w14:paraId="34D029C6" w14:textId="77777777" w:rsidTr="00FF170B">
        <w:trPr>
          <w:trHeight w:val="376"/>
        </w:trPr>
        <w:tc>
          <w:tcPr>
            <w:tcW w:w="5104" w:type="dxa"/>
            <w:gridSpan w:val="2"/>
            <w:tcBorders>
              <w:top w:val="nil"/>
              <w:left w:val="nil"/>
              <w:bottom w:val="nil"/>
              <w:right w:val="nil"/>
            </w:tcBorders>
            <w:shd w:val="clear" w:color="auto" w:fill="auto"/>
            <w:noWrap/>
            <w:vAlign w:val="bottom"/>
          </w:tcPr>
          <w:p w14:paraId="2F980E13"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Self-Control</w:t>
            </w:r>
          </w:p>
        </w:tc>
        <w:tc>
          <w:tcPr>
            <w:tcW w:w="444" w:type="dxa"/>
            <w:tcBorders>
              <w:top w:val="nil"/>
              <w:left w:val="nil"/>
              <w:bottom w:val="nil"/>
              <w:right w:val="nil"/>
            </w:tcBorders>
            <w:shd w:val="clear" w:color="auto" w:fill="auto"/>
            <w:noWrap/>
            <w:vAlign w:val="bottom"/>
          </w:tcPr>
          <w:p w14:paraId="7760BE8C"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709" w:type="dxa"/>
            <w:tcBorders>
              <w:top w:val="nil"/>
              <w:left w:val="nil"/>
              <w:bottom w:val="nil"/>
              <w:right w:val="nil"/>
            </w:tcBorders>
            <w:shd w:val="clear" w:color="auto" w:fill="auto"/>
            <w:noWrap/>
            <w:vAlign w:val="bottom"/>
          </w:tcPr>
          <w:p w14:paraId="557B0448"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134" w:type="dxa"/>
            <w:tcBorders>
              <w:top w:val="nil"/>
              <w:left w:val="nil"/>
              <w:bottom w:val="nil"/>
              <w:right w:val="nil"/>
            </w:tcBorders>
            <w:shd w:val="clear" w:color="auto" w:fill="auto"/>
            <w:noWrap/>
            <w:vAlign w:val="bottom"/>
          </w:tcPr>
          <w:p w14:paraId="6B602F12"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1.7500</w:t>
            </w:r>
          </w:p>
        </w:tc>
        <w:tc>
          <w:tcPr>
            <w:tcW w:w="1417" w:type="dxa"/>
            <w:tcBorders>
              <w:top w:val="nil"/>
              <w:left w:val="nil"/>
              <w:bottom w:val="nil"/>
              <w:right w:val="nil"/>
            </w:tcBorders>
            <w:shd w:val="clear" w:color="auto" w:fill="auto"/>
            <w:noWrap/>
            <w:vAlign w:val="bottom"/>
          </w:tcPr>
          <w:p w14:paraId="63FABB79"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0.4937</w:t>
            </w:r>
          </w:p>
        </w:tc>
        <w:tc>
          <w:tcPr>
            <w:tcW w:w="851" w:type="dxa"/>
            <w:tcBorders>
              <w:top w:val="nil"/>
              <w:left w:val="nil"/>
              <w:bottom w:val="nil"/>
              <w:right w:val="nil"/>
            </w:tcBorders>
            <w:shd w:val="clear" w:color="auto" w:fill="auto"/>
            <w:noWrap/>
            <w:vAlign w:val="bottom"/>
          </w:tcPr>
          <w:p w14:paraId="24F70D91"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r>
      <w:tr w:rsidR="0015344A" w:rsidRPr="006557A4" w14:paraId="00BD10EB" w14:textId="77777777" w:rsidTr="00FF170B">
        <w:trPr>
          <w:trHeight w:val="376"/>
        </w:trPr>
        <w:tc>
          <w:tcPr>
            <w:tcW w:w="5104" w:type="dxa"/>
            <w:gridSpan w:val="2"/>
            <w:tcBorders>
              <w:top w:val="nil"/>
              <w:left w:val="nil"/>
              <w:bottom w:val="nil"/>
              <w:right w:val="nil"/>
            </w:tcBorders>
            <w:shd w:val="clear" w:color="auto" w:fill="auto"/>
            <w:noWrap/>
            <w:vAlign w:val="bottom"/>
          </w:tcPr>
          <w:p w14:paraId="30DF7051"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Cognitive Complexity</w:t>
            </w:r>
          </w:p>
        </w:tc>
        <w:tc>
          <w:tcPr>
            <w:tcW w:w="444" w:type="dxa"/>
            <w:tcBorders>
              <w:top w:val="nil"/>
              <w:left w:val="nil"/>
              <w:bottom w:val="nil"/>
              <w:right w:val="nil"/>
            </w:tcBorders>
            <w:shd w:val="clear" w:color="auto" w:fill="auto"/>
            <w:noWrap/>
            <w:vAlign w:val="bottom"/>
          </w:tcPr>
          <w:p w14:paraId="06E48FAC"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709" w:type="dxa"/>
            <w:tcBorders>
              <w:top w:val="nil"/>
              <w:left w:val="nil"/>
              <w:bottom w:val="nil"/>
              <w:right w:val="nil"/>
            </w:tcBorders>
            <w:shd w:val="clear" w:color="auto" w:fill="auto"/>
            <w:noWrap/>
            <w:vAlign w:val="bottom"/>
          </w:tcPr>
          <w:p w14:paraId="09686E76"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134" w:type="dxa"/>
            <w:tcBorders>
              <w:top w:val="nil"/>
              <w:left w:val="nil"/>
              <w:bottom w:val="nil"/>
              <w:right w:val="nil"/>
            </w:tcBorders>
            <w:shd w:val="clear" w:color="auto" w:fill="auto"/>
            <w:noWrap/>
            <w:vAlign w:val="bottom"/>
          </w:tcPr>
          <w:p w14:paraId="06626875"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2.1313</w:t>
            </w:r>
          </w:p>
        </w:tc>
        <w:tc>
          <w:tcPr>
            <w:tcW w:w="1417" w:type="dxa"/>
            <w:tcBorders>
              <w:top w:val="nil"/>
              <w:left w:val="nil"/>
              <w:bottom w:val="nil"/>
              <w:right w:val="nil"/>
            </w:tcBorders>
            <w:shd w:val="clear" w:color="auto" w:fill="auto"/>
            <w:noWrap/>
            <w:vAlign w:val="bottom"/>
          </w:tcPr>
          <w:p w14:paraId="084DFDD7"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0.4967</w:t>
            </w:r>
          </w:p>
        </w:tc>
        <w:tc>
          <w:tcPr>
            <w:tcW w:w="851" w:type="dxa"/>
            <w:tcBorders>
              <w:top w:val="nil"/>
              <w:left w:val="nil"/>
              <w:bottom w:val="nil"/>
              <w:right w:val="nil"/>
            </w:tcBorders>
            <w:shd w:val="clear" w:color="auto" w:fill="auto"/>
            <w:noWrap/>
            <w:vAlign w:val="bottom"/>
          </w:tcPr>
          <w:p w14:paraId="330FD076"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r>
      <w:tr w:rsidR="0015344A" w:rsidRPr="006557A4" w14:paraId="20973573" w14:textId="77777777" w:rsidTr="00FF170B">
        <w:trPr>
          <w:trHeight w:val="376"/>
        </w:trPr>
        <w:tc>
          <w:tcPr>
            <w:tcW w:w="5104" w:type="dxa"/>
            <w:gridSpan w:val="2"/>
            <w:tcBorders>
              <w:top w:val="nil"/>
              <w:left w:val="nil"/>
              <w:bottom w:val="nil"/>
              <w:right w:val="nil"/>
            </w:tcBorders>
            <w:shd w:val="clear" w:color="auto" w:fill="auto"/>
            <w:noWrap/>
            <w:vAlign w:val="bottom"/>
          </w:tcPr>
          <w:p w14:paraId="703EB6DF" w14:textId="77777777" w:rsidR="0015344A" w:rsidRPr="006557A4" w:rsidRDefault="0015344A" w:rsidP="00FF170B">
            <w:pPr>
              <w:spacing w:after="0" w:line="240" w:lineRule="auto"/>
              <w:rPr>
                <w:rFonts w:ascii="Arial" w:eastAsia="Times New Roman" w:hAnsi="Arial" w:cs="Arial"/>
                <w:color w:val="000000"/>
                <w:sz w:val="20"/>
                <w:szCs w:val="20"/>
                <w:u w:val="single"/>
                <w:lang w:eastAsia="en-CA"/>
              </w:rPr>
            </w:pPr>
            <w:r w:rsidRPr="006557A4">
              <w:rPr>
                <w:rFonts w:ascii="Arial" w:eastAsia="Times New Roman" w:hAnsi="Arial" w:cs="Arial"/>
                <w:color w:val="000000"/>
                <w:sz w:val="20"/>
                <w:szCs w:val="20"/>
                <w:u w:val="single"/>
                <w:lang w:eastAsia="en-CA"/>
              </w:rPr>
              <w:t>DERS Subscales</w:t>
            </w:r>
          </w:p>
        </w:tc>
        <w:tc>
          <w:tcPr>
            <w:tcW w:w="444" w:type="dxa"/>
            <w:tcBorders>
              <w:top w:val="nil"/>
              <w:left w:val="nil"/>
              <w:bottom w:val="nil"/>
              <w:right w:val="nil"/>
            </w:tcBorders>
            <w:shd w:val="clear" w:color="auto" w:fill="auto"/>
            <w:noWrap/>
            <w:vAlign w:val="bottom"/>
          </w:tcPr>
          <w:p w14:paraId="30FA8F5C"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709" w:type="dxa"/>
            <w:tcBorders>
              <w:top w:val="nil"/>
              <w:left w:val="nil"/>
              <w:bottom w:val="nil"/>
              <w:right w:val="nil"/>
            </w:tcBorders>
            <w:shd w:val="clear" w:color="auto" w:fill="auto"/>
            <w:noWrap/>
            <w:vAlign w:val="bottom"/>
          </w:tcPr>
          <w:p w14:paraId="175A95AA"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134" w:type="dxa"/>
            <w:tcBorders>
              <w:top w:val="nil"/>
              <w:left w:val="nil"/>
              <w:bottom w:val="nil"/>
              <w:right w:val="nil"/>
            </w:tcBorders>
            <w:shd w:val="clear" w:color="auto" w:fill="auto"/>
            <w:noWrap/>
            <w:vAlign w:val="bottom"/>
          </w:tcPr>
          <w:p w14:paraId="092C5B0D"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417" w:type="dxa"/>
            <w:tcBorders>
              <w:top w:val="nil"/>
              <w:left w:val="nil"/>
              <w:bottom w:val="nil"/>
              <w:right w:val="nil"/>
            </w:tcBorders>
            <w:shd w:val="clear" w:color="auto" w:fill="auto"/>
            <w:noWrap/>
            <w:vAlign w:val="bottom"/>
          </w:tcPr>
          <w:p w14:paraId="05ADAF5C"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851" w:type="dxa"/>
            <w:tcBorders>
              <w:top w:val="nil"/>
              <w:left w:val="nil"/>
              <w:bottom w:val="nil"/>
              <w:right w:val="nil"/>
            </w:tcBorders>
            <w:shd w:val="clear" w:color="auto" w:fill="auto"/>
            <w:noWrap/>
            <w:vAlign w:val="bottom"/>
          </w:tcPr>
          <w:p w14:paraId="732D0149"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r>
      <w:tr w:rsidR="0015344A" w:rsidRPr="006557A4" w14:paraId="301389A7" w14:textId="77777777" w:rsidTr="00FF170B">
        <w:trPr>
          <w:trHeight w:val="376"/>
        </w:trPr>
        <w:tc>
          <w:tcPr>
            <w:tcW w:w="5104" w:type="dxa"/>
            <w:gridSpan w:val="2"/>
            <w:tcBorders>
              <w:top w:val="nil"/>
              <w:left w:val="nil"/>
              <w:bottom w:val="nil"/>
              <w:right w:val="nil"/>
            </w:tcBorders>
            <w:shd w:val="clear" w:color="auto" w:fill="auto"/>
            <w:noWrap/>
            <w:vAlign w:val="bottom"/>
          </w:tcPr>
          <w:p w14:paraId="63EA2DDA"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Non-acceptance of emotional responses</w:t>
            </w:r>
          </w:p>
        </w:tc>
        <w:tc>
          <w:tcPr>
            <w:tcW w:w="444" w:type="dxa"/>
            <w:tcBorders>
              <w:top w:val="nil"/>
              <w:left w:val="nil"/>
              <w:bottom w:val="nil"/>
              <w:right w:val="nil"/>
            </w:tcBorders>
            <w:shd w:val="clear" w:color="auto" w:fill="auto"/>
            <w:noWrap/>
            <w:vAlign w:val="bottom"/>
          </w:tcPr>
          <w:p w14:paraId="29EE036D"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709" w:type="dxa"/>
            <w:tcBorders>
              <w:top w:val="nil"/>
              <w:left w:val="nil"/>
              <w:bottom w:val="nil"/>
              <w:right w:val="nil"/>
            </w:tcBorders>
            <w:shd w:val="clear" w:color="auto" w:fill="auto"/>
            <w:noWrap/>
            <w:vAlign w:val="bottom"/>
          </w:tcPr>
          <w:p w14:paraId="2B063069"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134" w:type="dxa"/>
            <w:tcBorders>
              <w:top w:val="nil"/>
              <w:left w:val="nil"/>
              <w:bottom w:val="nil"/>
              <w:right w:val="nil"/>
            </w:tcBorders>
            <w:shd w:val="clear" w:color="auto" w:fill="auto"/>
            <w:noWrap/>
            <w:vAlign w:val="bottom"/>
          </w:tcPr>
          <w:p w14:paraId="277BEE62"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1.8594</w:t>
            </w:r>
          </w:p>
        </w:tc>
        <w:tc>
          <w:tcPr>
            <w:tcW w:w="1417" w:type="dxa"/>
            <w:tcBorders>
              <w:top w:val="nil"/>
              <w:left w:val="nil"/>
              <w:bottom w:val="nil"/>
              <w:right w:val="nil"/>
            </w:tcBorders>
            <w:shd w:val="clear" w:color="auto" w:fill="auto"/>
            <w:noWrap/>
            <w:vAlign w:val="bottom"/>
          </w:tcPr>
          <w:p w14:paraId="5874EEF5"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0.7703</w:t>
            </w:r>
          </w:p>
        </w:tc>
        <w:tc>
          <w:tcPr>
            <w:tcW w:w="851" w:type="dxa"/>
            <w:tcBorders>
              <w:top w:val="nil"/>
              <w:left w:val="nil"/>
              <w:bottom w:val="nil"/>
              <w:right w:val="nil"/>
            </w:tcBorders>
            <w:shd w:val="clear" w:color="auto" w:fill="auto"/>
            <w:noWrap/>
            <w:vAlign w:val="bottom"/>
          </w:tcPr>
          <w:p w14:paraId="1900002D"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r>
      <w:tr w:rsidR="0015344A" w:rsidRPr="006557A4" w14:paraId="478E95E8" w14:textId="77777777" w:rsidTr="00FF170B">
        <w:trPr>
          <w:trHeight w:val="376"/>
        </w:trPr>
        <w:tc>
          <w:tcPr>
            <w:tcW w:w="5104" w:type="dxa"/>
            <w:gridSpan w:val="2"/>
            <w:tcBorders>
              <w:top w:val="nil"/>
              <w:left w:val="nil"/>
              <w:bottom w:val="nil"/>
              <w:right w:val="nil"/>
            </w:tcBorders>
            <w:shd w:val="clear" w:color="auto" w:fill="auto"/>
            <w:noWrap/>
            <w:vAlign w:val="bottom"/>
          </w:tcPr>
          <w:p w14:paraId="78949432"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Difficulty engaging in goal-directed behavior</w:t>
            </w:r>
          </w:p>
        </w:tc>
        <w:tc>
          <w:tcPr>
            <w:tcW w:w="444" w:type="dxa"/>
            <w:tcBorders>
              <w:top w:val="nil"/>
              <w:left w:val="nil"/>
              <w:bottom w:val="nil"/>
              <w:right w:val="nil"/>
            </w:tcBorders>
            <w:shd w:val="clear" w:color="auto" w:fill="auto"/>
            <w:noWrap/>
            <w:vAlign w:val="bottom"/>
          </w:tcPr>
          <w:p w14:paraId="77063BC5"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709" w:type="dxa"/>
            <w:tcBorders>
              <w:top w:val="nil"/>
              <w:left w:val="nil"/>
              <w:bottom w:val="nil"/>
              <w:right w:val="nil"/>
            </w:tcBorders>
            <w:shd w:val="clear" w:color="auto" w:fill="auto"/>
            <w:noWrap/>
            <w:vAlign w:val="bottom"/>
          </w:tcPr>
          <w:p w14:paraId="452FED47"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134" w:type="dxa"/>
            <w:tcBorders>
              <w:top w:val="nil"/>
              <w:left w:val="nil"/>
              <w:bottom w:val="nil"/>
              <w:right w:val="nil"/>
            </w:tcBorders>
            <w:shd w:val="clear" w:color="auto" w:fill="auto"/>
            <w:noWrap/>
            <w:vAlign w:val="bottom"/>
          </w:tcPr>
          <w:p w14:paraId="5AAE883F"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2.4938</w:t>
            </w:r>
          </w:p>
        </w:tc>
        <w:tc>
          <w:tcPr>
            <w:tcW w:w="1417" w:type="dxa"/>
            <w:tcBorders>
              <w:top w:val="nil"/>
              <w:left w:val="nil"/>
              <w:bottom w:val="nil"/>
              <w:right w:val="nil"/>
            </w:tcBorders>
            <w:shd w:val="clear" w:color="auto" w:fill="auto"/>
            <w:noWrap/>
            <w:vAlign w:val="bottom"/>
          </w:tcPr>
          <w:p w14:paraId="74ADAF5A"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0.7466</w:t>
            </w:r>
          </w:p>
        </w:tc>
        <w:tc>
          <w:tcPr>
            <w:tcW w:w="851" w:type="dxa"/>
            <w:tcBorders>
              <w:top w:val="nil"/>
              <w:left w:val="nil"/>
              <w:bottom w:val="nil"/>
              <w:right w:val="nil"/>
            </w:tcBorders>
            <w:shd w:val="clear" w:color="auto" w:fill="auto"/>
            <w:noWrap/>
            <w:vAlign w:val="bottom"/>
          </w:tcPr>
          <w:p w14:paraId="462D0110"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r>
      <w:tr w:rsidR="0015344A" w:rsidRPr="006557A4" w14:paraId="583E2EEA" w14:textId="77777777" w:rsidTr="00FF170B">
        <w:trPr>
          <w:trHeight w:val="376"/>
        </w:trPr>
        <w:tc>
          <w:tcPr>
            <w:tcW w:w="5104" w:type="dxa"/>
            <w:gridSpan w:val="2"/>
            <w:tcBorders>
              <w:top w:val="nil"/>
              <w:left w:val="nil"/>
              <w:bottom w:val="nil"/>
              <w:right w:val="nil"/>
            </w:tcBorders>
            <w:shd w:val="clear" w:color="auto" w:fill="auto"/>
            <w:noWrap/>
            <w:vAlign w:val="bottom"/>
          </w:tcPr>
          <w:p w14:paraId="4419CFFB"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Impulse control difficulties</w:t>
            </w:r>
          </w:p>
        </w:tc>
        <w:tc>
          <w:tcPr>
            <w:tcW w:w="444" w:type="dxa"/>
            <w:tcBorders>
              <w:top w:val="nil"/>
              <w:left w:val="nil"/>
              <w:bottom w:val="nil"/>
              <w:right w:val="nil"/>
            </w:tcBorders>
            <w:shd w:val="clear" w:color="auto" w:fill="auto"/>
            <w:noWrap/>
            <w:vAlign w:val="bottom"/>
          </w:tcPr>
          <w:p w14:paraId="2D4C9CD6"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709" w:type="dxa"/>
            <w:tcBorders>
              <w:top w:val="nil"/>
              <w:left w:val="nil"/>
              <w:bottom w:val="nil"/>
              <w:right w:val="nil"/>
            </w:tcBorders>
            <w:shd w:val="clear" w:color="auto" w:fill="auto"/>
            <w:noWrap/>
            <w:vAlign w:val="bottom"/>
          </w:tcPr>
          <w:p w14:paraId="6F29909C"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134" w:type="dxa"/>
            <w:tcBorders>
              <w:top w:val="nil"/>
              <w:left w:val="nil"/>
              <w:bottom w:val="nil"/>
              <w:right w:val="nil"/>
            </w:tcBorders>
            <w:shd w:val="clear" w:color="auto" w:fill="auto"/>
            <w:noWrap/>
            <w:vAlign w:val="bottom"/>
          </w:tcPr>
          <w:p w14:paraId="289DACD4"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1.3958</w:t>
            </w:r>
          </w:p>
        </w:tc>
        <w:tc>
          <w:tcPr>
            <w:tcW w:w="1417" w:type="dxa"/>
            <w:tcBorders>
              <w:top w:val="nil"/>
              <w:left w:val="nil"/>
              <w:bottom w:val="nil"/>
              <w:right w:val="nil"/>
            </w:tcBorders>
            <w:shd w:val="clear" w:color="auto" w:fill="auto"/>
            <w:noWrap/>
            <w:vAlign w:val="bottom"/>
          </w:tcPr>
          <w:p w14:paraId="43FC1A1B"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0.4333</w:t>
            </w:r>
          </w:p>
        </w:tc>
        <w:tc>
          <w:tcPr>
            <w:tcW w:w="851" w:type="dxa"/>
            <w:tcBorders>
              <w:top w:val="nil"/>
              <w:left w:val="nil"/>
              <w:bottom w:val="nil"/>
              <w:right w:val="nil"/>
            </w:tcBorders>
            <w:shd w:val="clear" w:color="auto" w:fill="auto"/>
            <w:noWrap/>
            <w:vAlign w:val="bottom"/>
          </w:tcPr>
          <w:p w14:paraId="39825686"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r>
      <w:tr w:rsidR="0015344A" w:rsidRPr="006557A4" w14:paraId="2682E6BF" w14:textId="77777777" w:rsidTr="00FF170B">
        <w:trPr>
          <w:trHeight w:val="376"/>
        </w:trPr>
        <w:tc>
          <w:tcPr>
            <w:tcW w:w="5104" w:type="dxa"/>
            <w:gridSpan w:val="2"/>
            <w:tcBorders>
              <w:top w:val="nil"/>
              <w:left w:val="nil"/>
              <w:bottom w:val="nil"/>
              <w:right w:val="nil"/>
            </w:tcBorders>
            <w:shd w:val="clear" w:color="auto" w:fill="auto"/>
            <w:noWrap/>
            <w:vAlign w:val="bottom"/>
          </w:tcPr>
          <w:p w14:paraId="649AB7D9"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Lack of emotional awareness</w:t>
            </w:r>
          </w:p>
        </w:tc>
        <w:tc>
          <w:tcPr>
            <w:tcW w:w="444" w:type="dxa"/>
            <w:tcBorders>
              <w:top w:val="nil"/>
              <w:left w:val="nil"/>
              <w:bottom w:val="nil"/>
              <w:right w:val="nil"/>
            </w:tcBorders>
            <w:shd w:val="clear" w:color="auto" w:fill="auto"/>
            <w:noWrap/>
            <w:vAlign w:val="bottom"/>
          </w:tcPr>
          <w:p w14:paraId="1E8BEECE"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709" w:type="dxa"/>
            <w:tcBorders>
              <w:top w:val="nil"/>
              <w:left w:val="nil"/>
              <w:bottom w:val="nil"/>
              <w:right w:val="nil"/>
            </w:tcBorders>
            <w:shd w:val="clear" w:color="auto" w:fill="auto"/>
            <w:noWrap/>
            <w:vAlign w:val="bottom"/>
          </w:tcPr>
          <w:p w14:paraId="795508AF"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134" w:type="dxa"/>
            <w:tcBorders>
              <w:top w:val="nil"/>
              <w:left w:val="nil"/>
              <w:bottom w:val="nil"/>
              <w:right w:val="nil"/>
            </w:tcBorders>
            <w:shd w:val="clear" w:color="auto" w:fill="auto"/>
            <w:noWrap/>
            <w:vAlign w:val="bottom"/>
          </w:tcPr>
          <w:p w14:paraId="4E3B1616"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2.2083</w:t>
            </w:r>
          </w:p>
        </w:tc>
        <w:tc>
          <w:tcPr>
            <w:tcW w:w="1417" w:type="dxa"/>
            <w:tcBorders>
              <w:top w:val="nil"/>
              <w:left w:val="nil"/>
              <w:bottom w:val="nil"/>
              <w:right w:val="nil"/>
            </w:tcBorders>
            <w:shd w:val="clear" w:color="auto" w:fill="auto"/>
            <w:noWrap/>
            <w:vAlign w:val="bottom"/>
          </w:tcPr>
          <w:p w14:paraId="4BCB3537"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0.8392</w:t>
            </w:r>
          </w:p>
        </w:tc>
        <w:tc>
          <w:tcPr>
            <w:tcW w:w="851" w:type="dxa"/>
            <w:tcBorders>
              <w:top w:val="nil"/>
              <w:left w:val="nil"/>
              <w:bottom w:val="nil"/>
              <w:right w:val="nil"/>
            </w:tcBorders>
            <w:shd w:val="clear" w:color="auto" w:fill="auto"/>
            <w:noWrap/>
            <w:vAlign w:val="bottom"/>
          </w:tcPr>
          <w:p w14:paraId="4DC5560C"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r>
      <w:tr w:rsidR="0015344A" w:rsidRPr="006557A4" w14:paraId="23AD99FA" w14:textId="77777777" w:rsidTr="00FF170B">
        <w:trPr>
          <w:trHeight w:val="376"/>
        </w:trPr>
        <w:tc>
          <w:tcPr>
            <w:tcW w:w="5104" w:type="dxa"/>
            <w:gridSpan w:val="2"/>
            <w:tcBorders>
              <w:top w:val="nil"/>
              <w:left w:val="nil"/>
              <w:bottom w:val="nil"/>
              <w:right w:val="nil"/>
            </w:tcBorders>
            <w:shd w:val="clear" w:color="auto" w:fill="auto"/>
            <w:noWrap/>
            <w:vAlign w:val="bottom"/>
          </w:tcPr>
          <w:p w14:paraId="06DB05CE"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Limited access to emotion regulation strategies</w:t>
            </w:r>
          </w:p>
        </w:tc>
        <w:tc>
          <w:tcPr>
            <w:tcW w:w="444" w:type="dxa"/>
            <w:tcBorders>
              <w:top w:val="nil"/>
              <w:left w:val="nil"/>
              <w:bottom w:val="nil"/>
              <w:right w:val="nil"/>
            </w:tcBorders>
            <w:shd w:val="clear" w:color="auto" w:fill="auto"/>
            <w:noWrap/>
            <w:vAlign w:val="bottom"/>
          </w:tcPr>
          <w:p w14:paraId="1B7A7034"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709" w:type="dxa"/>
            <w:tcBorders>
              <w:top w:val="nil"/>
              <w:left w:val="nil"/>
              <w:bottom w:val="nil"/>
              <w:right w:val="nil"/>
            </w:tcBorders>
            <w:shd w:val="clear" w:color="auto" w:fill="auto"/>
            <w:noWrap/>
            <w:vAlign w:val="bottom"/>
          </w:tcPr>
          <w:p w14:paraId="432F2F7E"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134" w:type="dxa"/>
            <w:tcBorders>
              <w:top w:val="nil"/>
              <w:left w:val="nil"/>
              <w:bottom w:val="nil"/>
              <w:right w:val="nil"/>
            </w:tcBorders>
            <w:shd w:val="clear" w:color="auto" w:fill="auto"/>
            <w:noWrap/>
            <w:vAlign w:val="bottom"/>
          </w:tcPr>
          <w:p w14:paraId="043DBBE2"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1.5999</w:t>
            </w:r>
          </w:p>
        </w:tc>
        <w:tc>
          <w:tcPr>
            <w:tcW w:w="1417" w:type="dxa"/>
            <w:tcBorders>
              <w:top w:val="nil"/>
              <w:left w:val="nil"/>
              <w:bottom w:val="nil"/>
              <w:right w:val="nil"/>
            </w:tcBorders>
            <w:shd w:val="clear" w:color="auto" w:fill="auto"/>
            <w:noWrap/>
            <w:vAlign w:val="bottom"/>
          </w:tcPr>
          <w:p w14:paraId="4F5D8F0A"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0.5231</w:t>
            </w:r>
          </w:p>
        </w:tc>
        <w:tc>
          <w:tcPr>
            <w:tcW w:w="851" w:type="dxa"/>
            <w:tcBorders>
              <w:top w:val="nil"/>
              <w:left w:val="nil"/>
              <w:bottom w:val="nil"/>
              <w:right w:val="nil"/>
            </w:tcBorders>
            <w:shd w:val="clear" w:color="auto" w:fill="auto"/>
            <w:noWrap/>
            <w:vAlign w:val="bottom"/>
          </w:tcPr>
          <w:p w14:paraId="5345467A"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r>
      <w:tr w:rsidR="0015344A" w:rsidRPr="006557A4" w14:paraId="65320490" w14:textId="77777777" w:rsidTr="00FF170B">
        <w:trPr>
          <w:trHeight w:val="376"/>
        </w:trPr>
        <w:tc>
          <w:tcPr>
            <w:tcW w:w="5104" w:type="dxa"/>
            <w:gridSpan w:val="2"/>
            <w:tcBorders>
              <w:top w:val="nil"/>
              <w:left w:val="nil"/>
              <w:bottom w:val="nil"/>
              <w:right w:val="nil"/>
            </w:tcBorders>
            <w:shd w:val="clear" w:color="auto" w:fill="auto"/>
            <w:noWrap/>
            <w:vAlign w:val="bottom"/>
          </w:tcPr>
          <w:p w14:paraId="55F8D5A0"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Lack of emotional clarity</w:t>
            </w:r>
          </w:p>
        </w:tc>
        <w:tc>
          <w:tcPr>
            <w:tcW w:w="444" w:type="dxa"/>
            <w:tcBorders>
              <w:top w:val="nil"/>
              <w:left w:val="nil"/>
              <w:bottom w:val="nil"/>
              <w:right w:val="nil"/>
            </w:tcBorders>
            <w:shd w:val="clear" w:color="auto" w:fill="auto"/>
            <w:noWrap/>
            <w:vAlign w:val="bottom"/>
          </w:tcPr>
          <w:p w14:paraId="462831BE"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709" w:type="dxa"/>
            <w:tcBorders>
              <w:top w:val="nil"/>
              <w:left w:val="nil"/>
              <w:bottom w:val="nil"/>
              <w:right w:val="nil"/>
            </w:tcBorders>
            <w:shd w:val="clear" w:color="auto" w:fill="auto"/>
            <w:noWrap/>
            <w:vAlign w:val="bottom"/>
          </w:tcPr>
          <w:p w14:paraId="0F091EF7"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134" w:type="dxa"/>
            <w:tcBorders>
              <w:top w:val="nil"/>
              <w:left w:val="nil"/>
              <w:bottom w:val="nil"/>
              <w:right w:val="nil"/>
            </w:tcBorders>
            <w:shd w:val="clear" w:color="auto" w:fill="auto"/>
            <w:noWrap/>
            <w:vAlign w:val="bottom"/>
          </w:tcPr>
          <w:p w14:paraId="6BF5B482"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1.6750</w:t>
            </w:r>
          </w:p>
        </w:tc>
        <w:tc>
          <w:tcPr>
            <w:tcW w:w="1417" w:type="dxa"/>
            <w:tcBorders>
              <w:top w:val="nil"/>
              <w:left w:val="nil"/>
              <w:bottom w:val="nil"/>
              <w:right w:val="nil"/>
            </w:tcBorders>
            <w:shd w:val="clear" w:color="auto" w:fill="auto"/>
            <w:noWrap/>
            <w:vAlign w:val="bottom"/>
          </w:tcPr>
          <w:p w14:paraId="4C1AC3B4"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0.6196</w:t>
            </w:r>
          </w:p>
        </w:tc>
        <w:tc>
          <w:tcPr>
            <w:tcW w:w="851" w:type="dxa"/>
            <w:tcBorders>
              <w:top w:val="nil"/>
              <w:left w:val="nil"/>
              <w:bottom w:val="nil"/>
              <w:right w:val="nil"/>
            </w:tcBorders>
            <w:shd w:val="clear" w:color="auto" w:fill="auto"/>
            <w:noWrap/>
            <w:vAlign w:val="bottom"/>
          </w:tcPr>
          <w:p w14:paraId="39D2C08F"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r>
      <w:tr w:rsidR="0015344A" w:rsidRPr="006557A4" w14:paraId="3E1C6B7C" w14:textId="77777777" w:rsidTr="00FF170B">
        <w:trPr>
          <w:trHeight w:val="376"/>
        </w:trPr>
        <w:tc>
          <w:tcPr>
            <w:tcW w:w="5104" w:type="dxa"/>
            <w:gridSpan w:val="2"/>
            <w:tcBorders>
              <w:top w:val="nil"/>
              <w:left w:val="nil"/>
              <w:bottom w:val="nil"/>
              <w:right w:val="nil"/>
            </w:tcBorders>
            <w:shd w:val="clear" w:color="auto" w:fill="auto"/>
            <w:noWrap/>
            <w:vAlign w:val="bottom"/>
          </w:tcPr>
          <w:p w14:paraId="4AE6079E" w14:textId="77777777" w:rsidR="0015344A" w:rsidRPr="006557A4" w:rsidRDefault="0015344A" w:rsidP="00FF170B">
            <w:pPr>
              <w:spacing w:after="0" w:line="240" w:lineRule="auto"/>
              <w:rPr>
                <w:rFonts w:ascii="Arial" w:eastAsia="Times New Roman" w:hAnsi="Arial" w:cs="Arial"/>
                <w:color w:val="000000"/>
                <w:sz w:val="20"/>
                <w:szCs w:val="20"/>
                <w:u w:val="single"/>
                <w:lang w:eastAsia="en-CA"/>
              </w:rPr>
            </w:pPr>
            <w:r w:rsidRPr="006557A4">
              <w:rPr>
                <w:rFonts w:ascii="Arial" w:eastAsia="Times New Roman" w:hAnsi="Arial" w:cs="Arial"/>
                <w:color w:val="000000"/>
                <w:sz w:val="20"/>
                <w:szCs w:val="20"/>
                <w:u w:val="single"/>
                <w:lang w:eastAsia="en-CA"/>
              </w:rPr>
              <w:t>BFI Subscales</w:t>
            </w:r>
          </w:p>
        </w:tc>
        <w:tc>
          <w:tcPr>
            <w:tcW w:w="444" w:type="dxa"/>
            <w:tcBorders>
              <w:top w:val="nil"/>
              <w:left w:val="nil"/>
              <w:bottom w:val="nil"/>
              <w:right w:val="nil"/>
            </w:tcBorders>
            <w:shd w:val="clear" w:color="auto" w:fill="auto"/>
            <w:noWrap/>
            <w:vAlign w:val="bottom"/>
          </w:tcPr>
          <w:p w14:paraId="75BF032D"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709" w:type="dxa"/>
            <w:tcBorders>
              <w:top w:val="nil"/>
              <w:left w:val="nil"/>
              <w:bottom w:val="nil"/>
              <w:right w:val="nil"/>
            </w:tcBorders>
            <w:shd w:val="clear" w:color="auto" w:fill="auto"/>
            <w:noWrap/>
            <w:vAlign w:val="bottom"/>
          </w:tcPr>
          <w:p w14:paraId="3BE9B9D4"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134" w:type="dxa"/>
            <w:tcBorders>
              <w:top w:val="nil"/>
              <w:left w:val="nil"/>
              <w:bottom w:val="nil"/>
              <w:right w:val="nil"/>
            </w:tcBorders>
            <w:shd w:val="clear" w:color="auto" w:fill="auto"/>
            <w:noWrap/>
            <w:vAlign w:val="bottom"/>
          </w:tcPr>
          <w:p w14:paraId="108AC3D3"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1417" w:type="dxa"/>
            <w:tcBorders>
              <w:top w:val="nil"/>
              <w:left w:val="nil"/>
              <w:bottom w:val="nil"/>
              <w:right w:val="nil"/>
            </w:tcBorders>
            <w:shd w:val="clear" w:color="auto" w:fill="auto"/>
            <w:noWrap/>
            <w:vAlign w:val="bottom"/>
          </w:tcPr>
          <w:p w14:paraId="368725E8"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p>
        </w:tc>
        <w:tc>
          <w:tcPr>
            <w:tcW w:w="851" w:type="dxa"/>
            <w:tcBorders>
              <w:top w:val="nil"/>
              <w:left w:val="nil"/>
              <w:bottom w:val="nil"/>
              <w:right w:val="nil"/>
            </w:tcBorders>
            <w:shd w:val="clear" w:color="auto" w:fill="auto"/>
            <w:noWrap/>
            <w:vAlign w:val="bottom"/>
          </w:tcPr>
          <w:p w14:paraId="79C60E38"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r>
      <w:tr w:rsidR="0015344A" w:rsidRPr="006557A4" w14:paraId="74F229A7" w14:textId="77777777" w:rsidTr="00FF170B">
        <w:trPr>
          <w:trHeight w:val="376"/>
        </w:trPr>
        <w:tc>
          <w:tcPr>
            <w:tcW w:w="5104" w:type="dxa"/>
            <w:gridSpan w:val="2"/>
            <w:tcBorders>
              <w:top w:val="nil"/>
              <w:left w:val="nil"/>
              <w:bottom w:val="nil"/>
              <w:right w:val="nil"/>
            </w:tcBorders>
            <w:shd w:val="clear" w:color="auto" w:fill="auto"/>
            <w:noWrap/>
            <w:vAlign w:val="bottom"/>
          </w:tcPr>
          <w:p w14:paraId="635458AC"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Extraversion</w:t>
            </w:r>
          </w:p>
        </w:tc>
        <w:tc>
          <w:tcPr>
            <w:tcW w:w="444" w:type="dxa"/>
            <w:tcBorders>
              <w:top w:val="nil"/>
              <w:left w:val="nil"/>
              <w:bottom w:val="nil"/>
              <w:right w:val="nil"/>
            </w:tcBorders>
            <w:shd w:val="clear" w:color="auto" w:fill="auto"/>
            <w:noWrap/>
            <w:vAlign w:val="bottom"/>
          </w:tcPr>
          <w:p w14:paraId="35DABC84"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709" w:type="dxa"/>
            <w:tcBorders>
              <w:top w:val="nil"/>
              <w:left w:val="nil"/>
              <w:bottom w:val="nil"/>
              <w:right w:val="nil"/>
            </w:tcBorders>
            <w:shd w:val="clear" w:color="auto" w:fill="auto"/>
            <w:noWrap/>
            <w:vAlign w:val="bottom"/>
          </w:tcPr>
          <w:p w14:paraId="237EDB5D"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134" w:type="dxa"/>
            <w:tcBorders>
              <w:top w:val="nil"/>
              <w:left w:val="nil"/>
              <w:bottom w:val="nil"/>
              <w:right w:val="nil"/>
            </w:tcBorders>
            <w:shd w:val="clear" w:color="auto" w:fill="auto"/>
            <w:noWrap/>
            <w:vAlign w:val="bottom"/>
          </w:tcPr>
          <w:p w14:paraId="54B2363B"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3.2366</w:t>
            </w:r>
          </w:p>
        </w:tc>
        <w:tc>
          <w:tcPr>
            <w:tcW w:w="1417" w:type="dxa"/>
            <w:tcBorders>
              <w:top w:val="nil"/>
              <w:left w:val="nil"/>
              <w:bottom w:val="nil"/>
              <w:right w:val="nil"/>
            </w:tcBorders>
            <w:shd w:val="clear" w:color="auto" w:fill="auto"/>
            <w:noWrap/>
            <w:vAlign w:val="bottom"/>
          </w:tcPr>
          <w:p w14:paraId="53D75F28"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0.7738</w:t>
            </w:r>
          </w:p>
        </w:tc>
        <w:tc>
          <w:tcPr>
            <w:tcW w:w="851" w:type="dxa"/>
            <w:tcBorders>
              <w:top w:val="nil"/>
              <w:left w:val="nil"/>
              <w:bottom w:val="nil"/>
              <w:right w:val="nil"/>
            </w:tcBorders>
            <w:shd w:val="clear" w:color="auto" w:fill="auto"/>
            <w:noWrap/>
            <w:vAlign w:val="bottom"/>
          </w:tcPr>
          <w:p w14:paraId="086A66B0"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r>
      <w:tr w:rsidR="0015344A" w:rsidRPr="006557A4" w14:paraId="19D8EEA5" w14:textId="77777777" w:rsidTr="00FF170B">
        <w:trPr>
          <w:trHeight w:val="376"/>
        </w:trPr>
        <w:tc>
          <w:tcPr>
            <w:tcW w:w="5104" w:type="dxa"/>
            <w:gridSpan w:val="2"/>
            <w:tcBorders>
              <w:top w:val="nil"/>
              <w:left w:val="nil"/>
              <w:bottom w:val="nil"/>
              <w:right w:val="nil"/>
            </w:tcBorders>
            <w:shd w:val="clear" w:color="auto" w:fill="auto"/>
            <w:noWrap/>
            <w:vAlign w:val="bottom"/>
          </w:tcPr>
          <w:p w14:paraId="0934E2F5"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Agreeableness</w:t>
            </w:r>
          </w:p>
        </w:tc>
        <w:tc>
          <w:tcPr>
            <w:tcW w:w="444" w:type="dxa"/>
            <w:tcBorders>
              <w:top w:val="nil"/>
              <w:left w:val="nil"/>
              <w:bottom w:val="nil"/>
              <w:right w:val="nil"/>
            </w:tcBorders>
            <w:shd w:val="clear" w:color="auto" w:fill="auto"/>
            <w:noWrap/>
            <w:vAlign w:val="bottom"/>
          </w:tcPr>
          <w:p w14:paraId="4CF38B13"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709" w:type="dxa"/>
            <w:tcBorders>
              <w:top w:val="nil"/>
              <w:left w:val="nil"/>
              <w:bottom w:val="nil"/>
              <w:right w:val="nil"/>
            </w:tcBorders>
            <w:shd w:val="clear" w:color="auto" w:fill="auto"/>
            <w:noWrap/>
            <w:vAlign w:val="bottom"/>
          </w:tcPr>
          <w:p w14:paraId="362B28FA"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134" w:type="dxa"/>
            <w:tcBorders>
              <w:top w:val="nil"/>
              <w:left w:val="nil"/>
              <w:bottom w:val="nil"/>
              <w:right w:val="nil"/>
            </w:tcBorders>
            <w:shd w:val="clear" w:color="auto" w:fill="auto"/>
            <w:noWrap/>
            <w:vAlign w:val="bottom"/>
          </w:tcPr>
          <w:p w14:paraId="30CFC6D4"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4.2302</w:t>
            </w:r>
          </w:p>
        </w:tc>
        <w:tc>
          <w:tcPr>
            <w:tcW w:w="1417" w:type="dxa"/>
            <w:tcBorders>
              <w:top w:val="nil"/>
              <w:left w:val="nil"/>
              <w:bottom w:val="nil"/>
              <w:right w:val="nil"/>
            </w:tcBorders>
            <w:shd w:val="clear" w:color="auto" w:fill="auto"/>
            <w:noWrap/>
            <w:vAlign w:val="bottom"/>
          </w:tcPr>
          <w:p w14:paraId="2E0B7BD9"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0.5392</w:t>
            </w:r>
          </w:p>
        </w:tc>
        <w:tc>
          <w:tcPr>
            <w:tcW w:w="851" w:type="dxa"/>
            <w:tcBorders>
              <w:top w:val="nil"/>
              <w:left w:val="nil"/>
              <w:bottom w:val="nil"/>
              <w:right w:val="nil"/>
            </w:tcBorders>
            <w:shd w:val="clear" w:color="auto" w:fill="auto"/>
            <w:noWrap/>
            <w:vAlign w:val="bottom"/>
          </w:tcPr>
          <w:p w14:paraId="099AFC97"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r>
      <w:tr w:rsidR="0015344A" w:rsidRPr="006557A4" w14:paraId="2E26D3B1" w14:textId="77777777" w:rsidTr="00FF170B">
        <w:trPr>
          <w:trHeight w:val="376"/>
        </w:trPr>
        <w:tc>
          <w:tcPr>
            <w:tcW w:w="5104" w:type="dxa"/>
            <w:gridSpan w:val="2"/>
            <w:tcBorders>
              <w:top w:val="nil"/>
              <w:left w:val="nil"/>
              <w:bottom w:val="nil"/>
              <w:right w:val="nil"/>
            </w:tcBorders>
            <w:shd w:val="clear" w:color="auto" w:fill="auto"/>
            <w:noWrap/>
            <w:vAlign w:val="bottom"/>
          </w:tcPr>
          <w:p w14:paraId="3247F5DA"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Conscientiousness</w:t>
            </w:r>
          </w:p>
        </w:tc>
        <w:tc>
          <w:tcPr>
            <w:tcW w:w="444" w:type="dxa"/>
            <w:tcBorders>
              <w:top w:val="nil"/>
              <w:left w:val="nil"/>
              <w:bottom w:val="nil"/>
              <w:right w:val="nil"/>
            </w:tcBorders>
            <w:shd w:val="clear" w:color="auto" w:fill="auto"/>
            <w:noWrap/>
            <w:vAlign w:val="bottom"/>
          </w:tcPr>
          <w:p w14:paraId="0DAF71BB"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709" w:type="dxa"/>
            <w:tcBorders>
              <w:top w:val="nil"/>
              <w:left w:val="nil"/>
              <w:bottom w:val="nil"/>
              <w:right w:val="nil"/>
            </w:tcBorders>
            <w:shd w:val="clear" w:color="auto" w:fill="auto"/>
            <w:noWrap/>
            <w:vAlign w:val="bottom"/>
          </w:tcPr>
          <w:p w14:paraId="1EAADBFE"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134" w:type="dxa"/>
            <w:tcBorders>
              <w:top w:val="nil"/>
              <w:left w:val="nil"/>
              <w:bottom w:val="nil"/>
              <w:right w:val="nil"/>
            </w:tcBorders>
            <w:shd w:val="clear" w:color="auto" w:fill="auto"/>
            <w:noWrap/>
            <w:vAlign w:val="bottom"/>
          </w:tcPr>
          <w:p w14:paraId="1BC65693"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4.0481</w:t>
            </w:r>
          </w:p>
        </w:tc>
        <w:tc>
          <w:tcPr>
            <w:tcW w:w="1417" w:type="dxa"/>
            <w:tcBorders>
              <w:top w:val="nil"/>
              <w:left w:val="nil"/>
              <w:bottom w:val="nil"/>
              <w:right w:val="nil"/>
            </w:tcBorders>
            <w:shd w:val="clear" w:color="auto" w:fill="auto"/>
            <w:noWrap/>
            <w:vAlign w:val="bottom"/>
          </w:tcPr>
          <w:p w14:paraId="22F3FAD4"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0.7417</w:t>
            </w:r>
          </w:p>
        </w:tc>
        <w:tc>
          <w:tcPr>
            <w:tcW w:w="851" w:type="dxa"/>
            <w:tcBorders>
              <w:top w:val="nil"/>
              <w:left w:val="nil"/>
              <w:bottom w:val="nil"/>
              <w:right w:val="nil"/>
            </w:tcBorders>
            <w:shd w:val="clear" w:color="auto" w:fill="auto"/>
            <w:noWrap/>
            <w:vAlign w:val="bottom"/>
          </w:tcPr>
          <w:p w14:paraId="04EA5E0D"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r>
      <w:tr w:rsidR="0015344A" w:rsidRPr="006557A4" w14:paraId="32C236E7" w14:textId="77777777" w:rsidTr="00FF170B">
        <w:trPr>
          <w:trHeight w:val="376"/>
        </w:trPr>
        <w:tc>
          <w:tcPr>
            <w:tcW w:w="5104" w:type="dxa"/>
            <w:gridSpan w:val="2"/>
            <w:tcBorders>
              <w:top w:val="nil"/>
              <w:left w:val="nil"/>
              <w:bottom w:val="nil"/>
              <w:right w:val="nil"/>
            </w:tcBorders>
            <w:shd w:val="clear" w:color="auto" w:fill="auto"/>
            <w:noWrap/>
            <w:vAlign w:val="bottom"/>
          </w:tcPr>
          <w:p w14:paraId="22940545"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Neuroticism</w:t>
            </w:r>
          </w:p>
        </w:tc>
        <w:tc>
          <w:tcPr>
            <w:tcW w:w="444" w:type="dxa"/>
            <w:tcBorders>
              <w:top w:val="nil"/>
              <w:left w:val="nil"/>
              <w:bottom w:val="nil"/>
              <w:right w:val="nil"/>
            </w:tcBorders>
            <w:shd w:val="clear" w:color="auto" w:fill="auto"/>
            <w:noWrap/>
            <w:vAlign w:val="bottom"/>
          </w:tcPr>
          <w:p w14:paraId="239AE4FC"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709" w:type="dxa"/>
            <w:tcBorders>
              <w:top w:val="nil"/>
              <w:left w:val="nil"/>
              <w:bottom w:val="nil"/>
              <w:right w:val="nil"/>
            </w:tcBorders>
            <w:shd w:val="clear" w:color="auto" w:fill="auto"/>
            <w:noWrap/>
            <w:vAlign w:val="bottom"/>
          </w:tcPr>
          <w:p w14:paraId="084F64E0"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134" w:type="dxa"/>
            <w:tcBorders>
              <w:top w:val="nil"/>
              <w:left w:val="nil"/>
              <w:bottom w:val="nil"/>
              <w:right w:val="nil"/>
            </w:tcBorders>
            <w:shd w:val="clear" w:color="auto" w:fill="auto"/>
            <w:noWrap/>
            <w:vAlign w:val="bottom"/>
          </w:tcPr>
          <w:p w14:paraId="68DDAA3B"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2.1696</w:t>
            </w:r>
          </w:p>
        </w:tc>
        <w:tc>
          <w:tcPr>
            <w:tcW w:w="1417" w:type="dxa"/>
            <w:tcBorders>
              <w:top w:val="nil"/>
              <w:left w:val="nil"/>
              <w:bottom w:val="nil"/>
              <w:right w:val="nil"/>
            </w:tcBorders>
            <w:shd w:val="clear" w:color="auto" w:fill="auto"/>
            <w:noWrap/>
            <w:vAlign w:val="bottom"/>
          </w:tcPr>
          <w:p w14:paraId="1AD896DE"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0.7114</w:t>
            </w:r>
          </w:p>
        </w:tc>
        <w:tc>
          <w:tcPr>
            <w:tcW w:w="851" w:type="dxa"/>
            <w:tcBorders>
              <w:top w:val="nil"/>
              <w:left w:val="nil"/>
              <w:bottom w:val="nil"/>
              <w:right w:val="nil"/>
            </w:tcBorders>
            <w:shd w:val="clear" w:color="auto" w:fill="auto"/>
            <w:noWrap/>
            <w:vAlign w:val="bottom"/>
          </w:tcPr>
          <w:p w14:paraId="022078AD"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r>
      <w:tr w:rsidR="0015344A" w:rsidRPr="006557A4" w14:paraId="283E8FC5" w14:textId="77777777" w:rsidTr="00FF170B">
        <w:trPr>
          <w:trHeight w:val="376"/>
        </w:trPr>
        <w:tc>
          <w:tcPr>
            <w:tcW w:w="5104" w:type="dxa"/>
            <w:gridSpan w:val="2"/>
            <w:tcBorders>
              <w:top w:val="nil"/>
              <w:left w:val="nil"/>
              <w:bottom w:val="single" w:sz="4" w:space="0" w:color="auto"/>
              <w:right w:val="nil"/>
            </w:tcBorders>
            <w:shd w:val="clear" w:color="auto" w:fill="auto"/>
            <w:noWrap/>
            <w:vAlign w:val="bottom"/>
          </w:tcPr>
          <w:p w14:paraId="5FC0FC48" w14:textId="77777777" w:rsidR="0015344A" w:rsidRPr="006557A4" w:rsidRDefault="0015344A" w:rsidP="00FF170B">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Openness</w:t>
            </w:r>
          </w:p>
        </w:tc>
        <w:tc>
          <w:tcPr>
            <w:tcW w:w="444" w:type="dxa"/>
            <w:tcBorders>
              <w:top w:val="nil"/>
              <w:left w:val="nil"/>
              <w:bottom w:val="single" w:sz="4" w:space="0" w:color="auto"/>
              <w:right w:val="nil"/>
            </w:tcBorders>
            <w:shd w:val="clear" w:color="auto" w:fill="auto"/>
            <w:noWrap/>
            <w:vAlign w:val="bottom"/>
          </w:tcPr>
          <w:p w14:paraId="099B4820" w14:textId="77777777" w:rsidR="0015344A" w:rsidRPr="006557A4" w:rsidRDefault="0015344A" w:rsidP="00FF170B">
            <w:pPr>
              <w:spacing w:after="0" w:line="240" w:lineRule="auto"/>
              <w:rPr>
                <w:rFonts w:ascii="Arial" w:eastAsia="Times New Roman" w:hAnsi="Arial" w:cs="Arial"/>
                <w:color w:val="000000"/>
                <w:sz w:val="20"/>
                <w:szCs w:val="20"/>
                <w:lang w:eastAsia="en-CA"/>
              </w:rPr>
            </w:pPr>
          </w:p>
        </w:tc>
        <w:tc>
          <w:tcPr>
            <w:tcW w:w="709" w:type="dxa"/>
            <w:tcBorders>
              <w:top w:val="nil"/>
              <w:left w:val="nil"/>
              <w:bottom w:val="single" w:sz="4" w:space="0" w:color="auto"/>
              <w:right w:val="nil"/>
            </w:tcBorders>
            <w:shd w:val="clear" w:color="auto" w:fill="auto"/>
            <w:noWrap/>
            <w:vAlign w:val="bottom"/>
          </w:tcPr>
          <w:p w14:paraId="252AB1AB"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c>
          <w:tcPr>
            <w:tcW w:w="1134" w:type="dxa"/>
            <w:tcBorders>
              <w:top w:val="nil"/>
              <w:left w:val="nil"/>
              <w:bottom w:val="single" w:sz="4" w:space="0" w:color="auto"/>
              <w:right w:val="nil"/>
            </w:tcBorders>
            <w:shd w:val="clear" w:color="auto" w:fill="auto"/>
            <w:noWrap/>
            <w:vAlign w:val="bottom"/>
          </w:tcPr>
          <w:p w14:paraId="71EEAFE1"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3.6143</w:t>
            </w:r>
          </w:p>
        </w:tc>
        <w:tc>
          <w:tcPr>
            <w:tcW w:w="1417" w:type="dxa"/>
            <w:tcBorders>
              <w:top w:val="nil"/>
              <w:left w:val="nil"/>
              <w:bottom w:val="single" w:sz="4" w:space="0" w:color="auto"/>
              <w:right w:val="nil"/>
            </w:tcBorders>
            <w:shd w:val="clear" w:color="auto" w:fill="auto"/>
            <w:noWrap/>
            <w:vAlign w:val="bottom"/>
          </w:tcPr>
          <w:p w14:paraId="6CDE44DE" w14:textId="77777777" w:rsidR="0015344A" w:rsidRPr="006557A4" w:rsidRDefault="0015344A" w:rsidP="00FF170B">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0.6564</w:t>
            </w:r>
          </w:p>
        </w:tc>
        <w:tc>
          <w:tcPr>
            <w:tcW w:w="851" w:type="dxa"/>
            <w:tcBorders>
              <w:top w:val="nil"/>
              <w:left w:val="nil"/>
              <w:bottom w:val="single" w:sz="4" w:space="0" w:color="auto"/>
              <w:right w:val="nil"/>
            </w:tcBorders>
            <w:shd w:val="clear" w:color="auto" w:fill="auto"/>
            <w:noWrap/>
            <w:vAlign w:val="bottom"/>
          </w:tcPr>
          <w:p w14:paraId="2604FBDA" w14:textId="77777777" w:rsidR="0015344A" w:rsidRPr="006557A4" w:rsidRDefault="0015344A" w:rsidP="00FF170B">
            <w:pPr>
              <w:spacing w:after="0" w:line="240" w:lineRule="auto"/>
              <w:jc w:val="center"/>
              <w:rPr>
                <w:rFonts w:ascii="Arial" w:eastAsia="Times New Roman" w:hAnsi="Arial" w:cs="Arial"/>
                <w:sz w:val="20"/>
                <w:szCs w:val="20"/>
                <w:lang w:eastAsia="en-CA"/>
              </w:rPr>
            </w:pPr>
          </w:p>
        </w:tc>
      </w:tr>
    </w:tbl>
    <w:p w14:paraId="3C9159DC" w14:textId="77777777" w:rsidR="0015344A" w:rsidRPr="006557A4" w:rsidRDefault="0015344A" w:rsidP="0015344A">
      <w:pPr>
        <w:rPr>
          <w:rFonts w:ascii="Arial" w:hAnsi="Arial" w:cs="Arial"/>
          <w:sz w:val="20"/>
          <w:szCs w:val="20"/>
        </w:rPr>
      </w:pPr>
      <w:r w:rsidRPr="006557A4">
        <w:rPr>
          <w:rFonts w:ascii="Arial" w:hAnsi="Arial" w:cs="Arial"/>
          <w:i/>
          <w:sz w:val="20"/>
          <w:szCs w:val="20"/>
        </w:rPr>
        <w:t>Note:</w:t>
      </w:r>
      <w:r w:rsidRPr="006557A4">
        <w:rPr>
          <w:rFonts w:ascii="Arial" w:hAnsi="Arial" w:cs="Arial"/>
          <w:sz w:val="20"/>
          <w:szCs w:val="20"/>
        </w:rPr>
        <w:t xml:space="preserve"> M= mean, SD= Standard Deviation. DERS subscales coded according to factor structure presented in Gratz and Roemer (2004). BFI subscales coded according to factor structure presented in John and Srivastava (1999). BIS subscales coded according to factor structure presented in Patton et al. (1995). For BFI subscales, non-affected relatives </w:t>
      </w:r>
      <w:r w:rsidRPr="006557A4">
        <w:rPr>
          <w:rFonts w:ascii="Arial" w:hAnsi="Arial" w:cs="Arial"/>
          <w:i/>
          <w:sz w:val="20"/>
          <w:szCs w:val="20"/>
        </w:rPr>
        <w:t>n</w:t>
      </w:r>
      <w:r w:rsidRPr="006557A4">
        <w:rPr>
          <w:rFonts w:ascii="Arial" w:hAnsi="Arial" w:cs="Arial"/>
          <w:sz w:val="20"/>
          <w:szCs w:val="20"/>
        </w:rPr>
        <w:t>= 28.</w:t>
      </w:r>
    </w:p>
    <w:p w14:paraId="44C8D3B5" w14:textId="4464931C" w:rsidR="0015344A" w:rsidRPr="006557A4" w:rsidRDefault="0015344A">
      <w:pPr>
        <w:rPr>
          <w:rFonts w:ascii="Arial" w:hAnsi="Arial" w:cs="Arial"/>
          <w:sz w:val="20"/>
          <w:szCs w:val="20"/>
        </w:rPr>
      </w:pPr>
      <w:r w:rsidRPr="006557A4">
        <w:rPr>
          <w:rFonts w:ascii="Arial" w:hAnsi="Arial" w:cs="Arial"/>
          <w:sz w:val="20"/>
          <w:szCs w:val="20"/>
        </w:rPr>
        <w:br w:type="page"/>
      </w:r>
    </w:p>
    <w:p w14:paraId="795F7996" w14:textId="668D642A" w:rsidR="00D9430F" w:rsidRPr="006557A4" w:rsidRDefault="00D9430F" w:rsidP="00D9430F">
      <w:pPr>
        <w:spacing w:line="480" w:lineRule="auto"/>
        <w:contextualSpacing/>
        <w:rPr>
          <w:rFonts w:ascii="Arial" w:hAnsi="Arial" w:cs="Arial"/>
          <w:sz w:val="20"/>
          <w:szCs w:val="20"/>
        </w:rPr>
      </w:pPr>
      <w:r w:rsidRPr="006557A4">
        <w:rPr>
          <w:rFonts w:ascii="Arial" w:hAnsi="Arial" w:cs="Arial"/>
          <w:sz w:val="20"/>
          <w:szCs w:val="20"/>
        </w:rPr>
        <w:t>Table S</w:t>
      </w:r>
      <w:r w:rsidR="00454D3F" w:rsidRPr="006557A4">
        <w:rPr>
          <w:rFonts w:ascii="Arial" w:hAnsi="Arial" w:cs="Arial"/>
          <w:sz w:val="20"/>
          <w:szCs w:val="20"/>
        </w:rPr>
        <w:t>7</w:t>
      </w:r>
    </w:p>
    <w:p w14:paraId="5EC878AF" w14:textId="77777777" w:rsidR="00D9430F" w:rsidRPr="006557A4" w:rsidRDefault="00D9430F" w:rsidP="00D9430F">
      <w:pPr>
        <w:spacing w:line="240" w:lineRule="auto"/>
        <w:rPr>
          <w:rFonts w:ascii="Arial" w:hAnsi="Arial" w:cs="Arial"/>
          <w:i/>
          <w:sz w:val="20"/>
          <w:szCs w:val="20"/>
        </w:rPr>
      </w:pPr>
      <w:r w:rsidRPr="006557A4">
        <w:rPr>
          <w:rFonts w:ascii="Arial" w:hAnsi="Arial" w:cs="Arial"/>
          <w:i/>
          <w:sz w:val="20"/>
          <w:szCs w:val="20"/>
        </w:rPr>
        <w:t>Odds Ratios for Lifetime Rates of Psychiatric Disorders in Probands with Borderline Personality Disorder (n=103) versus First-Degree Relatives (n=74)</w:t>
      </w:r>
      <w:r w:rsidRPr="006557A4">
        <w:rPr>
          <w:rFonts w:ascii="Arial" w:hAnsi="Arial" w:cs="Arial"/>
          <w:i/>
          <w:sz w:val="20"/>
          <w:szCs w:val="20"/>
        </w:rPr>
        <w:br/>
      </w:r>
    </w:p>
    <w:tbl>
      <w:tblPr>
        <w:tblStyle w:val="LightShading"/>
        <w:tblW w:w="0" w:type="auto"/>
        <w:tblLook w:val="06A0" w:firstRow="1" w:lastRow="0" w:firstColumn="1" w:lastColumn="0" w:noHBand="1" w:noVBand="1"/>
      </w:tblPr>
      <w:tblGrid>
        <w:gridCol w:w="4503"/>
        <w:gridCol w:w="1733"/>
        <w:gridCol w:w="3086"/>
      </w:tblGrid>
      <w:tr w:rsidR="00D9430F" w:rsidRPr="006557A4" w14:paraId="44D96180" w14:textId="77777777" w:rsidTr="00FF17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4BCAC1E4" w14:textId="77777777" w:rsidR="00D9430F" w:rsidRPr="006557A4" w:rsidRDefault="00D9430F" w:rsidP="00FF170B">
            <w:pPr>
              <w:rPr>
                <w:rFonts w:ascii="Arial" w:hAnsi="Arial" w:cs="Arial"/>
                <w:b w:val="0"/>
                <w:sz w:val="20"/>
                <w:szCs w:val="20"/>
              </w:rPr>
            </w:pPr>
            <w:r w:rsidRPr="006557A4">
              <w:rPr>
                <w:rFonts w:ascii="Arial" w:hAnsi="Arial" w:cs="Arial"/>
                <w:b w:val="0"/>
                <w:sz w:val="20"/>
                <w:szCs w:val="20"/>
              </w:rPr>
              <w:t>Diagnosis</w:t>
            </w:r>
          </w:p>
        </w:tc>
        <w:tc>
          <w:tcPr>
            <w:tcW w:w="1733" w:type="dxa"/>
          </w:tcPr>
          <w:p w14:paraId="3C7D2C62" w14:textId="77777777" w:rsidR="00D9430F" w:rsidRPr="006557A4" w:rsidRDefault="00D9430F" w:rsidP="00FF170B">
            <w:pP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6557A4">
              <w:rPr>
                <w:rFonts w:ascii="Arial" w:hAnsi="Arial" w:cs="Arial"/>
                <w:b w:val="0"/>
                <w:sz w:val="20"/>
                <w:szCs w:val="20"/>
              </w:rPr>
              <w:t xml:space="preserve">Odds Ratio </w:t>
            </w:r>
          </w:p>
        </w:tc>
        <w:tc>
          <w:tcPr>
            <w:tcW w:w="3086" w:type="dxa"/>
          </w:tcPr>
          <w:p w14:paraId="291C7C4D" w14:textId="77777777" w:rsidR="00D9430F" w:rsidRPr="006557A4" w:rsidRDefault="00D9430F" w:rsidP="00FF170B">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6557A4">
              <w:rPr>
                <w:rFonts w:ascii="Arial" w:hAnsi="Arial" w:cs="Arial"/>
                <w:b w:val="0"/>
                <w:sz w:val="20"/>
                <w:szCs w:val="20"/>
              </w:rPr>
              <w:t>95% Confidence Interval</w:t>
            </w:r>
          </w:p>
        </w:tc>
      </w:tr>
      <w:tr w:rsidR="00D9430F" w:rsidRPr="006557A4" w14:paraId="41D49808" w14:textId="77777777" w:rsidTr="00FF170B">
        <w:tc>
          <w:tcPr>
            <w:cnfStyle w:val="001000000000" w:firstRow="0" w:lastRow="0" w:firstColumn="1" w:lastColumn="0" w:oddVBand="0" w:evenVBand="0" w:oddHBand="0" w:evenHBand="0" w:firstRowFirstColumn="0" w:firstRowLastColumn="0" w:lastRowFirstColumn="0" w:lastRowLastColumn="0"/>
            <w:tcW w:w="4503" w:type="dxa"/>
          </w:tcPr>
          <w:p w14:paraId="627E48EF" w14:textId="77777777" w:rsidR="00D9430F" w:rsidRPr="006557A4" w:rsidRDefault="00D9430F" w:rsidP="00FF170B">
            <w:pPr>
              <w:rPr>
                <w:rFonts w:ascii="Arial" w:hAnsi="Arial" w:cs="Arial"/>
                <w:b w:val="0"/>
                <w:sz w:val="20"/>
                <w:szCs w:val="20"/>
              </w:rPr>
            </w:pPr>
            <w:r w:rsidRPr="006557A4">
              <w:rPr>
                <w:rFonts w:ascii="Arial" w:hAnsi="Arial" w:cs="Arial"/>
                <w:b w:val="0"/>
                <w:sz w:val="20"/>
                <w:szCs w:val="20"/>
              </w:rPr>
              <w:t>Schizoaffective disorder</w:t>
            </w:r>
          </w:p>
        </w:tc>
        <w:tc>
          <w:tcPr>
            <w:tcW w:w="1733" w:type="dxa"/>
          </w:tcPr>
          <w:p w14:paraId="21C0E612"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0.24</w:t>
            </w:r>
          </w:p>
        </w:tc>
        <w:tc>
          <w:tcPr>
            <w:tcW w:w="3086" w:type="dxa"/>
          </w:tcPr>
          <w:p w14:paraId="004713F0"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 xml:space="preserve">(0.01 – 5.89) </w:t>
            </w:r>
          </w:p>
        </w:tc>
      </w:tr>
      <w:tr w:rsidR="00D9430F" w:rsidRPr="006557A4" w14:paraId="47F18DDC" w14:textId="77777777" w:rsidTr="00FF170B">
        <w:tc>
          <w:tcPr>
            <w:cnfStyle w:val="001000000000" w:firstRow="0" w:lastRow="0" w:firstColumn="1" w:lastColumn="0" w:oddVBand="0" w:evenVBand="0" w:oddHBand="0" w:evenHBand="0" w:firstRowFirstColumn="0" w:firstRowLastColumn="0" w:lastRowFirstColumn="0" w:lastRowLastColumn="0"/>
            <w:tcW w:w="4503" w:type="dxa"/>
          </w:tcPr>
          <w:p w14:paraId="13D94D71" w14:textId="77777777" w:rsidR="00D9430F" w:rsidRPr="006557A4" w:rsidRDefault="00D9430F" w:rsidP="00FF170B">
            <w:pPr>
              <w:rPr>
                <w:rFonts w:ascii="Arial" w:hAnsi="Arial" w:cs="Arial"/>
                <w:b w:val="0"/>
                <w:sz w:val="20"/>
                <w:szCs w:val="20"/>
              </w:rPr>
            </w:pPr>
            <w:r w:rsidRPr="006557A4">
              <w:rPr>
                <w:rFonts w:ascii="Arial" w:hAnsi="Arial" w:cs="Arial"/>
                <w:b w:val="0"/>
                <w:sz w:val="20"/>
                <w:szCs w:val="20"/>
              </w:rPr>
              <w:t>Bipolar II</w:t>
            </w:r>
          </w:p>
        </w:tc>
        <w:tc>
          <w:tcPr>
            <w:tcW w:w="1733" w:type="dxa"/>
          </w:tcPr>
          <w:p w14:paraId="127CA472"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1.08</w:t>
            </w:r>
          </w:p>
        </w:tc>
        <w:tc>
          <w:tcPr>
            <w:tcW w:w="3086" w:type="dxa"/>
          </w:tcPr>
          <w:p w14:paraId="52BD6C53"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(0.18 – 6.63)</w:t>
            </w:r>
          </w:p>
        </w:tc>
      </w:tr>
      <w:tr w:rsidR="00D9430F" w:rsidRPr="006557A4" w14:paraId="50243ACF" w14:textId="77777777" w:rsidTr="00FF170B">
        <w:tc>
          <w:tcPr>
            <w:cnfStyle w:val="001000000000" w:firstRow="0" w:lastRow="0" w:firstColumn="1" w:lastColumn="0" w:oddVBand="0" w:evenVBand="0" w:oddHBand="0" w:evenHBand="0" w:firstRowFirstColumn="0" w:firstRowLastColumn="0" w:lastRowFirstColumn="0" w:lastRowLastColumn="0"/>
            <w:tcW w:w="4503" w:type="dxa"/>
          </w:tcPr>
          <w:p w14:paraId="18DC055E" w14:textId="77777777" w:rsidR="00D9430F" w:rsidRPr="006557A4" w:rsidRDefault="00D9430F" w:rsidP="00FF170B">
            <w:pPr>
              <w:rPr>
                <w:rFonts w:ascii="Arial" w:hAnsi="Arial" w:cs="Arial"/>
                <w:b w:val="0"/>
                <w:sz w:val="20"/>
                <w:szCs w:val="20"/>
              </w:rPr>
            </w:pPr>
            <w:r w:rsidRPr="006557A4">
              <w:rPr>
                <w:rFonts w:ascii="Arial" w:hAnsi="Arial" w:cs="Arial"/>
                <w:b w:val="0"/>
                <w:sz w:val="20"/>
                <w:szCs w:val="20"/>
              </w:rPr>
              <w:t>Major depressive disorder</w:t>
            </w:r>
          </w:p>
        </w:tc>
        <w:tc>
          <w:tcPr>
            <w:tcW w:w="1733" w:type="dxa"/>
          </w:tcPr>
          <w:p w14:paraId="4BC6B5D3"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 xml:space="preserve">14.42               </w:t>
            </w:r>
          </w:p>
        </w:tc>
        <w:tc>
          <w:tcPr>
            <w:tcW w:w="3086" w:type="dxa"/>
          </w:tcPr>
          <w:p w14:paraId="213A2EDB"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(6.76 - 30.79)***</w:t>
            </w:r>
          </w:p>
        </w:tc>
      </w:tr>
      <w:tr w:rsidR="00D9430F" w:rsidRPr="006557A4" w14:paraId="4B669A03" w14:textId="77777777" w:rsidTr="00FF170B">
        <w:tc>
          <w:tcPr>
            <w:cnfStyle w:val="001000000000" w:firstRow="0" w:lastRow="0" w:firstColumn="1" w:lastColumn="0" w:oddVBand="0" w:evenVBand="0" w:oddHBand="0" w:evenHBand="0" w:firstRowFirstColumn="0" w:firstRowLastColumn="0" w:lastRowFirstColumn="0" w:lastRowLastColumn="0"/>
            <w:tcW w:w="4503" w:type="dxa"/>
          </w:tcPr>
          <w:p w14:paraId="18F0FA55" w14:textId="77777777" w:rsidR="00D9430F" w:rsidRPr="006557A4" w:rsidRDefault="00D9430F" w:rsidP="00FF170B">
            <w:pPr>
              <w:rPr>
                <w:rFonts w:ascii="Arial" w:hAnsi="Arial" w:cs="Arial"/>
                <w:b w:val="0"/>
                <w:sz w:val="20"/>
                <w:szCs w:val="20"/>
              </w:rPr>
            </w:pPr>
            <w:r w:rsidRPr="006557A4">
              <w:rPr>
                <w:rFonts w:ascii="Arial" w:hAnsi="Arial" w:cs="Arial"/>
                <w:b w:val="0"/>
                <w:sz w:val="20"/>
                <w:szCs w:val="20"/>
              </w:rPr>
              <w:t>dysthymic disorder</w:t>
            </w:r>
          </w:p>
        </w:tc>
        <w:tc>
          <w:tcPr>
            <w:tcW w:w="1733" w:type="dxa"/>
          </w:tcPr>
          <w:p w14:paraId="6FC04E44"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11.58</w:t>
            </w:r>
          </w:p>
        </w:tc>
        <w:tc>
          <w:tcPr>
            <w:tcW w:w="3086" w:type="dxa"/>
          </w:tcPr>
          <w:p w14:paraId="3F877A2B"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(0.65 – 206.02)</w:t>
            </w:r>
          </w:p>
        </w:tc>
      </w:tr>
      <w:tr w:rsidR="00D9430F" w:rsidRPr="006557A4" w14:paraId="414EA30F" w14:textId="77777777" w:rsidTr="00FF170B">
        <w:tc>
          <w:tcPr>
            <w:cnfStyle w:val="001000000000" w:firstRow="0" w:lastRow="0" w:firstColumn="1" w:lastColumn="0" w:oddVBand="0" w:evenVBand="0" w:oddHBand="0" w:evenHBand="0" w:firstRowFirstColumn="0" w:firstRowLastColumn="0" w:lastRowFirstColumn="0" w:lastRowLastColumn="0"/>
            <w:tcW w:w="4503" w:type="dxa"/>
          </w:tcPr>
          <w:p w14:paraId="3A2F4F7D" w14:textId="77777777" w:rsidR="00D9430F" w:rsidRPr="006557A4" w:rsidRDefault="00D9430F" w:rsidP="00FF170B">
            <w:pPr>
              <w:rPr>
                <w:rFonts w:ascii="Arial" w:hAnsi="Arial" w:cs="Arial"/>
                <w:b w:val="0"/>
                <w:sz w:val="20"/>
                <w:szCs w:val="20"/>
              </w:rPr>
            </w:pPr>
            <w:r w:rsidRPr="006557A4">
              <w:rPr>
                <w:rFonts w:ascii="Arial" w:hAnsi="Arial" w:cs="Arial"/>
                <w:b w:val="0"/>
                <w:sz w:val="20"/>
                <w:szCs w:val="20"/>
              </w:rPr>
              <w:t>Alcohol-Induced mood disorder</w:t>
            </w:r>
          </w:p>
        </w:tc>
        <w:tc>
          <w:tcPr>
            <w:tcW w:w="1733" w:type="dxa"/>
          </w:tcPr>
          <w:p w14:paraId="4409458D"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0.24</w:t>
            </w:r>
          </w:p>
        </w:tc>
        <w:tc>
          <w:tcPr>
            <w:tcW w:w="3086" w:type="dxa"/>
          </w:tcPr>
          <w:p w14:paraId="32BE1594"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(0.01 – 5.89)</w:t>
            </w:r>
          </w:p>
        </w:tc>
      </w:tr>
      <w:tr w:rsidR="00D9430F" w:rsidRPr="006557A4" w14:paraId="15C41C71" w14:textId="77777777" w:rsidTr="00FF170B">
        <w:tc>
          <w:tcPr>
            <w:cnfStyle w:val="001000000000" w:firstRow="0" w:lastRow="0" w:firstColumn="1" w:lastColumn="0" w:oddVBand="0" w:evenVBand="0" w:oddHBand="0" w:evenHBand="0" w:firstRowFirstColumn="0" w:firstRowLastColumn="0" w:lastRowFirstColumn="0" w:lastRowLastColumn="0"/>
            <w:tcW w:w="4503" w:type="dxa"/>
          </w:tcPr>
          <w:p w14:paraId="00D25D8E" w14:textId="77777777" w:rsidR="00D9430F" w:rsidRPr="006557A4" w:rsidRDefault="00D9430F" w:rsidP="00FF170B">
            <w:pPr>
              <w:rPr>
                <w:rFonts w:ascii="Arial" w:hAnsi="Arial" w:cs="Arial"/>
                <w:b w:val="0"/>
                <w:sz w:val="20"/>
                <w:szCs w:val="20"/>
              </w:rPr>
            </w:pPr>
            <w:r w:rsidRPr="006557A4">
              <w:rPr>
                <w:rFonts w:ascii="Arial" w:hAnsi="Arial" w:cs="Arial"/>
                <w:b w:val="0"/>
                <w:sz w:val="20"/>
                <w:szCs w:val="20"/>
              </w:rPr>
              <w:t>Substance-Induced mood disorder</w:t>
            </w:r>
          </w:p>
        </w:tc>
        <w:tc>
          <w:tcPr>
            <w:tcW w:w="1733" w:type="dxa"/>
          </w:tcPr>
          <w:p w14:paraId="215BC1AB"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0.24</w:t>
            </w:r>
          </w:p>
        </w:tc>
        <w:tc>
          <w:tcPr>
            <w:tcW w:w="3086" w:type="dxa"/>
          </w:tcPr>
          <w:p w14:paraId="58216F9F"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(0.01 – 5.89)</w:t>
            </w:r>
          </w:p>
        </w:tc>
      </w:tr>
      <w:tr w:rsidR="00D9430F" w:rsidRPr="006557A4" w14:paraId="71E5741B" w14:textId="77777777" w:rsidTr="00FF170B">
        <w:tc>
          <w:tcPr>
            <w:cnfStyle w:val="001000000000" w:firstRow="0" w:lastRow="0" w:firstColumn="1" w:lastColumn="0" w:oddVBand="0" w:evenVBand="0" w:oddHBand="0" w:evenHBand="0" w:firstRowFirstColumn="0" w:firstRowLastColumn="0" w:lastRowFirstColumn="0" w:lastRowLastColumn="0"/>
            <w:tcW w:w="4503" w:type="dxa"/>
          </w:tcPr>
          <w:p w14:paraId="1F83C59D" w14:textId="77777777" w:rsidR="00D9430F" w:rsidRPr="006557A4" w:rsidRDefault="00D9430F" w:rsidP="00FF170B">
            <w:pPr>
              <w:rPr>
                <w:rFonts w:ascii="Arial" w:hAnsi="Arial" w:cs="Arial"/>
                <w:b w:val="0"/>
                <w:sz w:val="20"/>
                <w:szCs w:val="20"/>
              </w:rPr>
            </w:pPr>
            <w:r w:rsidRPr="006557A4">
              <w:rPr>
                <w:rFonts w:ascii="Arial" w:hAnsi="Arial" w:cs="Arial"/>
                <w:b w:val="0"/>
                <w:sz w:val="20"/>
                <w:szCs w:val="20"/>
              </w:rPr>
              <w:t>Alcohol abuse</w:t>
            </w:r>
          </w:p>
        </w:tc>
        <w:tc>
          <w:tcPr>
            <w:tcW w:w="1733" w:type="dxa"/>
          </w:tcPr>
          <w:p w14:paraId="1D40D21B"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1.49</w:t>
            </w:r>
          </w:p>
        </w:tc>
        <w:tc>
          <w:tcPr>
            <w:tcW w:w="3086" w:type="dxa"/>
          </w:tcPr>
          <w:p w14:paraId="5AC926E1"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(0.53 – 4.18)</w:t>
            </w:r>
          </w:p>
        </w:tc>
      </w:tr>
      <w:tr w:rsidR="00D9430F" w:rsidRPr="006557A4" w14:paraId="1AB265A2" w14:textId="77777777" w:rsidTr="00FF170B">
        <w:tc>
          <w:tcPr>
            <w:cnfStyle w:val="001000000000" w:firstRow="0" w:lastRow="0" w:firstColumn="1" w:lastColumn="0" w:oddVBand="0" w:evenVBand="0" w:oddHBand="0" w:evenHBand="0" w:firstRowFirstColumn="0" w:firstRowLastColumn="0" w:lastRowFirstColumn="0" w:lastRowLastColumn="0"/>
            <w:tcW w:w="4503" w:type="dxa"/>
          </w:tcPr>
          <w:p w14:paraId="0AA41F01" w14:textId="77777777" w:rsidR="00D9430F" w:rsidRPr="006557A4" w:rsidRDefault="00D9430F" w:rsidP="00FF170B">
            <w:pPr>
              <w:rPr>
                <w:rFonts w:ascii="Arial" w:hAnsi="Arial" w:cs="Arial"/>
                <w:b w:val="0"/>
                <w:sz w:val="20"/>
                <w:szCs w:val="20"/>
              </w:rPr>
            </w:pPr>
            <w:r w:rsidRPr="006557A4">
              <w:rPr>
                <w:rFonts w:ascii="Arial" w:hAnsi="Arial" w:cs="Arial"/>
                <w:b w:val="0"/>
                <w:sz w:val="20"/>
                <w:szCs w:val="20"/>
              </w:rPr>
              <w:t>Alcohol dependence</w:t>
            </w:r>
          </w:p>
        </w:tc>
        <w:tc>
          <w:tcPr>
            <w:tcW w:w="1733" w:type="dxa"/>
          </w:tcPr>
          <w:p w14:paraId="5546321E"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2.86</w:t>
            </w:r>
          </w:p>
        </w:tc>
        <w:tc>
          <w:tcPr>
            <w:tcW w:w="3086" w:type="dxa"/>
          </w:tcPr>
          <w:p w14:paraId="00FD910E"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(1.28 – 6.34)**</w:t>
            </w:r>
          </w:p>
        </w:tc>
      </w:tr>
      <w:tr w:rsidR="00D9430F" w:rsidRPr="006557A4" w14:paraId="710CA368" w14:textId="77777777" w:rsidTr="00FF170B">
        <w:tc>
          <w:tcPr>
            <w:cnfStyle w:val="001000000000" w:firstRow="0" w:lastRow="0" w:firstColumn="1" w:lastColumn="0" w:oddVBand="0" w:evenVBand="0" w:oddHBand="0" w:evenHBand="0" w:firstRowFirstColumn="0" w:firstRowLastColumn="0" w:lastRowFirstColumn="0" w:lastRowLastColumn="0"/>
            <w:tcW w:w="4503" w:type="dxa"/>
          </w:tcPr>
          <w:p w14:paraId="48F1BD63" w14:textId="77777777" w:rsidR="00D9430F" w:rsidRPr="006557A4" w:rsidRDefault="00D9430F" w:rsidP="00FF170B">
            <w:pPr>
              <w:rPr>
                <w:rFonts w:ascii="Arial" w:hAnsi="Arial" w:cs="Arial"/>
                <w:b w:val="0"/>
                <w:sz w:val="20"/>
                <w:szCs w:val="20"/>
              </w:rPr>
            </w:pPr>
            <w:r w:rsidRPr="006557A4">
              <w:rPr>
                <w:rFonts w:ascii="Arial" w:hAnsi="Arial" w:cs="Arial"/>
                <w:b w:val="0"/>
                <w:sz w:val="20"/>
                <w:szCs w:val="20"/>
              </w:rPr>
              <w:t>Substance abuse</w:t>
            </w:r>
          </w:p>
        </w:tc>
        <w:tc>
          <w:tcPr>
            <w:tcW w:w="1733" w:type="dxa"/>
          </w:tcPr>
          <w:p w14:paraId="7CFB5385"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6.15</w:t>
            </w:r>
          </w:p>
        </w:tc>
        <w:tc>
          <w:tcPr>
            <w:tcW w:w="3086" w:type="dxa"/>
          </w:tcPr>
          <w:p w14:paraId="50C001A9"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(0.75 – 50.26)</w:t>
            </w:r>
          </w:p>
        </w:tc>
      </w:tr>
      <w:tr w:rsidR="00D9430F" w:rsidRPr="006557A4" w14:paraId="0C56CD73" w14:textId="77777777" w:rsidTr="00FF170B">
        <w:tc>
          <w:tcPr>
            <w:cnfStyle w:val="001000000000" w:firstRow="0" w:lastRow="0" w:firstColumn="1" w:lastColumn="0" w:oddVBand="0" w:evenVBand="0" w:oddHBand="0" w:evenHBand="0" w:firstRowFirstColumn="0" w:firstRowLastColumn="0" w:lastRowFirstColumn="0" w:lastRowLastColumn="0"/>
            <w:tcW w:w="4503" w:type="dxa"/>
          </w:tcPr>
          <w:p w14:paraId="0CE5C605" w14:textId="77777777" w:rsidR="00D9430F" w:rsidRPr="006557A4" w:rsidRDefault="00D9430F" w:rsidP="00FF170B">
            <w:pPr>
              <w:rPr>
                <w:rFonts w:ascii="Arial" w:hAnsi="Arial" w:cs="Arial"/>
                <w:b w:val="0"/>
                <w:sz w:val="20"/>
                <w:szCs w:val="20"/>
              </w:rPr>
            </w:pPr>
            <w:r w:rsidRPr="006557A4">
              <w:rPr>
                <w:rFonts w:ascii="Arial" w:hAnsi="Arial" w:cs="Arial"/>
                <w:b w:val="0"/>
                <w:sz w:val="20"/>
                <w:szCs w:val="20"/>
              </w:rPr>
              <w:t xml:space="preserve">Polysubstance dependence </w:t>
            </w:r>
          </w:p>
        </w:tc>
        <w:tc>
          <w:tcPr>
            <w:tcW w:w="1733" w:type="dxa"/>
          </w:tcPr>
          <w:p w14:paraId="65EA5D65"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5.19</w:t>
            </w:r>
          </w:p>
        </w:tc>
        <w:tc>
          <w:tcPr>
            <w:tcW w:w="3086" w:type="dxa"/>
          </w:tcPr>
          <w:p w14:paraId="6B0DD2A4"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(0.26 – 101.99)</w:t>
            </w:r>
          </w:p>
        </w:tc>
      </w:tr>
      <w:tr w:rsidR="00D9430F" w:rsidRPr="006557A4" w14:paraId="61CFC0BD" w14:textId="77777777" w:rsidTr="00FF170B">
        <w:tc>
          <w:tcPr>
            <w:cnfStyle w:val="001000000000" w:firstRow="0" w:lastRow="0" w:firstColumn="1" w:lastColumn="0" w:oddVBand="0" w:evenVBand="0" w:oddHBand="0" w:evenHBand="0" w:firstRowFirstColumn="0" w:firstRowLastColumn="0" w:lastRowFirstColumn="0" w:lastRowLastColumn="0"/>
            <w:tcW w:w="4503" w:type="dxa"/>
          </w:tcPr>
          <w:p w14:paraId="79146F98" w14:textId="77777777" w:rsidR="00D9430F" w:rsidRPr="006557A4" w:rsidRDefault="00D9430F" w:rsidP="00FF170B">
            <w:pPr>
              <w:rPr>
                <w:rFonts w:ascii="Arial" w:hAnsi="Arial" w:cs="Arial"/>
                <w:b w:val="0"/>
                <w:sz w:val="20"/>
                <w:szCs w:val="20"/>
              </w:rPr>
            </w:pPr>
            <w:r w:rsidRPr="006557A4">
              <w:rPr>
                <w:rFonts w:ascii="Arial" w:hAnsi="Arial" w:cs="Arial"/>
                <w:b w:val="0"/>
                <w:sz w:val="20"/>
                <w:szCs w:val="20"/>
              </w:rPr>
              <w:t>Panic Disorder without agoraphobia</w:t>
            </w:r>
          </w:p>
        </w:tc>
        <w:tc>
          <w:tcPr>
            <w:tcW w:w="1733" w:type="dxa"/>
          </w:tcPr>
          <w:p w14:paraId="200A0A9D"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1.82</w:t>
            </w:r>
          </w:p>
        </w:tc>
        <w:tc>
          <w:tcPr>
            <w:tcW w:w="3086" w:type="dxa"/>
          </w:tcPr>
          <w:p w14:paraId="3C45EE32"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(0.61 – 5.41)</w:t>
            </w:r>
          </w:p>
        </w:tc>
      </w:tr>
      <w:tr w:rsidR="00D9430F" w:rsidRPr="006557A4" w14:paraId="5A48FC33" w14:textId="77777777" w:rsidTr="00FF170B">
        <w:tc>
          <w:tcPr>
            <w:cnfStyle w:val="001000000000" w:firstRow="0" w:lastRow="0" w:firstColumn="1" w:lastColumn="0" w:oddVBand="0" w:evenVBand="0" w:oddHBand="0" w:evenHBand="0" w:firstRowFirstColumn="0" w:firstRowLastColumn="0" w:lastRowFirstColumn="0" w:lastRowLastColumn="0"/>
            <w:tcW w:w="4503" w:type="dxa"/>
          </w:tcPr>
          <w:p w14:paraId="7A2204EC" w14:textId="77777777" w:rsidR="00D9430F" w:rsidRPr="006557A4" w:rsidRDefault="00D9430F" w:rsidP="00FF170B">
            <w:pPr>
              <w:rPr>
                <w:rFonts w:ascii="Arial" w:hAnsi="Arial" w:cs="Arial"/>
                <w:b w:val="0"/>
                <w:sz w:val="20"/>
                <w:szCs w:val="20"/>
              </w:rPr>
            </w:pPr>
            <w:r w:rsidRPr="006557A4">
              <w:rPr>
                <w:rFonts w:ascii="Arial" w:hAnsi="Arial" w:cs="Arial"/>
                <w:b w:val="0"/>
                <w:sz w:val="20"/>
                <w:szCs w:val="20"/>
              </w:rPr>
              <w:t xml:space="preserve">Panic Disorder with agoraphobia </w:t>
            </w:r>
          </w:p>
        </w:tc>
        <w:tc>
          <w:tcPr>
            <w:tcW w:w="1733" w:type="dxa"/>
          </w:tcPr>
          <w:p w14:paraId="0623D204"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8.14</w:t>
            </w:r>
          </w:p>
        </w:tc>
        <w:tc>
          <w:tcPr>
            <w:tcW w:w="3086" w:type="dxa"/>
          </w:tcPr>
          <w:p w14:paraId="273C95BB"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(1.83 – 36.15)**</w:t>
            </w:r>
          </w:p>
        </w:tc>
      </w:tr>
      <w:tr w:rsidR="00D9430F" w:rsidRPr="006557A4" w14:paraId="2CAA48D7" w14:textId="77777777" w:rsidTr="00FF170B">
        <w:tc>
          <w:tcPr>
            <w:cnfStyle w:val="001000000000" w:firstRow="0" w:lastRow="0" w:firstColumn="1" w:lastColumn="0" w:oddVBand="0" w:evenVBand="0" w:oddHBand="0" w:evenHBand="0" w:firstRowFirstColumn="0" w:firstRowLastColumn="0" w:lastRowFirstColumn="0" w:lastRowLastColumn="0"/>
            <w:tcW w:w="4503" w:type="dxa"/>
          </w:tcPr>
          <w:p w14:paraId="3D00257E" w14:textId="77777777" w:rsidR="00D9430F" w:rsidRPr="006557A4" w:rsidRDefault="00D9430F" w:rsidP="00FF170B">
            <w:pPr>
              <w:rPr>
                <w:rFonts w:ascii="Arial" w:hAnsi="Arial" w:cs="Arial"/>
                <w:b w:val="0"/>
                <w:sz w:val="20"/>
                <w:szCs w:val="20"/>
              </w:rPr>
            </w:pPr>
            <w:r w:rsidRPr="006557A4">
              <w:rPr>
                <w:rFonts w:ascii="Arial" w:hAnsi="Arial" w:cs="Arial"/>
                <w:b w:val="0"/>
                <w:sz w:val="20"/>
                <w:szCs w:val="20"/>
              </w:rPr>
              <w:t>Agoraphobia without history of panic disorder</w:t>
            </w:r>
          </w:p>
        </w:tc>
        <w:tc>
          <w:tcPr>
            <w:tcW w:w="1733" w:type="dxa"/>
          </w:tcPr>
          <w:p w14:paraId="49AB1B01"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0.96</w:t>
            </w:r>
          </w:p>
        </w:tc>
        <w:tc>
          <w:tcPr>
            <w:tcW w:w="3086" w:type="dxa"/>
          </w:tcPr>
          <w:p w14:paraId="4437D319"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(0.21 – 4.41)</w:t>
            </w:r>
          </w:p>
        </w:tc>
      </w:tr>
      <w:tr w:rsidR="00D9430F" w:rsidRPr="006557A4" w14:paraId="3F4E8F48" w14:textId="77777777" w:rsidTr="00FF170B">
        <w:tc>
          <w:tcPr>
            <w:cnfStyle w:val="001000000000" w:firstRow="0" w:lastRow="0" w:firstColumn="1" w:lastColumn="0" w:oddVBand="0" w:evenVBand="0" w:oddHBand="0" w:evenHBand="0" w:firstRowFirstColumn="0" w:firstRowLastColumn="0" w:lastRowFirstColumn="0" w:lastRowLastColumn="0"/>
            <w:tcW w:w="4503" w:type="dxa"/>
          </w:tcPr>
          <w:p w14:paraId="1BB92305" w14:textId="77777777" w:rsidR="00D9430F" w:rsidRPr="006557A4" w:rsidRDefault="00D9430F" w:rsidP="00FF170B">
            <w:pPr>
              <w:rPr>
                <w:rFonts w:ascii="Arial" w:hAnsi="Arial" w:cs="Arial"/>
                <w:b w:val="0"/>
                <w:sz w:val="20"/>
                <w:szCs w:val="20"/>
              </w:rPr>
            </w:pPr>
            <w:r w:rsidRPr="006557A4">
              <w:rPr>
                <w:rFonts w:ascii="Arial" w:hAnsi="Arial" w:cs="Arial"/>
                <w:b w:val="0"/>
                <w:sz w:val="20"/>
                <w:szCs w:val="20"/>
              </w:rPr>
              <w:t>Social phobia</w:t>
            </w:r>
          </w:p>
        </w:tc>
        <w:tc>
          <w:tcPr>
            <w:tcW w:w="1733" w:type="dxa"/>
          </w:tcPr>
          <w:p w14:paraId="28813229"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4.44</w:t>
            </w:r>
          </w:p>
        </w:tc>
        <w:tc>
          <w:tcPr>
            <w:tcW w:w="3086" w:type="dxa"/>
          </w:tcPr>
          <w:p w14:paraId="7F6E2356"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(1.74 – 11.36)**</w:t>
            </w:r>
          </w:p>
        </w:tc>
      </w:tr>
      <w:tr w:rsidR="00D9430F" w:rsidRPr="006557A4" w14:paraId="51DF8A31" w14:textId="77777777" w:rsidTr="00FF170B">
        <w:tc>
          <w:tcPr>
            <w:cnfStyle w:val="001000000000" w:firstRow="0" w:lastRow="0" w:firstColumn="1" w:lastColumn="0" w:oddVBand="0" w:evenVBand="0" w:oddHBand="0" w:evenHBand="0" w:firstRowFirstColumn="0" w:firstRowLastColumn="0" w:lastRowFirstColumn="0" w:lastRowLastColumn="0"/>
            <w:tcW w:w="4503" w:type="dxa"/>
          </w:tcPr>
          <w:p w14:paraId="43DB8C81" w14:textId="77777777" w:rsidR="00D9430F" w:rsidRPr="006557A4" w:rsidRDefault="00D9430F" w:rsidP="00FF170B">
            <w:pPr>
              <w:rPr>
                <w:rFonts w:ascii="Arial" w:hAnsi="Arial" w:cs="Arial"/>
                <w:b w:val="0"/>
                <w:sz w:val="20"/>
                <w:szCs w:val="20"/>
              </w:rPr>
            </w:pPr>
            <w:r w:rsidRPr="006557A4">
              <w:rPr>
                <w:rFonts w:ascii="Arial" w:hAnsi="Arial" w:cs="Arial"/>
                <w:b w:val="0"/>
                <w:sz w:val="20"/>
                <w:szCs w:val="20"/>
              </w:rPr>
              <w:t>Specific phobia</w:t>
            </w:r>
          </w:p>
        </w:tc>
        <w:tc>
          <w:tcPr>
            <w:tcW w:w="1733" w:type="dxa"/>
          </w:tcPr>
          <w:p w14:paraId="58AA186A"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1.99</w:t>
            </w:r>
          </w:p>
        </w:tc>
        <w:tc>
          <w:tcPr>
            <w:tcW w:w="3086" w:type="dxa"/>
          </w:tcPr>
          <w:p w14:paraId="10777566"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(0.51 – 7.78)</w:t>
            </w:r>
          </w:p>
        </w:tc>
      </w:tr>
      <w:tr w:rsidR="00D9430F" w:rsidRPr="006557A4" w14:paraId="7879B016" w14:textId="77777777" w:rsidTr="00FF170B">
        <w:tc>
          <w:tcPr>
            <w:cnfStyle w:val="001000000000" w:firstRow="0" w:lastRow="0" w:firstColumn="1" w:lastColumn="0" w:oddVBand="0" w:evenVBand="0" w:oddHBand="0" w:evenHBand="0" w:firstRowFirstColumn="0" w:firstRowLastColumn="0" w:lastRowFirstColumn="0" w:lastRowLastColumn="0"/>
            <w:tcW w:w="4503" w:type="dxa"/>
          </w:tcPr>
          <w:p w14:paraId="07C5663A" w14:textId="77777777" w:rsidR="00D9430F" w:rsidRPr="006557A4" w:rsidRDefault="00D9430F" w:rsidP="00FF170B">
            <w:pPr>
              <w:rPr>
                <w:rFonts w:ascii="Arial" w:hAnsi="Arial" w:cs="Arial"/>
                <w:b w:val="0"/>
                <w:sz w:val="20"/>
                <w:szCs w:val="20"/>
              </w:rPr>
            </w:pPr>
            <w:r w:rsidRPr="006557A4">
              <w:rPr>
                <w:rFonts w:ascii="Arial" w:hAnsi="Arial" w:cs="Arial"/>
                <w:b w:val="0"/>
                <w:sz w:val="20"/>
                <w:szCs w:val="20"/>
              </w:rPr>
              <w:t>Obsessive-compulsive disorder</w:t>
            </w:r>
          </w:p>
        </w:tc>
        <w:tc>
          <w:tcPr>
            <w:tcW w:w="1733" w:type="dxa"/>
          </w:tcPr>
          <w:p w14:paraId="3AEF6C2E"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30.14</w:t>
            </w:r>
          </w:p>
        </w:tc>
        <w:tc>
          <w:tcPr>
            <w:tcW w:w="3086" w:type="dxa"/>
          </w:tcPr>
          <w:p w14:paraId="0E15E187"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(1.78 – 509.89)*</w:t>
            </w:r>
          </w:p>
        </w:tc>
      </w:tr>
      <w:tr w:rsidR="00D9430F" w:rsidRPr="006557A4" w14:paraId="1D68748D" w14:textId="77777777" w:rsidTr="00FF170B">
        <w:tc>
          <w:tcPr>
            <w:cnfStyle w:val="001000000000" w:firstRow="0" w:lastRow="0" w:firstColumn="1" w:lastColumn="0" w:oddVBand="0" w:evenVBand="0" w:oddHBand="0" w:evenHBand="0" w:firstRowFirstColumn="0" w:firstRowLastColumn="0" w:lastRowFirstColumn="0" w:lastRowLastColumn="0"/>
            <w:tcW w:w="4503" w:type="dxa"/>
          </w:tcPr>
          <w:p w14:paraId="6F653719" w14:textId="77777777" w:rsidR="00D9430F" w:rsidRPr="006557A4" w:rsidRDefault="00D9430F" w:rsidP="00FF170B">
            <w:pPr>
              <w:rPr>
                <w:rFonts w:ascii="Arial" w:hAnsi="Arial" w:cs="Arial"/>
                <w:b w:val="0"/>
                <w:sz w:val="20"/>
                <w:szCs w:val="20"/>
              </w:rPr>
            </w:pPr>
            <w:r w:rsidRPr="006557A4">
              <w:rPr>
                <w:rFonts w:ascii="Arial" w:hAnsi="Arial" w:cs="Arial"/>
                <w:b w:val="0"/>
                <w:sz w:val="20"/>
                <w:szCs w:val="20"/>
              </w:rPr>
              <w:t>Posttraumatic stress disorder</w:t>
            </w:r>
          </w:p>
        </w:tc>
        <w:tc>
          <w:tcPr>
            <w:tcW w:w="1733" w:type="dxa"/>
          </w:tcPr>
          <w:p w14:paraId="18FFA4B5"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7.74</w:t>
            </w:r>
          </w:p>
        </w:tc>
        <w:tc>
          <w:tcPr>
            <w:tcW w:w="3086" w:type="dxa"/>
          </w:tcPr>
          <w:p w14:paraId="225E7984"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(2.87 – 20.88)***</w:t>
            </w:r>
          </w:p>
        </w:tc>
      </w:tr>
      <w:tr w:rsidR="00D9430F" w:rsidRPr="006557A4" w14:paraId="29229FCD" w14:textId="77777777" w:rsidTr="00FF170B">
        <w:tc>
          <w:tcPr>
            <w:cnfStyle w:val="001000000000" w:firstRow="0" w:lastRow="0" w:firstColumn="1" w:lastColumn="0" w:oddVBand="0" w:evenVBand="0" w:oddHBand="0" w:evenHBand="0" w:firstRowFirstColumn="0" w:firstRowLastColumn="0" w:lastRowFirstColumn="0" w:lastRowLastColumn="0"/>
            <w:tcW w:w="4503" w:type="dxa"/>
          </w:tcPr>
          <w:p w14:paraId="4B4C1685" w14:textId="77777777" w:rsidR="00D9430F" w:rsidRPr="006557A4" w:rsidRDefault="00D9430F" w:rsidP="00FF170B">
            <w:pPr>
              <w:rPr>
                <w:rFonts w:ascii="Arial" w:hAnsi="Arial" w:cs="Arial"/>
                <w:b w:val="0"/>
                <w:sz w:val="20"/>
                <w:szCs w:val="20"/>
              </w:rPr>
            </w:pPr>
            <w:r w:rsidRPr="006557A4">
              <w:rPr>
                <w:rFonts w:ascii="Arial" w:hAnsi="Arial" w:cs="Arial"/>
                <w:b w:val="0"/>
                <w:sz w:val="20"/>
                <w:szCs w:val="20"/>
              </w:rPr>
              <w:t xml:space="preserve">Generalized anxiety disorder </w:t>
            </w:r>
          </w:p>
        </w:tc>
        <w:tc>
          <w:tcPr>
            <w:tcW w:w="1733" w:type="dxa"/>
          </w:tcPr>
          <w:p w14:paraId="4108C93A"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3.46</w:t>
            </w:r>
          </w:p>
        </w:tc>
        <w:tc>
          <w:tcPr>
            <w:tcW w:w="3086" w:type="dxa"/>
          </w:tcPr>
          <w:p w14:paraId="091C98E8"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(1.11 – 10.75)*</w:t>
            </w:r>
          </w:p>
        </w:tc>
      </w:tr>
      <w:tr w:rsidR="00D9430F" w:rsidRPr="006557A4" w14:paraId="2FC9A87C" w14:textId="77777777" w:rsidTr="00FF170B">
        <w:tc>
          <w:tcPr>
            <w:cnfStyle w:val="001000000000" w:firstRow="0" w:lastRow="0" w:firstColumn="1" w:lastColumn="0" w:oddVBand="0" w:evenVBand="0" w:oddHBand="0" w:evenHBand="0" w:firstRowFirstColumn="0" w:firstRowLastColumn="0" w:lastRowFirstColumn="0" w:lastRowLastColumn="0"/>
            <w:tcW w:w="4503" w:type="dxa"/>
          </w:tcPr>
          <w:p w14:paraId="305932B2" w14:textId="77777777" w:rsidR="00D9430F" w:rsidRPr="006557A4" w:rsidRDefault="00D9430F" w:rsidP="00FF170B">
            <w:pPr>
              <w:rPr>
                <w:rFonts w:ascii="Arial" w:hAnsi="Arial" w:cs="Arial"/>
                <w:b w:val="0"/>
                <w:sz w:val="20"/>
                <w:szCs w:val="20"/>
              </w:rPr>
            </w:pPr>
            <w:r w:rsidRPr="006557A4">
              <w:rPr>
                <w:rFonts w:ascii="Arial" w:hAnsi="Arial" w:cs="Arial"/>
                <w:b w:val="0"/>
                <w:sz w:val="20"/>
                <w:szCs w:val="20"/>
              </w:rPr>
              <w:t>Substance-induced anxiety disorder</w:t>
            </w:r>
          </w:p>
        </w:tc>
        <w:tc>
          <w:tcPr>
            <w:tcW w:w="1733" w:type="dxa"/>
          </w:tcPr>
          <w:p w14:paraId="68FAAB7B"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2.18</w:t>
            </w:r>
          </w:p>
        </w:tc>
        <w:tc>
          <w:tcPr>
            <w:tcW w:w="3086" w:type="dxa"/>
          </w:tcPr>
          <w:p w14:paraId="73917F32"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(0.09 – 54.28)</w:t>
            </w:r>
          </w:p>
        </w:tc>
      </w:tr>
      <w:tr w:rsidR="00D9430F" w:rsidRPr="006557A4" w14:paraId="6AE66AE6" w14:textId="77777777" w:rsidTr="00FF170B">
        <w:tc>
          <w:tcPr>
            <w:cnfStyle w:val="001000000000" w:firstRow="0" w:lastRow="0" w:firstColumn="1" w:lastColumn="0" w:oddVBand="0" w:evenVBand="0" w:oddHBand="0" w:evenHBand="0" w:firstRowFirstColumn="0" w:firstRowLastColumn="0" w:lastRowFirstColumn="0" w:lastRowLastColumn="0"/>
            <w:tcW w:w="4503" w:type="dxa"/>
          </w:tcPr>
          <w:p w14:paraId="665178AF" w14:textId="77777777" w:rsidR="00D9430F" w:rsidRPr="006557A4" w:rsidRDefault="00D9430F" w:rsidP="00FF170B">
            <w:pPr>
              <w:rPr>
                <w:rFonts w:ascii="Arial" w:hAnsi="Arial" w:cs="Arial"/>
                <w:b w:val="0"/>
                <w:sz w:val="20"/>
                <w:szCs w:val="20"/>
              </w:rPr>
            </w:pPr>
            <w:r w:rsidRPr="006557A4">
              <w:rPr>
                <w:rFonts w:ascii="Arial" w:hAnsi="Arial" w:cs="Arial"/>
                <w:b w:val="0"/>
                <w:sz w:val="20"/>
                <w:szCs w:val="20"/>
              </w:rPr>
              <w:t>Anorexia nervosa</w:t>
            </w:r>
          </w:p>
        </w:tc>
        <w:tc>
          <w:tcPr>
            <w:tcW w:w="1733" w:type="dxa"/>
          </w:tcPr>
          <w:p w14:paraId="5E8FB108"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14.98</w:t>
            </w:r>
          </w:p>
        </w:tc>
        <w:tc>
          <w:tcPr>
            <w:tcW w:w="3086" w:type="dxa"/>
          </w:tcPr>
          <w:p w14:paraId="4987697B"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(0.86 – 261.56)</w:t>
            </w:r>
          </w:p>
        </w:tc>
      </w:tr>
      <w:tr w:rsidR="00D9430F" w:rsidRPr="006557A4" w14:paraId="268D9B13" w14:textId="77777777" w:rsidTr="00FF170B">
        <w:tc>
          <w:tcPr>
            <w:cnfStyle w:val="001000000000" w:firstRow="0" w:lastRow="0" w:firstColumn="1" w:lastColumn="0" w:oddVBand="0" w:evenVBand="0" w:oddHBand="0" w:evenHBand="0" w:firstRowFirstColumn="0" w:firstRowLastColumn="0" w:lastRowFirstColumn="0" w:lastRowLastColumn="0"/>
            <w:tcW w:w="4503" w:type="dxa"/>
          </w:tcPr>
          <w:p w14:paraId="249FE3E1" w14:textId="77777777" w:rsidR="00D9430F" w:rsidRPr="006557A4" w:rsidRDefault="00D9430F" w:rsidP="00FF170B">
            <w:pPr>
              <w:rPr>
                <w:rFonts w:ascii="Arial" w:hAnsi="Arial" w:cs="Arial"/>
                <w:b w:val="0"/>
                <w:sz w:val="20"/>
                <w:szCs w:val="20"/>
              </w:rPr>
            </w:pPr>
            <w:r w:rsidRPr="006557A4">
              <w:rPr>
                <w:rFonts w:ascii="Arial" w:hAnsi="Arial" w:cs="Arial"/>
                <w:b w:val="0"/>
                <w:sz w:val="20"/>
                <w:szCs w:val="20"/>
              </w:rPr>
              <w:t>Bulimia nervosa</w:t>
            </w:r>
          </w:p>
        </w:tc>
        <w:tc>
          <w:tcPr>
            <w:tcW w:w="1733" w:type="dxa"/>
          </w:tcPr>
          <w:p w14:paraId="24F5FEFD"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6.99</w:t>
            </w:r>
          </w:p>
        </w:tc>
        <w:tc>
          <w:tcPr>
            <w:tcW w:w="3086" w:type="dxa"/>
          </w:tcPr>
          <w:p w14:paraId="0C43F7FF"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(0.87 – 56.43)</w:t>
            </w:r>
          </w:p>
        </w:tc>
      </w:tr>
      <w:tr w:rsidR="00D9430F" w:rsidRPr="006557A4" w14:paraId="09560AEF" w14:textId="77777777" w:rsidTr="00FF170B">
        <w:tc>
          <w:tcPr>
            <w:cnfStyle w:val="001000000000" w:firstRow="0" w:lastRow="0" w:firstColumn="1" w:lastColumn="0" w:oddVBand="0" w:evenVBand="0" w:oddHBand="0" w:evenHBand="0" w:firstRowFirstColumn="0" w:firstRowLastColumn="0" w:lastRowFirstColumn="0" w:lastRowLastColumn="0"/>
            <w:tcW w:w="4503" w:type="dxa"/>
          </w:tcPr>
          <w:p w14:paraId="2182EC8A" w14:textId="77777777" w:rsidR="00D9430F" w:rsidRPr="006557A4" w:rsidRDefault="00D9430F" w:rsidP="00FF170B">
            <w:pPr>
              <w:rPr>
                <w:rFonts w:ascii="Arial" w:hAnsi="Arial" w:cs="Arial"/>
                <w:b w:val="0"/>
                <w:sz w:val="20"/>
                <w:szCs w:val="20"/>
              </w:rPr>
            </w:pPr>
            <w:r w:rsidRPr="006557A4">
              <w:rPr>
                <w:rFonts w:ascii="Arial" w:hAnsi="Arial" w:cs="Arial"/>
                <w:b w:val="0"/>
                <w:sz w:val="20"/>
                <w:szCs w:val="20"/>
              </w:rPr>
              <w:t>Binge-Eating disorder</w:t>
            </w:r>
          </w:p>
        </w:tc>
        <w:tc>
          <w:tcPr>
            <w:tcW w:w="1733" w:type="dxa"/>
          </w:tcPr>
          <w:p w14:paraId="36B92C4C"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4.52</w:t>
            </w:r>
          </w:p>
        </w:tc>
        <w:tc>
          <w:tcPr>
            <w:tcW w:w="3086" w:type="dxa"/>
          </w:tcPr>
          <w:p w14:paraId="78E521FE" w14:textId="77777777" w:rsidR="00D9430F" w:rsidRPr="006557A4" w:rsidRDefault="00D9430F" w:rsidP="00FF170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57A4">
              <w:rPr>
                <w:rFonts w:ascii="Arial" w:hAnsi="Arial" w:cs="Arial"/>
                <w:sz w:val="20"/>
                <w:szCs w:val="20"/>
              </w:rPr>
              <w:t>(0.53 – 38.33)</w:t>
            </w:r>
          </w:p>
        </w:tc>
      </w:tr>
    </w:tbl>
    <w:p w14:paraId="44EE1777" w14:textId="77777777" w:rsidR="00D9430F" w:rsidRPr="006557A4" w:rsidRDefault="00D9430F" w:rsidP="00D9430F">
      <w:pPr>
        <w:spacing w:line="240" w:lineRule="auto"/>
        <w:rPr>
          <w:rFonts w:ascii="Arial" w:hAnsi="Arial" w:cs="Arial"/>
          <w:sz w:val="20"/>
          <w:szCs w:val="20"/>
        </w:rPr>
      </w:pPr>
      <w:r w:rsidRPr="006557A4">
        <w:rPr>
          <w:rFonts w:ascii="Arial" w:hAnsi="Arial" w:cs="Arial"/>
          <w:i/>
          <w:sz w:val="20"/>
          <w:szCs w:val="20"/>
        </w:rPr>
        <w:t xml:space="preserve">*p </w:t>
      </w:r>
      <w:r w:rsidRPr="006557A4">
        <w:rPr>
          <w:rFonts w:ascii="Arial" w:hAnsi="Arial" w:cs="Arial"/>
          <w:sz w:val="20"/>
          <w:szCs w:val="20"/>
        </w:rPr>
        <w:t xml:space="preserve">&lt; .05; </w:t>
      </w:r>
      <w:r w:rsidRPr="006557A4">
        <w:rPr>
          <w:rFonts w:ascii="Arial" w:hAnsi="Arial" w:cs="Arial"/>
          <w:i/>
          <w:sz w:val="20"/>
          <w:szCs w:val="20"/>
        </w:rPr>
        <w:t xml:space="preserve">**p </w:t>
      </w:r>
      <w:r w:rsidRPr="006557A4">
        <w:rPr>
          <w:rFonts w:ascii="Arial" w:hAnsi="Arial" w:cs="Arial"/>
          <w:sz w:val="20"/>
          <w:szCs w:val="20"/>
        </w:rPr>
        <w:t>&lt;.01;</w:t>
      </w:r>
      <w:r w:rsidRPr="006557A4">
        <w:rPr>
          <w:rFonts w:ascii="Arial" w:hAnsi="Arial" w:cs="Arial"/>
          <w:i/>
          <w:sz w:val="20"/>
          <w:szCs w:val="20"/>
        </w:rPr>
        <w:t xml:space="preserve">***p </w:t>
      </w:r>
      <w:r w:rsidRPr="006557A4">
        <w:rPr>
          <w:rFonts w:ascii="Arial" w:hAnsi="Arial" w:cs="Arial"/>
          <w:sz w:val="20"/>
          <w:szCs w:val="20"/>
        </w:rPr>
        <w:t>&lt;.0001 (Fisher’s exact test, two-tailed)</w:t>
      </w:r>
    </w:p>
    <w:p w14:paraId="7D07033F" w14:textId="77777777" w:rsidR="00D9430F" w:rsidRPr="006557A4" w:rsidRDefault="00D9430F" w:rsidP="00D9430F">
      <w:pPr>
        <w:spacing w:line="480" w:lineRule="auto"/>
        <w:ind w:firstLine="720"/>
        <w:contextualSpacing/>
        <w:rPr>
          <w:rFonts w:ascii="Arial" w:eastAsia="MS Mincho" w:hAnsi="Arial" w:cs="Arial"/>
          <w:b/>
          <w:sz w:val="20"/>
          <w:szCs w:val="20"/>
          <w:lang w:val="en-US"/>
        </w:rPr>
      </w:pPr>
    </w:p>
    <w:p w14:paraId="3C380BEA" w14:textId="77777777" w:rsidR="003829FD" w:rsidRPr="006557A4" w:rsidRDefault="003829FD">
      <w:pPr>
        <w:rPr>
          <w:rFonts w:ascii="Arial" w:hAnsi="Arial" w:cs="Arial"/>
          <w:sz w:val="20"/>
          <w:szCs w:val="20"/>
        </w:rPr>
      </w:pPr>
      <w:r w:rsidRPr="006557A4">
        <w:rPr>
          <w:rFonts w:ascii="Arial" w:hAnsi="Arial" w:cs="Arial"/>
          <w:sz w:val="20"/>
          <w:szCs w:val="20"/>
        </w:rPr>
        <w:br w:type="page"/>
      </w:r>
    </w:p>
    <w:p w14:paraId="00FBA246" w14:textId="55CCE22D" w:rsidR="00C200FE" w:rsidRPr="006557A4" w:rsidRDefault="00C200FE" w:rsidP="00DE7D43">
      <w:pPr>
        <w:spacing w:line="480" w:lineRule="auto"/>
        <w:contextualSpacing/>
        <w:rPr>
          <w:rFonts w:ascii="Arial" w:hAnsi="Arial" w:cs="Arial"/>
          <w:sz w:val="20"/>
          <w:szCs w:val="20"/>
        </w:rPr>
      </w:pPr>
      <w:r w:rsidRPr="006557A4">
        <w:rPr>
          <w:rFonts w:ascii="Arial" w:hAnsi="Arial" w:cs="Arial"/>
          <w:sz w:val="20"/>
          <w:szCs w:val="20"/>
        </w:rPr>
        <w:t>Table S</w:t>
      </w:r>
      <w:r w:rsidR="00454D3F" w:rsidRPr="006557A4">
        <w:rPr>
          <w:rFonts w:ascii="Arial" w:hAnsi="Arial" w:cs="Arial"/>
          <w:sz w:val="20"/>
          <w:szCs w:val="20"/>
        </w:rPr>
        <w:t>8</w:t>
      </w:r>
    </w:p>
    <w:p w14:paraId="7E6E3908" w14:textId="25F57354" w:rsidR="00C200FE" w:rsidRPr="006557A4" w:rsidRDefault="00C200FE" w:rsidP="00DE7D43">
      <w:pPr>
        <w:spacing w:line="480" w:lineRule="auto"/>
        <w:contextualSpacing/>
        <w:rPr>
          <w:rFonts w:ascii="Arial" w:hAnsi="Arial" w:cs="Arial"/>
          <w:i/>
          <w:sz w:val="20"/>
          <w:szCs w:val="20"/>
        </w:rPr>
      </w:pPr>
      <w:r w:rsidRPr="006557A4">
        <w:rPr>
          <w:rFonts w:ascii="Arial" w:hAnsi="Arial" w:cs="Arial"/>
          <w:i/>
          <w:sz w:val="20"/>
          <w:szCs w:val="20"/>
        </w:rPr>
        <w:t>Lifetime Psychiatric Disorders in Probands with BPD, First-Degree Relatives</w:t>
      </w:r>
      <w:r w:rsidR="001471F3" w:rsidRPr="006557A4">
        <w:rPr>
          <w:rFonts w:ascii="Arial" w:hAnsi="Arial" w:cs="Arial"/>
          <w:i/>
          <w:sz w:val="20"/>
          <w:szCs w:val="20"/>
        </w:rPr>
        <w:t>,</w:t>
      </w:r>
      <w:r w:rsidRPr="006557A4">
        <w:rPr>
          <w:rFonts w:ascii="Arial" w:hAnsi="Arial" w:cs="Arial"/>
          <w:i/>
          <w:sz w:val="20"/>
          <w:szCs w:val="20"/>
        </w:rPr>
        <w:t xml:space="preserve"> and Controls</w:t>
      </w:r>
    </w:p>
    <w:tbl>
      <w:tblPr>
        <w:tblW w:w="9371" w:type="dxa"/>
        <w:tblInd w:w="93" w:type="dxa"/>
        <w:tblLook w:val="04A0" w:firstRow="1" w:lastRow="0" w:firstColumn="1" w:lastColumn="0" w:noHBand="0" w:noVBand="1"/>
      </w:tblPr>
      <w:tblGrid>
        <w:gridCol w:w="1108"/>
        <w:gridCol w:w="1615"/>
        <w:gridCol w:w="1108"/>
        <w:gridCol w:w="1108"/>
        <w:gridCol w:w="1108"/>
        <w:gridCol w:w="1108"/>
        <w:gridCol w:w="1108"/>
        <w:gridCol w:w="1108"/>
      </w:tblGrid>
      <w:tr w:rsidR="00F23402" w:rsidRPr="006557A4" w14:paraId="4EE18209" w14:textId="77777777" w:rsidTr="000B53F7">
        <w:trPr>
          <w:trHeight w:val="335"/>
        </w:trPr>
        <w:tc>
          <w:tcPr>
            <w:tcW w:w="1108" w:type="dxa"/>
            <w:tcBorders>
              <w:top w:val="single" w:sz="4" w:space="0" w:color="auto"/>
              <w:left w:val="nil"/>
              <w:bottom w:val="nil"/>
              <w:right w:val="nil"/>
            </w:tcBorders>
            <w:shd w:val="clear" w:color="auto" w:fill="auto"/>
            <w:noWrap/>
            <w:vAlign w:val="bottom"/>
            <w:hideMark/>
          </w:tcPr>
          <w:p w14:paraId="44467155" w14:textId="77777777" w:rsidR="00F23402" w:rsidRPr="006557A4" w:rsidRDefault="00F23402" w:rsidP="000B53F7">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615" w:type="dxa"/>
            <w:tcBorders>
              <w:top w:val="single" w:sz="4" w:space="0" w:color="auto"/>
              <w:left w:val="nil"/>
              <w:bottom w:val="nil"/>
              <w:right w:val="nil"/>
            </w:tcBorders>
            <w:shd w:val="clear" w:color="auto" w:fill="auto"/>
            <w:noWrap/>
            <w:vAlign w:val="bottom"/>
            <w:hideMark/>
          </w:tcPr>
          <w:p w14:paraId="5D76A55D" w14:textId="77777777" w:rsidR="00F23402" w:rsidRPr="006557A4" w:rsidRDefault="00F23402" w:rsidP="000B53F7">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2216" w:type="dxa"/>
            <w:gridSpan w:val="2"/>
            <w:tcBorders>
              <w:top w:val="single" w:sz="4" w:space="0" w:color="auto"/>
              <w:left w:val="nil"/>
              <w:bottom w:val="nil"/>
              <w:right w:val="nil"/>
            </w:tcBorders>
            <w:shd w:val="clear" w:color="auto" w:fill="auto"/>
            <w:noWrap/>
            <w:vAlign w:val="bottom"/>
            <w:hideMark/>
          </w:tcPr>
          <w:p w14:paraId="2BB2D8AC"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Proband</w:t>
            </w:r>
          </w:p>
        </w:tc>
        <w:tc>
          <w:tcPr>
            <w:tcW w:w="2216" w:type="dxa"/>
            <w:gridSpan w:val="2"/>
            <w:tcBorders>
              <w:top w:val="single" w:sz="4" w:space="0" w:color="auto"/>
              <w:left w:val="nil"/>
              <w:bottom w:val="nil"/>
              <w:right w:val="nil"/>
            </w:tcBorders>
            <w:shd w:val="clear" w:color="auto" w:fill="auto"/>
            <w:noWrap/>
            <w:vAlign w:val="bottom"/>
            <w:hideMark/>
          </w:tcPr>
          <w:p w14:paraId="072F09F1"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Relative</w:t>
            </w:r>
          </w:p>
        </w:tc>
        <w:tc>
          <w:tcPr>
            <w:tcW w:w="2216" w:type="dxa"/>
            <w:gridSpan w:val="2"/>
            <w:tcBorders>
              <w:top w:val="single" w:sz="4" w:space="0" w:color="auto"/>
              <w:left w:val="nil"/>
              <w:bottom w:val="nil"/>
              <w:right w:val="nil"/>
            </w:tcBorders>
            <w:shd w:val="clear" w:color="auto" w:fill="auto"/>
            <w:noWrap/>
            <w:vAlign w:val="bottom"/>
            <w:hideMark/>
          </w:tcPr>
          <w:p w14:paraId="329D12A8"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Control</w:t>
            </w:r>
          </w:p>
        </w:tc>
      </w:tr>
      <w:tr w:rsidR="00F23402" w:rsidRPr="006557A4" w14:paraId="2212D7B9" w14:textId="77777777" w:rsidTr="000B53F7">
        <w:trPr>
          <w:trHeight w:val="335"/>
        </w:trPr>
        <w:tc>
          <w:tcPr>
            <w:tcW w:w="2723" w:type="dxa"/>
            <w:gridSpan w:val="2"/>
            <w:tcBorders>
              <w:top w:val="nil"/>
              <w:left w:val="nil"/>
              <w:bottom w:val="nil"/>
              <w:right w:val="nil"/>
            </w:tcBorders>
            <w:shd w:val="clear" w:color="auto" w:fill="auto"/>
            <w:noWrap/>
            <w:vAlign w:val="bottom"/>
            <w:hideMark/>
          </w:tcPr>
          <w:p w14:paraId="3C46664A"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Diagnosis</w:t>
            </w:r>
          </w:p>
        </w:tc>
        <w:tc>
          <w:tcPr>
            <w:tcW w:w="2216" w:type="dxa"/>
            <w:gridSpan w:val="2"/>
            <w:tcBorders>
              <w:top w:val="nil"/>
              <w:left w:val="nil"/>
              <w:bottom w:val="single" w:sz="4" w:space="0" w:color="auto"/>
              <w:right w:val="nil"/>
            </w:tcBorders>
            <w:shd w:val="clear" w:color="auto" w:fill="auto"/>
            <w:noWrap/>
            <w:vAlign w:val="bottom"/>
            <w:hideMark/>
          </w:tcPr>
          <w:p w14:paraId="73CF089C"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(n=101)</w:t>
            </w:r>
          </w:p>
        </w:tc>
        <w:tc>
          <w:tcPr>
            <w:tcW w:w="2216" w:type="dxa"/>
            <w:gridSpan w:val="2"/>
            <w:tcBorders>
              <w:top w:val="nil"/>
              <w:left w:val="nil"/>
              <w:bottom w:val="single" w:sz="4" w:space="0" w:color="auto"/>
              <w:right w:val="nil"/>
            </w:tcBorders>
            <w:shd w:val="clear" w:color="auto" w:fill="auto"/>
            <w:noWrap/>
            <w:vAlign w:val="bottom"/>
            <w:hideMark/>
          </w:tcPr>
          <w:p w14:paraId="688A3FCE"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(n=74)</w:t>
            </w:r>
          </w:p>
        </w:tc>
        <w:tc>
          <w:tcPr>
            <w:tcW w:w="2216" w:type="dxa"/>
            <w:gridSpan w:val="2"/>
            <w:tcBorders>
              <w:top w:val="nil"/>
              <w:left w:val="nil"/>
              <w:bottom w:val="single" w:sz="4" w:space="0" w:color="auto"/>
              <w:right w:val="nil"/>
            </w:tcBorders>
            <w:shd w:val="clear" w:color="auto" w:fill="auto"/>
            <w:noWrap/>
            <w:vAlign w:val="bottom"/>
            <w:hideMark/>
          </w:tcPr>
          <w:p w14:paraId="1ABEBAD9"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(n=99)</w:t>
            </w:r>
          </w:p>
        </w:tc>
      </w:tr>
      <w:tr w:rsidR="00F23402" w:rsidRPr="006557A4" w14:paraId="204CFD4B" w14:textId="77777777" w:rsidTr="000B53F7">
        <w:trPr>
          <w:trHeight w:val="335"/>
        </w:trPr>
        <w:tc>
          <w:tcPr>
            <w:tcW w:w="1108" w:type="dxa"/>
            <w:tcBorders>
              <w:top w:val="nil"/>
              <w:left w:val="nil"/>
              <w:bottom w:val="single" w:sz="4" w:space="0" w:color="auto"/>
              <w:right w:val="nil"/>
            </w:tcBorders>
            <w:shd w:val="clear" w:color="auto" w:fill="auto"/>
            <w:noWrap/>
            <w:vAlign w:val="bottom"/>
            <w:hideMark/>
          </w:tcPr>
          <w:p w14:paraId="47EA9339" w14:textId="77777777" w:rsidR="00F23402" w:rsidRPr="006557A4" w:rsidRDefault="00F23402" w:rsidP="000B53F7">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615" w:type="dxa"/>
            <w:tcBorders>
              <w:top w:val="nil"/>
              <w:left w:val="nil"/>
              <w:bottom w:val="single" w:sz="4" w:space="0" w:color="auto"/>
              <w:right w:val="nil"/>
            </w:tcBorders>
            <w:shd w:val="clear" w:color="auto" w:fill="auto"/>
            <w:noWrap/>
            <w:vAlign w:val="bottom"/>
            <w:hideMark/>
          </w:tcPr>
          <w:p w14:paraId="0D1EC255" w14:textId="77777777" w:rsidR="00F23402" w:rsidRPr="006557A4" w:rsidRDefault="00F23402" w:rsidP="000B53F7">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 </w:t>
            </w:r>
          </w:p>
        </w:tc>
        <w:tc>
          <w:tcPr>
            <w:tcW w:w="1108" w:type="dxa"/>
            <w:tcBorders>
              <w:top w:val="nil"/>
              <w:left w:val="nil"/>
              <w:bottom w:val="single" w:sz="4" w:space="0" w:color="auto"/>
              <w:right w:val="nil"/>
            </w:tcBorders>
            <w:shd w:val="clear" w:color="auto" w:fill="auto"/>
            <w:noWrap/>
            <w:vAlign w:val="bottom"/>
            <w:hideMark/>
          </w:tcPr>
          <w:p w14:paraId="7011FB70"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w:t>
            </w:r>
          </w:p>
        </w:tc>
        <w:tc>
          <w:tcPr>
            <w:tcW w:w="1108" w:type="dxa"/>
            <w:tcBorders>
              <w:top w:val="nil"/>
              <w:left w:val="nil"/>
              <w:bottom w:val="single" w:sz="4" w:space="0" w:color="auto"/>
              <w:right w:val="nil"/>
            </w:tcBorders>
            <w:shd w:val="clear" w:color="auto" w:fill="auto"/>
            <w:noWrap/>
            <w:vAlign w:val="bottom"/>
            <w:hideMark/>
          </w:tcPr>
          <w:p w14:paraId="7CE7D93E"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w:t>
            </w:r>
          </w:p>
        </w:tc>
        <w:tc>
          <w:tcPr>
            <w:tcW w:w="1108" w:type="dxa"/>
            <w:tcBorders>
              <w:top w:val="nil"/>
              <w:left w:val="nil"/>
              <w:bottom w:val="single" w:sz="4" w:space="0" w:color="auto"/>
              <w:right w:val="nil"/>
            </w:tcBorders>
            <w:shd w:val="clear" w:color="auto" w:fill="auto"/>
            <w:noWrap/>
            <w:vAlign w:val="bottom"/>
            <w:hideMark/>
          </w:tcPr>
          <w:p w14:paraId="65860C8B"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w:t>
            </w:r>
          </w:p>
        </w:tc>
        <w:tc>
          <w:tcPr>
            <w:tcW w:w="1108" w:type="dxa"/>
            <w:tcBorders>
              <w:top w:val="nil"/>
              <w:left w:val="nil"/>
              <w:bottom w:val="single" w:sz="4" w:space="0" w:color="auto"/>
              <w:right w:val="nil"/>
            </w:tcBorders>
            <w:shd w:val="clear" w:color="auto" w:fill="auto"/>
            <w:noWrap/>
            <w:vAlign w:val="bottom"/>
            <w:hideMark/>
          </w:tcPr>
          <w:p w14:paraId="629C156C"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w:t>
            </w:r>
          </w:p>
        </w:tc>
        <w:tc>
          <w:tcPr>
            <w:tcW w:w="1108" w:type="dxa"/>
            <w:tcBorders>
              <w:top w:val="nil"/>
              <w:left w:val="nil"/>
              <w:bottom w:val="single" w:sz="4" w:space="0" w:color="auto"/>
              <w:right w:val="nil"/>
            </w:tcBorders>
            <w:shd w:val="clear" w:color="auto" w:fill="auto"/>
            <w:noWrap/>
            <w:vAlign w:val="bottom"/>
            <w:hideMark/>
          </w:tcPr>
          <w:p w14:paraId="18EEC3C7"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n</w:t>
            </w:r>
          </w:p>
        </w:tc>
        <w:tc>
          <w:tcPr>
            <w:tcW w:w="1108" w:type="dxa"/>
            <w:tcBorders>
              <w:top w:val="nil"/>
              <w:left w:val="nil"/>
              <w:bottom w:val="single" w:sz="4" w:space="0" w:color="auto"/>
              <w:right w:val="nil"/>
            </w:tcBorders>
            <w:shd w:val="clear" w:color="auto" w:fill="auto"/>
            <w:noWrap/>
            <w:vAlign w:val="bottom"/>
            <w:hideMark/>
          </w:tcPr>
          <w:p w14:paraId="1AD96038"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w:t>
            </w:r>
          </w:p>
        </w:tc>
      </w:tr>
      <w:tr w:rsidR="00F23402" w:rsidRPr="006557A4" w14:paraId="3EAC2E41" w14:textId="77777777" w:rsidTr="000B53F7">
        <w:trPr>
          <w:trHeight w:val="587"/>
        </w:trPr>
        <w:tc>
          <w:tcPr>
            <w:tcW w:w="2723" w:type="dxa"/>
            <w:gridSpan w:val="2"/>
            <w:tcBorders>
              <w:top w:val="single" w:sz="4" w:space="0" w:color="auto"/>
              <w:left w:val="nil"/>
              <w:bottom w:val="nil"/>
              <w:right w:val="nil"/>
            </w:tcBorders>
            <w:shd w:val="clear" w:color="auto" w:fill="auto"/>
            <w:vAlign w:val="bottom"/>
            <w:hideMark/>
          </w:tcPr>
          <w:p w14:paraId="449DDB85" w14:textId="77777777" w:rsidR="00F23402" w:rsidRPr="006557A4" w:rsidRDefault="00F23402" w:rsidP="000B53F7">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Schizophrenia or Schizoaffective Disorder</w:t>
            </w:r>
          </w:p>
        </w:tc>
        <w:tc>
          <w:tcPr>
            <w:tcW w:w="1108" w:type="dxa"/>
            <w:tcBorders>
              <w:top w:val="nil"/>
              <w:left w:val="nil"/>
              <w:bottom w:val="nil"/>
              <w:right w:val="nil"/>
            </w:tcBorders>
            <w:shd w:val="clear" w:color="auto" w:fill="auto"/>
            <w:noWrap/>
            <w:vAlign w:val="center"/>
            <w:hideMark/>
          </w:tcPr>
          <w:p w14:paraId="76FB5CC6"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5</w:t>
            </w:r>
          </w:p>
        </w:tc>
        <w:tc>
          <w:tcPr>
            <w:tcW w:w="1108" w:type="dxa"/>
            <w:tcBorders>
              <w:top w:val="nil"/>
              <w:left w:val="nil"/>
              <w:bottom w:val="nil"/>
              <w:right w:val="nil"/>
            </w:tcBorders>
            <w:shd w:val="clear" w:color="auto" w:fill="auto"/>
            <w:noWrap/>
            <w:vAlign w:val="center"/>
            <w:hideMark/>
          </w:tcPr>
          <w:p w14:paraId="24230181"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4.95</w:t>
            </w:r>
          </w:p>
        </w:tc>
        <w:tc>
          <w:tcPr>
            <w:tcW w:w="1108" w:type="dxa"/>
            <w:tcBorders>
              <w:top w:val="nil"/>
              <w:left w:val="nil"/>
              <w:bottom w:val="nil"/>
              <w:right w:val="nil"/>
            </w:tcBorders>
            <w:shd w:val="clear" w:color="auto" w:fill="auto"/>
            <w:noWrap/>
            <w:vAlign w:val="center"/>
            <w:hideMark/>
          </w:tcPr>
          <w:p w14:paraId="6DFD8927"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5</w:t>
            </w:r>
          </w:p>
        </w:tc>
        <w:tc>
          <w:tcPr>
            <w:tcW w:w="1108" w:type="dxa"/>
            <w:tcBorders>
              <w:top w:val="nil"/>
              <w:left w:val="nil"/>
              <w:bottom w:val="nil"/>
              <w:right w:val="nil"/>
            </w:tcBorders>
            <w:shd w:val="clear" w:color="auto" w:fill="auto"/>
            <w:noWrap/>
            <w:vAlign w:val="center"/>
            <w:hideMark/>
          </w:tcPr>
          <w:p w14:paraId="32838E76"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6.76</w:t>
            </w:r>
          </w:p>
        </w:tc>
        <w:tc>
          <w:tcPr>
            <w:tcW w:w="1108" w:type="dxa"/>
            <w:tcBorders>
              <w:top w:val="nil"/>
              <w:left w:val="nil"/>
              <w:bottom w:val="nil"/>
              <w:right w:val="nil"/>
            </w:tcBorders>
            <w:shd w:val="clear" w:color="auto" w:fill="auto"/>
            <w:noWrap/>
            <w:vAlign w:val="center"/>
            <w:hideMark/>
          </w:tcPr>
          <w:p w14:paraId="7BFD10EB"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w:t>
            </w:r>
          </w:p>
        </w:tc>
        <w:tc>
          <w:tcPr>
            <w:tcW w:w="1108" w:type="dxa"/>
            <w:tcBorders>
              <w:top w:val="nil"/>
              <w:left w:val="nil"/>
              <w:bottom w:val="nil"/>
              <w:right w:val="nil"/>
            </w:tcBorders>
            <w:shd w:val="clear" w:color="auto" w:fill="auto"/>
            <w:noWrap/>
            <w:vAlign w:val="center"/>
            <w:hideMark/>
          </w:tcPr>
          <w:p w14:paraId="367EEF39"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w:t>
            </w:r>
          </w:p>
        </w:tc>
      </w:tr>
      <w:tr w:rsidR="00F23402" w:rsidRPr="006557A4" w14:paraId="6CEB9EF7" w14:textId="77777777" w:rsidTr="000B53F7">
        <w:trPr>
          <w:trHeight w:val="563"/>
        </w:trPr>
        <w:tc>
          <w:tcPr>
            <w:tcW w:w="2723" w:type="dxa"/>
            <w:gridSpan w:val="2"/>
            <w:tcBorders>
              <w:top w:val="nil"/>
              <w:left w:val="nil"/>
              <w:bottom w:val="nil"/>
              <w:right w:val="nil"/>
            </w:tcBorders>
            <w:shd w:val="clear" w:color="auto" w:fill="auto"/>
            <w:vAlign w:val="bottom"/>
            <w:hideMark/>
          </w:tcPr>
          <w:p w14:paraId="6E775791" w14:textId="77777777" w:rsidR="00F23402" w:rsidRPr="006557A4" w:rsidRDefault="00F23402" w:rsidP="000B53F7">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Bipolar Disorder</w:t>
            </w:r>
          </w:p>
        </w:tc>
        <w:tc>
          <w:tcPr>
            <w:tcW w:w="1108" w:type="dxa"/>
            <w:tcBorders>
              <w:top w:val="nil"/>
              <w:left w:val="nil"/>
              <w:bottom w:val="nil"/>
              <w:right w:val="nil"/>
            </w:tcBorders>
            <w:shd w:val="clear" w:color="auto" w:fill="auto"/>
            <w:noWrap/>
            <w:vAlign w:val="center"/>
            <w:hideMark/>
          </w:tcPr>
          <w:p w14:paraId="73673B5A"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15</w:t>
            </w:r>
          </w:p>
        </w:tc>
        <w:tc>
          <w:tcPr>
            <w:tcW w:w="1108" w:type="dxa"/>
            <w:tcBorders>
              <w:top w:val="nil"/>
              <w:left w:val="nil"/>
              <w:bottom w:val="nil"/>
              <w:right w:val="nil"/>
            </w:tcBorders>
            <w:shd w:val="clear" w:color="auto" w:fill="auto"/>
            <w:noWrap/>
            <w:vAlign w:val="center"/>
            <w:hideMark/>
          </w:tcPr>
          <w:p w14:paraId="5A5CD844"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14.85</w:t>
            </w:r>
          </w:p>
        </w:tc>
        <w:tc>
          <w:tcPr>
            <w:tcW w:w="1108" w:type="dxa"/>
            <w:tcBorders>
              <w:top w:val="nil"/>
              <w:left w:val="nil"/>
              <w:bottom w:val="nil"/>
              <w:right w:val="nil"/>
            </w:tcBorders>
            <w:shd w:val="clear" w:color="auto" w:fill="auto"/>
            <w:noWrap/>
            <w:vAlign w:val="center"/>
            <w:hideMark/>
          </w:tcPr>
          <w:p w14:paraId="36E18A30"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13</w:t>
            </w:r>
          </w:p>
        </w:tc>
        <w:tc>
          <w:tcPr>
            <w:tcW w:w="1108" w:type="dxa"/>
            <w:tcBorders>
              <w:top w:val="nil"/>
              <w:left w:val="nil"/>
              <w:bottom w:val="nil"/>
              <w:right w:val="nil"/>
            </w:tcBorders>
            <w:shd w:val="clear" w:color="auto" w:fill="auto"/>
            <w:noWrap/>
            <w:vAlign w:val="center"/>
            <w:hideMark/>
          </w:tcPr>
          <w:p w14:paraId="057F12FB"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17.57</w:t>
            </w:r>
          </w:p>
        </w:tc>
        <w:tc>
          <w:tcPr>
            <w:tcW w:w="1108" w:type="dxa"/>
            <w:tcBorders>
              <w:top w:val="nil"/>
              <w:left w:val="nil"/>
              <w:bottom w:val="nil"/>
              <w:right w:val="nil"/>
            </w:tcBorders>
            <w:shd w:val="clear" w:color="auto" w:fill="auto"/>
            <w:noWrap/>
            <w:vAlign w:val="center"/>
            <w:hideMark/>
          </w:tcPr>
          <w:p w14:paraId="7707DBDB"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w:t>
            </w:r>
          </w:p>
        </w:tc>
        <w:tc>
          <w:tcPr>
            <w:tcW w:w="1108" w:type="dxa"/>
            <w:tcBorders>
              <w:top w:val="nil"/>
              <w:left w:val="nil"/>
              <w:bottom w:val="nil"/>
              <w:right w:val="nil"/>
            </w:tcBorders>
            <w:shd w:val="clear" w:color="auto" w:fill="auto"/>
            <w:noWrap/>
            <w:vAlign w:val="center"/>
            <w:hideMark/>
          </w:tcPr>
          <w:p w14:paraId="038A5500"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w:t>
            </w:r>
          </w:p>
        </w:tc>
      </w:tr>
      <w:tr w:rsidR="00F23402" w:rsidRPr="006557A4" w14:paraId="60DB414E" w14:textId="77777777" w:rsidTr="000B53F7">
        <w:trPr>
          <w:trHeight w:val="529"/>
        </w:trPr>
        <w:tc>
          <w:tcPr>
            <w:tcW w:w="2723" w:type="dxa"/>
            <w:gridSpan w:val="2"/>
            <w:tcBorders>
              <w:top w:val="nil"/>
              <w:left w:val="nil"/>
              <w:bottom w:val="nil"/>
              <w:right w:val="nil"/>
            </w:tcBorders>
            <w:shd w:val="clear" w:color="auto" w:fill="auto"/>
            <w:vAlign w:val="bottom"/>
            <w:hideMark/>
          </w:tcPr>
          <w:p w14:paraId="263E4BE3" w14:textId="77777777" w:rsidR="00F23402" w:rsidRPr="006557A4" w:rsidRDefault="00F23402" w:rsidP="000B53F7">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Depressive Disorder</w:t>
            </w:r>
          </w:p>
        </w:tc>
        <w:tc>
          <w:tcPr>
            <w:tcW w:w="1108" w:type="dxa"/>
            <w:tcBorders>
              <w:top w:val="nil"/>
              <w:left w:val="nil"/>
              <w:bottom w:val="nil"/>
              <w:right w:val="nil"/>
            </w:tcBorders>
            <w:shd w:val="clear" w:color="auto" w:fill="auto"/>
            <w:noWrap/>
            <w:vAlign w:val="center"/>
            <w:hideMark/>
          </w:tcPr>
          <w:p w14:paraId="3EF21B82"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61</w:t>
            </w:r>
          </w:p>
        </w:tc>
        <w:tc>
          <w:tcPr>
            <w:tcW w:w="1108" w:type="dxa"/>
            <w:tcBorders>
              <w:top w:val="nil"/>
              <w:left w:val="nil"/>
              <w:bottom w:val="nil"/>
              <w:right w:val="nil"/>
            </w:tcBorders>
            <w:shd w:val="clear" w:color="auto" w:fill="auto"/>
            <w:noWrap/>
            <w:vAlign w:val="center"/>
            <w:hideMark/>
          </w:tcPr>
          <w:p w14:paraId="69160E1C"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60.4</w:t>
            </w:r>
          </w:p>
        </w:tc>
        <w:tc>
          <w:tcPr>
            <w:tcW w:w="1108" w:type="dxa"/>
            <w:tcBorders>
              <w:top w:val="nil"/>
              <w:left w:val="nil"/>
              <w:bottom w:val="nil"/>
              <w:right w:val="nil"/>
            </w:tcBorders>
            <w:shd w:val="clear" w:color="auto" w:fill="auto"/>
            <w:noWrap/>
            <w:vAlign w:val="center"/>
            <w:hideMark/>
          </w:tcPr>
          <w:p w14:paraId="0E2837BE"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70</w:t>
            </w:r>
          </w:p>
        </w:tc>
        <w:tc>
          <w:tcPr>
            <w:tcW w:w="1108" w:type="dxa"/>
            <w:tcBorders>
              <w:top w:val="nil"/>
              <w:left w:val="nil"/>
              <w:bottom w:val="nil"/>
              <w:right w:val="nil"/>
            </w:tcBorders>
            <w:shd w:val="clear" w:color="auto" w:fill="auto"/>
            <w:noWrap/>
            <w:vAlign w:val="center"/>
            <w:hideMark/>
          </w:tcPr>
          <w:p w14:paraId="37EF3942"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94.59</w:t>
            </w:r>
          </w:p>
        </w:tc>
        <w:tc>
          <w:tcPr>
            <w:tcW w:w="1108" w:type="dxa"/>
            <w:tcBorders>
              <w:top w:val="nil"/>
              <w:left w:val="nil"/>
              <w:bottom w:val="nil"/>
              <w:right w:val="nil"/>
            </w:tcBorders>
            <w:shd w:val="clear" w:color="auto" w:fill="auto"/>
            <w:noWrap/>
            <w:vAlign w:val="center"/>
            <w:hideMark/>
          </w:tcPr>
          <w:p w14:paraId="6F746C85"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w:t>
            </w:r>
          </w:p>
        </w:tc>
        <w:tc>
          <w:tcPr>
            <w:tcW w:w="1108" w:type="dxa"/>
            <w:tcBorders>
              <w:top w:val="nil"/>
              <w:left w:val="nil"/>
              <w:bottom w:val="nil"/>
              <w:right w:val="nil"/>
            </w:tcBorders>
            <w:shd w:val="clear" w:color="auto" w:fill="auto"/>
            <w:noWrap/>
            <w:vAlign w:val="center"/>
            <w:hideMark/>
          </w:tcPr>
          <w:p w14:paraId="60741876"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w:t>
            </w:r>
          </w:p>
        </w:tc>
      </w:tr>
      <w:tr w:rsidR="00F23402" w:rsidRPr="006557A4" w14:paraId="77DF8AF6" w14:textId="77777777" w:rsidTr="000B53F7">
        <w:trPr>
          <w:trHeight w:val="469"/>
        </w:trPr>
        <w:tc>
          <w:tcPr>
            <w:tcW w:w="2723" w:type="dxa"/>
            <w:gridSpan w:val="2"/>
            <w:tcBorders>
              <w:top w:val="nil"/>
              <w:left w:val="nil"/>
              <w:bottom w:val="nil"/>
              <w:right w:val="nil"/>
            </w:tcBorders>
            <w:shd w:val="clear" w:color="auto" w:fill="auto"/>
            <w:vAlign w:val="bottom"/>
            <w:hideMark/>
          </w:tcPr>
          <w:p w14:paraId="56653064" w14:textId="77777777" w:rsidR="00F23402" w:rsidRPr="006557A4" w:rsidRDefault="00F23402" w:rsidP="000B53F7">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Anxiety Disorder</w:t>
            </w:r>
          </w:p>
        </w:tc>
        <w:tc>
          <w:tcPr>
            <w:tcW w:w="1108" w:type="dxa"/>
            <w:tcBorders>
              <w:top w:val="nil"/>
              <w:left w:val="nil"/>
              <w:bottom w:val="nil"/>
              <w:right w:val="nil"/>
            </w:tcBorders>
            <w:shd w:val="clear" w:color="auto" w:fill="auto"/>
            <w:noWrap/>
            <w:vAlign w:val="center"/>
            <w:hideMark/>
          </w:tcPr>
          <w:p w14:paraId="02FE4B1E"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50</w:t>
            </w:r>
          </w:p>
        </w:tc>
        <w:tc>
          <w:tcPr>
            <w:tcW w:w="1108" w:type="dxa"/>
            <w:tcBorders>
              <w:top w:val="nil"/>
              <w:left w:val="nil"/>
              <w:bottom w:val="nil"/>
              <w:right w:val="nil"/>
            </w:tcBorders>
            <w:shd w:val="clear" w:color="auto" w:fill="auto"/>
            <w:noWrap/>
            <w:vAlign w:val="center"/>
            <w:hideMark/>
          </w:tcPr>
          <w:p w14:paraId="709468C1"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49.5</w:t>
            </w:r>
          </w:p>
        </w:tc>
        <w:tc>
          <w:tcPr>
            <w:tcW w:w="1108" w:type="dxa"/>
            <w:tcBorders>
              <w:top w:val="nil"/>
              <w:left w:val="nil"/>
              <w:bottom w:val="nil"/>
              <w:right w:val="nil"/>
            </w:tcBorders>
            <w:shd w:val="clear" w:color="auto" w:fill="auto"/>
            <w:noWrap/>
            <w:vAlign w:val="center"/>
            <w:hideMark/>
          </w:tcPr>
          <w:p w14:paraId="0883B06D"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65</w:t>
            </w:r>
          </w:p>
        </w:tc>
        <w:tc>
          <w:tcPr>
            <w:tcW w:w="1108" w:type="dxa"/>
            <w:tcBorders>
              <w:top w:val="nil"/>
              <w:left w:val="nil"/>
              <w:bottom w:val="nil"/>
              <w:right w:val="nil"/>
            </w:tcBorders>
            <w:shd w:val="clear" w:color="auto" w:fill="auto"/>
            <w:noWrap/>
            <w:vAlign w:val="center"/>
            <w:hideMark/>
          </w:tcPr>
          <w:p w14:paraId="3F13F6D3"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87.84</w:t>
            </w:r>
          </w:p>
        </w:tc>
        <w:tc>
          <w:tcPr>
            <w:tcW w:w="1108" w:type="dxa"/>
            <w:tcBorders>
              <w:top w:val="nil"/>
              <w:left w:val="nil"/>
              <w:bottom w:val="nil"/>
              <w:right w:val="nil"/>
            </w:tcBorders>
            <w:shd w:val="clear" w:color="auto" w:fill="auto"/>
            <w:noWrap/>
            <w:vAlign w:val="center"/>
            <w:hideMark/>
          </w:tcPr>
          <w:p w14:paraId="7BF0E373"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w:t>
            </w:r>
          </w:p>
        </w:tc>
        <w:tc>
          <w:tcPr>
            <w:tcW w:w="1108" w:type="dxa"/>
            <w:tcBorders>
              <w:top w:val="nil"/>
              <w:left w:val="nil"/>
              <w:bottom w:val="nil"/>
              <w:right w:val="nil"/>
            </w:tcBorders>
            <w:shd w:val="clear" w:color="auto" w:fill="auto"/>
            <w:noWrap/>
            <w:vAlign w:val="center"/>
            <w:hideMark/>
          </w:tcPr>
          <w:p w14:paraId="6352BB12"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w:t>
            </w:r>
          </w:p>
        </w:tc>
      </w:tr>
      <w:tr w:rsidR="00F23402" w:rsidRPr="006557A4" w14:paraId="5450196C" w14:textId="77777777" w:rsidTr="000B53F7">
        <w:trPr>
          <w:trHeight w:val="469"/>
        </w:trPr>
        <w:tc>
          <w:tcPr>
            <w:tcW w:w="2723" w:type="dxa"/>
            <w:gridSpan w:val="2"/>
            <w:tcBorders>
              <w:top w:val="nil"/>
              <w:left w:val="nil"/>
              <w:bottom w:val="nil"/>
              <w:right w:val="nil"/>
            </w:tcBorders>
            <w:shd w:val="clear" w:color="auto" w:fill="auto"/>
            <w:vAlign w:val="bottom"/>
            <w:hideMark/>
          </w:tcPr>
          <w:p w14:paraId="55E2EF02" w14:textId="77777777" w:rsidR="00F23402" w:rsidRPr="006557A4" w:rsidRDefault="00F23402" w:rsidP="000B53F7">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Alcoholism</w:t>
            </w:r>
          </w:p>
        </w:tc>
        <w:tc>
          <w:tcPr>
            <w:tcW w:w="1108" w:type="dxa"/>
            <w:tcBorders>
              <w:top w:val="nil"/>
              <w:left w:val="nil"/>
              <w:bottom w:val="nil"/>
              <w:right w:val="nil"/>
            </w:tcBorders>
            <w:shd w:val="clear" w:color="auto" w:fill="auto"/>
            <w:noWrap/>
            <w:vAlign w:val="center"/>
            <w:hideMark/>
          </w:tcPr>
          <w:p w14:paraId="7DF81270"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39</w:t>
            </w:r>
          </w:p>
        </w:tc>
        <w:tc>
          <w:tcPr>
            <w:tcW w:w="1108" w:type="dxa"/>
            <w:tcBorders>
              <w:top w:val="nil"/>
              <w:left w:val="nil"/>
              <w:bottom w:val="nil"/>
              <w:right w:val="nil"/>
            </w:tcBorders>
            <w:shd w:val="clear" w:color="auto" w:fill="auto"/>
            <w:noWrap/>
            <w:vAlign w:val="center"/>
            <w:hideMark/>
          </w:tcPr>
          <w:p w14:paraId="30E8566A"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38.61</w:t>
            </w:r>
          </w:p>
        </w:tc>
        <w:tc>
          <w:tcPr>
            <w:tcW w:w="1108" w:type="dxa"/>
            <w:tcBorders>
              <w:top w:val="nil"/>
              <w:left w:val="nil"/>
              <w:bottom w:val="nil"/>
              <w:right w:val="nil"/>
            </w:tcBorders>
            <w:shd w:val="clear" w:color="auto" w:fill="auto"/>
            <w:noWrap/>
            <w:vAlign w:val="center"/>
            <w:hideMark/>
          </w:tcPr>
          <w:p w14:paraId="5C47E092"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44</w:t>
            </w:r>
          </w:p>
        </w:tc>
        <w:tc>
          <w:tcPr>
            <w:tcW w:w="1108" w:type="dxa"/>
            <w:tcBorders>
              <w:top w:val="nil"/>
              <w:left w:val="nil"/>
              <w:bottom w:val="nil"/>
              <w:right w:val="nil"/>
            </w:tcBorders>
            <w:shd w:val="clear" w:color="auto" w:fill="auto"/>
            <w:noWrap/>
            <w:vAlign w:val="center"/>
            <w:hideMark/>
          </w:tcPr>
          <w:p w14:paraId="4C7F267E"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59.46</w:t>
            </w:r>
          </w:p>
        </w:tc>
        <w:tc>
          <w:tcPr>
            <w:tcW w:w="1108" w:type="dxa"/>
            <w:tcBorders>
              <w:top w:val="nil"/>
              <w:left w:val="nil"/>
              <w:bottom w:val="nil"/>
              <w:right w:val="nil"/>
            </w:tcBorders>
            <w:shd w:val="clear" w:color="auto" w:fill="auto"/>
            <w:noWrap/>
            <w:vAlign w:val="center"/>
            <w:hideMark/>
          </w:tcPr>
          <w:p w14:paraId="44F4875D"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w:t>
            </w:r>
          </w:p>
        </w:tc>
        <w:tc>
          <w:tcPr>
            <w:tcW w:w="1108" w:type="dxa"/>
            <w:tcBorders>
              <w:top w:val="nil"/>
              <w:left w:val="nil"/>
              <w:bottom w:val="nil"/>
              <w:right w:val="nil"/>
            </w:tcBorders>
            <w:shd w:val="clear" w:color="auto" w:fill="auto"/>
            <w:noWrap/>
            <w:vAlign w:val="center"/>
            <w:hideMark/>
          </w:tcPr>
          <w:p w14:paraId="73F9E195"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w:t>
            </w:r>
          </w:p>
        </w:tc>
      </w:tr>
      <w:tr w:rsidR="00F23402" w:rsidRPr="006557A4" w14:paraId="66D301F8" w14:textId="77777777" w:rsidTr="000B53F7">
        <w:trPr>
          <w:trHeight w:val="452"/>
        </w:trPr>
        <w:tc>
          <w:tcPr>
            <w:tcW w:w="2723" w:type="dxa"/>
            <w:gridSpan w:val="2"/>
            <w:tcBorders>
              <w:top w:val="nil"/>
              <w:left w:val="nil"/>
              <w:bottom w:val="single" w:sz="4" w:space="0" w:color="auto"/>
              <w:right w:val="nil"/>
            </w:tcBorders>
            <w:shd w:val="clear" w:color="auto" w:fill="auto"/>
            <w:vAlign w:val="bottom"/>
            <w:hideMark/>
          </w:tcPr>
          <w:p w14:paraId="1FEC2DA9" w14:textId="77777777" w:rsidR="00F23402" w:rsidRPr="006557A4" w:rsidRDefault="00F23402" w:rsidP="000B53F7">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Substance Abuse</w:t>
            </w:r>
          </w:p>
        </w:tc>
        <w:tc>
          <w:tcPr>
            <w:tcW w:w="1108" w:type="dxa"/>
            <w:tcBorders>
              <w:top w:val="nil"/>
              <w:left w:val="nil"/>
              <w:bottom w:val="single" w:sz="4" w:space="0" w:color="auto"/>
              <w:right w:val="nil"/>
            </w:tcBorders>
            <w:shd w:val="clear" w:color="auto" w:fill="auto"/>
            <w:noWrap/>
            <w:vAlign w:val="center"/>
            <w:hideMark/>
          </w:tcPr>
          <w:p w14:paraId="42A075AD"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17</w:t>
            </w:r>
          </w:p>
        </w:tc>
        <w:tc>
          <w:tcPr>
            <w:tcW w:w="1108" w:type="dxa"/>
            <w:tcBorders>
              <w:top w:val="nil"/>
              <w:left w:val="nil"/>
              <w:bottom w:val="single" w:sz="4" w:space="0" w:color="auto"/>
              <w:right w:val="nil"/>
            </w:tcBorders>
            <w:shd w:val="clear" w:color="auto" w:fill="auto"/>
            <w:noWrap/>
            <w:vAlign w:val="center"/>
            <w:hideMark/>
          </w:tcPr>
          <w:p w14:paraId="20CF3A0D"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16.83</w:t>
            </w:r>
          </w:p>
        </w:tc>
        <w:tc>
          <w:tcPr>
            <w:tcW w:w="1108" w:type="dxa"/>
            <w:tcBorders>
              <w:top w:val="nil"/>
              <w:left w:val="nil"/>
              <w:bottom w:val="single" w:sz="4" w:space="0" w:color="auto"/>
              <w:right w:val="nil"/>
            </w:tcBorders>
            <w:shd w:val="clear" w:color="auto" w:fill="auto"/>
            <w:noWrap/>
            <w:vAlign w:val="center"/>
            <w:hideMark/>
          </w:tcPr>
          <w:p w14:paraId="48F2D425"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33</w:t>
            </w:r>
          </w:p>
        </w:tc>
        <w:tc>
          <w:tcPr>
            <w:tcW w:w="1108" w:type="dxa"/>
            <w:tcBorders>
              <w:top w:val="nil"/>
              <w:left w:val="nil"/>
              <w:bottom w:val="single" w:sz="4" w:space="0" w:color="auto"/>
              <w:right w:val="nil"/>
            </w:tcBorders>
            <w:shd w:val="clear" w:color="auto" w:fill="auto"/>
            <w:noWrap/>
            <w:vAlign w:val="center"/>
            <w:hideMark/>
          </w:tcPr>
          <w:p w14:paraId="26C17DF6"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44.59</w:t>
            </w:r>
          </w:p>
        </w:tc>
        <w:tc>
          <w:tcPr>
            <w:tcW w:w="1108" w:type="dxa"/>
            <w:tcBorders>
              <w:top w:val="nil"/>
              <w:left w:val="nil"/>
              <w:bottom w:val="single" w:sz="4" w:space="0" w:color="auto"/>
              <w:right w:val="nil"/>
            </w:tcBorders>
            <w:shd w:val="clear" w:color="auto" w:fill="auto"/>
            <w:noWrap/>
            <w:vAlign w:val="center"/>
            <w:hideMark/>
          </w:tcPr>
          <w:p w14:paraId="680A1D22"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w:t>
            </w:r>
          </w:p>
        </w:tc>
        <w:tc>
          <w:tcPr>
            <w:tcW w:w="1108" w:type="dxa"/>
            <w:tcBorders>
              <w:top w:val="nil"/>
              <w:left w:val="nil"/>
              <w:bottom w:val="single" w:sz="4" w:space="0" w:color="auto"/>
              <w:right w:val="nil"/>
            </w:tcBorders>
            <w:shd w:val="clear" w:color="auto" w:fill="auto"/>
            <w:noWrap/>
            <w:vAlign w:val="center"/>
            <w:hideMark/>
          </w:tcPr>
          <w:p w14:paraId="670C883A" w14:textId="77777777" w:rsidR="00F23402" w:rsidRPr="006557A4" w:rsidRDefault="00F23402" w:rsidP="000B53F7">
            <w:pPr>
              <w:spacing w:after="0" w:line="240" w:lineRule="auto"/>
              <w:jc w:val="center"/>
              <w:rPr>
                <w:rFonts w:ascii="Arial" w:eastAsia="Times New Roman" w:hAnsi="Arial" w:cs="Arial"/>
                <w:color w:val="000000"/>
                <w:sz w:val="20"/>
                <w:szCs w:val="20"/>
                <w:lang w:eastAsia="en-CA"/>
              </w:rPr>
            </w:pPr>
            <w:r w:rsidRPr="006557A4">
              <w:rPr>
                <w:rFonts w:ascii="Arial" w:eastAsia="Times New Roman" w:hAnsi="Arial" w:cs="Arial"/>
                <w:color w:val="000000"/>
                <w:sz w:val="20"/>
                <w:szCs w:val="20"/>
                <w:lang w:eastAsia="en-CA"/>
              </w:rPr>
              <w:t>0</w:t>
            </w:r>
          </w:p>
        </w:tc>
      </w:tr>
      <w:tr w:rsidR="00F23402" w:rsidRPr="006557A4" w14:paraId="4AAFD401" w14:textId="77777777" w:rsidTr="000B53F7">
        <w:trPr>
          <w:trHeight w:val="127"/>
        </w:trPr>
        <w:tc>
          <w:tcPr>
            <w:tcW w:w="1108" w:type="dxa"/>
            <w:tcBorders>
              <w:top w:val="nil"/>
              <w:left w:val="nil"/>
              <w:bottom w:val="nil"/>
              <w:right w:val="nil"/>
            </w:tcBorders>
            <w:shd w:val="clear" w:color="auto" w:fill="auto"/>
            <w:noWrap/>
            <w:vAlign w:val="bottom"/>
            <w:hideMark/>
          </w:tcPr>
          <w:p w14:paraId="47FF6C52" w14:textId="77777777" w:rsidR="00F23402" w:rsidRPr="006557A4" w:rsidRDefault="00F23402" w:rsidP="000B53F7">
            <w:pPr>
              <w:spacing w:after="0" w:line="240" w:lineRule="auto"/>
              <w:rPr>
                <w:rFonts w:ascii="Arial" w:eastAsia="Times New Roman" w:hAnsi="Arial" w:cs="Arial"/>
                <w:color w:val="000000"/>
                <w:sz w:val="20"/>
                <w:szCs w:val="20"/>
                <w:lang w:eastAsia="en-CA"/>
              </w:rPr>
            </w:pPr>
          </w:p>
        </w:tc>
        <w:tc>
          <w:tcPr>
            <w:tcW w:w="1615" w:type="dxa"/>
            <w:tcBorders>
              <w:top w:val="nil"/>
              <w:left w:val="nil"/>
              <w:bottom w:val="nil"/>
              <w:right w:val="nil"/>
            </w:tcBorders>
            <w:shd w:val="clear" w:color="auto" w:fill="auto"/>
            <w:noWrap/>
            <w:vAlign w:val="bottom"/>
            <w:hideMark/>
          </w:tcPr>
          <w:p w14:paraId="2CEB6ED7" w14:textId="77777777" w:rsidR="00F23402" w:rsidRPr="006557A4" w:rsidRDefault="00F23402" w:rsidP="000B53F7">
            <w:pPr>
              <w:spacing w:after="0" w:line="240" w:lineRule="auto"/>
              <w:rPr>
                <w:rFonts w:ascii="Arial" w:eastAsia="Times New Roman" w:hAnsi="Arial" w:cs="Arial"/>
                <w:color w:val="000000"/>
                <w:sz w:val="20"/>
                <w:szCs w:val="20"/>
                <w:lang w:eastAsia="en-CA"/>
              </w:rPr>
            </w:pPr>
          </w:p>
        </w:tc>
        <w:tc>
          <w:tcPr>
            <w:tcW w:w="1108" w:type="dxa"/>
            <w:tcBorders>
              <w:top w:val="nil"/>
              <w:left w:val="nil"/>
              <w:bottom w:val="nil"/>
              <w:right w:val="nil"/>
            </w:tcBorders>
            <w:shd w:val="clear" w:color="auto" w:fill="auto"/>
            <w:noWrap/>
            <w:vAlign w:val="bottom"/>
            <w:hideMark/>
          </w:tcPr>
          <w:p w14:paraId="5F07FAE8" w14:textId="77777777" w:rsidR="00F23402" w:rsidRPr="006557A4" w:rsidRDefault="00F23402" w:rsidP="000B53F7">
            <w:pPr>
              <w:spacing w:after="0" w:line="240" w:lineRule="auto"/>
              <w:rPr>
                <w:rFonts w:ascii="Arial" w:eastAsia="Times New Roman" w:hAnsi="Arial" w:cs="Arial"/>
                <w:color w:val="000000"/>
                <w:sz w:val="20"/>
                <w:szCs w:val="20"/>
                <w:lang w:eastAsia="en-CA"/>
              </w:rPr>
            </w:pPr>
          </w:p>
        </w:tc>
        <w:tc>
          <w:tcPr>
            <w:tcW w:w="1108" w:type="dxa"/>
            <w:tcBorders>
              <w:top w:val="nil"/>
              <w:left w:val="nil"/>
              <w:bottom w:val="nil"/>
              <w:right w:val="nil"/>
            </w:tcBorders>
            <w:shd w:val="clear" w:color="auto" w:fill="auto"/>
            <w:noWrap/>
            <w:vAlign w:val="bottom"/>
            <w:hideMark/>
          </w:tcPr>
          <w:p w14:paraId="50317717" w14:textId="77777777" w:rsidR="00F23402" w:rsidRPr="006557A4" w:rsidRDefault="00F23402" w:rsidP="000B53F7">
            <w:pPr>
              <w:spacing w:after="0" w:line="240" w:lineRule="auto"/>
              <w:rPr>
                <w:rFonts w:ascii="Arial" w:eastAsia="Times New Roman" w:hAnsi="Arial" w:cs="Arial"/>
                <w:color w:val="000000"/>
                <w:sz w:val="20"/>
                <w:szCs w:val="20"/>
                <w:lang w:eastAsia="en-CA"/>
              </w:rPr>
            </w:pPr>
          </w:p>
        </w:tc>
        <w:tc>
          <w:tcPr>
            <w:tcW w:w="1108" w:type="dxa"/>
            <w:tcBorders>
              <w:top w:val="nil"/>
              <w:left w:val="nil"/>
              <w:bottom w:val="nil"/>
              <w:right w:val="nil"/>
            </w:tcBorders>
            <w:shd w:val="clear" w:color="auto" w:fill="auto"/>
            <w:noWrap/>
            <w:vAlign w:val="bottom"/>
            <w:hideMark/>
          </w:tcPr>
          <w:p w14:paraId="14B27AE9" w14:textId="77777777" w:rsidR="00F23402" w:rsidRPr="006557A4" w:rsidRDefault="00F23402" w:rsidP="000B53F7">
            <w:pPr>
              <w:spacing w:after="0" w:line="240" w:lineRule="auto"/>
              <w:rPr>
                <w:rFonts w:ascii="Arial" w:eastAsia="Times New Roman" w:hAnsi="Arial" w:cs="Arial"/>
                <w:color w:val="000000"/>
                <w:sz w:val="20"/>
                <w:szCs w:val="20"/>
                <w:lang w:eastAsia="en-CA"/>
              </w:rPr>
            </w:pPr>
          </w:p>
        </w:tc>
        <w:tc>
          <w:tcPr>
            <w:tcW w:w="1108" w:type="dxa"/>
            <w:tcBorders>
              <w:top w:val="nil"/>
              <w:left w:val="nil"/>
              <w:bottom w:val="nil"/>
              <w:right w:val="nil"/>
            </w:tcBorders>
            <w:shd w:val="clear" w:color="auto" w:fill="auto"/>
            <w:noWrap/>
            <w:vAlign w:val="bottom"/>
            <w:hideMark/>
          </w:tcPr>
          <w:p w14:paraId="1E21F00C" w14:textId="77777777" w:rsidR="00F23402" w:rsidRPr="006557A4" w:rsidRDefault="00F23402" w:rsidP="000B53F7">
            <w:pPr>
              <w:spacing w:after="0" w:line="240" w:lineRule="auto"/>
              <w:rPr>
                <w:rFonts w:ascii="Arial" w:eastAsia="Times New Roman" w:hAnsi="Arial" w:cs="Arial"/>
                <w:color w:val="000000"/>
                <w:sz w:val="20"/>
                <w:szCs w:val="20"/>
                <w:lang w:eastAsia="en-CA"/>
              </w:rPr>
            </w:pPr>
          </w:p>
        </w:tc>
        <w:tc>
          <w:tcPr>
            <w:tcW w:w="1108" w:type="dxa"/>
            <w:tcBorders>
              <w:top w:val="nil"/>
              <w:left w:val="nil"/>
              <w:bottom w:val="nil"/>
              <w:right w:val="nil"/>
            </w:tcBorders>
            <w:shd w:val="clear" w:color="auto" w:fill="auto"/>
            <w:noWrap/>
            <w:vAlign w:val="bottom"/>
            <w:hideMark/>
          </w:tcPr>
          <w:p w14:paraId="1702C711" w14:textId="77777777" w:rsidR="00F23402" w:rsidRPr="006557A4" w:rsidRDefault="00F23402" w:rsidP="000B53F7">
            <w:pPr>
              <w:spacing w:after="0" w:line="240" w:lineRule="auto"/>
              <w:rPr>
                <w:rFonts w:ascii="Arial" w:eastAsia="Times New Roman" w:hAnsi="Arial" w:cs="Arial"/>
                <w:color w:val="000000"/>
                <w:sz w:val="20"/>
                <w:szCs w:val="20"/>
                <w:lang w:eastAsia="en-CA"/>
              </w:rPr>
            </w:pPr>
          </w:p>
        </w:tc>
        <w:tc>
          <w:tcPr>
            <w:tcW w:w="1108" w:type="dxa"/>
            <w:tcBorders>
              <w:top w:val="nil"/>
              <w:left w:val="nil"/>
              <w:bottom w:val="nil"/>
              <w:right w:val="nil"/>
            </w:tcBorders>
            <w:shd w:val="clear" w:color="auto" w:fill="auto"/>
            <w:noWrap/>
            <w:vAlign w:val="bottom"/>
            <w:hideMark/>
          </w:tcPr>
          <w:p w14:paraId="609B8E52" w14:textId="77777777" w:rsidR="00F23402" w:rsidRPr="006557A4" w:rsidRDefault="00F23402" w:rsidP="000B53F7">
            <w:pPr>
              <w:spacing w:after="0" w:line="240" w:lineRule="auto"/>
              <w:rPr>
                <w:rFonts w:ascii="Arial" w:eastAsia="Times New Roman" w:hAnsi="Arial" w:cs="Arial"/>
                <w:color w:val="000000"/>
                <w:sz w:val="20"/>
                <w:szCs w:val="20"/>
                <w:lang w:eastAsia="en-CA"/>
              </w:rPr>
            </w:pPr>
          </w:p>
        </w:tc>
      </w:tr>
      <w:tr w:rsidR="00F23402" w:rsidRPr="006557A4" w14:paraId="7AC9C2CB" w14:textId="77777777" w:rsidTr="000B53F7">
        <w:trPr>
          <w:trHeight w:val="436"/>
        </w:trPr>
        <w:tc>
          <w:tcPr>
            <w:tcW w:w="9371" w:type="dxa"/>
            <w:gridSpan w:val="8"/>
            <w:tcBorders>
              <w:top w:val="nil"/>
              <w:left w:val="nil"/>
              <w:bottom w:val="nil"/>
              <w:right w:val="nil"/>
            </w:tcBorders>
            <w:shd w:val="clear" w:color="auto" w:fill="auto"/>
            <w:vAlign w:val="bottom"/>
            <w:hideMark/>
          </w:tcPr>
          <w:p w14:paraId="5664F9A3" w14:textId="5B2E6AAA" w:rsidR="00F23402" w:rsidRPr="006557A4" w:rsidRDefault="00F23402" w:rsidP="000B53F7">
            <w:pPr>
              <w:spacing w:after="0" w:line="240" w:lineRule="auto"/>
              <w:rPr>
                <w:rFonts w:ascii="Arial" w:eastAsia="Times New Roman" w:hAnsi="Arial" w:cs="Arial"/>
                <w:color w:val="000000"/>
                <w:sz w:val="20"/>
                <w:szCs w:val="20"/>
                <w:lang w:eastAsia="en-CA"/>
              </w:rPr>
            </w:pPr>
            <w:r w:rsidRPr="006557A4">
              <w:rPr>
                <w:rFonts w:ascii="Arial" w:eastAsia="Times New Roman" w:hAnsi="Arial" w:cs="Arial"/>
                <w:i/>
                <w:color w:val="000000"/>
                <w:sz w:val="20"/>
                <w:szCs w:val="20"/>
                <w:lang w:eastAsia="en-CA"/>
              </w:rPr>
              <w:t>Note</w:t>
            </w:r>
            <w:r w:rsidR="005D35A6" w:rsidRPr="006557A4">
              <w:rPr>
                <w:rFonts w:ascii="Arial" w:eastAsia="Times New Roman" w:hAnsi="Arial" w:cs="Arial"/>
                <w:i/>
                <w:color w:val="000000"/>
                <w:sz w:val="20"/>
                <w:szCs w:val="20"/>
                <w:lang w:eastAsia="en-CA"/>
              </w:rPr>
              <w:t>:</w:t>
            </w:r>
            <w:r w:rsidRPr="006557A4">
              <w:rPr>
                <w:rFonts w:ascii="Arial" w:eastAsia="Times New Roman" w:hAnsi="Arial" w:cs="Arial"/>
                <w:color w:val="000000"/>
                <w:sz w:val="20"/>
                <w:szCs w:val="20"/>
                <w:lang w:eastAsia="en-CA"/>
              </w:rPr>
              <w:t xml:space="preserve"> </w:t>
            </w:r>
            <w:r w:rsidR="005D35A6" w:rsidRPr="006557A4">
              <w:rPr>
                <w:rFonts w:ascii="Arial" w:hAnsi="Arial" w:cs="Arial"/>
                <w:sz w:val="20"/>
                <w:szCs w:val="20"/>
              </w:rPr>
              <w:t>The table presents the first-degree (</w:t>
            </w:r>
            <w:r w:rsidR="005D35A6" w:rsidRPr="006557A4">
              <w:rPr>
                <w:rFonts w:ascii="Arial" w:eastAsia="Times New Roman" w:hAnsi="Arial" w:cs="Arial"/>
                <w:color w:val="000000"/>
                <w:sz w:val="20"/>
                <w:szCs w:val="20"/>
                <w:lang w:eastAsia="en-CA"/>
              </w:rPr>
              <w:t>mothers, fathers, full siblings and children</w:t>
            </w:r>
            <w:r w:rsidR="005D35A6" w:rsidRPr="006557A4">
              <w:rPr>
                <w:rFonts w:ascii="Arial" w:hAnsi="Arial" w:cs="Arial"/>
                <w:sz w:val="20"/>
                <w:szCs w:val="20"/>
              </w:rPr>
              <w:t>) family history of psychiatric disorder based on a combination of (a) queries about any knowledge of first-degree relatives’ psychiatric diagnoses (including those that did not participate in the present study) and/or treatment of psychiatric conditions, and (b) confirmed psychiatric diagnoses of relatives based on structured clinical interviews conducted in the present study.</w:t>
            </w:r>
          </w:p>
        </w:tc>
      </w:tr>
    </w:tbl>
    <w:p w14:paraId="7277CFE1" w14:textId="0083F049" w:rsidR="00F23402" w:rsidRPr="006557A4" w:rsidRDefault="00F23402" w:rsidP="00DE7D43">
      <w:pPr>
        <w:spacing w:line="480" w:lineRule="auto"/>
        <w:contextualSpacing/>
        <w:rPr>
          <w:rFonts w:ascii="Arial" w:hAnsi="Arial" w:cs="Arial"/>
          <w:sz w:val="20"/>
          <w:szCs w:val="20"/>
        </w:rPr>
      </w:pPr>
    </w:p>
    <w:p w14:paraId="54C1D4E3" w14:textId="77777777" w:rsidR="005D35A6" w:rsidRPr="006557A4" w:rsidRDefault="005D35A6">
      <w:pPr>
        <w:rPr>
          <w:rFonts w:ascii="Arial" w:hAnsi="Arial" w:cs="Arial"/>
          <w:sz w:val="20"/>
          <w:szCs w:val="20"/>
        </w:rPr>
      </w:pPr>
      <w:r w:rsidRPr="006557A4">
        <w:rPr>
          <w:rFonts w:ascii="Arial" w:hAnsi="Arial" w:cs="Arial"/>
          <w:sz w:val="20"/>
          <w:szCs w:val="20"/>
        </w:rPr>
        <w:br w:type="page"/>
      </w:r>
    </w:p>
    <w:p w14:paraId="2BDCCEAF" w14:textId="1A2DCC62" w:rsidR="007935DF" w:rsidRDefault="00D574E8" w:rsidP="001F4C57">
      <w:pPr>
        <w:spacing w:line="240" w:lineRule="auto"/>
        <w:contextualSpacing/>
        <w:rPr>
          <w:rFonts w:ascii="Arial" w:eastAsia="MS Mincho" w:hAnsi="Arial" w:cs="Arial"/>
          <w:b/>
          <w:sz w:val="20"/>
          <w:szCs w:val="20"/>
          <w:lang w:val="en-US"/>
        </w:rPr>
      </w:pPr>
      <w:r>
        <w:rPr>
          <w:rFonts w:ascii="Arial" w:eastAsia="MS Mincho" w:hAnsi="Arial" w:cs="Arial"/>
          <w:b/>
          <w:sz w:val="20"/>
          <w:szCs w:val="20"/>
          <w:lang w:val="en-US"/>
        </w:rPr>
        <w:t xml:space="preserve">Supplemental </w:t>
      </w:r>
      <w:r w:rsidR="007935DF">
        <w:rPr>
          <w:rFonts w:ascii="Arial" w:eastAsia="MS Mincho" w:hAnsi="Arial" w:cs="Arial"/>
          <w:b/>
          <w:sz w:val="20"/>
          <w:szCs w:val="20"/>
          <w:lang w:val="en-US"/>
        </w:rPr>
        <w:t>Methods</w:t>
      </w:r>
    </w:p>
    <w:p w14:paraId="6A0691A8" w14:textId="77777777" w:rsidR="009E7B77" w:rsidRDefault="009E7B77" w:rsidP="001F4C57">
      <w:pPr>
        <w:spacing w:line="240" w:lineRule="auto"/>
        <w:contextualSpacing/>
        <w:rPr>
          <w:rFonts w:ascii="Arial" w:eastAsia="MS Mincho" w:hAnsi="Arial" w:cs="Arial"/>
          <w:b/>
          <w:sz w:val="20"/>
          <w:szCs w:val="20"/>
          <w:lang w:val="en-US"/>
        </w:rPr>
      </w:pPr>
    </w:p>
    <w:p w14:paraId="3B54D59C" w14:textId="77777777" w:rsidR="00BD74C1" w:rsidRPr="004178FE" w:rsidRDefault="00BD74C1" w:rsidP="00BD74C1">
      <w:pPr>
        <w:spacing w:after="0" w:line="240" w:lineRule="auto"/>
        <w:contextualSpacing/>
        <w:rPr>
          <w:rFonts w:ascii="Arial" w:eastAsia="MS Mincho" w:hAnsi="Arial" w:cs="Arial"/>
          <w:sz w:val="20"/>
          <w:szCs w:val="20"/>
          <w:lang w:val="en-US"/>
        </w:rPr>
      </w:pPr>
      <w:r w:rsidRPr="004178FE">
        <w:rPr>
          <w:rFonts w:ascii="Arial" w:eastAsia="MS Mincho" w:hAnsi="Arial" w:cs="Arial"/>
          <w:sz w:val="20"/>
          <w:szCs w:val="20"/>
          <w:lang w:val="en-US"/>
        </w:rPr>
        <w:t xml:space="preserve">Eligibility criteria for all participants included the following: 16-65 years old (18-65 for probands with BPD); English-speaking; capable to provide written informed consent; no major physical or neurological illness (e.g., seizure disorder); no visual, hearing or manual limitations that would affect performance on laboratory procedures; no history of a severe neurodevelopmental disorder (e.g., autism-spectrum disorder, Down syndrome); no history of significant head trauma (≥ 20 min loss of consciousness and/or &gt; 24 hours posttraumatic amnesia); no current (past month) alcohol or non-alcohol substance abuse or dependence; and no extensive history of alcohol or non-alcohol substance dependence. Probands were required to have a current (at least within the past five years) diagnosis of BPD based on the Fourth Edition of the Diagnostic and Statistical Manual of Mental Disorders </w:t>
      </w:r>
      <w:r w:rsidRPr="004178FE">
        <w:rPr>
          <w:rFonts w:ascii="Arial" w:eastAsia="MS Mincho" w:hAnsi="Arial" w:cs="Arial"/>
          <w:noProof/>
          <w:sz w:val="20"/>
          <w:szCs w:val="20"/>
          <w:lang w:val="en-US"/>
        </w:rPr>
        <w:t>(DSM-IV; American Psychiatric Association, 2000)</w:t>
      </w:r>
      <w:r w:rsidRPr="004178FE">
        <w:rPr>
          <w:rFonts w:ascii="Arial" w:eastAsia="MS Mincho" w:hAnsi="Arial" w:cs="Arial"/>
          <w:sz w:val="20"/>
          <w:szCs w:val="20"/>
          <w:lang w:val="en-US"/>
        </w:rPr>
        <w:t>; no history of any psychotic disorder or bipolar I disorder; and at least one first-degree biological relative who was willing and eligible to participate in the study.</w:t>
      </w:r>
    </w:p>
    <w:p w14:paraId="3AD30FFD" w14:textId="77777777" w:rsidR="00BD74C1" w:rsidRDefault="00BD74C1" w:rsidP="009E7B77">
      <w:pPr>
        <w:spacing w:after="0" w:line="240" w:lineRule="auto"/>
        <w:contextualSpacing/>
        <w:rPr>
          <w:rFonts w:ascii="Arial" w:eastAsia="MS Mincho" w:hAnsi="Arial" w:cs="Arial"/>
          <w:sz w:val="20"/>
          <w:szCs w:val="20"/>
          <w:lang w:val="en-US"/>
        </w:rPr>
      </w:pPr>
    </w:p>
    <w:p w14:paraId="6A31DB91" w14:textId="7FECCF21" w:rsidR="009E7B77" w:rsidRDefault="009E7B77" w:rsidP="009E7B77">
      <w:pPr>
        <w:spacing w:after="0" w:line="240" w:lineRule="auto"/>
        <w:contextualSpacing/>
        <w:rPr>
          <w:rFonts w:ascii="Arial" w:eastAsia="MS Mincho" w:hAnsi="Arial" w:cs="Arial"/>
          <w:sz w:val="20"/>
          <w:szCs w:val="20"/>
          <w:lang w:val="en-US"/>
        </w:rPr>
      </w:pPr>
      <w:r w:rsidRPr="004178FE">
        <w:rPr>
          <w:rFonts w:ascii="Arial" w:eastAsia="MS Mincho" w:hAnsi="Arial" w:cs="Arial"/>
          <w:sz w:val="20"/>
          <w:szCs w:val="20"/>
          <w:lang w:val="en-US"/>
        </w:rPr>
        <w:t>To assess potential systematic ascertainment biases related to recruiting probands that were in contact with relatives (</w:t>
      </w:r>
      <w:r w:rsidRPr="004178FE">
        <w:rPr>
          <w:rFonts w:ascii="Arial" w:eastAsia="MS Mincho" w:hAnsi="Arial" w:cs="Arial"/>
          <w:i/>
          <w:sz w:val="20"/>
          <w:szCs w:val="20"/>
          <w:lang w:val="en-US"/>
        </w:rPr>
        <w:t>n</w:t>
      </w:r>
      <w:r w:rsidRPr="004178FE">
        <w:rPr>
          <w:rFonts w:ascii="Arial" w:eastAsia="MS Mincho" w:hAnsi="Arial" w:cs="Arial"/>
          <w:sz w:val="20"/>
          <w:szCs w:val="20"/>
          <w:lang w:val="en-US"/>
        </w:rPr>
        <w:t xml:space="preserve"> = 56) and who were agreeable to participating in the study, we also recruited a sample of probands without available relatives (</w:t>
      </w:r>
      <w:r w:rsidRPr="004178FE">
        <w:rPr>
          <w:rFonts w:ascii="Arial" w:eastAsia="MS Mincho" w:hAnsi="Arial" w:cs="Arial"/>
          <w:i/>
          <w:sz w:val="20"/>
          <w:szCs w:val="20"/>
          <w:lang w:val="en-US"/>
        </w:rPr>
        <w:t>n</w:t>
      </w:r>
      <w:r w:rsidRPr="004178FE">
        <w:rPr>
          <w:rFonts w:ascii="Arial" w:eastAsia="MS Mincho" w:hAnsi="Arial" w:cs="Arial"/>
          <w:sz w:val="20"/>
          <w:szCs w:val="20"/>
          <w:lang w:val="en-US"/>
        </w:rPr>
        <w:t xml:space="preserve"> = 47). The groups did not differ in age, </w:t>
      </w:r>
      <w:r w:rsidRPr="004178FE">
        <w:rPr>
          <w:rFonts w:ascii="Arial" w:eastAsia="MS Mincho" w:hAnsi="Arial" w:cs="Arial"/>
          <w:i/>
          <w:sz w:val="20"/>
          <w:szCs w:val="20"/>
          <w:lang w:val="en-US"/>
        </w:rPr>
        <w:t>t</w:t>
      </w:r>
      <w:r w:rsidRPr="004178FE">
        <w:rPr>
          <w:rFonts w:ascii="Arial" w:eastAsia="MS Mincho" w:hAnsi="Arial" w:cs="Arial"/>
          <w:sz w:val="20"/>
          <w:szCs w:val="20"/>
          <w:lang w:val="en-US"/>
        </w:rPr>
        <w:t xml:space="preserve">(101) = 1.20, </w:t>
      </w:r>
      <w:r w:rsidRPr="004178FE">
        <w:rPr>
          <w:rFonts w:ascii="Arial" w:eastAsia="MS Mincho" w:hAnsi="Arial" w:cs="Arial"/>
          <w:i/>
          <w:sz w:val="20"/>
          <w:szCs w:val="20"/>
          <w:lang w:val="en-US"/>
        </w:rPr>
        <w:t>p</w:t>
      </w:r>
      <w:r w:rsidRPr="004178FE">
        <w:rPr>
          <w:rFonts w:ascii="Arial" w:eastAsia="MS Mincho" w:hAnsi="Arial" w:cs="Arial"/>
          <w:sz w:val="20"/>
          <w:szCs w:val="20"/>
          <w:lang w:val="en-US"/>
        </w:rPr>
        <w:t xml:space="preserve"> = .23, sex, Fisher’s exact test (two-sided), </w:t>
      </w:r>
      <w:r w:rsidRPr="004178FE">
        <w:rPr>
          <w:rFonts w:ascii="Arial" w:eastAsia="MS Mincho" w:hAnsi="Arial" w:cs="Arial"/>
          <w:i/>
          <w:sz w:val="20"/>
          <w:szCs w:val="20"/>
          <w:lang w:val="en-US"/>
        </w:rPr>
        <w:t>p</w:t>
      </w:r>
      <w:r w:rsidRPr="004178FE">
        <w:rPr>
          <w:rFonts w:ascii="Arial" w:eastAsia="MS Mincho" w:hAnsi="Arial" w:cs="Arial"/>
          <w:sz w:val="20"/>
          <w:szCs w:val="20"/>
          <w:lang w:val="en-US"/>
        </w:rPr>
        <w:t xml:space="preserve"> = .73, years of education, </w:t>
      </w:r>
      <w:r w:rsidRPr="004178FE">
        <w:rPr>
          <w:rFonts w:ascii="Arial" w:eastAsia="MS Mincho" w:hAnsi="Arial" w:cs="Arial"/>
          <w:i/>
          <w:sz w:val="20"/>
          <w:szCs w:val="20"/>
          <w:lang w:val="en-US"/>
        </w:rPr>
        <w:t>t</w:t>
      </w:r>
      <w:r w:rsidRPr="004178FE">
        <w:rPr>
          <w:rFonts w:ascii="Arial" w:eastAsia="MS Mincho" w:hAnsi="Arial" w:cs="Arial"/>
          <w:sz w:val="20"/>
          <w:szCs w:val="20"/>
          <w:lang w:val="en-US"/>
        </w:rPr>
        <w:t xml:space="preserve">(101) = .30, </w:t>
      </w:r>
      <w:r w:rsidRPr="004178FE">
        <w:rPr>
          <w:rFonts w:ascii="Arial" w:eastAsia="MS Mincho" w:hAnsi="Arial" w:cs="Arial"/>
          <w:i/>
          <w:sz w:val="20"/>
          <w:szCs w:val="20"/>
          <w:lang w:val="en-US"/>
        </w:rPr>
        <w:t>p</w:t>
      </w:r>
      <w:r w:rsidRPr="004178FE">
        <w:rPr>
          <w:rFonts w:ascii="Arial" w:eastAsia="MS Mincho" w:hAnsi="Arial" w:cs="Arial"/>
          <w:sz w:val="20"/>
          <w:szCs w:val="20"/>
          <w:lang w:val="en-US"/>
        </w:rPr>
        <w:t xml:space="preserve"> = .77, or Global Assessment of Function (GAF) </w:t>
      </w:r>
      <w:r w:rsidRPr="004178FE">
        <w:rPr>
          <w:rFonts w:ascii="Arial" w:eastAsia="MS Mincho" w:hAnsi="Arial" w:cs="Arial"/>
          <w:noProof/>
          <w:sz w:val="20"/>
          <w:szCs w:val="20"/>
          <w:lang w:val="en-US"/>
        </w:rPr>
        <w:t>(Hall, 1995)</w:t>
      </w:r>
      <w:r w:rsidRPr="004178FE">
        <w:rPr>
          <w:rFonts w:ascii="Arial" w:eastAsia="MS Mincho" w:hAnsi="Arial" w:cs="Arial"/>
          <w:sz w:val="20"/>
          <w:szCs w:val="20"/>
          <w:lang w:val="en-US"/>
        </w:rPr>
        <w:t xml:space="preserve"> scale score, </w:t>
      </w:r>
      <w:r w:rsidRPr="004178FE">
        <w:rPr>
          <w:rFonts w:ascii="Arial" w:eastAsia="MS Mincho" w:hAnsi="Arial" w:cs="Arial"/>
          <w:i/>
          <w:sz w:val="20"/>
          <w:szCs w:val="20"/>
          <w:lang w:val="en-US"/>
        </w:rPr>
        <w:t>t</w:t>
      </w:r>
      <w:r w:rsidRPr="004178FE">
        <w:rPr>
          <w:rFonts w:ascii="Arial" w:eastAsia="MS Mincho" w:hAnsi="Arial" w:cs="Arial"/>
          <w:sz w:val="20"/>
          <w:szCs w:val="20"/>
          <w:lang w:val="en-US"/>
        </w:rPr>
        <w:t xml:space="preserve">(101) = -1.07, </w:t>
      </w:r>
      <w:r w:rsidRPr="004178FE">
        <w:rPr>
          <w:rFonts w:ascii="Arial" w:eastAsia="MS Mincho" w:hAnsi="Arial" w:cs="Arial"/>
          <w:i/>
          <w:sz w:val="20"/>
          <w:szCs w:val="20"/>
          <w:lang w:val="en-US"/>
        </w:rPr>
        <w:t>p</w:t>
      </w:r>
      <w:r w:rsidRPr="004178FE">
        <w:rPr>
          <w:rFonts w:ascii="Arial" w:eastAsia="MS Mincho" w:hAnsi="Arial" w:cs="Arial"/>
          <w:sz w:val="20"/>
          <w:szCs w:val="20"/>
          <w:lang w:val="en-US"/>
        </w:rPr>
        <w:t xml:space="preserve"> = .29, suggesting that probands with relatives in the study were not different in major demographic characteristics or global clinical severity compared to probands who did not have available relatives. Therefore, the two proband groups were combined in subsequent analyses. There were no additional psychiatric exclusions for relatives so that we could examine the risk for a broad spectrum of psychiatric disorders in this group (except for the aforementioned substance use disorder exclusions that could feasibly affect the intermediate phenotype measures). Additional exclusions for non-psychiatric controls included any personal or first-degree familial history of a DSM-IV psychiatric disorder or suicide attempt; substantial number of personality disorder symptoms within any one DSM-IV cluster; and any consultation with a health professional for mental health concerns with or without a history of pharmacological or psychological treatment.</w:t>
      </w:r>
    </w:p>
    <w:p w14:paraId="35B40AC7" w14:textId="1C46765D" w:rsidR="005429A1" w:rsidRDefault="005429A1" w:rsidP="009E7B77">
      <w:pPr>
        <w:spacing w:after="0" w:line="240" w:lineRule="auto"/>
        <w:contextualSpacing/>
        <w:rPr>
          <w:rFonts w:ascii="Arial" w:eastAsia="MS Mincho" w:hAnsi="Arial" w:cs="Arial"/>
          <w:sz w:val="20"/>
          <w:szCs w:val="20"/>
          <w:lang w:val="en-US"/>
        </w:rPr>
      </w:pPr>
    </w:p>
    <w:p w14:paraId="2379509A" w14:textId="787B6D13" w:rsidR="005429A1" w:rsidRDefault="005429A1" w:rsidP="005429A1">
      <w:pPr>
        <w:spacing w:after="0" w:line="240" w:lineRule="auto"/>
        <w:contextualSpacing/>
        <w:rPr>
          <w:rFonts w:ascii="Arial" w:eastAsia="MS Mincho" w:hAnsi="Arial" w:cs="Arial"/>
          <w:sz w:val="20"/>
          <w:szCs w:val="20"/>
          <w:lang w:val="en-US"/>
        </w:rPr>
      </w:pPr>
      <w:r>
        <w:rPr>
          <w:rFonts w:ascii="Arial" w:eastAsia="MS Mincho" w:hAnsi="Arial" w:cs="Arial"/>
          <w:sz w:val="20"/>
          <w:szCs w:val="20"/>
          <w:lang w:val="en-US"/>
        </w:rPr>
        <w:t>Following semi-structured interviews, n</w:t>
      </w:r>
      <w:r w:rsidRPr="004178FE">
        <w:rPr>
          <w:rFonts w:ascii="Arial" w:eastAsia="MS Mincho" w:hAnsi="Arial" w:cs="Arial"/>
          <w:sz w:val="20"/>
          <w:szCs w:val="20"/>
          <w:lang w:val="en-US"/>
        </w:rPr>
        <w:t xml:space="preserve">arrative case reports were prepared for each participant and reviewed in a “best estimate” style consensus diagnostic meeting </w:t>
      </w:r>
      <w:r>
        <w:rPr>
          <w:rFonts w:ascii="Arial" w:eastAsia="MS Mincho" w:hAnsi="Arial" w:cs="Arial"/>
          <w:noProof/>
          <w:sz w:val="20"/>
          <w:szCs w:val="20"/>
          <w:lang w:val="en-US"/>
        </w:rPr>
        <w:t>(Klein</w:t>
      </w:r>
      <w:r w:rsidRPr="00CD1F3A">
        <w:rPr>
          <w:rFonts w:ascii="Arial" w:eastAsia="MS Mincho" w:hAnsi="Arial" w:cs="Arial"/>
          <w:i/>
          <w:noProof/>
          <w:sz w:val="20"/>
          <w:szCs w:val="20"/>
          <w:lang w:val="en-US"/>
        </w:rPr>
        <w:t xml:space="preserve"> </w:t>
      </w:r>
      <w:r>
        <w:rPr>
          <w:rFonts w:ascii="Arial" w:eastAsia="MS Mincho" w:hAnsi="Arial" w:cs="Arial"/>
          <w:i/>
          <w:noProof/>
          <w:sz w:val="20"/>
          <w:szCs w:val="20"/>
          <w:lang w:val="en-US"/>
        </w:rPr>
        <w:t>et al.</w:t>
      </w:r>
      <w:r>
        <w:rPr>
          <w:rFonts w:ascii="Arial" w:eastAsia="MS Mincho" w:hAnsi="Arial" w:cs="Arial"/>
          <w:noProof/>
          <w:sz w:val="20"/>
          <w:szCs w:val="20"/>
          <w:lang w:val="en-US"/>
        </w:rPr>
        <w:t xml:space="preserve"> 1994)</w:t>
      </w:r>
      <w:r w:rsidRPr="004178FE">
        <w:rPr>
          <w:rFonts w:ascii="Arial" w:eastAsia="MS Mincho" w:hAnsi="Arial" w:cs="Arial"/>
          <w:sz w:val="20"/>
          <w:szCs w:val="20"/>
          <w:lang w:val="en-US"/>
        </w:rPr>
        <w:t xml:space="preserve"> without knowledge of the participant’s status as a proband, relative or control, and in the absence of information about the participant’s prescribed psychiatric medication and family history of psychiatric illness. In rare cases where insufficient symptom data was volunteered by the participant or otherwise was unavailable in order to rate a disorder, the diagnosis was deferred. In addition to arriving at a consensus DSM-IV diagnosis for the aforementioned psychiatric disorders, each personality disorder criterion rated at a minimum by the interviewer as subthreshold was reviewed in the meeting and a consensus rating was assigned. Dimensional scores were computed for each personality disorder from the SIDP item-level ratings to create a percentage score out of the total possible score for each item, which ranged from 0 (</w:t>
      </w:r>
      <w:r w:rsidRPr="004178FE">
        <w:rPr>
          <w:rFonts w:ascii="Arial" w:eastAsia="MS Mincho" w:hAnsi="Arial" w:cs="Arial"/>
          <w:i/>
          <w:sz w:val="20"/>
          <w:szCs w:val="20"/>
          <w:lang w:val="en-US"/>
        </w:rPr>
        <w:t>not present or limited to rare isolated examples</w:t>
      </w:r>
      <w:r w:rsidRPr="004178FE">
        <w:rPr>
          <w:rFonts w:ascii="Arial" w:eastAsia="MS Mincho" w:hAnsi="Arial" w:cs="Arial"/>
          <w:sz w:val="20"/>
          <w:szCs w:val="20"/>
          <w:lang w:val="en-US"/>
        </w:rPr>
        <w:t>) to 3 (</w:t>
      </w:r>
      <w:r w:rsidRPr="004178FE">
        <w:rPr>
          <w:rFonts w:ascii="Arial" w:eastAsia="MS Mincho" w:hAnsi="Arial" w:cs="Arial"/>
          <w:i/>
          <w:sz w:val="20"/>
          <w:szCs w:val="20"/>
          <w:lang w:val="en-US"/>
        </w:rPr>
        <w:t>strongly present—criterion is associated with subjective distress or impairment in social or occupational functioning or intimate relationships</w:t>
      </w:r>
      <w:r w:rsidRPr="004178FE">
        <w:rPr>
          <w:rFonts w:ascii="Arial" w:eastAsia="MS Mincho" w:hAnsi="Arial" w:cs="Arial"/>
          <w:sz w:val="20"/>
          <w:szCs w:val="20"/>
          <w:lang w:val="en-US"/>
        </w:rPr>
        <w:t xml:space="preserve">). The mean Cronbach’s </w:t>
      </w:r>
      <w:r w:rsidRPr="004178FE">
        <w:rPr>
          <w:rFonts w:ascii="Arial" w:eastAsia="MS Mincho" w:hAnsi="Arial" w:cs="Arial"/>
          <w:sz w:val="20"/>
          <w:szCs w:val="20"/>
          <w:lang w:val="en-US"/>
        </w:rPr>
        <w:sym w:font="Symbol" w:char="F061"/>
      </w:r>
      <w:r w:rsidRPr="004178FE">
        <w:rPr>
          <w:rFonts w:ascii="Arial" w:eastAsia="MS Mincho" w:hAnsi="Arial" w:cs="Arial"/>
          <w:sz w:val="20"/>
          <w:szCs w:val="20"/>
          <w:lang w:val="en-US"/>
        </w:rPr>
        <w:t xml:space="preserve"> for the scales was 0.78 (ranging from .55 for schizoid personality disorder to .96 for BPD). A modified GAF scale score </w:t>
      </w:r>
      <w:r w:rsidRPr="004178FE">
        <w:rPr>
          <w:rFonts w:ascii="Arial" w:eastAsia="MS Mincho" w:hAnsi="Arial" w:cs="Arial"/>
          <w:noProof/>
          <w:sz w:val="20"/>
          <w:szCs w:val="20"/>
          <w:lang w:val="en-US"/>
        </w:rPr>
        <w:t>(Hall, 1995)</w:t>
      </w:r>
      <w:r w:rsidRPr="004178FE">
        <w:rPr>
          <w:rFonts w:ascii="Arial" w:eastAsia="MS Mincho" w:hAnsi="Arial" w:cs="Arial"/>
          <w:sz w:val="20"/>
          <w:szCs w:val="20"/>
          <w:lang w:val="en-US"/>
        </w:rPr>
        <w:t xml:space="preserve"> was also agreed upon in the meeting based on all available data from a demographic, medical and job history questionnaire; semi-structured psychiatric diagnostic interviews (SCID and SIDP); and relevant medical records.</w:t>
      </w:r>
    </w:p>
    <w:p w14:paraId="56378E39" w14:textId="77777777" w:rsidR="005429A1" w:rsidRPr="004178FE" w:rsidRDefault="005429A1" w:rsidP="009E7B77">
      <w:pPr>
        <w:spacing w:after="0" w:line="240" w:lineRule="auto"/>
        <w:contextualSpacing/>
        <w:rPr>
          <w:rFonts w:ascii="Arial" w:eastAsia="MS Mincho" w:hAnsi="Arial" w:cs="Arial"/>
          <w:sz w:val="20"/>
          <w:szCs w:val="20"/>
          <w:lang w:val="en-US"/>
        </w:rPr>
      </w:pPr>
    </w:p>
    <w:p w14:paraId="56193CA3" w14:textId="7CA209EA" w:rsidR="00D07AAE" w:rsidRPr="001F4C57" w:rsidRDefault="00D07AAE" w:rsidP="001F4C57">
      <w:pPr>
        <w:spacing w:after="0" w:line="240" w:lineRule="auto"/>
        <w:ind w:firstLine="720"/>
        <w:contextualSpacing/>
        <w:rPr>
          <w:rFonts w:ascii="Arial" w:eastAsia="MS Mincho" w:hAnsi="Arial" w:cs="Arial"/>
          <w:b/>
          <w:sz w:val="20"/>
          <w:szCs w:val="20"/>
          <w:lang w:val="en-US"/>
        </w:rPr>
      </w:pPr>
      <w:r w:rsidRPr="004178FE">
        <w:rPr>
          <w:rFonts w:ascii="Arial" w:eastAsia="MS Mincho" w:hAnsi="Arial" w:cs="Arial"/>
          <w:b/>
          <w:sz w:val="20"/>
          <w:szCs w:val="20"/>
          <w:lang w:val="en-US"/>
        </w:rPr>
        <w:t>Sampling Procedures</w:t>
      </w:r>
      <w:r>
        <w:rPr>
          <w:rFonts w:ascii="Arial" w:eastAsia="MS Mincho" w:hAnsi="Arial" w:cs="Arial"/>
          <w:b/>
          <w:sz w:val="20"/>
          <w:szCs w:val="20"/>
          <w:lang w:val="en-US"/>
        </w:rPr>
        <w:t xml:space="preserve">. </w:t>
      </w:r>
      <w:r w:rsidRPr="004178FE">
        <w:rPr>
          <w:rFonts w:ascii="Arial" w:eastAsia="MS Mincho" w:hAnsi="Arial" w:cs="Arial"/>
          <w:sz w:val="20"/>
          <w:szCs w:val="20"/>
          <w:lang w:val="en-US"/>
        </w:rPr>
        <w:t xml:space="preserve">Participants were recruited between August, 2011, and June, 2016, from psychiatric clinics, community-based family and consumer groups, and online postings (e.g., Craigslist, Kijiji, The Sashbear Foundation, National Education Alliance for BPD website). Individuals responding to the postings completed a phone screen to assess their eligibility for the study, as well as their first-degree relatives. In total, 378 individuals (probands, </w:t>
      </w:r>
      <w:r w:rsidRPr="004178FE">
        <w:rPr>
          <w:rFonts w:ascii="Arial" w:eastAsia="MS Mincho" w:hAnsi="Arial" w:cs="Arial"/>
          <w:i/>
          <w:sz w:val="20"/>
          <w:szCs w:val="20"/>
          <w:lang w:val="en-US"/>
        </w:rPr>
        <w:t>n</w:t>
      </w:r>
      <w:r w:rsidRPr="004178FE">
        <w:rPr>
          <w:rFonts w:ascii="Arial" w:eastAsia="MS Mincho" w:hAnsi="Arial" w:cs="Arial"/>
          <w:sz w:val="20"/>
          <w:szCs w:val="20"/>
          <w:lang w:val="en-US"/>
        </w:rPr>
        <w:t xml:space="preserve">=137; relatives, </w:t>
      </w:r>
      <w:r w:rsidRPr="004178FE">
        <w:rPr>
          <w:rFonts w:ascii="Arial" w:eastAsia="MS Mincho" w:hAnsi="Arial" w:cs="Arial"/>
          <w:i/>
          <w:sz w:val="20"/>
          <w:szCs w:val="20"/>
          <w:lang w:val="en-US"/>
        </w:rPr>
        <w:t>n</w:t>
      </w:r>
      <w:r w:rsidRPr="004178FE">
        <w:rPr>
          <w:rFonts w:ascii="Arial" w:eastAsia="MS Mincho" w:hAnsi="Arial" w:cs="Arial"/>
          <w:sz w:val="20"/>
          <w:szCs w:val="20"/>
          <w:lang w:val="en-US"/>
        </w:rPr>
        <w:t xml:space="preserve">=107; and controls, </w:t>
      </w:r>
      <w:r w:rsidRPr="004178FE">
        <w:rPr>
          <w:rFonts w:ascii="Arial" w:eastAsia="MS Mincho" w:hAnsi="Arial" w:cs="Arial"/>
          <w:i/>
          <w:sz w:val="20"/>
          <w:szCs w:val="20"/>
          <w:lang w:val="en-US"/>
        </w:rPr>
        <w:t>n</w:t>
      </w:r>
      <w:r w:rsidRPr="004178FE">
        <w:rPr>
          <w:rFonts w:ascii="Arial" w:eastAsia="MS Mincho" w:hAnsi="Arial" w:cs="Arial"/>
          <w:sz w:val="20"/>
          <w:szCs w:val="20"/>
          <w:lang w:val="en-US"/>
        </w:rPr>
        <w:t>=134) provided their written informed consent to participate in the study. Participants completed a detailed in-person assessment to further evaluate their eligibility for the study, including comprehensive semi-structured diagnostic interviews to assess DSM-IV psychiatric diagnoses, including all 10 personality disorders. The flowchart in Figure 1 details the numbers of participants in each group that were excluded from the study and the reasons for the exclusions.</w:t>
      </w:r>
    </w:p>
    <w:p w14:paraId="14908EC2" w14:textId="0026DEEA" w:rsidR="00ED669C" w:rsidRDefault="00ED669C" w:rsidP="001F4C57">
      <w:pPr>
        <w:spacing w:line="240" w:lineRule="auto"/>
        <w:contextualSpacing/>
        <w:rPr>
          <w:rFonts w:ascii="Arial" w:eastAsia="MS Mincho" w:hAnsi="Arial" w:cs="Arial"/>
          <w:b/>
          <w:sz w:val="20"/>
          <w:szCs w:val="20"/>
          <w:lang w:val="en-US"/>
        </w:rPr>
      </w:pPr>
    </w:p>
    <w:p w14:paraId="5E226EB4" w14:textId="6C158285" w:rsidR="0010770A" w:rsidRDefault="0010770A" w:rsidP="0010770A">
      <w:pPr>
        <w:spacing w:after="0" w:line="240" w:lineRule="auto"/>
        <w:contextualSpacing/>
        <w:rPr>
          <w:rFonts w:ascii="Arial" w:eastAsia="MS Mincho" w:hAnsi="Arial" w:cs="Arial"/>
          <w:sz w:val="20"/>
          <w:szCs w:val="20"/>
          <w:lang w:val="en-US"/>
        </w:rPr>
      </w:pPr>
      <w:r w:rsidRPr="004178FE">
        <w:rPr>
          <w:rFonts w:ascii="Arial" w:eastAsia="MS Mincho" w:hAnsi="Arial" w:cs="Arial"/>
          <w:sz w:val="20"/>
          <w:szCs w:val="20"/>
          <w:lang w:val="en-US"/>
        </w:rPr>
        <w:t>Participants were tested at the University of Toronto Scarborough campus, which is in a large and ethnically diverse Canadian urban center. Participants were compensated up to $100 depending on the portions of the study they completed (psychiatric interviewing, neurocognitive testing, brain imaging, and providing a saliva sample for extraction of genetic material). The study was approved by the Research Ethics Boards at the University of Toronto and Centre for Addiction and Mental Health.</w:t>
      </w:r>
    </w:p>
    <w:p w14:paraId="103D1231" w14:textId="0504D59E" w:rsidR="00EB4AFC" w:rsidRDefault="00EB4AFC" w:rsidP="0010770A">
      <w:pPr>
        <w:spacing w:after="0" w:line="240" w:lineRule="auto"/>
        <w:contextualSpacing/>
        <w:rPr>
          <w:rFonts w:ascii="Arial" w:eastAsia="MS Mincho" w:hAnsi="Arial" w:cs="Arial"/>
          <w:sz w:val="20"/>
          <w:szCs w:val="20"/>
          <w:lang w:val="en-US"/>
        </w:rPr>
      </w:pPr>
    </w:p>
    <w:p w14:paraId="2583C2ED" w14:textId="17146C61" w:rsidR="00EB4AFC" w:rsidRDefault="00EB4AFC" w:rsidP="0010770A">
      <w:pPr>
        <w:spacing w:after="0" w:line="240" w:lineRule="auto"/>
        <w:contextualSpacing/>
        <w:rPr>
          <w:rFonts w:ascii="Arial" w:eastAsia="MS Mincho" w:hAnsi="Arial" w:cs="Arial"/>
          <w:b/>
          <w:sz w:val="20"/>
          <w:szCs w:val="20"/>
          <w:lang w:val="en-US"/>
        </w:rPr>
      </w:pPr>
      <w:r>
        <w:rPr>
          <w:rFonts w:ascii="Arial" w:eastAsia="MS Mincho" w:hAnsi="Arial" w:cs="Arial"/>
          <w:b/>
          <w:sz w:val="20"/>
          <w:szCs w:val="20"/>
          <w:lang w:val="en-US"/>
        </w:rPr>
        <w:t>Supplemental Results</w:t>
      </w:r>
    </w:p>
    <w:p w14:paraId="058E78A5" w14:textId="4334EE89" w:rsidR="00EB4AFC" w:rsidRDefault="00EB4AFC" w:rsidP="0010770A">
      <w:pPr>
        <w:spacing w:after="0" w:line="240" w:lineRule="auto"/>
        <w:contextualSpacing/>
        <w:rPr>
          <w:rFonts w:ascii="Arial" w:eastAsia="MS Mincho" w:hAnsi="Arial" w:cs="Arial"/>
          <w:b/>
          <w:sz w:val="20"/>
          <w:szCs w:val="20"/>
          <w:lang w:val="en-US"/>
        </w:rPr>
      </w:pPr>
    </w:p>
    <w:p w14:paraId="60AFDBE1" w14:textId="2836F568" w:rsidR="00EB4AFC" w:rsidRDefault="00B53158" w:rsidP="001F4C57">
      <w:pPr>
        <w:spacing w:after="0" w:line="240" w:lineRule="auto"/>
        <w:ind w:firstLine="720"/>
        <w:contextualSpacing/>
        <w:rPr>
          <w:rFonts w:ascii="Arial" w:eastAsia="MS Mincho" w:hAnsi="Arial" w:cs="Arial"/>
          <w:sz w:val="20"/>
          <w:szCs w:val="20"/>
          <w:lang w:val="en-US"/>
        </w:rPr>
      </w:pPr>
      <w:r>
        <w:rPr>
          <w:rFonts w:ascii="Arial" w:eastAsia="MS Mincho" w:hAnsi="Arial" w:cs="Arial"/>
          <w:b/>
          <w:sz w:val="20"/>
          <w:szCs w:val="20"/>
          <w:lang w:val="en-US"/>
        </w:rPr>
        <w:t xml:space="preserve">Psychiatric Diagnoses. </w:t>
      </w:r>
      <w:r w:rsidRPr="004178FE">
        <w:rPr>
          <w:rFonts w:ascii="Arial" w:eastAsia="MS Mincho" w:hAnsi="Arial" w:cs="Arial"/>
          <w:sz w:val="20"/>
          <w:szCs w:val="20"/>
          <w:lang w:val="en-US"/>
        </w:rPr>
        <w:t>Odds ratios based on the prevalence of psychiatric diagnoses in probands and relatives is presented in Supplementary Table 7. Additionally, participants were queried on their knowledge about whether one or more of their first-degree relatives (including those not participating in the present study) were ever diagnosed with or received treatment for specific Axis I psychiatric conditions, the results of which are included in Supplementary Table 8.</w:t>
      </w:r>
    </w:p>
    <w:p w14:paraId="5F716E39" w14:textId="37588EFF" w:rsidR="00B53158" w:rsidRDefault="00B53158" w:rsidP="0010770A">
      <w:pPr>
        <w:spacing w:after="0" w:line="240" w:lineRule="auto"/>
        <w:contextualSpacing/>
        <w:rPr>
          <w:rFonts w:ascii="Arial" w:eastAsia="MS Mincho" w:hAnsi="Arial" w:cs="Arial"/>
          <w:sz w:val="20"/>
          <w:szCs w:val="20"/>
          <w:lang w:val="en-US"/>
        </w:rPr>
      </w:pPr>
    </w:p>
    <w:p w14:paraId="3EAE0EF6" w14:textId="6D5A6F3C" w:rsidR="00C62BD9" w:rsidRDefault="00B53158" w:rsidP="00C62BD9">
      <w:pPr>
        <w:spacing w:after="0" w:line="240" w:lineRule="auto"/>
        <w:contextualSpacing/>
        <w:rPr>
          <w:rFonts w:ascii="Arial" w:eastAsia="MS Mincho" w:hAnsi="Arial" w:cs="Arial"/>
          <w:sz w:val="20"/>
          <w:szCs w:val="20"/>
          <w:lang w:val="en-US"/>
        </w:rPr>
      </w:pPr>
      <w:r>
        <w:rPr>
          <w:rFonts w:ascii="Arial" w:eastAsia="MS Mincho" w:hAnsi="Arial" w:cs="Arial"/>
          <w:b/>
          <w:sz w:val="20"/>
          <w:szCs w:val="20"/>
          <w:lang w:val="en-US"/>
        </w:rPr>
        <w:tab/>
      </w:r>
      <w:r w:rsidR="00456C89" w:rsidRPr="006557A4">
        <w:rPr>
          <w:rFonts w:ascii="Arial" w:eastAsia="MS Mincho" w:hAnsi="Arial" w:cs="Arial"/>
          <w:b/>
          <w:sz w:val="20"/>
          <w:szCs w:val="20"/>
          <w:lang w:val="en-US"/>
        </w:rPr>
        <w:t xml:space="preserve">Personality Disorder Dimensional </w:t>
      </w:r>
      <w:r w:rsidR="001510A1" w:rsidRPr="006557A4">
        <w:rPr>
          <w:rFonts w:ascii="Arial" w:eastAsia="MS Mincho" w:hAnsi="Arial" w:cs="Arial"/>
          <w:b/>
          <w:sz w:val="20"/>
          <w:szCs w:val="20"/>
          <w:lang w:val="en-US"/>
        </w:rPr>
        <w:t>Scales</w:t>
      </w:r>
      <w:r w:rsidR="00456C89" w:rsidRPr="006557A4">
        <w:rPr>
          <w:rFonts w:ascii="Arial" w:eastAsia="MS Mincho" w:hAnsi="Arial" w:cs="Arial"/>
          <w:b/>
          <w:sz w:val="20"/>
          <w:szCs w:val="20"/>
          <w:lang w:val="en-US"/>
        </w:rPr>
        <w:t xml:space="preserve">. </w:t>
      </w:r>
      <w:r w:rsidR="00C62BD9">
        <w:rPr>
          <w:rFonts w:ascii="Arial" w:eastAsia="MS Mincho" w:hAnsi="Arial" w:cs="Arial"/>
          <w:sz w:val="20"/>
          <w:szCs w:val="20"/>
          <w:lang w:val="en-US"/>
        </w:rPr>
        <w:t xml:space="preserve">Age and ethnicity were not significant covariates in multivariate analyses, </w:t>
      </w:r>
      <w:r w:rsidR="00C62BD9" w:rsidRPr="004178FE">
        <w:rPr>
          <w:rFonts w:ascii="Arial" w:eastAsia="MS Mincho" w:hAnsi="Arial" w:cs="Arial"/>
          <w:i/>
          <w:sz w:val="20"/>
          <w:szCs w:val="20"/>
          <w:lang w:val="en-US"/>
        </w:rPr>
        <w:t>V</w:t>
      </w:r>
      <w:r w:rsidR="00C62BD9">
        <w:rPr>
          <w:rFonts w:ascii="Arial" w:eastAsia="MS Mincho" w:hAnsi="Arial" w:cs="Arial"/>
          <w:i/>
          <w:sz w:val="20"/>
          <w:szCs w:val="20"/>
          <w:lang w:val="en-US"/>
        </w:rPr>
        <w:t>s</w:t>
      </w:r>
      <w:r w:rsidR="00C62BD9">
        <w:rPr>
          <w:rFonts w:ascii="Arial" w:eastAsia="MS Mincho" w:hAnsi="Arial" w:cs="Arial"/>
          <w:sz w:val="20"/>
          <w:szCs w:val="20"/>
          <w:lang w:val="en-US"/>
        </w:rPr>
        <w:t xml:space="preserve"> ≤ .05, </w:t>
      </w:r>
      <w:r w:rsidR="00C62BD9" w:rsidRPr="004178FE">
        <w:rPr>
          <w:rFonts w:ascii="Arial" w:eastAsia="MS Mincho" w:hAnsi="Arial" w:cs="Arial"/>
          <w:i/>
          <w:sz w:val="20"/>
          <w:szCs w:val="20"/>
          <w:lang w:val="en-US"/>
        </w:rPr>
        <w:t>F</w:t>
      </w:r>
      <w:r w:rsidR="00C62BD9" w:rsidRPr="004178FE">
        <w:rPr>
          <w:rFonts w:ascii="Arial" w:eastAsia="MS Mincho" w:hAnsi="Arial" w:cs="Arial"/>
          <w:sz w:val="20"/>
          <w:szCs w:val="20"/>
          <w:lang w:val="en-US"/>
        </w:rPr>
        <w:t>s</w:t>
      </w:r>
      <w:r w:rsidR="00C62BD9">
        <w:rPr>
          <w:rFonts w:ascii="Arial" w:eastAsia="MS Mincho" w:hAnsi="Arial" w:cs="Arial"/>
          <w:sz w:val="20"/>
          <w:szCs w:val="20"/>
          <w:lang w:val="en-US"/>
        </w:rPr>
        <w:t xml:space="preserve"> ≤</w:t>
      </w:r>
      <w:r w:rsidR="00C62BD9" w:rsidRPr="004178FE">
        <w:rPr>
          <w:rFonts w:ascii="Arial" w:eastAsia="MS Mincho" w:hAnsi="Arial" w:cs="Arial"/>
          <w:sz w:val="20"/>
          <w:szCs w:val="20"/>
          <w:lang w:val="en-US"/>
        </w:rPr>
        <w:t xml:space="preserve"> </w:t>
      </w:r>
      <w:r w:rsidR="00C62BD9">
        <w:rPr>
          <w:rFonts w:ascii="Arial" w:eastAsia="MS Mincho" w:hAnsi="Arial" w:cs="Arial"/>
          <w:sz w:val="20"/>
          <w:szCs w:val="20"/>
          <w:lang w:val="en-US"/>
        </w:rPr>
        <w:t>1.67</w:t>
      </w:r>
      <w:r w:rsidR="00C62BD9" w:rsidRPr="004178FE">
        <w:rPr>
          <w:rFonts w:ascii="Arial" w:eastAsia="MS Mincho" w:hAnsi="Arial" w:cs="Arial"/>
          <w:sz w:val="20"/>
          <w:szCs w:val="20"/>
          <w:lang w:val="en-US"/>
        </w:rPr>
        <w:t xml:space="preserve">, </w:t>
      </w:r>
      <w:r w:rsidR="00C62BD9" w:rsidRPr="004178FE">
        <w:rPr>
          <w:rFonts w:ascii="Arial" w:eastAsia="MS Mincho" w:hAnsi="Arial" w:cs="Arial"/>
          <w:i/>
          <w:sz w:val="20"/>
          <w:szCs w:val="20"/>
          <w:lang w:val="en-US"/>
        </w:rPr>
        <w:t>p</w:t>
      </w:r>
      <w:r w:rsidR="00C62BD9" w:rsidRPr="004178FE">
        <w:rPr>
          <w:rFonts w:ascii="Arial" w:eastAsia="MS Mincho" w:hAnsi="Arial" w:cs="Arial"/>
          <w:sz w:val="20"/>
          <w:szCs w:val="20"/>
          <w:lang w:val="en-US"/>
        </w:rPr>
        <w:t xml:space="preserve">s </w:t>
      </w:r>
      <w:r w:rsidR="00C62BD9">
        <w:rPr>
          <w:rFonts w:ascii="Arial" w:eastAsia="MS Mincho" w:hAnsi="Arial" w:cs="Arial"/>
          <w:sz w:val="20"/>
          <w:szCs w:val="20"/>
          <w:lang w:val="en-US"/>
        </w:rPr>
        <w:t>≥</w:t>
      </w:r>
      <w:r w:rsidR="00C62BD9" w:rsidRPr="004178FE">
        <w:rPr>
          <w:rFonts w:ascii="Arial" w:eastAsia="MS Mincho" w:hAnsi="Arial" w:cs="Arial"/>
          <w:sz w:val="20"/>
          <w:szCs w:val="20"/>
          <w:lang w:val="en-US"/>
        </w:rPr>
        <w:t xml:space="preserve"> .0</w:t>
      </w:r>
      <w:r w:rsidR="00C62BD9">
        <w:rPr>
          <w:rFonts w:ascii="Arial" w:eastAsia="MS Mincho" w:hAnsi="Arial" w:cs="Arial"/>
          <w:sz w:val="20"/>
          <w:szCs w:val="20"/>
          <w:lang w:val="en-US"/>
        </w:rPr>
        <w:t>9</w:t>
      </w:r>
      <w:r w:rsidR="00C62BD9" w:rsidRPr="004178FE">
        <w:rPr>
          <w:rFonts w:ascii="Arial" w:eastAsia="MS Mincho" w:hAnsi="Arial" w:cs="Arial"/>
          <w:sz w:val="20"/>
          <w:szCs w:val="20"/>
          <w:lang w:val="en-US"/>
        </w:rPr>
        <w:t xml:space="preserve">, </w:t>
      </w:r>
      <w:r w:rsidR="00C62BD9" w:rsidRPr="004178FE">
        <w:rPr>
          <w:rFonts w:ascii="Arial" w:eastAsia="MS Mincho" w:hAnsi="Arial" w:cs="Arial"/>
          <w:i/>
          <w:sz w:val="20"/>
          <w:szCs w:val="20"/>
          <w:lang w:val="en-US"/>
        </w:rPr>
        <w:sym w:font="Symbol" w:char="F068"/>
      </w:r>
      <w:r w:rsidR="00C62BD9" w:rsidRPr="004178FE">
        <w:rPr>
          <w:rFonts w:ascii="Arial" w:eastAsia="MS Mincho" w:hAnsi="Arial" w:cs="Arial"/>
          <w:i/>
          <w:sz w:val="20"/>
          <w:szCs w:val="20"/>
          <w:vertAlign w:val="subscript"/>
          <w:lang w:val="en-US"/>
        </w:rPr>
        <w:t>p</w:t>
      </w:r>
      <w:r w:rsidR="00C62BD9" w:rsidRPr="004178FE">
        <w:rPr>
          <w:rFonts w:ascii="Arial" w:eastAsia="MS Mincho" w:hAnsi="Arial" w:cs="Arial"/>
          <w:i/>
          <w:sz w:val="20"/>
          <w:szCs w:val="20"/>
          <w:vertAlign w:val="superscript"/>
          <w:lang w:val="en-US"/>
        </w:rPr>
        <w:t>2</w:t>
      </w:r>
      <w:r w:rsidR="00C62BD9" w:rsidRPr="004178FE">
        <w:rPr>
          <w:rFonts w:ascii="Arial" w:eastAsia="MS Mincho" w:hAnsi="Arial" w:cs="Arial"/>
          <w:sz w:val="20"/>
          <w:szCs w:val="20"/>
          <w:lang w:val="en-US"/>
        </w:rPr>
        <w:t xml:space="preserve">s </w:t>
      </w:r>
      <w:r w:rsidR="00C62BD9">
        <w:rPr>
          <w:rFonts w:ascii="Arial" w:eastAsia="MS Mincho" w:hAnsi="Arial" w:cs="Arial"/>
          <w:sz w:val="20"/>
          <w:szCs w:val="20"/>
          <w:lang w:val="en-US"/>
        </w:rPr>
        <w:t>≤</w:t>
      </w:r>
      <w:r w:rsidR="00C62BD9" w:rsidRPr="004178FE">
        <w:rPr>
          <w:rFonts w:ascii="Arial" w:eastAsia="MS Mincho" w:hAnsi="Arial" w:cs="Arial"/>
          <w:sz w:val="20"/>
          <w:szCs w:val="20"/>
          <w:lang w:val="en-US"/>
        </w:rPr>
        <w:t xml:space="preserve"> </w:t>
      </w:r>
      <w:r w:rsidR="00C62BD9">
        <w:rPr>
          <w:rFonts w:ascii="Arial" w:eastAsia="MS Mincho" w:hAnsi="Arial" w:cs="Arial"/>
          <w:sz w:val="20"/>
          <w:szCs w:val="20"/>
          <w:lang w:val="en-US"/>
        </w:rPr>
        <w:t>.06</w:t>
      </w:r>
      <w:r w:rsidR="00C62BD9" w:rsidRPr="004178FE">
        <w:rPr>
          <w:rFonts w:ascii="Arial" w:eastAsia="MS Mincho" w:hAnsi="Arial" w:cs="Arial"/>
          <w:sz w:val="20"/>
          <w:szCs w:val="20"/>
          <w:lang w:val="en-US"/>
        </w:rPr>
        <w:t>.</w:t>
      </w:r>
      <w:r w:rsidR="00C62BD9">
        <w:rPr>
          <w:rFonts w:ascii="Arial" w:eastAsia="MS Mincho" w:hAnsi="Arial" w:cs="Arial"/>
          <w:sz w:val="20"/>
          <w:szCs w:val="20"/>
          <w:lang w:val="en-US"/>
        </w:rPr>
        <w:t xml:space="preserve"> However, sex (</w:t>
      </w:r>
      <w:r w:rsidR="00C62BD9" w:rsidRPr="004178FE">
        <w:rPr>
          <w:rFonts w:ascii="Arial" w:eastAsia="MS Mincho" w:hAnsi="Arial" w:cs="Arial"/>
          <w:i/>
          <w:sz w:val="20"/>
          <w:szCs w:val="20"/>
          <w:lang w:val="en-US"/>
        </w:rPr>
        <w:t>V</w:t>
      </w:r>
      <w:r w:rsidR="00C62BD9">
        <w:rPr>
          <w:rFonts w:ascii="Arial" w:eastAsia="MS Mincho" w:hAnsi="Arial" w:cs="Arial"/>
          <w:sz w:val="20"/>
          <w:szCs w:val="20"/>
          <w:lang w:val="en-US"/>
        </w:rPr>
        <w:t xml:space="preserve"> = .08</w:t>
      </w:r>
      <w:r w:rsidR="00C62BD9" w:rsidRPr="004178FE">
        <w:rPr>
          <w:rFonts w:ascii="Arial" w:eastAsia="MS Mincho" w:hAnsi="Arial" w:cs="Arial"/>
          <w:sz w:val="20"/>
          <w:szCs w:val="20"/>
          <w:lang w:val="en-US"/>
        </w:rPr>
        <w:t>,</w:t>
      </w:r>
      <w:r w:rsidR="00C62BD9">
        <w:rPr>
          <w:rFonts w:ascii="Arial" w:eastAsia="MS Mincho" w:hAnsi="Arial" w:cs="Arial"/>
          <w:sz w:val="20"/>
          <w:szCs w:val="20"/>
          <w:lang w:val="en-US"/>
        </w:rPr>
        <w:t xml:space="preserve"> </w:t>
      </w:r>
      <w:r w:rsidR="00C62BD9">
        <w:rPr>
          <w:rFonts w:ascii="Arial" w:eastAsia="MS Mincho" w:hAnsi="Arial" w:cs="Arial"/>
          <w:i/>
          <w:sz w:val="20"/>
          <w:szCs w:val="20"/>
          <w:lang w:val="en-US"/>
        </w:rPr>
        <w:t xml:space="preserve">F </w:t>
      </w:r>
      <w:r w:rsidR="00C62BD9">
        <w:rPr>
          <w:rFonts w:ascii="Arial" w:eastAsia="MS Mincho" w:hAnsi="Arial" w:cs="Arial"/>
          <w:sz w:val="20"/>
          <w:szCs w:val="20"/>
          <w:lang w:val="en-US"/>
        </w:rPr>
        <w:t xml:space="preserve">(10, 258) = 2.34, </w:t>
      </w:r>
      <w:r w:rsidR="00C62BD9">
        <w:rPr>
          <w:rFonts w:ascii="Arial" w:eastAsia="MS Mincho" w:hAnsi="Arial" w:cs="Arial"/>
          <w:i/>
          <w:sz w:val="20"/>
          <w:szCs w:val="20"/>
          <w:lang w:val="en-US"/>
        </w:rPr>
        <w:t>p</w:t>
      </w:r>
      <w:r w:rsidR="00C62BD9">
        <w:rPr>
          <w:rFonts w:ascii="Arial" w:eastAsia="MS Mincho" w:hAnsi="Arial" w:cs="Arial"/>
          <w:sz w:val="20"/>
          <w:szCs w:val="20"/>
          <w:lang w:val="en-US"/>
        </w:rPr>
        <w:t xml:space="preserve"> = .012, </w:t>
      </w:r>
      <w:r w:rsidR="00C62BD9" w:rsidRPr="004178FE">
        <w:rPr>
          <w:rFonts w:ascii="Arial" w:eastAsia="MS Mincho" w:hAnsi="Arial" w:cs="Arial"/>
          <w:i/>
          <w:sz w:val="20"/>
          <w:szCs w:val="20"/>
          <w:lang w:val="en-US"/>
        </w:rPr>
        <w:sym w:font="Symbol" w:char="F068"/>
      </w:r>
      <w:r w:rsidR="00C62BD9" w:rsidRPr="004178FE">
        <w:rPr>
          <w:rFonts w:ascii="Arial" w:eastAsia="MS Mincho" w:hAnsi="Arial" w:cs="Arial"/>
          <w:i/>
          <w:sz w:val="20"/>
          <w:szCs w:val="20"/>
          <w:vertAlign w:val="subscript"/>
          <w:lang w:val="en-US"/>
        </w:rPr>
        <w:t>p</w:t>
      </w:r>
      <w:r w:rsidR="00C62BD9" w:rsidRPr="004178FE">
        <w:rPr>
          <w:rFonts w:ascii="Arial" w:eastAsia="MS Mincho" w:hAnsi="Arial" w:cs="Arial"/>
          <w:i/>
          <w:sz w:val="20"/>
          <w:szCs w:val="20"/>
          <w:vertAlign w:val="superscript"/>
          <w:lang w:val="en-US"/>
        </w:rPr>
        <w:t>2</w:t>
      </w:r>
      <w:r w:rsidR="00C62BD9" w:rsidRPr="004178FE">
        <w:rPr>
          <w:rFonts w:ascii="Arial" w:eastAsia="MS Mincho" w:hAnsi="Arial" w:cs="Arial"/>
          <w:sz w:val="20"/>
          <w:szCs w:val="20"/>
          <w:lang w:val="en-US"/>
        </w:rPr>
        <w:t xml:space="preserve"> </w:t>
      </w:r>
      <w:r w:rsidR="00C62BD9">
        <w:rPr>
          <w:rFonts w:ascii="Arial" w:eastAsia="MS Mincho" w:hAnsi="Arial" w:cs="Arial"/>
          <w:sz w:val="20"/>
          <w:szCs w:val="20"/>
          <w:lang w:val="en-US"/>
        </w:rPr>
        <w:t>=</w:t>
      </w:r>
      <w:r w:rsidR="00C62BD9" w:rsidRPr="004178FE">
        <w:rPr>
          <w:rFonts w:ascii="Arial" w:eastAsia="MS Mincho" w:hAnsi="Arial" w:cs="Arial"/>
          <w:sz w:val="20"/>
          <w:szCs w:val="20"/>
          <w:lang w:val="en-US"/>
        </w:rPr>
        <w:t xml:space="preserve"> </w:t>
      </w:r>
      <w:r w:rsidR="00C62BD9">
        <w:rPr>
          <w:rFonts w:ascii="Arial" w:eastAsia="MS Mincho" w:hAnsi="Arial" w:cs="Arial"/>
          <w:sz w:val="20"/>
          <w:szCs w:val="20"/>
          <w:lang w:val="en-US"/>
        </w:rPr>
        <w:t>.08), and family grouping (</w:t>
      </w:r>
      <w:r w:rsidR="00C62BD9" w:rsidRPr="004178FE">
        <w:rPr>
          <w:rFonts w:ascii="Arial" w:eastAsia="MS Mincho" w:hAnsi="Arial" w:cs="Arial"/>
          <w:i/>
          <w:sz w:val="20"/>
          <w:szCs w:val="20"/>
          <w:lang w:val="en-US"/>
        </w:rPr>
        <w:t>V</w:t>
      </w:r>
      <w:r w:rsidR="00C62BD9">
        <w:rPr>
          <w:rFonts w:ascii="Arial" w:eastAsia="MS Mincho" w:hAnsi="Arial" w:cs="Arial"/>
          <w:sz w:val="20"/>
          <w:szCs w:val="20"/>
          <w:lang w:val="en-US"/>
        </w:rPr>
        <w:t xml:space="preserve"> = .08</w:t>
      </w:r>
      <w:r w:rsidR="00C62BD9" w:rsidRPr="004178FE">
        <w:rPr>
          <w:rFonts w:ascii="Arial" w:eastAsia="MS Mincho" w:hAnsi="Arial" w:cs="Arial"/>
          <w:sz w:val="20"/>
          <w:szCs w:val="20"/>
          <w:lang w:val="en-US"/>
        </w:rPr>
        <w:t>,</w:t>
      </w:r>
      <w:r w:rsidR="00C62BD9">
        <w:rPr>
          <w:rFonts w:ascii="Arial" w:eastAsia="MS Mincho" w:hAnsi="Arial" w:cs="Arial"/>
          <w:sz w:val="20"/>
          <w:szCs w:val="20"/>
          <w:lang w:val="en-US"/>
        </w:rPr>
        <w:t xml:space="preserve"> </w:t>
      </w:r>
      <w:r w:rsidR="00C62BD9">
        <w:rPr>
          <w:rFonts w:ascii="Arial" w:eastAsia="MS Mincho" w:hAnsi="Arial" w:cs="Arial"/>
          <w:i/>
          <w:sz w:val="20"/>
          <w:szCs w:val="20"/>
          <w:lang w:val="en-US"/>
        </w:rPr>
        <w:t xml:space="preserve">F </w:t>
      </w:r>
      <w:r w:rsidR="00C62BD9">
        <w:rPr>
          <w:rFonts w:ascii="Arial" w:eastAsia="MS Mincho" w:hAnsi="Arial" w:cs="Arial"/>
          <w:sz w:val="20"/>
          <w:szCs w:val="20"/>
          <w:lang w:val="en-US"/>
        </w:rPr>
        <w:t xml:space="preserve">(10, 258) = 2.1, </w:t>
      </w:r>
      <w:r w:rsidR="00C62BD9">
        <w:rPr>
          <w:rFonts w:ascii="Arial" w:eastAsia="MS Mincho" w:hAnsi="Arial" w:cs="Arial"/>
          <w:i/>
          <w:sz w:val="20"/>
          <w:szCs w:val="20"/>
          <w:lang w:val="en-US"/>
        </w:rPr>
        <w:t>p</w:t>
      </w:r>
      <w:r w:rsidR="00C62BD9">
        <w:rPr>
          <w:rFonts w:ascii="Arial" w:eastAsia="MS Mincho" w:hAnsi="Arial" w:cs="Arial"/>
          <w:sz w:val="20"/>
          <w:szCs w:val="20"/>
          <w:lang w:val="en-US"/>
        </w:rPr>
        <w:t xml:space="preserve"> = .03, </w:t>
      </w:r>
      <w:r w:rsidR="00C62BD9" w:rsidRPr="004178FE">
        <w:rPr>
          <w:rFonts w:ascii="Arial" w:eastAsia="MS Mincho" w:hAnsi="Arial" w:cs="Arial"/>
          <w:i/>
          <w:sz w:val="20"/>
          <w:szCs w:val="20"/>
          <w:lang w:val="en-US"/>
        </w:rPr>
        <w:sym w:font="Symbol" w:char="F068"/>
      </w:r>
      <w:r w:rsidR="00C62BD9" w:rsidRPr="004178FE">
        <w:rPr>
          <w:rFonts w:ascii="Arial" w:eastAsia="MS Mincho" w:hAnsi="Arial" w:cs="Arial"/>
          <w:i/>
          <w:sz w:val="20"/>
          <w:szCs w:val="20"/>
          <w:vertAlign w:val="subscript"/>
          <w:lang w:val="en-US"/>
        </w:rPr>
        <w:t>p</w:t>
      </w:r>
      <w:r w:rsidR="00C62BD9" w:rsidRPr="004178FE">
        <w:rPr>
          <w:rFonts w:ascii="Arial" w:eastAsia="MS Mincho" w:hAnsi="Arial" w:cs="Arial"/>
          <w:i/>
          <w:sz w:val="20"/>
          <w:szCs w:val="20"/>
          <w:vertAlign w:val="superscript"/>
          <w:lang w:val="en-US"/>
        </w:rPr>
        <w:t>2</w:t>
      </w:r>
      <w:r w:rsidR="00C62BD9" w:rsidRPr="004178FE">
        <w:rPr>
          <w:rFonts w:ascii="Arial" w:eastAsia="MS Mincho" w:hAnsi="Arial" w:cs="Arial"/>
          <w:sz w:val="20"/>
          <w:szCs w:val="20"/>
          <w:lang w:val="en-US"/>
        </w:rPr>
        <w:t xml:space="preserve"> </w:t>
      </w:r>
      <w:r w:rsidR="00C62BD9">
        <w:rPr>
          <w:rFonts w:ascii="Arial" w:eastAsia="MS Mincho" w:hAnsi="Arial" w:cs="Arial"/>
          <w:sz w:val="20"/>
          <w:szCs w:val="20"/>
          <w:lang w:val="en-US"/>
        </w:rPr>
        <w:t>=</w:t>
      </w:r>
      <w:r w:rsidR="00C62BD9" w:rsidRPr="004178FE">
        <w:rPr>
          <w:rFonts w:ascii="Arial" w:eastAsia="MS Mincho" w:hAnsi="Arial" w:cs="Arial"/>
          <w:sz w:val="20"/>
          <w:szCs w:val="20"/>
          <w:lang w:val="en-US"/>
        </w:rPr>
        <w:t xml:space="preserve"> </w:t>
      </w:r>
      <w:r w:rsidR="00C62BD9">
        <w:rPr>
          <w:rFonts w:ascii="Arial" w:eastAsia="MS Mincho" w:hAnsi="Arial" w:cs="Arial"/>
          <w:sz w:val="20"/>
          <w:szCs w:val="20"/>
          <w:lang w:val="en-US"/>
        </w:rPr>
        <w:t>.08) were significant multivariate covariates, with a main effect of sex on schizoid personality disorder (</w:t>
      </w:r>
      <w:r w:rsidR="00C62BD9">
        <w:rPr>
          <w:rFonts w:ascii="Arial" w:eastAsia="MS Mincho" w:hAnsi="Arial" w:cs="Arial"/>
          <w:i/>
          <w:sz w:val="20"/>
          <w:szCs w:val="20"/>
          <w:lang w:val="en-US"/>
        </w:rPr>
        <w:t>b</w:t>
      </w:r>
      <w:r w:rsidR="00C62BD9">
        <w:rPr>
          <w:rFonts w:ascii="Arial" w:eastAsia="MS Mincho" w:hAnsi="Arial" w:cs="Arial"/>
          <w:sz w:val="20"/>
          <w:szCs w:val="20"/>
          <w:lang w:val="en-US"/>
        </w:rPr>
        <w:t xml:space="preserve"> = -.052, </w:t>
      </w:r>
      <w:r w:rsidR="00C62BD9">
        <w:rPr>
          <w:rFonts w:ascii="Arial" w:eastAsia="MS Mincho" w:hAnsi="Arial" w:cs="Arial"/>
          <w:i/>
          <w:sz w:val="20"/>
          <w:szCs w:val="20"/>
          <w:lang w:val="en-US"/>
        </w:rPr>
        <w:t xml:space="preserve">p </w:t>
      </w:r>
      <w:r w:rsidR="00C62BD9">
        <w:rPr>
          <w:rFonts w:ascii="Arial" w:eastAsia="MS Mincho" w:hAnsi="Arial" w:cs="Arial"/>
          <w:sz w:val="20"/>
          <w:szCs w:val="20"/>
          <w:lang w:val="en-US"/>
        </w:rPr>
        <w:t>= .001), and a main effect of family grouping on narcissistic personality disorder (</w:t>
      </w:r>
      <w:r w:rsidR="00C62BD9">
        <w:rPr>
          <w:rFonts w:ascii="Arial" w:eastAsia="MS Mincho" w:hAnsi="Arial" w:cs="Arial"/>
          <w:i/>
          <w:sz w:val="20"/>
          <w:szCs w:val="20"/>
          <w:lang w:val="en-US"/>
        </w:rPr>
        <w:t>b</w:t>
      </w:r>
      <w:r w:rsidR="00C62BD9">
        <w:rPr>
          <w:rFonts w:ascii="Arial" w:eastAsia="MS Mincho" w:hAnsi="Arial" w:cs="Arial"/>
          <w:sz w:val="20"/>
          <w:szCs w:val="20"/>
          <w:lang w:val="en-US"/>
        </w:rPr>
        <w:t xml:space="preserve"> = .00, </w:t>
      </w:r>
      <w:r w:rsidR="00C62BD9">
        <w:rPr>
          <w:rFonts w:ascii="Arial" w:eastAsia="MS Mincho" w:hAnsi="Arial" w:cs="Arial"/>
          <w:i/>
          <w:sz w:val="20"/>
          <w:szCs w:val="20"/>
          <w:lang w:val="en-US"/>
        </w:rPr>
        <w:t xml:space="preserve">p </w:t>
      </w:r>
      <w:r w:rsidR="00C62BD9">
        <w:rPr>
          <w:rFonts w:ascii="Arial" w:eastAsia="MS Mincho" w:hAnsi="Arial" w:cs="Arial"/>
          <w:sz w:val="20"/>
          <w:szCs w:val="20"/>
          <w:lang w:val="en-US"/>
        </w:rPr>
        <w:t xml:space="preserve">= .006).   </w:t>
      </w:r>
    </w:p>
    <w:p w14:paraId="68907CFF" w14:textId="343FF6D8" w:rsidR="00DE7D43" w:rsidRPr="006557A4" w:rsidRDefault="00456C89" w:rsidP="001F4C57">
      <w:pPr>
        <w:spacing w:line="240" w:lineRule="auto"/>
        <w:contextualSpacing/>
        <w:rPr>
          <w:rFonts w:ascii="Arial" w:eastAsia="MS Mincho" w:hAnsi="Arial" w:cs="Arial"/>
          <w:sz w:val="20"/>
          <w:szCs w:val="20"/>
          <w:lang w:val="en-US"/>
        </w:rPr>
      </w:pPr>
      <w:r w:rsidRPr="006557A4">
        <w:rPr>
          <w:rFonts w:ascii="Arial" w:eastAsia="MS Mincho" w:hAnsi="Arial" w:cs="Arial"/>
          <w:sz w:val="20"/>
          <w:szCs w:val="20"/>
          <w:lang w:val="en-US"/>
        </w:rPr>
        <w:t>.</w:t>
      </w:r>
    </w:p>
    <w:p w14:paraId="038CE1AF" w14:textId="14ED82FB" w:rsidR="00A64A19" w:rsidRDefault="00834794" w:rsidP="001F4C57">
      <w:pPr>
        <w:spacing w:after="0" w:line="240" w:lineRule="auto"/>
        <w:ind w:firstLine="720"/>
        <w:contextualSpacing/>
        <w:rPr>
          <w:rFonts w:ascii="Arial" w:eastAsia="MS Mincho" w:hAnsi="Arial" w:cs="Arial"/>
          <w:sz w:val="20"/>
          <w:szCs w:val="20"/>
          <w:lang w:val="en-US"/>
        </w:rPr>
      </w:pPr>
      <w:r w:rsidRPr="006557A4">
        <w:rPr>
          <w:rFonts w:ascii="Arial" w:eastAsia="MS Mincho" w:hAnsi="Arial" w:cs="Arial"/>
          <w:b/>
          <w:sz w:val="20"/>
          <w:szCs w:val="20"/>
          <w:lang w:val="en-US"/>
        </w:rPr>
        <w:t xml:space="preserve">Symptom Measures. </w:t>
      </w:r>
      <w:r w:rsidR="00A64A19">
        <w:rPr>
          <w:rFonts w:ascii="Arial" w:eastAsia="MS Mincho" w:hAnsi="Arial" w:cs="Arial"/>
          <w:sz w:val="20"/>
          <w:szCs w:val="20"/>
          <w:lang w:val="en-US"/>
        </w:rPr>
        <w:t xml:space="preserve">On the BIS, sex, education, and ethnicity were not significant covariates in multivariate analyses, </w:t>
      </w:r>
      <w:r w:rsidR="00A64A19" w:rsidRPr="004178FE">
        <w:rPr>
          <w:rFonts w:ascii="Arial" w:eastAsia="MS Mincho" w:hAnsi="Arial" w:cs="Arial"/>
          <w:i/>
          <w:sz w:val="20"/>
          <w:szCs w:val="20"/>
          <w:lang w:val="en-US"/>
        </w:rPr>
        <w:t>V</w:t>
      </w:r>
      <w:r w:rsidR="00A64A19">
        <w:rPr>
          <w:rFonts w:ascii="Arial" w:eastAsia="MS Mincho" w:hAnsi="Arial" w:cs="Arial"/>
          <w:i/>
          <w:sz w:val="20"/>
          <w:szCs w:val="20"/>
          <w:lang w:val="en-US"/>
        </w:rPr>
        <w:t>s</w:t>
      </w:r>
      <w:r w:rsidR="00A64A19">
        <w:rPr>
          <w:rFonts w:ascii="Arial" w:eastAsia="MS Mincho" w:hAnsi="Arial" w:cs="Arial"/>
          <w:sz w:val="20"/>
          <w:szCs w:val="20"/>
          <w:lang w:val="en-US"/>
        </w:rPr>
        <w:t xml:space="preserve"> ≤ .05, </w:t>
      </w:r>
      <w:r w:rsidR="00A64A19" w:rsidRPr="004178FE">
        <w:rPr>
          <w:rFonts w:ascii="Arial" w:eastAsia="MS Mincho" w:hAnsi="Arial" w:cs="Arial"/>
          <w:i/>
          <w:sz w:val="20"/>
          <w:szCs w:val="20"/>
          <w:lang w:val="en-US"/>
        </w:rPr>
        <w:t>F</w:t>
      </w:r>
      <w:r w:rsidR="00A64A19" w:rsidRPr="004178FE">
        <w:rPr>
          <w:rFonts w:ascii="Arial" w:eastAsia="MS Mincho" w:hAnsi="Arial" w:cs="Arial"/>
          <w:sz w:val="20"/>
          <w:szCs w:val="20"/>
          <w:lang w:val="en-US"/>
        </w:rPr>
        <w:t>s</w:t>
      </w:r>
      <w:r w:rsidR="00A64A19">
        <w:rPr>
          <w:rFonts w:ascii="Arial" w:eastAsia="MS Mincho" w:hAnsi="Arial" w:cs="Arial"/>
          <w:sz w:val="20"/>
          <w:szCs w:val="20"/>
          <w:lang w:val="en-US"/>
        </w:rPr>
        <w:t xml:space="preserve"> ≤</w:t>
      </w:r>
      <w:r w:rsidR="00A64A19" w:rsidRPr="004178FE">
        <w:rPr>
          <w:rFonts w:ascii="Arial" w:eastAsia="MS Mincho" w:hAnsi="Arial" w:cs="Arial"/>
          <w:sz w:val="20"/>
          <w:szCs w:val="20"/>
          <w:lang w:val="en-US"/>
        </w:rPr>
        <w:t xml:space="preserve"> </w:t>
      </w:r>
      <w:r w:rsidR="00A64A19">
        <w:rPr>
          <w:rFonts w:ascii="Arial" w:eastAsia="MS Mincho" w:hAnsi="Arial" w:cs="Arial"/>
          <w:sz w:val="20"/>
          <w:szCs w:val="20"/>
          <w:lang w:val="en-US"/>
        </w:rPr>
        <w:t>2.00</w:t>
      </w:r>
      <w:r w:rsidR="00A64A19" w:rsidRPr="004178FE">
        <w:rPr>
          <w:rFonts w:ascii="Arial" w:eastAsia="MS Mincho" w:hAnsi="Arial" w:cs="Arial"/>
          <w:sz w:val="20"/>
          <w:szCs w:val="20"/>
          <w:lang w:val="en-US"/>
        </w:rPr>
        <w:t xml:space="preserve">, </w:t>
      </w:r>
      <w:r w:rsidR="00A64A19" w:rsidRPr="004178FE">
        <w:rPr>
          <w:rFonts w:ascii="Arial" w:eastAsia="MS Mincho" w:hAnsi="Arial" w:cs="Arial"/>
          <w:i/>
          <w:sz w:val="20"/>
          <w:szCs w:val="20"/>
          <w:lang w:val="en-US"/>
        </w:rPr>
        <w:t>p</w:t>
      </w:r>
      <w:r w:rsidR="00A64A19" w:rsidRPr="004178FE">
        <w:rPr>
          <w:rFonts w:ascii="Arial" w:eastAsia="MS Mincho" w:hAnsi="Arial" w:cs="Arial"/>
          <w:sz w:val="20"/>
          <w:szCs w:val="20"/>
          <w:lang w:val="en-US"/>
        </w:rPr>
        <w:t xml:space="preserve">s </w:t>
      </w:r>
      <w:r w:rsidR="00A64A19">
        <w:rPr>
          <w:rFonts w:ascii="Arial" w:eastAsia="MS Mincho" w:hAnsi="Arial" w:cs="Arial"/>
          <w:sz w:val="20"/>
          <w:szCs w:val="20"/>
          <w:lang w:val="en-US"/>
        </w:rPr>
        <w:t>≥</w:t>
      </w:r>
      <w:r w:rsidR="00A64A19" w:rsidRPr="004178FE">
        <w:rPr>
          <w:rFonts w:ascii="Arial" w:eastAsia="MS Mincho" w:hAnsi="Arial" w:cs="Arial"/>
          <w:sz w:val="20"/>
          <w:szCs w:val="20"/>
          <w:lang w:val="en-US"/>
        </w:rPr>
        <w:t xml:space="preserve"> .0</w:t>
      </w:r>
      <w:r w:rsidR="00A64A19">
        <w:rPr>
          <w:rFonts w:ascii="Arial" w:eastAsia="MS Mincho" w:hAnsi="Arial" w:cs="Arial"/>
          <w:sz w:val="20"/>
          <w:szCs w:val="20"/>
          <w:lang w:val="en-US"/>
        </w:rPr>
        <w:t>7</w:t>
      </w:r>
      <w:r w:rsidR="00A64A19" w:rsidRPr="004178FE">
        <w:rPr>
          <w:rFonts w:ascii="Arial" w:eastAsia="MS Mincho" w:hAnsi="Arial" w:cs="Arial"/>
          <w:sz w:val="20"/>
          <w:szCs w:val="20"/>
          <w:lang w:val="en-US"/>
        </w:rPr>
        <w:t xml:space="preserve">, </w:t>
      </w:r>
      <w:r w:rsidR="00A64A19" w:rsidRPr="004178FE">
        <w:rPr>
          <w:rFonts w:ascii="Arial" w:eastAsia="MS Mincho" w:hAnsi="Arial" w:cs="Arial"/>
          <w:i/>
          <w:sz w:val="20"/>
          <w:szCs w:val="20"/>
          <w:lang w:val="en-US"/>
        </w:rPr>
        <w:sym w:font="Symbol" w:char="F068"/>
      </w:r>
      <w:r w:rsidR="00A64A19" w:rsidRPr="004178FE">
        <w:rPr>
          <w:rFonts w:ascii="Arial" w:eastAsia="MS Mincho" w:hAnsi="Arial" w:cs="Arial"/>
          <w:i/>
          <w:sz w:val="20"/>
          <w:szCs w:val="20"/>
          <w:vertAlign w:val="subscript"/>
          <w:lang w:val="en-US"/>
        </w:rPr>
        <w:t>p</w:t>
      </w:r>
      <w:r w:rsidR="00A64A19" w:rsidRPr="004178FE">
        <w:rPr>
          <w:rFonts w:ascii="Arial" w:eastAsia="MS Mincho" w:hAnsi="Arial" w:cs="Arial"/>
          <w:i/>
          <w:sz w:val="20"/>
          <w:szCs w:val="20"/>
          <w:vertAlign w:val="superscript"/>
          <w:lang w:val="en-US"/>
        </w:rPr>
        <w:t>2</w:t>
      </w:r>
      <w:r w:rsidR="00A64A19" w:rsidRPr="004178FE">
        <w:rPr>
          <w:rFonts w:ascii="Arial" w:eastAsia="MS Mincho" w:hAnsi="Arial" w:cs="Arial"/>
          <w:sz w:val="20"/>
          <w:szCs w:val="20"/>
          <w:lang w:val="en-US"/>
        </w:rPr>
        <w:t xml:space="preserve">s </w:t>
      </w:r>
      <w:r w:rsidR="00A64A19">
        <w:rPr>
          <w:rFonts w:ascii="Arial" w:eastAsia="MS Mincho" w:hAnsi="Arial" w:cs="Arial"/>
          <w:sz w:val="20"/>
          <w:szCs w:val="20"/>
          <w:lang w:val="en-US"/>
        </w:rPr>
        <w:t>≤</w:t>
      </w:r>
      <w:r w:rsidR="00A64A19" w:rsidRPr="004178FE">
        <w:rPr>
          <w:rFonts w:ascii="Arial" w:eastAsia="MS Mincho" w:hAnsi="Arial" w:cs="Arial"/>
          <w:sz w:val="20"/>
          <w:szCs w:val="20"/>
          <w:lang w:val="en-US"/>
        </w:rPr>
        <w:t xml:space="preserve"> </w:t>
      </w:r>
      <w:r w:rsidR="00A64A19">
        <w:rPr>
          <w:rFonts w:ascii="Arial" w:eastAsia="MS Mincho" w:hAnsi="Arial" w:cs="Arial"/>
          <w:sz w:val="20"/>
          <w:szCs w:val="20"/>
          <w:lang w:val="en-US"/>
        </w:rPr>
        <w:t>.05</w:t>
      </w:r>
      <w:r w:rsidR="00A64A19" w:rsidRPr="004178FE">
        <w:rPr>
          <w:rFonts w:ascii="Arial" w:eastAsia="MS Mincho" w:hAnsi="Arial" w:cs="Arial"/>
          <w:sz w:val="20"/>
          <w:szCs w:val="20"/>
          <w:lang w:val="en-US"/>
        </w:rPr>
        <w:t>.</w:t>
      </w:r>
      <w:r w:rsidR="00A64A19">
        <w:rPr>
          <w:rFonts w:ascii="Arial" w:eastAsia="MS Mincho" w:hAnsi="Arial" w:cs="Arial"/>
          <w:sz w:val="20"/>
          <w:szCs w:val="20"/>
          <w:lang w:val="en-US"/>
        </w:rPr>
        <w:t xml:space="preserve"> However, age was a significant covariate, </w:t>
      </w:r>
      <w:r w:rsidR="00A64A19" w:rsidRPr="004178FE">
        <w:rPr>
          <w:rFonts w:ascii="Arial" w:eastAsia="MS Mincho" w:hAnsi="Arial" w:cs="Arial"/>
          <w:i/>
          <w:sz w:val="20"/>
          <w:szCs w:val="20"/>
          <w:lang w:val="en-US"/>
        </w:rPr>
        <w:t>V</w:t>
      </w:r>
      <w:r w:rsidR="00A64A19">
        <w:rPr>
          <w:rFonts w:ascii="Arial" w:eastAsia="MS Mincho" w:hAnsi="Arial" w:cs="Arial"/>
          <w:sz w:val="20"/>
          <w:szCs w:val="20"/>
          <w:lang w:val="en-US"/>
        </w:rPr>
        <w:t xml:space="preserve"> = .07</w:t>
      </w:r>
      <w:r w:rsidR="00A64A19" w:rsidRPr="004178FE">
        <w:rPr>
          <w:rFonts w:ascii="Arial" w:eastAsia="MS Mincho" w:hAnsi="Arial" w:cs="Arial"/>
          <w:sz w:val="20"/>
          <w:szCs w:val="20"/>
          <w:lang w:val="en-US"/>
        </w:rPr>
        <w:t>,</w:t>
      </w:r>
      <w:r w:rsidR="00A64A19">
        <w:rPr>
          <w:rFonts w:ascii="Arial" w:eastAsia="MS Mincho" w:hAnsi="Arial" w:cs="Arial"/>
          <w:sz w:val="20"/>
          <w:szCs w:val="20"/>
          <w:lang w:val="en-US"/>
        </w:rPr>
        <w:t xml:space="preserve"> </w:t>
      </w:r>
      <w:r w:rsidR="00A64A19">
        <w:rPr>
          <w:rFonts w:ascii="Arial" w:eastAsia="MS Mincho" w:hAnsi="Arial" w:cs="Arial"/>
          <w:i/>
          <w:sz w:val="20"/>
          <w:szCs w:val="20"/>
          <w:lang w:val="en-US"/>
        </w:rPr>
        <w:t xml:space="preserve">F </w:t>
      </w:r>
      <w:r w:rsidR="00A64A19">
        <w:rPr>
          <w:rFonts w:ascii="Arial" w:eastAsia="MS Mincho" w:hAnsi="Arial" w:cs="Arial"/>
          <w:sz w:val="20"/>
          <w:szCs w:val="20"/>
          <w:lang w:val="en-US"/>
        </w:rPr>
        <w:t xml:space="preserve">(6, 253) = 3.27, </w:t>
      </w:r>
      <w:r w:rsidR="00A64A19">
        <w:rPr>
          <w:rFonts w:ascii="Arial" w:eastAsia="MS Mincho" w:hAnsi="Arial" w:cs="Arial"/>
          <w:i/>
          <w:sz w:val="20"/>
          <w:szCs w:val="20"/>
          <w:lang w:val="en-US"/>
        </w:rPr>
        <w:t>p</w:t>
      </w:r>
      <w:r w:rsidR="00A64A19">
        <w:rPr>
          <w:rFonts w:ascii="Arial" w:eastAsia="MS Mincho" w:hAnsi="Arial" w:cs="Arial"/>
          <w:sz w:val="20"/>
          <w:szCs w:val="20"/>
          <w:lang w:val="en-US"/>
        </w:rPr>
        <w:t xml:space="preserve"> &lt; .01, </w:t>
      </w:r>
      <w:r w:rsidR="00A64A19" w:rsidRPr="004178FE">
        <w:rPr>
          <w:rFonts w:ascii="Arial" w:eastAsia="MS Mincho" w:hAnsi="Arial" w:cs="Arial"/>
          <w:i/>
          <w:sz w:val="20"/>
          <w:szCs w:val="20"/>
          <w:lang w:val="en-US"/>
        </w:rPr>
        <w:sym w:font="Symbol" w:char="F068"/>
      </w:r>
      <w:r w:rsidR="00A64A19" w:rsidRPr="004178FE">
        <w:rPr>
          <w:rFonts w:ascii="Arial" w:eastAsia="MS Mincho" w:hAnsi="Arial" w:cs="Arial"/>
          <w:i/>
          <w:sz w:val="20"/>
          <w:szCs w:val="20"/>
          <w:vertAlign w:val="subscript"/>
          <w:lang w:val="en-US"/>
        </w:rPr>
        <w:t>p</w:t>
      </w:r>
      <w:r w:rsidR="00A64A19" w:rsidRPr="004178FE">
        <w:rPr>
          <w:rFonts w:ascii="Arial" w:eastAsia="MS Mincho" w:hAnsi="Arial" w:cs="Arial"/>
          <w:i/>
          <w:sz w:val="20"/>
          <w:szCs w:val="20"/>
          <w:vertAlign w:val="superscript"/>
          <w:lang w:val="en-US"/>
        </w:rPr>
        <w:t>2</w:t>
      </w:r>
      <w:r w:rsidR="00A64A19" w:rsidRPr="004178FE">
        <w:rPr>
          <w:rFonts w:ascii="Arial" w:eastAsia="MS Mincho" w:hAnsi="Arial" w:cs="Arial"/>
          <w:sz w:val="20"/>
          <w:szCs w:val="20"/>
          <w:lang w:val="en-US"/>
        </w:rPr>
        <w:t xml:space="preserve"> </w:t>
      </w:r>
      <w:r w:rsidR="00A64A19">
        <w:rPr>
          <w:rFonts w:ascii="Arial" w:eastAsia="MS Mincho" w:hAnsi="Arial" w:cs="Arial"/>
          <w:sz w:val="20"/>
          <w:szCs w:val="20"/>
          <w:lang w:val="en-US"/>
        </w:rPr>
        <w:t>=</w:t>
      </w:r>
      <w:r w:rsidR="00A64A19" w:rsidRPr="004178FE">
        <w:rPr>
          <w:rFonts w:ascii="Arial" w:eastAsia="MS Mincho" w:hAnsi="Arial" w:cs="Arial"/>
          <w:sz w:val="20"/>
          <w:szCs w:val="20"/>
          <w:lang w:val="en-US"/>
        </w:rPr>
        <w:t xml:space="preserve"> </w:t>
      </w:r>
      <w:r w:rsidR="00A64A19">
        <w:rPr>
          <w:rFonts w:ascii="Arial" w:eastAsia="MS Mincho" w:hAnsi="Arial" w:cs="Arial"/>
          <w:sz w:val="20"/>
          <w:szCs w:val="20"/>
          <w:lang w:val="en-US"/>
        </w:rPr>
        <w:t xml:space="preserve">.07, on the attention, </w:t>
      </w:r>
      <w:r w:rsidR="00A64A19" w:rsidRPr="004817D4">
        <w:rPr>
          <w:rFonts w:ascii="Arial" w:eastAsia="MS Mincho" w:hAnsi="Arial" w:cs="Arial"/>
          <w:i/>
          <w:sz w:val="20"/>
          <w:szCs w:val="20"/>
          <w:lang w:val="en-US"/>
        </w:rPr>
        <w:t>b</w:t>
      </w:r>
      <w:r w:rsidR="00A64A19">
        <w:rPr>
          <w:rFonts w:ascii="Arial" w:eastAsia="MS Mincho" w:hAnsi="Arial" w:cs="Arial"/>
          <w:sz w:val="20"/>
          <w:szCs w:val="20"/>
          <w:lang w:val="en-US"/>
        </w:rPr>
        <w:t xml:space="preserve"> = -.008, </w:t>
      </w:r>
      <w:r w:rsidR="00A64A19">
        <w:rPr>
          <w:rFonts w:ascii="Arial" w:eastAsia="MS Mincho" w:hAnsi="Arial" w:cs="Arial"/>
          <w:i/>
          <w:sz w:val="20"/>
          <w:szCs w:val="20"/>
          <w:lang w:val="en-US"/>
        </w:rPr>
        <w:t xml:space="preserve">p </w:t>
      </w:r>
      <w:r w:rsidR="00A64A19">
        <w:rPr>
          <w:rFonts w:ascii="Arial" w:eastAsia="MS Mincho" w:hAnsi="Arial" w:cs="Arial"/>
          <w:sz w:val="20"/>
          <w:szCs w:val="20"/>
          <w:lang w:val="en-US"/>
        </w:rPr>
        <w:t xml:space="preserve">= .002, cognitive instability, </w:t>
      </w:r>
      <w:r w:rsidR="00A64A19">
        <w:rPr>
          <w:rFonts w:ascii="Arial" w:eastAsia="MS Mincho" w:hAnsi="Arial" w:cs="Arial"/>
          <w:i/>
          <w:sz w:val="20"/>
          <w:szCs w:val="20"/>
          <w:lang w:val="en-US"/>
        </w:rPr>
        <w:t>b</w:t>
      </w:r>
      <w:r w:rsidR="00A64A19">
        <w:rPr>
          <w:rFonts w:ascii="Arial" w:eastAsia="MS Mincho" w:hAnsi="Arial" w:cs="Arial"/>
          <w:sz w:val="20"/>
          <w:szCs w:val="20"/>
          <w:lang w:val="en-US"/>
        </w:rPr>
        <w:t xml:space="preserve"> = -.009, </w:t>
      </w:r>
      <w:r w:rsidR="00A64A19">
        <w:rPr>
          <w:rFonts w:ascii="Arial" w:eastAsia="MS Mincho" w:hAnsi="Arial" w:cs="Arial"/>
          <w:i/>
          <w:sz w:val="20"/>
          <w:szCs w:val="20"/>
          <w:lang w:val="en-US"/>
        </w:rPr>
        <w:t xml:space="preserve">p </w:t>
      </w:r>
      <w:r w:rsidR="00A64A19">
        <w:rPr>
          <w:rFonts w:ascii="Arial" w:eastAsia="MS Mincho" w:hAnsi="Arial" w:cs="Arial"/>
          <w:sz w:val="20"/>
          <w:szCs w:val="20"/>
          <w:lang w:val="en-US"/>
        </w:rPr>
        <w:t xml:space="preserve">= .002, motor, </w:t>
      </w:r>
      <w:r w:rsidR="00A64A19">
        <w:rPr>
          <w:rFonts w:ascii="Arial" w:eastAsia="MS Mincho" w:hAnsi="Arial" w:cs="Arial"/>
          <w:i/>
          <w:sz w:val="20"/>
          <w:szCs w:val="20"/>
          <w:lang w:val="en-US"/>
        </w:rPr>
        <w:t>b</w:t>
      </w:r>
      <w:r w:rsidR="00A64A19">
        <w:rPr>
          <w:rFonts w:ascii="Arial" w:eastAsia="MS Mincho" w:hAnsi="Arial" w:cs="Arial"/>
          <w:sz w:val="20"/>
          <w:szCs w:val="20"/>
          <w:lang w:val="en-US"/>
        </w:rPr>
        <w:t xml:space="preserve"> = -.006, </w:t>
      </w:r>
      <w:r w:rsidR="00A64A19">
        <w:rPr>
          <w:rFonts w:ascii="Arial" w:eastAsia="MS Mincho" w:hAnsi="Arial" w:cs="Arial"/>
          <w:i/>
          <w:sz w:val="20"/>
          <w:szCs w:val="20"/>
          <w:lang w:val="en-US"/>
        </w:rPr>
        <w:t xml:space="preserve">p </w:t>
      </w:r>
      <w:r w:rsidR="00A64A19">
        <w:rPr>
          <w:rFonts w:ascii="Arial" w:eastAsia="MS Mincho" w:hAnsi="Arial" w:cs="Arial"/>
          <w:sz w:val="20"/>
          <w:szCs w:val="20"/>
          <w:lang w:val="en-US"/>
        </w:rPr>
        <w:t xml:space="preserve">= .013, and self-control, </w:t>
      </w:r>
      <w:r w:rsidR="00A64A19">
        <w:rPr>
          <w:rFonts w:ascii="Arial" w:eastAsia="MS Mincho" w:hAnsi="Arial" w:cs="Arial"/>
          <w:i/>
          <w:sz w:val="20"/>
          <w:szCs w:val="20"/>
          <w:lang w:val="en-US"/>
        </w:rPr>
        <w:t>b</w:t>
      </w:r>
      <w:r w:rsidR="00A64A19">
        <w:rPr>
          <w:rFonts w:ascii="Arial" w:eastAsia="MS Mincho" w:hAnsi="Arial" w:cs="Arial"/>
          <w:sz w:val="20"/>
          <w:szCs w:val="20"/>
          <w:lang w:val="en-US"/>
        </w:rPr>
        <w:t xml:space="preserve"> = -.007, </w:t>
      </w:r>
      <w:r w:rsidR="00A64A19">
        <w:rPr>
          <w:rFonts w:ascii="Arial" w:eastAsia="MS Mincho" w:hAnsi="Arial" w:cs="Arial"/>
          <w:i/>
          <w:sz w:val="20"/>
          <w:szCs w:val="20"/>
          <w:lang w:val="en-US"/>
        </w:rPr>
        <w:t xml:space="preserve">p </w:t>
      </w:r>
      <w:r w:rsidR="00A64A19">
        <w:rPr>
          <w:rFonts w:ascii="Arial" w:eastAsia="MS Mincho" w:hAnsi="Arial" w:cs="Arial"/>
          <w:sz w:val="20"/>
          <w:szCs w:val="20"/>
          <w:lang w:val="en-US"/>
        </w:rPr>
        <w:t xml:space="preserve">= .014, subscales. </w:t>
      </w:r>
      <w:r w:rsidR="00C62BD9" w:rsidRPr="001F4C57">
        <w:rPr>
          <w:rFonts w:ascii="Arial" w:eastAsia="MS Mincho" w:hAnsi="Arial" w:cs="Arial"/>
          <w:sz w:val="20"/>
          <w:szCs w:val="20"/>
          <w:lang w:val="en-US"/>
        </w:rPr>
        <w:t xml:space="preserve">On the </w:t>
      </w:r>
      <w:r w:rsidR="00A64A19">
        <w:rPr>
          <w:rFonts w:ascii="Arial" w:eastAsia="MS Mincho" w:hAnsi="Arial" w:cs="Arial"/>
          <w:sz w:val="20"/>
          <w:szCs w:val="20"/>
          <w:lang w:val="en-US"/>
        </w:rPr>
        <w:t>DERS</w:t>
      </w:r>
      <w:r w:rsidR="00C62BD9" w:rsidRPr="001F4C57">
        <w:rPr>
          <w:rFonts w:ascii="Arial" w:eastAsia="MS Mincho" w:hAnsi="Arial" w:cs="Arial"/>
          <w:sz w:val="20"/>
          <w:szCs w:val="20"/>
          <w:lang w:val="en-US"/>
        </w:rPr>
        <w:t>, s</w:t>
      </w:r>
      <w:r w:rsidR="00C62BD9" w:rsidRPr="00C62BD9">
        <w:rPr>
          <w:rFonts w:ascii="Arial" w:eastAsia="MS Mincho" w:hAnsi="Arial" w:cs="Arial"/>
          <w:sz w:val="20"/>
          <w:szCs w:val="20"/>
          <w:lang w:val="en-US"/>
        </w:rPr>
        <w:t>e</w:t>
      </w:r>
      <w:r w:rsidR="00C62BD9">
        <w:rPr>
          <w:rFonts w:ascii="Arial" w:eastAsia="MS Mincho" w:hAnsi="Arial" w:cs="Arial"/>
          <w:sz w:val="20"/>
          <w:szCs w:val="20"/>
          <w:lang w:val="en-US"/>
        </w:rPr>
        <w:t xml:space="preserve">x, education, and ethnicity were not significant covariates in multivariate analyses, </w:t>
      </w:r>
      <w:r w:rsidR="00C62BD9" w:rsidRPr="004178FE">
        <w:rPr>
          <w:rFonts w:ascii="Arial" w:eastAsia="MS Mincho" w:hAnsi="Arial" w:cs="Arial"/>
          <w:i/>
          <w:sz w:val="20"/>
          <w:szCs w:val="20"/>
          <w:lang w:val="en-US"/>
        </w:rPr>
        <w:t>V</w:t>
      </w:r>
      <w:r w:rsidR="00C62BD9">
        <w:rPr>
          <w:rFonts w:ascii="Arial" w:eastAsia="MS Mincho" w:hAnsi="Arial" w:cs="Arial"/>
          <w:i/>
          <w:sz w:val="20"/>
          <w:szCs w:val="20"/>
          <w:lang w:val="en-US"/>
        </w:rPr>
        <w:t>s</w:t>
      </w:r>
      <w:r w:rsidR="00C62BD9">
        <w:rPr>
          <w:rFonts w:ascii="Arial" w:eastAsia="MS Mincho" w:hAnsi="Arial" w:cs="Arial"/>
          <w:sz w:val="20"/>
          <w:szCs w:val="20"/>
          <w:lang w:val="en-US"/>
        </w:rPr>
        <w:t xml:space="preserve"> ≤ .04, </w:t>
      </w:r>
      <w:r w:rsidR="00C62BD9" w:rsidRPr="004178FE">
        <w:rPr>
          <w:rFonts w:ascii="Arial" w:eastAsia="MS Mincho" w:hAnsi="Arial" w:cs="Arial"/>
          <w:i/>
          <w:sz w:val="20"/>
          <w:szCs w:val="20"/>
          <w:lang w:val="en-US"/>
        </w:rPr>
        <w:t>F</w:t>
      </w:r>
      <w:r w:rsidR="00C62BD9" w:rsidRPr="004178FE">
        <w:rPr>
          <w:rFonts w:ascii="Arial" w:eastAsia="MS Mincho" w:hAnsi="Arial" w:cs="Arial"/>
          <w:sz w:val="20"/>
          <w:szCs w:val="20"/>
          <w:lang w:val="en-US"/>
        </w:rPr>
        <w:t>s</w:t>
      </w:r>
      <w:r w:rsidR="00C62BD9">
        <w:rPr>
          <w:rFonts w:ascii="Arial" w:eastAsia="MS Mincho" w:hAnsi="Arial" w:cs="Arial"/>
          <w:sz w:val="20"/>
          <w:szCs w:val="20"/>
          <w:lang w:val="en-US"/>
        </w:rPr>
        <w:t xml:space="preserve"> ≤</w:t>
      </w:r>
      <w:r w:rsidR="00C62BD9" w:rsidRPr="004178FE">
        <w:rPr>
          <w:rFonts w:ascii="Arial" w:eastAsia="MS Mincho" w:hAnsi="Arial" w:cs="Arial"/>
          <w:sz w:val="20"/>
          <w:szCs w:val="20"/>
          <w:lang w:val="en-US"/>
        </w:rPr>
        <w:t xml:space="preserve"> </w:t>
      </w:r>
      <w:r w:rsidR="00C62BD9">
        <w:rPr>
          <w:rFonts w:ascii="Arial" w:eastAsia="MS Mincho" w:hAnsi="Arial" w:cs="Arial"/>
          <w:sz w:val="20"/>
          <w:szCs w:val="20"/>
          <w:lang w:val="en-US"/>
        </w:rPr>
        <w:t>1.68</w:t>
      </w:r>
      <w:r w:rsidR="00C62BD9" w:rsidRPr="004178FE">
        <w:rPr>
          <w:rFonts w:ascii="Arial" w:eastAsia="MS Mincho" w:hAnsi="Arial" w:cs="Arial"/>
          <w:sz w:val="20"/>
          <w:szCs w:val="20"/>
          <w:lang w:val="en-US"/>
        </w:rPr>
        <w:t xml:space="preserve">, </w:t>
      </w:r>
      <w:r w:rsidR="00C62BD9" w:rsidRPr="004178FE">
        <w:rPr>
          <w:rFonts w:ascii="Arial" w:eastAsia="MS Mincho" w:hAnsi="Arial" w:cs="Arial"/>
          <w:i/>
          <w:sz w:val="20"/>
          <w:szCs w:val="20"/>
          <w:lang w:val="en-US"/>
        </w:rPr>
        <w:t>p</w:t>
      </w:r>
      <w:r w:rsidR="00C62BD9" w:rsidRPr="004178FE">
        <w:rPr>
          <w:rFonts w:ascii="Arial" w:eastAsia="MS Mincho" w:hAnsi="Arial" w:cs="Arial"/>
          <w:sz w:val="20"/>
          <w:szCs w:val="20"/>
          <w:lang w:val="en-US"/>
        </w:rPr>
        <w:t xml:space="preserve">s </w:t>
      </w:r>
      <w:r w:rsidR="00C62BD9">
        <w:rPr>
          <w:rFonts w:ascii="Arial" w:eastAsia="MS Mincho" w:hAnsi="Arial" w:cs="Arial"/>
          <w:sz w:val="20"/>
          <w:szCs w:val="20"/>
          <w:lang w:val="en-US"/>
        </w:rPr>
        <w:t>≥ .13</w:t>
      </w:r>
      <w:r w:rsidR="00C62BD9" w:rsidRPr="004178FE">
        <w:rPr>
          <w:rFonts w:ascii="Arial" w:eastAsia="MS Mincho" w:hAnsi="Arial" w:cs="Arial"/>
          <w:sz w:val="20"/>
          <w:szCs w:val="20"/>
          <w:lang w:val="en-US"/>
        </w:rPr>
        <w:t xml:space="preserve">, </w:t>
      </w:r>
      <w:r w:rsidR="00C62BD9" w:rsidRPr="004178FE">
        <w:rPr>
          <w:rFonts w:ascii="Arial" w:eastAsia="MS Mincho" w:hAnsi="Arial" w:cs="Arial"/>
          <w:i/>
          <w:sz w:val="20"/>
          <w:szCs w:val="20"/>
          <w:lang w:val="en-US"/>
        </w:rPr>
        <w:sym w:font="Symbol" w:char="F068"/>
      </w:r>
      <w:r w:rsidR="00C62BD9" w:rsidRPr="004178FE">
        <w:rPr>
          <w:rFonts w:ascii="Arial" w:eastAsia="MS Mincho" w:hAnsi="Arial" w:cs="Arial"/>
          <w:i/>
          <w:sz w:val="20"/>
          <w:szCs w:val="20"/>
          <w:vertAlign w:val="subscript"/>
          <w:lang w:val="en-US"/>
        </w:rPr>
        <w:t>p</w:t>
      </w:r>
      <w:r w:rsidR="00C62BD9" w:rsidRPr="004178FE">
        <w:rPr>
          <w:rFonts w:ascii="Arial" w:eastAsia="MS Mincho" w:hAnsi="Arial" w:cs="Arial"/>
          <w:i/>
          <w:sz w:val="20"/>
          <w:szCs w:val="20"/>
          <w:vertAlign w:val="superscript"/>
          <w:lang w:val="en-US"/>
        </w:rPr>
        <w:t>2</w:t>
      </w:r>
      <w:r w:rsidR="00C62BD9" w:rsidRPr="004178FE">
        <w:rPr>
          <w:rFonts w:ascii="Arial" w:eastAsia="MS Mincho" w:hAnsi="Arial" w:cs="Arial"/>
          <w:sz w:val="20"/>
          <w:szCs w:val="20"/>
          <w:lang w:val="en-US"/>
        </w:rPr>
        <w:t xml:space="preserve">s </w:t>
      </w:r>
      <w:r w:rsidR="00C62BD9">
        <w:rPr>
          <w:rFonts w:ascii="Arial" w:eastAsia="MS Mincho" w:hAnsi="Arial" w:cs="Arial"/>
          <w:sz w:val="20"/>
          <w:szCs w:val="20"/>
          <w:lang w:val="en-US"/>
        </w:rPr>
        <w:t>≤</w:t>
      </w:r>
      <w:r w:rsidR="00C62BD9" w:rsidRPr="004178FE">
        <w:rPr>
          <w:rFonts w:ascii="Arial" w:eastAsia="MS Mincho" w:hAnsi="Arial" w:cs="Arial"/>
          <w:sz w:val="20"/>
          <w:szCs w:val="20"/>
          <w:lang w:val="en-US"/>
        </w:rPr>
        <w:t xml:space="preserve"> </w:t>
      </w:r>
      <w:r w:rsidR="00C62BD9">
        <w:rPr>
          <w:rFonts w:ascii="Arial" w:eastAsia="MS Mincho" w:hAnsi="Arial" w:cs="Arial"/>
          <w:sz w:val="20"/>
          <w:szCs w:val="20"/>
          <w:lang w:val="en-US"/>
        </w:rPr>
        <w:t>.04</w:t>
      </w:r>
      <w:r w:rsidR="00C62BD9" w:rsidRPr="004178FE">
        <w:rPr>
          <w:rFonts w:ascii="Arial" w:eastAsia="MS Mincho" w:hAnsi="Arial" w:cs="Arial"/>
          <w:sz w:val="20"/>
          <w:szCs w:val="20"/>
          <w:lang w:val="en-US"/>
        </w:rPr>
        <w:t>.</w:t>
      </w:r>
      <w:r w:rsidR="00C62BD9">
        <w:rPr>
          <w:rFonts w:ascii="Arial" w:eastAsia="MS Mincho" w:hAnsi="Arial" w:cs="Arial"/>
          <w:sz w:val="20"/>
          <w:szCs w:val="20"/>
          <w:lang w:val="en-US"/>
        </w:rPr>
        <w:t xml:space="preserve"> Age, however, was a significant covariate, </w:t>
      </w:r>
      <w:r w:rsidR="00C62BD9" w:rsidRPr="004178FE">
        <w:rPr>
          <w:rFonts w:ascii="Arial" w:eastAsia="MS Mincho" w:hAnsi="Arial" w:cs="Arial"/>
          <w:i/>
          <w:sz w:val="20"/>
          <w:szCs w:val="20"/>
          <w:lang w:val="en-US"/>
        </w:rPr>
        <w:t>V</w:t>
      </w:r>
      <w:r w:rsidR="00C62BD9">
        <w:rPr>
          <w:rFonts w:ascii="Arial" w:eastAsia="MS Mincho" w:hAnsi="Arial" w:cs="Arial"/>
          <w:sz w:val="20"/>
          <w:szCs w:val="20"/>
          <w:lang w:val="en-US"/>
        </w:rPr>
        <w:t xml:space="preserve"> = .09</w:t>
      </w:r>
      <w:r w:rsidR="00C62BD9" w:rsidRPr="004178FE">
        <w:rPr>
          <w:rFonts w:ascii="Arial" w:eastAsia="MS Mincho" w:hAnsi="Arial" w:cs="Arial"/>
          <w:sz w:val="20"/>
          <w:szCs w:val="20"/>
          <w:lang w:val="en-US"/>
        </w:rPr>
        <w:t>,</w:t>
      </w:r>
      <w:r w:rsidR="00C62BD9">
        <w:rPr>
          <w:rFonts w:ascii="Arial" w:eastAsia="MS Mincho" w:hAnsi="Arial" w:cs="Arial"/>
          <w:sz w:val="20"/>
          <w:szCs w:val="20"/>
          <w:lang w:val="en-US"/>
        </w:rPr>
        <w:t xml:space="preserve"> </w:t>
      </w:r>
      <w:r w:rsidR="00C62BD9">
        <w:rPr>
          <w:rFonts w:ascii="Arial" w:eastAsia="MS Mincho" w:hAnsi="Arial" w:cs="Arial"/>
          <w:i/>
          <w:sz w:val="20"/>
          <w:szCs w:val="20"/>
          <w:lang w:val="en-US"/>
        </w:rPr>
        <w:t xml:space="preserve">F </w:t>
      </w:r>
      <w:r w:rsidR="00C62BD9">
        <w:rPr>
          <w:rFonts w:ascii="Arial" w:eastAsia="MS Mincho" w:hAnsi="Arial" w:cs="Arial"/>
          <w:sz w:val="20"/>
          <w:szCs w:val="20"/>
          <w:lang w:val="en-US"/>
        </w:rPr>
        <w:t xml:space="preserve">(6, 247) = 4.03, </w:t>
      </w:r>
      <w:r w:rsidR="00C62BD9">
        <w:rPr>
          <w:rFonts w:ascii="Arial" w:eastAsia="MS Mincho" w:hAnsi="Arial" w:cs="Arial"/>
          <w:i/>
          <w:sz w:val="20"/>
          <w:szCs w:val="20"/>
          <w:lang w:val="en-US"/>
        </w:rPr>
        <w:t>p</w:t>
      </w:r>
      <w:r w:rsidR="00C62BD9">
        <w:rPr>
          <w:rFonts w:ascii="Arial" w:eastAsia="MS Mincho" w:hAnsi="Arial" w:cs="Arial"/>
          <w:sz w:val="20"/>
          <w:szCs w:val="20"/>
          <w:lang w:val="en-US"/>
        </w:rPr>
        <w:t xml:space="preserve"> &lt; .01, </w:t>
      </w:r>
      <w:r w:rsidR="00C62BD9" w:rsidRPr="004178FE">
        <w:rPr>
          <w:rFonts w:ascii="Arial" w:eastAsia="MS Mincho" w:hAnsi="Arial" w:cs="Arial"/>
          <w:i/>
          <w:sz w:val="20"/>
          <w:szCs w:val="20"/>
          <w:lang w:val="en-US"/>
        </w:rPr>
        <w:sym w:font="Symbol" w:char="F068"/>
      </w:r>
      <w:r w:rsidR="00C62BD9" w:rsidRPr="004178FE">
        <w:rPr>
          <w:rFonts w:ascii="Arial" w:eastAsia="MS Mincho" w:hAnsi="Arial" w:cs="Arial"/>
          <w:i/>
          <w:sz w:val="20"/>
          <w:szCs w:val="20"/>
          <w:vertAlign w:val="subscript"/>
          <w:lang w:val="en-US"/>
        </w:rPr>
        <w:t>p</w:t>
      </w:r>
      <w:r w:rsidR="00C62BD9" w:rsidRPr="004178FE">
        <w:rPr>
          <w:rFonts w:ascii="Arial" w:eastAsia="MS Mincho" w:hAnsi="Arial" w:cs="Arial"/>
          <w:i/>
          <w:sz w:val="20"/>
          <w:szCs w:val="20"/>
          <w:vertAlign w:val="superscript"/>
          <w:lang w:val="en-US"/>
        </w:rPr>
        <w:t>2</w:t>
      </w:r>
      <w:r w:rsidR="00C62BD9" w:rsidRPr="004178FE">
        <w:rPr>
          <w:rFonts w:ascii="Arial" w:eastAsia="MS Mincho" w:hAnsi="Arial" w:cs="Arial"/>
          <w:sz w:val="20"/>
          <w:szCs w:val="20"/>
          <w:lang w:val="en-US"/>
        </w:rPr>
        <w:t xml:space="preserve"> </w:t>
      </w:r>
      <w:r w:rsidR="00C62BD9">
        <w:rPr>
          <w:rFonts w:ascii="Arial" w:eastAsia="MS Mincho" w:hAnsi="Arial" w:cs="Arial"/>
          <w:sz w:val="20"/>
          <w:szCs w:val="20"/>
          <w:lang w:val="en-US"/>
        </w:rPr>
        <w:t>=</w:t>
      </w:r>
      <w:r w:rsidR="00C62BD9" w:rsidRPr="004178FE">
        <w:rPr>
          <w:rFonts w:ascii="Arial" w:eastAsia="MS Mincho" w:hAnsi="Arial" w:cs="Arial"/>
          <w:sz w:val="20"/>
          <w:szCs w:val="20"/>
          <w:lang w:val="en-US"/>
        </w:rPr>
        <w:t xml:space="preserve"> </w:t>
      </w:r>
      <w:r w:rsidR="00C62BD9">
        <w:rPr>
          <w:rFonts w:ascii="Arial" w:eastAsia="MS Mincho" w:hAnsi="Arial" w:cs="Arial"/>
          <w:sz w:val="20"/>
          <w:szCs w:val="20"/>
          <w:lang w:val="en-US"/>
        </w:rPr>
        <w:t>.09, specifically, on the difficulty engaging in goal-directed behavior,</w:t>
      </w:r>
      <w:r w:rsidR="00C62BD9" w:rsidRPr="00BD1624">
        <w:rPr>
          <w:rFonts w:ascii="Arial" w:eastAsia="MS Mincho" w:hAnsi="Arial" w:cs="Arial"/>
          <w:i/>
          <w:sz w:val="20"/>
          <w:szCs w:val="20"/>
          <w:lang w:val="en-US"/>
        </w:rPr>
        <w:t xml:space="preserve"> </w:t>
      </w:r>
      <w:r w:rsidR="00C62BD9">
        <w:rPr>
          <w:rFonts w:ascii="Arial" w:eastAsia="MS Mincho" w:hAnsi="Arial" w:cs="Arial"/>
          <w:i/>
          <w:sz w:val="20"/>
          <w:szCs w:val="20"/>
          <w:lang w:val="en-US"/>
        </w:rPr>
        <w:t>b</w:t>
      </w:r>
      <w:r w:rsidR="00C62BD9">
        <w:rPr>
          <w:rFonts w:ascii="Arial" w:eastAsia="MS Mincho" w:hAnsi="Arial" w:cs="Arial"/>
          <w:sz w:val="20"/>
          <w:szCs w:val="20"/>
          <w:lang w:val="en-US"/>
        </w:rPr>
        <w:t xml:space="preserve"> = -.012, </w:t>
      </w:r>
      <w:r w:rsidR="00C62BD9">
        <w:rPr>
          <w:rFonts w:ascii="Arial" w:eastAsia="MS Mincho" w:hAnsi="Arial" w:cs="Arial"/>
          <w:i/>
          <w:sz w:val="20"/>
          <w:szCs w:val="20"/>
          <w:lang w:val="en-US"/>
        </w:rPr>
        <w:t xml:space="preserve">p </w:t>
      </w:r>
      <w:r w:rsidR="00C62BD9">
        <w:rPr>
          <w:rFonts w:ascii="Arial" w:eastAsia="MS Mincho" w:hAnsi="Arial" w:cs="Arial"/>
          <w:sz w:val="20"/>
          <w:szCs w:val="20"/>
          <w:lang w:val="en-US"/>
        </w:rPr>
        <w:t xml:space="preserve">&lt; .002, lack of emotional awareness, </w:t>
      </w:r>
      <w:r w:rsidR="00C62BD9">
        <w:rPr>
          <w:rFonts w:ascii="Arial" w:eastAsia="MS Mincho" w:hAnsi="Arial" w:cs="Arial"/>
          <w:i/>
          <w:sz w:val="20"/>
          <w:szCs w:val="20"/>
          <w:lang w:val="en-US"/>
        </w:rPr>
        <w:t>b</w:t>
      </w:r>
      <w:r w:rsidR="00C62BD9">
        <w:rPr>
          <w:rFonts w:ascii="Arial" w:eastAsia="MS Mincho" w:hAnsi="Arial" w:cs="Arial"/>
          <w:sz w:val="20"/>
          <w:szCs w:val="20"/>
          <w:lang w:val="en-US"/>
        </w:rPr>
        <w:t xml:space="preserve"> = -.008, </w:t>
      </w:r>
      <w:r w:rsidR="00C62BD9">
        <w:rPr>
          <w:rFonts w:ascii="Arial" w:eastAsia="MS Mincho" w:hAnsi="Arial" w:cs="Arial"/>
          <w:i/>
          <w:sz w:val="20"/>
          <w:szCs w:val="20"/>
          <w:lang w:val="en-US"/>
        </w:rPr>
        <w:t xml:space="preserve">p </w:t>
      </w:r>
      <w:r w:rsidR="00C62BD9">
        <w:rPr>
          <w:rFonts w:ascii="Arial" w:eastAsia="MS Mincho" w:hAnsi="Arial" w:cs="Arial"/>
          <w:sz w:val="20"/>
          <w:szCs w:val="20"/>
          <w:lang w:val="en-US"/>
        </w:rPr>
        <w:t xml:space="preserve">= .025, and lack of emotional clarity, </w:t>
      </w:r>
      <w:r w:rsidR="00C62BD9">
        <w:rPr>
          <w:rFonts w:ascii="Arial" w:eastAsia="MS Mincho" w:hAnsi="Arial" w:cs="Arial"/>
          <w:i/>
          <w:sz w:val="20"/>
          <w:szCs w:val="20"/>
          <w:lang w:val="en-US"/>
        </w:rPr>
        <w:t>b</w:t>
      </w:r>
      <w:r w:rsidR="00C62BD9">
        <w:rPr>
          <w:rFonts w:ascii="Arial" w:eastAsia="MS Mincho" w:hAnsi="Arial" w:cs="Arial"/>
          <w:sz w:val="20"/>
          <w:szCs w:val="20"/>
          <w:lang w:val="en-US"/>
        </w:rPr>
        <w:t xml:space="preserve"> = -.009, </w:t>
      </w:r>
      <w:r w:rsidR="00C62BD9">
        <w:rPr>
          <w:rFonts w:ascii="Arial" w:eastAsia="MS Mincho" w:hAnsi="Arial" w:cs="Arial"/>
          <w:i/>
          <w:sz w:val="20"/>
          <w:szCs w:val="20"/>
          <w:lang w:val="en-US"/>
        </w:rPr>
        <w:t xml:space="preserve">p </w:t>
      </w:r>
      <w:r w:rsidR="00C62BD9">
        <w:rPr>
          <w:rFonts w:ascii="Arial" w:eastAsia="MS Mincho" w:hAnsi="Arial" w:cs="Arial"/>
          <w:sz w:val="20"/>
          <w:szCs w:val="20"/>
          <w:lang w:val="en-US"/>
        </w:rPr>
        <w:t>&lt; .013, subscales.</w:t>
      </w:r>
    </w:p>
    <w:p w14:paraId="6393927A" w14:textId="77777777" w:rsidR="00A64A19" w:rsidRDefault="00A64A19" w:rsidP="001F4C57">
      <w:pPr>
        <w:spacing w:after="0" w:line="240" w:lineRule="auto"/>
        <w:ind w:firstLine="720"/>
        <w:contextualSpacing/>
        <w:rPr>
          <w:rFonts w:ascii="Arial" w:eastAsia="MS Mincho" w:hAnsi="Arial" w:cs="Arial"/>
          <w:sz w:val="20"/>
          <w:szCs w:val="20"/>
          <w:lang w:val="en-US"/>
        </w:rPr>
      </w:pPr>
    </w:p>
    <w:p w14:paraId="5AAF5237" w14:textId="6D4302F4" w:rsidR="00A64A19" w:rsidRDefault="00A64A19" w:rsidP="001F4C57">
      <w:pPr>
        <w:spacing w:after="0" w:line="240" w:lineRule="auto"/>
        <w:ind w:firstLine="720"/>
        <w:contextualSpacing/>
        <w:rPr>
          <w:rFonts w:ascii="Arial" w:eastAsia="MS Mincho" w:hAnsi="Arial" w:cs="Arial"/>
          <w:sz w:val="20"/>
          <w:szCs w:val="20"/>
          <w:lang w:val="en-US"/>
        </w:rPr>
      </w:pPr>
      <w:r>
        <w:rPr>
          <w:rFonts w:ascii="Arial" w:eastAsia="MS Mincho" w:hAnsi="Arial" w:cs="Arial"/>
          <w:b/>
          <w:sz w:val="20"/>
          <w:szCs w:val="20"/>
          <w:lang w:val="en-US"/>
        </w:rPr>
        <w:t xml:space="preserve">Personality Dimensions. </w:t>
      </w:r>
      <w:r>
        <w:rPr>
          <w:rFonts w:ascii="Arial" w:eastAsia="MS Mincho" w:hAnsi="Arial" w:cs="Arial"/>
          <w:sz w:val="20"/>
          <w:szCs w:val="20"/>
          <w:lang w:val="en-US"/>
        </w:rPr>
        <w:t xml:space="preserve">Age and sex were significant covariates in the multivariate analyses, </w:t>
      </w:r>
      <w:r w:rsidRPr="004178FE">
        <w:rPr>
          <w:rFonts w:ascii="Arial" w:eastAsia="MS Mincho" w:hAnsi="Arial" w:cs="Arial"/>
          <w:i/>
          <w:sz w:val="20"/>
          <w:szCs w:val="20"/>
          <w:lang w:val="en-US"/>
        </w:rPr>
        <w:t>V</w:t>
      </w:r>
      <w:r>
        <w:rPr>
          <w:rFonts w:ascii="Arial" w:eastAsia="MS Mincho" w:hAnsi="Arial" w:cs="Arial"/>
          <w:i/>
          <w:sz w:val="20"/>
          <w:szCs w:val="20"/>
          <w:lang w:val="en-US"/>
        </w:rPr>
        <w:t>s</w:t>
      </w:r>
      <w:r>
        <w:rPr>
          <w:rFonts w:ascii="Arial" w:eastAsia="MS Mincho" w:hAnsi="Arial" w:cs="Arial"/>
          <w:sz w:val="20"/>
          <w:szCs w:val="20"/>
          <w:lang w:val="en-US"/>
        </w:rPr>
        <w:t xml:space="preserve"> ≥ .08, </w:t>
      </w:r>
      <w:r w:rsidRPr="004178FE">
        <w:rPr>
          <w:rFonts w:ascii="Arial" w:eastAsia="MS Mincho" w:hAnsi="Arial" w:cs="Arial"/>
          <w:i/>
          <w:sz w:val="20"/>
          <w:szCs w:val="20"/>
          <w:lang w:val="en-US"/>
        </w:rPr>
        <w:t>F</w:t>
      </w:r>
      <w:r w:rsidRPr="004178FE">
        <w:rPr>
          <w:rFonts w:ascii="Arial" w:eastAsia="MS Mincho" w:hAnsi="Arial" w:cs="Arial"/>
          <w:sz w:val="20"/>
          <w:szCs w:val="20"/>
          <w:lang w:val="en-US"/>
        </w:rPr>
        <w:t>s</w:t>
      </w:r>
      <w:r>
        <w:rPr>
          <w:rFonts w:ascii="Arial" w:eastAsia="MS Mincho" w:hAnsi="Arial" w:cs="Arial"/>
          <w:sz w:val="20"/>
          <w:szCs w:val="20"/>
          <w:lang w:val="en-US"/>
        </w:rPr>
        <w:t xml:space="preserve"> (5, 220) ≥</w:t>
      </w:r>
      <w:r w:rsidRPr="004178FE">
        <w:rPr>
          <w:rFonts w:ascii="Arial" w:eastAsia="MS Mincho" w:hAnsi="Arial" w:cs="Arial"/>
          <w:sz w:val="20"/>
          <w:szCs w:val="20"/>
          <w:lang w:val="en-US"/>
        </w:rPr>
        <w:t xml:space="preserve"> </w:t>
      </w:r>
      <w:r>
        <w:rPr>
          <w:rFonts w:ascii="Arial" w:eastAsia="MS Mincho" w:hAnsi="Arial" w:cs="Arial"/>
          <w:sz w:val="20"/>
          <w:szCs w:val="20"/>
          <w:lang w:val="en-US"/>
        </w:rPr>
        <w:t>3.73</w:t>
      </w:r>
      <w:r w:rsidRPr="004178FE">
        <w:rPr>
          <w:rFonts w:ascii="Arial" w:eastAsia="MS Mincho" w:hAnsi="Arial" w:cs="Arial"/>
          <w:sz w:val="20"/>
          <w:szCs w:val="20"/>
          <w:lang w:val="en-US"/>
        </w:rPr>
        <w:t xml:space="preserve">, </w:t>
      </w:r>
      <w:r w:rsidRPr="004178FE">
        <w:rPr>
          <w:rFonts w:ascii="Arial" w:eastAsia="MS Mincho" w:hAnsi="Arial" w:cs="Arial"/>
          <w:i/>
          <w:sz w:val="20"/>
          <w:szCs w:val="20"/>
          <w:lang w:val="en-US"/>
        </w:rPr>
        <w:t>p</w:t>
      </w:r>
      <w:r w:rsidRPr="004178FE">
        <w:rPr>
          <w:rFonts w:ascii="Arial" w:eastAsia="MS Mincho" w:hAnsi="Arial" w:cs="Arial"/>
          <w:sz w:val="20"/>
          <w:szCs w:val="20"/>
          <w:lang w:val="en-US"/>
        </w:rPr>
        <w:t xml:space="preserve">s </w:t>
      </w:r>
      <w:r>
        <w:rPr>
          <w:rFonts w:ascii="Arial" w:eastAsia="MS Mincho" w:hAnsi="Arial" w:cs="Arial"/>
          <w:sz w:val="20"/>
          <w:szCs w:val="20"/>
          <w:lang w:val="en-US"/>
        </w:rPr>
        <w:t>&lt;</w:t>
      </w:r>
      <w:r w:rsidRPr="004178FE">
        <w:rPr>
          <w:rFonts w:ascii="Arial" w:eastAsia="MS Mincho" w:hAnsi="Arial" w:cs="Arial"/>
          <w:sz w:val="20"/>
          <w:szCs w:val="20"/>
          <w:lang w:val="en-US"/>
        </w:rPr>
        <w:t xml:space="preserve"> .0</w:t>
      </w:r>
      <w:r>
        <w:rPr>
          <w:rFonts w:ascii="Arial" w:eastAsia="MS Mincho" w:hAnsi="Arial" w:cs="Arial"/>
          <w:sz w:val="20"/>
          <w:szCs w:val="20"/>
          <w:lang w:val="en-US"/>
        </w:rPr>
        <w:t>1</w:t>
      </w:r>
      <w:r w:rsidRPr="004178FE">
        <w:rPr>
          <w:rFonts w:ascii="Arial" w:eastAsia="MS Mincho" w:hAnsi="Arial" w:cs="Arial"/>
          <w:sz w:val="20"/>
          <w:szCs w:val="20"/>
          <w:lang w:val="en-US"/>
        </w:rPr>
        <w:t xml:space="preserve">, </w:t>
      </w:r>
      <w:r w:rsidRPr="004178FE">
        <w:rPr>
          <w:rFonts w:ascii="Arial" w:eastAsia="MS Mincho" w:hAnsi="Arial" w:cs="Arial"/>
          <w:i/>
          <w:sz w:val="20"/>
          <w:szCs w:val="20"/>
          <w:lang w:val="en-US"/>
        </w:rPr>
        <w:sym w:font="Symbol" w:char="F068"/>
      </w:r>
      <w:r w:rsidRPr="004178FE">
        <w:rPr>
          <w:rFonts w:ascii="Arial" w:eastAsia="MS Mincho" w:hAnsi="Arial" w:cs="Arial"/>
          <w:i/>
          <w:sz w:val="20"/>
          <w:szCs w:val="20"/>
          <w:vertAlign w:val="subscript"/>
          <w:lang w:val="en-US"/>
        </w:rPr>
        <w:t>p</w:t>
      </w:r>
      <w:r w:rsidRPr="004178FE">
        <w:rPr>
          <w:rFonts w:ascii="Arial" w:eastAsia="MS Mincho" w:hAnsi="Arial" w:cs="Arial"/>
          <w:i/>
          <w:sz w:val="20"/>
          <w:szCs w:val="20"/>
          <w:vertAlign w:val="superscript"/>
          <w:lang w:val="en-US"/>
        </w:rPr>
        <w:t>2</w:t>
      </w:r>
      <w:r w:rsidRPr="004178FE">
        <w:rPr>
          <w:rFonts w:ascii="Arial" w:eastAsia="MS Mincho" w:hAnsi="Arial" w:cs="Arial"/>
          <w:sz w:val="20"/>
          <w:szCs w:val="20"/>
          <w:lang w:val="en-US"/>
        </w:rPr>
        <w:t xml:space="preserve">s </w:t>
      </w:r>
      <w:r>
        <w:rPr>
          <w:rFonts w:ascii="Arial" w:eastAsia="MS Mincho" w:hAnsi="Arial" w:cs="Arial"/>
          <w:sz w:val="20"/>
          <w:szCs w:val="20"/>
          <w:lang w:val="en-US"/>
        </w:rPr>
        <w:t>≥</w:t>
      </w:r>
      <w:r w:rsidRPr="004178FE">
        <w:rPr>
          <w:rFonts w:ascii="Arial" w:eastAsia="MS Mincho" w:hAnsi="Arial" w:cs="Arial"/>
          <w:sz w:val="20"/>
          <w:szCs w:val="20"/>
          <w:lang w:val="en-US"/>
        </w:rPr>
        <w:t xml:space="preserve"> </w:t>
      </w:r>
      <w:r>
        <w:rPr>
          <w:rFonts w:ascii="Arial" w:eastAsia="MS Mincho" w:hAnsi="Arial" w:cs="Arial"/>
          <w:sz w:val="20"/>
          <w:szCs w:val="20"/>
          <w:lang w:val="en-US"/>
        </w:rPr>
        <w:t>.08. Specifically, age was a positively associated with conscientiousness</w:t>
      </w:r>
      <w:r>
        <w:rPr>
          <w:rFonts w:ascii="Arial" w:eastAsia="MS Mincho" w:hAnsi="Arial" w:cs="Arial"/>
          <w:i/>
          <w:sz w:val="20"/>
          <w:szCs w:val="20"/>
          <w:lang w:val="en-US"/>
        </w:rPr>
        <w:t xml:space="preserve"> b</w:t>
      </w:r>
      <w:r>
        <w:rPr>
          <w:rFonts w:ascii="Arial" w:eastAsia="MS Mincho" w:hAnsi="Arial" w:cs="Arial"/>
          <w:sz w:val="20"/>
          <w:szCs w:val="20"/>
          <w:lang w:val="en-US"/>
        </w:rPr>
        <w:t xml:space="preserve"> = .02, </w:t>
      </w:r>
      <w:r>
        <w:rPr>
          <w:rFonts w:ascii="Arial" w:eastAsia="MS Mincho" w:hAnsi="Arial" w:cs="Arial"/>
          <w:i/>
          <w:sz w:val="20"/>
          <w:szCs w:val="20"/>
          <w:lang w:val="en-US"/>
        </w:rPr>
        <w:t xml:space="preserve">p </w:t>
      </w:r>
      <w:r>
        <w:rPr>
          <w:rFonts w:ascii="Arial" w:eastAsia="MS Mincho" w:hAnsi="Arial" w:cs="Arial"/>
          <w:sz w:val="20"/>
          <w:szCs w:val="20"/>
          <w:lang w:val="en-US"/>
        </w:rPr>
        <w:t xml:space="preserve">&lt; .01. Sex was significantly associated with openness, </w:t>
      </w:r>
      <w:r>
        <w:rPr>
          <w:rFonts w:ascii="Arial" w:eastAsia="MS Mincho" w:hAnsi="Arial" w:cs="Arial"/>
          <w:i/>
          <w:sz w:val="20"/>
          <w:szCs w:val="20"/>
          <w:lang w:val="en-US"/>
        </w:rPr>
        <w:t>b</w:t>
      </w:r>
      <w:r>
        <w:rPr>
          <w:rFonts w:ascii="Arial" w:eastAsia="MS Mincho" w:hAnsi="Arial" w:cs="Arial"/>
          <w:sz w:val="20"/>
          <w:szCs w:val="20"/>
          <w:lang w:val="en-US"/>
        </w:rPr>
        <w:t xml:space="preserve"> = -.27, </w:t>
      </w:r>
      <w:r>
        <w:rPr>
          <w:rFonts w:ascii="Arial" w:eastAsia="MS Mincho" w:hAnsi="Arial" w:cs="Arial"/>
          <w:i/>
          <w:sz w:val="20"/>
          <w:szCs w:val="20"/>
          <w:lang w:val="en-US"/>
        </w:rPr>
        <w:t xml:space="preserve">p </w:t>
      </w:r>
      <w:r>
        <w:rPr>
          <w:rFonts w:ascii="Arial" w:eastAsia="MS Mincho" w:hAnsi="Arial" w:cs="Arial"/>
          <w:sz w:val="20"/>
          <w:szCs w:val="20"/>
          <w:lang w:val="en-US"/>
        </w:rPr>
        <w:t>= .028, where male participants, across all groups, (</w:t>
      </w:r>
      <w:r w:rsidRPr="003C146D">
        <w:rPr>
          <w:rFonts w:ascii="Arial" w:eastAsia="MS Mincho" w:hAnsi="Arial" w:cs="Arial"/>
          <w:i/>
          <w:sz w:val="20"/>
          <w:szCs w:val="20"/>
          <w:lang w:val="en-US"/>
        </w:rPr>
        <w:t>M</w:t>
      </w:r>
      <w:r w:rsidRPr="003C146D">
        <w:rPr>
          <w:rFonts w:ascii="Arial" w:eastAsia="MS Mincho" w:hAnsi="Arial" w:cs="Arial"/>
          <w:i/>
          <w:sz w:val="20"/>
          <w:szCs w:val="20"/>
          <w:vertAlign w:val="subscript"/>
          <w:lang w:val="en-US"/>
        </w:rPr>
        <w:t>male</w:t>
      </w:r>
      <w:r>
        <w:rPr>
          <w:rFonts w:ascii="Arial" w:eastAsia="MS Mincho" w:hAnsi="Arial" w:cs="Arial"/>
          <w:sz w:val="20"/>
          <w:szCs w:val="20"/>
          <w:lang w:val="en-US"/>
        </w:rPr>
        <w:t xml:space="preserve"> = 3.83, </w:t>
      </w:r>
      <w:r w:rsidRPr="003C146D">
        <w:rPr>
          <w:rFonts w:ascii="Arial" w:eastAsia="MS Mincho" w:hAnsi="Arial" w:cs="Arial"/>
          <w:i/>
          <w:sz w:val="20"/>
          <w:szCs w:val="20"/>
          <w:lang w:val="en-US"/>
        </w:rPr>
        <w:t>SD</w:t>
      </w:r>
      <w:r w:rsidRPr="003C146D">
        <w:rPr>
          <w:rFonts w:ascii="Arial" w:eastAsia="MS Mincho" w:hAnsi="Arial" w:cs="Arial"/>
          <w:i/>
          <w:sz w:val="20"/>
          <w:szCs w:val="20"/>
          <w:vertAlign w:val="subscript"/>
          <w:lang w:val="en-US"/>
        </w:rPr>
        <w:t>male</w:t>
      </w:r>
      <w:r>
        <w:rPr>
          <w:rFonts w:ascii="Arial" w:eastAsia="MS Mincho" w:hAnsi="Arial" w:cs="Arial"/>
          <w:sz w:val="20"/>
          <w:szCs w:val="20"/>
          <w:lang w:val="en-US"/>
        </w:rPr>
        <w:t xml:space="preserve"> = .57) reported higher openness as compared to female participants (</w:t>
      </w:r>
      <w:r w:rsidRPr="003C146D">
        <w:rPr>
          <w:rFonts w:ascii="Arial" w:eastAsia="MS Mincho" w:hAnsi="Arial" w:cs="Arial"/>
          <w:i/>
          <w:sz w:val="20"/>
          <w:szCs w:val="20"/>
          <w:lang w:val="en-US"/>
        </w:rPr>
        <w:t>M</w:t>
      </w:r>
      <w:r w:rsidRPr="003C146D">
        <w:rPr>
          <w:rFonts w:ascii="Arial" w:eastAsia="MS Mincho" w:hAnsi="Arial" w:cs="Arial"/>
          <w:i/>
          <w:sz w:val="20"/>
          <w:szCs w:val="20"/>
          <w:vertAlign w:val="subscript"/>
          <w:lang w:val="en-US"/>
        </w:rPr>
        <w:t>female</w:t>
      </w:r>
      <w:r>
        <w:rPr>
          <w:rFonts w:ascii="Arial" w:eastAsia="MS Mincho" w:hAnsi="Arial" w:cs="Arial"/>
          <w:sz w:val="20"/>
          <w:szCs w:val="20"/>
          <w:lang w:val="en-US"/>
        </w:rPr>
        <w:t xml:space="preserve"> = 3.68, </w:t>
      </w:r>
      <w:r w:rsidRPr="003C146D">
        <w:rPr>
          <w:rFonts w:ascii="Arial" w:eastAsia="MS Mincho" w:hAnsi="Arial" w:cs="Arial"/>
          <w:i/>
          <w:sz w:val="20"/>
          <w:szCs w:val="20"/>
          <w:lang w:val="en-US"/>
        </w:rPr>
        <w:t>SD</w:t>
      </w:r>
      <w:r w:rsidRPr="003C146D">
        <w:rPr>
          <w:rFonts w:ascii="Arial" w:eastAsia="MS Mincho" w:hAnsi="Arial" w:cs="Arial"/>
          <w:i/>
          <w:sz w:val="20"/>
          <w:szCs w:val="20"/>
          <w:vertAlign w:val="subscript"/>
          <w:lang w:val="en-US"/>
        </w:rPr>
        <w:t>female</w:t>
      </w:r>
      <w:r>
        <w:rPr>
          <w:rFonts w:ascii="Arial" w:eastAsia="MS Mincho" w:hAnsi="Arial" w:cs="Arial"/>
          <w:sz w:val="20"/>
          <w:szCs w:val="20"/>
          <w:lang w:val="en-US"/>
        </w:rPr>
        <w:t xml:space="preserve"> = .65).</w:t>
      </w:r>
    </w:p>
    <w:p w14:paraId="3ED53FC1" w14:textId="17F7BE93" w:rsidR="007D426F" w:rsidRDefault="007D426F" w:rsidP="001F4C57">
      <w:pPr>
        <w:spacing w:after="0" w:line="240" w:lineRule="auto"/>
        <w:ind w:firstLine="720"/>
        <w:contextualSpacing/>
        <w:rPr>
          <w:rFonts w:ascii="Arial" w:eastAsia="MS Mincho" w:hAnsi="Arial" w:cs="Arial"/>
          <w:sz w:val="20"/>
          <w:szCs w:val="20"/>
          <w:lang w:val="en-US"/>
        </w:rPr>
      </w:pPr>
    </w:p>
    <w:p w14:paraId="57EAD4E2" w14:textId="0A953822" w:rsidR="007D426F" w:rsidRPr="001F4C57" w:rsidRDefault="007D426F" w:rsidP="001F4C57">
      <w:pPr>
        <w:spacing w:after="0" w:line="240" w:lineRule="auto"/>
        <w:ind w:firstLine="720"/>
        <w:contextualSpacing/>
        <w:rPr>
          <w:rFonts w:ascii="Arial" w:eastAsia="MS Mincho" w:hAnsi="Arial" w:cs="Arial"/>
          <w:b/>
          <w:sz w:val="20"/>
          <w:szCs w:val="20"/>
          <w:lang w:val="en-US"/>
        </w:rPr>
      </w:pPr>
      <w:r>
        <w:rPr>
          <w:rFonts w:ascii="Arial" w:eastAsia="MS Mincho" w:hAnsi="Arial" w:cs="Arial"/>
          <w:b/>
          <w:sz w:val="20"/>
          <w:szCs w:val="20"/>
          <w:lang w:val="en-US"/>
        </w:rPr>
        <w:t xml:space="preserve">Probands with Versus without Relatives Recruited to the Study. </w:t>
      </w:r>
      <w:r>
        <w:rPr>
          <w:rFonts w:ascii="Arial" w:eastAsia="MS Mincho" w:hAnsi="Arial" w:cs="Arial"/>
          <w:sz w:val="20"/>
          <w:szCs w:val="20"/>
          <w:lang w:val="en-US"/>
        </w:rPr>
        <w:t xml:space="preserve">On the BIS, probands without recruited relatives scored higher on perseverance </w:t>
      </w:r>
      <w:r>
        <w:rPr>
          <w:rFonts w:ascii="Arial" w:eastAsia="MS Mincho" w:hAnsi="Arial" w:cs="Arial"/>
          <w:i/>
          <w:sz w:val="20"/>
          <w:szCs w:val="20"/>
          <w:lang w:val="en-US"/>
        </w:rPr>
        <w:t>p</w:t>
      </w:r>
      <w:r>
        <w:rPr>
          <w:rFonts w:ascii="Arial" w:eastAsia="MS Mincho" w:hAnsi="Arial" w:cs="Arial"/>
          <w:sz w:val="20"/>
          <w:szCs w:val="20"/>
          <w:lang w:val="en-US"/>
        </w:rPr>
        <w:t xml:space="preserve"> &lt; .01, 95% CI [-.59, -.12], and cognitive complexity </w:t>
      </w:r>
      <w:r>
        <w:rPr>
          <w:rFonts w:ascii="Arial" w:eastAsia="MS Mincho" w:hAnsi="Arial" w:cs="Arial"/>
          <w:i/>
          <w:sz w:val="20"/>
          <w:szCs w:val="20"/>
          <w:lang w:val="en-US"/>
        </w:rPr>
        <w:t>p</w:t>
      </w:r>
      <w:r>
        <w:rPr>
          <w:rFonts w:ascii="Arial" w:eastAsia="MS Mincho" w:hAnsi="Arial" w:cs="Arial"/>
          <w:sz w:val="20"/>
          <w:szCs w:val="20"/>
          <w:lang w:val="en-US"/>
        </w:rPr>
        <w:t xml:space="preserve"> &lt; .01, 95% CL [-.51, -.08], subscales than those with relatives. Probands with recruited relatives scored higher on the BFI agreeableness subscale, </w:t>
      </w:r>
      <w:r>
        <w:rPr>
          <w:rFonts w:ascii="Arial" w:eastAsia="MS Mincho" w:hAnsi="Arial" w:cs="Arial"/>
          <w:i/>
          <w:sz w:val="20"/>
          <w:szCs w:val="20"/>
          <w:lang w:val="en-US"/>
        </w:rPr>
        <w:t>p</w:t>
      </w:r>
      <w:r>
        <w:rPr>
          <w:rFonts w:ascii="Arial" w:eastAsia="MS Mincho" w:hAnsi="Arial" w:cs="Arial"/>
          <w:sz w:val="20"/>
          <w:szCs w:val="20"/>
          <w:lang w:val="en-US"/>
        </w:rPr>
        <w:t xml:space="preserve"> &lt; .01., 95% CI [.16, .82].</w:t>
      </w:r>
    </w:p>
    <w:p w14:paraId="1656D017" w14:textId="77777777" w:rsidR="007D426F" w:rsidRDefault="007D426F" w:rsidP="001F4C57">
      <w:pPr>
        <w:spacing w:after="0" w:line="240" w:lineRule="auto"/>
        <w:ind w:firstLine="720"/>
        <w:contextualSpacing/>
        <w:rPr>
          <w:rFonts w:ascii="Arial" w:eastAsia="MS Mincho" w:hAnsi="Arial" w:cs="Arial"/>
          <w:sz w:val="20"/>
          <w:szCs w:val="20"/>
          <w:lang w:val="en-US"/>
        </w:rPr>
      </w:pPr>
    </w:p>
    <w:p w14:paraId="6289023B" w14:textId="3D2789FE" w:rsidR="001F4C57" w:rsidRDefault="001F4C57">
      <w:pPr>
        <w:rPr>
          <w:rFonts w:ascii="Arial" w:eastAsia="MS Mincho" w:hAnsi="Arial" w:cs="Arial"/>
          <w:sz w:val="20"/>
          <w:szCs w:val="20"/>
          <w:lang w:val="en-US"/>
        </w:rPr>
      </w:pPr>
      <w:r>
        <w:rPr>
          <w:rFonts w:ascii="Arial" w:eastAsia="MS Mincho" w:hAnsi="Arial" w:cs="Arial"/>
          <w:sz w:val="20"/>
          <w:szCs w:val="20"/>
          <w:lang w:val="en-US"/>
        </w:rPr>
        <w:br w:type="page"/>
      </w:r>
    </w:p>
    <w:p w14:paraId="30E5B914" w14:textId="5E47981D" w:rsidR="001F4C57" w:rsidRPr="001F4C57" w:rsidRDefault="001F4C57" w:rsidP="00337DAD">
      <w:pPr>
        <w:spacing w:after="0" w:line="240" w:lineRule="auto"/>
        <w:contextualSpacing/>
        <w:jc w:val="center"/>
        <w:rPr>
          <w:rFonts w:ascii="Arial" w:eastAsia="MS Mincho" w:hAnsi="Arial" w:cs="Arial"/>
          <w:b/>
          <w:sz w:val="20"/>
          <w:szCs w:val="20"/>
          <w:lang w:val="en-US"/>
        </w:rPr>
      </w:pPr>
      <w:r w:rsidRPr="001F4C57">
        <w:rPr>
          <w:rFonts w:ascii="Arial" w:eastAsia="MS Mincho" w:hAnsi="Arial" w:cs="Arial"/>
          <w:b/>
          <w:sz w:val="20"/>
          <w:szCs w:val="20"/>
          <w:lang w:val="en-US"/>
        </w:rPr>
        <w:t>References</w:t>
      </w:r>
    </w:p>
    <w:p w14:paraId="7BA382B9" w14:textId="4ADAEC84" w:rsidR="001F4C57" w:rsidRDefault="001F4C57" w:rsidP="001F4C57">
      <w:pPr>
        <w:spacing w:after="0" w:line="240" w:lineRule="auto"/>
        <w:contextualSpacing/>
        <w:rPr>
          <w:rFonts w:ascii="Arial" w:eastAsia="MS Mincho" w:hAnsi="Arial" w:cs="Arial"/>
          <w:sz w:val="20"/>
          <w:szCs w:val="20"/>
          <w:lang w:val="en-US"/>
        </w:rPr>
      </w:pPr>
    </w:p>
    <w:p w14:paraId="65EBF108" w14:textId="77777777" w:rsidR="0045649D" w:rsidRPr="0045649D" w:rsidRDefault="0045649D" w:rsidP="0045649D">
      <w:pPr>
        <w:spacing w:after="0" w:line="240" w:lineRule="auto"/>
        <w:rPr>
          <w:rFonts w:ascii="Arial" w:eastAsia="Times New Roman" w:hAnsi="Arial" w:cs="Arial"/>
          <w:noProof/>
          <w:sz w:val="20"/>
          <w:lang w:val="en-US"/>
        </w:rPr>
      </w:pPr>
      <w:r w:rsidRPr="0045649D">
        <w:rPr>
          <w:rFonts w:ascii="Arial" w:eastAsia="Times New Roman" w:hAnsi="Arial" w:cs="Arial"/>
          <w:b/>
          <w:noProof/>
          <w:sz w:val="20"/>
          <w:lang w:val="en-US"/>
        </w:rPr>
        <w:t xml:space="preserve">American Psychiatric Association </w:t>
      </w:r>
      <w:r w:rsidRPr="0045649D">
        <w:rPr>
          <w:rFonts w:ascii="Arial" w:eastAsia="Times New Roman" w:hAnsi="Arial" w:cs="Arial"/>
          <w:noProof/>
          <w:sz w:val="20"/>
          <w:lang w:val="en-US"/>
        </w:rPr>
        <w:t xml:space="preserve">(2000) </w:t>
      </w:r>
      <w:r w:rsidRPr="0045649D">
        <w:rPr>
          <w:rFonts w:ascii="Arial" w:eastAsia="Times New Roman" w:hAnsi="Arial" w:cs="Arial"/>
          <w:i/>
          <w:noProof/>
          <w:sz w:val="20"/>
          <w:lang w:val="en-US"/>
        </w:rPr>
        <w:t xml:space="preserve">Diagnostic and Statistical Manual of Mental Disorders, </w:t>
      </w:r>
      <w:r w:rsidRPr="0045649D">
        <w:rPr>
          <w:rFonts w:ascii="Arial" w:eastAsia="Times New Roman" w:hAnsi="Arial" w:cs="Arial"/>
          <w:noProof/>
          <w:sz w:val="20"/>
          <w:lang w:val="en-US"/>
        </w:rPr>
        <w:t xml:space="preserve">4th </w:t>
      </w:r>
      <w:r w:rsidRPr="0045649D">
        <w:rPr>
          <w:rFonts w:ascii="Arial" w:eastAsia="Times New Roman" w:hAnsi="Arial" w:cs="Arial"/>
          <w:noProof/>
          <w:sz w:val="20"/>
          <w:lang w:val="en-US"/>
        </w:rPr>
        <w:tab/>
        <w:t>Edition. Text Revision</w:t>
      </w:r>
      <w:r w:rsidRPr="0045649D">
        <w:rPr>
          <w:rFonts w:ascii="Arial" w:eastAsia="Times New Roman" w:hAnsi="Arial" w:cs="Arial"/>
          <w:i/>
          <w:noProof/>
          <w:sz w:val="20"/>
          <w:lang w:val="en-US"/>
        </w:rPr>
        <w:t>.</w:t>
      </w:r>
      <w:r w:rsidRPr="0045649D">
        <w:rPr>
          <w:rFonts w:ascii="Arial" w:eastAsia="Times New Roman" w:hAnsi="Arial" w:cs="Arial"/>
          <w:noProof/>
          <w:sz w:val="20"/>
          <w:lang w:val="en-US"/>
        </w:rPr>
        <w:t xml:space="preserve"> Washington, DC: American Psychiatric Association.</w:t>
      </w:r>
    </w:p>
    <w:p w14:paraId="30DE07FA" w14:textId="77777777" w:rsidR="00B36546" w:rsidRPr="00B36546" w:rsidRDefault="00B36546" w:rsidP="00B36546">
      <w:pPr>
        <w:spacing w:after="0" w:line="240" w:lineRule="auto"/>
        <w:rPr>
          <w:rFonts w:ascii="Arial" w:eastAsia="Times New Roman" w:hAnsi="Arial" w:cs="Arial"/>
          <w:noProof/>
          <w:sz w:val="20"/>
          <w:lang w:val="en-US"/>
        </w:rPr>
      </w:pPr>
      <w:r w:rsidRPr="00B36546">
        <w:rPr>
          <w:rFonts w:ascii="Arial" w:eastAsia="Times New Roman" w:hAnsi="Arial" w:cs="Arial"/>
          <w:b/>
          <w:noProof/>
          <w:sz w:val="20"/>
          <w:lang w:val="en-US"/>
        </w:rPr>
        <w:t xml:space="preserve">Gratz KL and Roemer L </w:t>
      </w:r>
      <w:r w:rsidRPr="00B36546">
        <w:rPr>
          <w:rFonts w:ascii="Arial" w:eastAsia="Times New Roman" w:hAnsi="Arial" w:cs="Arial"/>
          <w:noProof/>
          <w:sz w:val="20"/>
          <w:lang w:val="en-US"/>
        </w:rPr>
        <w:t xml:space="preserve">(2004) Multidimensional assessment of emotion regulation and dysregulation: </w:t>
      </w:r>
      <w:r w:rsidRPr="00B36546">
        <w:rPr>
          <w:rFonts w:ascii="Arial" w:eastAsia="Times New Roman" w:hAnsi="Arial" w:cs="Arial"/>
          <w:noProof/>
          <w:sz w:val="20"/>
          <w:lang w:val="en-US"/>
        </w:rPr>
        <w:tab/>
        <w:t xml:space="preserve">development, factor structure, and initial validation of the difficulties in emotion regulation scale. </w:t>
      </w:r>
      <w:r w:rsidRPr="00B36546">
        <w:rPr>
          <w:rFonts w:ascii="Arial" w:eastAsia="Times New Roman" w:hAnsi="Arial" w:cs="Arial"/>
          <w:noProof/>
          <w:sz w:val="20"/>
          <w:lang w:val="en-US"/>
        </w:rPr>
        <w:tab/>
      </w:r>
      <w:r w:rsidRPr="00B36546">
        <w:rPr>
          <w:rFonts w:ascii="Arial" w:eastAsia="Times New Roman" w:hAnsi="Arial" w:cs="Arial"/>
          <w:i/>
          <w:noProof/>
          <w:sz w:val="20"/>
          <w:lang w:val="en-US"/>
        </w:rPr>
        <w:t>Journal of Psychopathology and Behavioral Assessment</w:t>
      </w:r>
      <w:r w:rsidRPr="00B36546">
        <w:rPr>
          <w:rFonts w:ascii="Arial" w:eastAsia="Times New Roman" w:hAnsi="Arial" w:cs="Arial"/>
          <w:noProof/>
          <w:sz w:val="20"/>
          <w:lang w:val="en-US"/>
        </w:rPr>
        <w:t xml:space="preserve"> </w:t>
      </w:r>
      <w:r w:rsidRPr="00B36546">
        <w:rPr>
          <w:rFonts w:ascii="Arial" w:eastAsia="Times New Roman" w:hAnsi="Arial" w:cs="Arial"/>
          <w:b/>
          <w:noProof/>
          <w:sz w:val="20"/>
          <w:lang w:val="en-US"/>
        </w:rPr>
        <w:t>26</w:t>
      </w:r>
      <w:r w:rsidRPr="00B36546">
        <w:rPr>
          <w:rFonts w:ascii="Arial" w:eastAsia="Times New Roman" w:hAnsi="Arial" w:cs="Arial"/>
          <w:noProof/>
          <w:sz w:val="20"/>
          <w:lang w:val="en-US"/>
        </w:rPr>
        <w:t>, 41-54.</w:t>
      </w:r>
    </w:p>
    <w:p w14:paraId="1D0EED6E" w14:textId="77777777" w:rsidR="00974C9B" w:rsidRPr="00974C9B" w:rsidRDefault="00974C9B" w:rsidP="00974C9B">
      <w:pPr>
        <w:spacing w:after="0" w:line="240" w:lineRule="auto"/>
        <w:rPr>
          <w:rFonts w:ascii="Arial" w:eastAsia="Times New Roman" w:hAnsi="Arial" w:cs="Arial"/>
          <w:noProof/>
          <w:sz w:val="20"/>
          <w:lang w:val="en-US"/>
        </w:rPr>
      </w:pPr>
      <w:r w:rsidRPr="00974C9B">
        <w:rPr>
          <w:rFonts w:ascii="Arial" w:eastAsia="Times New Roman" w:hAnsi="Arial" w:cs="Arial"/>
          <w:b/>
          <w:noProof/>
          <w:sz w:val="20"/>
          <w:lang w:val="en-US"/>
        </w:rPr>
        <w:t xml:space="preserve">Hall RC </w:t>
      </w:r>
      <w:r w:rsidRPr="00974C9B">
        <w:rPr>
          <w:rFonts w:ascii="Arial" w:eastAsia="Times New Roman" w:hAnsi="Arial" w:cs="Arial"/>
          <w:noProof/>
          <w:sz w:val="20"/>
          <w:lang w:val="en-US"/>
        </w:rPr>
        <w:t xml:space="preserve">(1995) Global assessment of functioning. A modified scale. </w:t>
      </w:r>
      <w:r w:rsidRPr="00974C9B">
        <w:rPr>
          <w:rFonts w:ascii="Arial" w:eastAsia="Times New Roman" w:hAnsi="Arial" w:cs="Arial"/>
          <w:i/>
          <w:noProof/>
          <w:sz w:val="20"/>
          <w:lang w:val="en-US"/>
        </w:rPr>
        <w:t>Psychosomatics</w:t>
      </w:r>
      <w:r w:rsidRPr="00974C9B">
        <w:rPr>
          <w:rFonts w:ascii="Arial" w:eastAsia="Times New Roman" w:hAnsi="Arial" w:cs="Arial"/>
          <w:noProof/>
          <w:sz w:val="20"/>
          <w:lang w:val="en-US"/>
        </w:rPr>
        <w:t xml:space="preserve"> </w:t>
      </w:r>
      <w:r w:rsidRPr="00974C9B">
        <w:rPr>
          <w:rFonts w:ascii="Arial" w:eastAsia="Times New Roman" w:hAnsi="Arial" w:cs="Arial"/>
          <w:b/>
          <w:noProof/>
          <w:sz w:val="20"/>
          <w:lang w:val="en-US"/>
        </w:rPr>
        <w:t>36</w:t>
      </w:r>
      <w:r w:rsidRPr="00974C9B">
        <w:rPr>
          <w:rFonts w:ascii="Arial" w:eastAsia="Times New Roman" w:hAnsi="Arial" w:cs="Arial"/>
          <w:noProof/>
          <w:sz w:val="20"/>
          <w:lang w:val="en-US"/>
        </w:rPr>
        <w:t>, 267-75.</w:t>
      </w:r>
    </w:p>
    <w:p w14:paraId="03D9F28B" w14:textId="176EAC3E" w:rsidR="0045649D" w:rsidRDefault="0045649D" w:rsidP="0045649D">
      <w:pPr>
        <w:spacing w:after="0" w:line="240" w:lineRule="auto"/>
        <w:rPr>
          <w:rFonts w:ascii="Arial" w:eastAsia="Times New Roman" w:hAnsi="Arial" w:cs="Arial"/>
          <w:noProof/>
          <w:sz w:val="20"/>
          <w:lang w:val="en-US"/>
        </w:rPr>
      </w:pPr>
      <w:r w:rsidRPr="0045649D">
        <w:rPr>
          <w:rFonts w:ascii="Arial" w:eastAsia="Times New Roman" w:hAnsi="Arial" w:cs="Arial"/>
          <w:b/>
          <w:noProof/>
          <w:sz w:val="20"/>
          <w:lang w:val="en-US"/>
        </w:rPr>
        <w:t xml:space="preserve">John OP and Srivastava S </w:t>
      </w:r>
      <w:r w:rsidRPr="0045649D">
        <w:rPr>
          <w:rFonts w:ascii="Arial" w:eastAsia="Times New Roman" w:hAnsi="Arial" w:cs="Arial"/>
          <w:noProof/>
          <w:sz w:val="20"/>
          <w:lang w:val="en-US"/>
        </w:rPr>
        <w:t xml:space="preserve">(1999) The Big Five trait taxonomy: history, measurement, and theoretical </w:t>
      </w:r>
      <w:r w:rsidRPr="0045649D">
        <w:rPr>
          <w:rFonts w:ascii="Arial" w:eastAsia="Times New Roman" w:hAnsi="Arial" w:cs="Arial"/>
          <w:noProof/>
          <w:sz w:val="20"/>
          <w:lang w:val="en-US"/>
        </w:rPr>
        <w:tab/>
        <w:t xml:space="preserve">perspectives. In </w:t>
      </w:r>
      <w:r w:rsidRPr="0045649D">
        <w:rPr>
          <w:rFonts w:ascii="Arial" w:eastAsia="Times New Roman" w:hAnsi="Arial" w:cs="Arial"/>
          <w:i/>
          <w:noProof/>
          <w:sz w:val="20"/>
          <w:lang w:val="en-US"/>
        </w:rPr>
        <w:t>Handbook of personality: Theory and research, 2nd ed</w:t>
      </w:r>
      <w:r w:rsidRPr="0045649D">
        <w:rPr>
          <w:rFonts w:ascii="Arial" w:eastAsia="Times New Roman" w:hAnsi="Arial" w:cs="Arial"/>
          <w:noProof/>
          <w:sz w:val="20"/>
          <w:lang w:val="en-US"/>
        </w:rPr>
        <w:t xml:space="preserve"> (ed. L. A. P. O. P. John), </w:t>
      </w:r>
      <w:r w:rsidRPr="0045649D">
        <w:rPr>
          <w:rFonts w:ascii="Arial" w:eastAsia="Times New Roman" w:hAnsi="Arial" w:cs="Arial"/>
          <w:noProof/>
          <w:sz w:val="20"/>
          <w:lang w:val="en-US"/>
        </w:rPr>
        <w:tab/>
        <w:t>pp. 102-138. Guilford Press: New York, NY, US.</w:t>
      </w:r>
    </w:p>
    <w:p w14:paraId="546B43A9" w14:textId="77777777" w:rsidR="00974C9B" w:rsidRPr="00974C9B" w:rsidRDefault="00974C9B" w:rsidP="00974C9B">
      <w:pPr>
        <w:spacing w:after="0" w:line="240" w:lineRule="auto"/>
        <w:rPr>
          <w:rFonts w:ascii="Arial" w:eastAsia="Times New Roman" w:hAnsi="Arial" w:cs="Arial"/>
          <w:noProof/>
          <w:sz w:val="20"/>
          <w:lang w:val="en-US"/>
        </w:rPr>
      </w:pPr>
      <w:r w:rsidRPr="00974C9B">
        <w:rPr>
          <w:rFonts w:ascii="Arial" w:eastAsia="Times New Roman" w:hAnsi="Arial" w:cs="Arial"/>
          <w:b/>
          <w:noProof/>
          <w:sz w:val="20"/>
          <w:lang w:val="en-US"/>
        </w:rPr>
        <w:t xml:space="preserve">Klein DN, Ouimette PC, Kelly HS, Ferro T and Riso LP </w:t>
      </w:r>
      <w:r w:rsidRPr="00974C9B">
        <w:rPr>
          <w:rFonts w:ascii="Arial" w:eastAsia="Times New Roman" w:hAnsi="Arial" w:cs="Arial"/>
          <w:noProof/>
          <w:sz w:val="20"/>
          <w:lang w:val="en-US"/>
        </w:rPr>
        <w:t xml:space="preserve">(1994) Test-retest reliability of team consensus </w:t>
      </w:r>
      <w:r w:rsidRPr="00974C9B">
        <w:rPr>
          <w:rFonts w:ascii="Arial" w:eastAsia="Times New Roman" w:hAnsi="Arial" w:cs="Arial"/>
          <w:noProof/>
          <w:sz w:val="20"/>
          <w:lang w:val="en-US"/>
        </w:rPr>
        <w:tab/>
        <w:t xml:space="preserve">best-estimate diagnoses of axis I and II disorders in a family study. </w:t>
      </w:r>
      <w:r w:rsidRPr="00974C9B">
        <w:rPr>
          <w:rFonts w:ascii="Arial" w:eastAsia="Times New Roman" w:hAnsi="Arial" w:cs="Arial"/>
          <w:i/>
          <w:noProof/>
          <w:sz w:val="20"/>
          <w:lang w:val="en-US"/>
        </w:rPr>
        <w:t xml:space="preserve">American Journal of </w:t>
      </w:r>
      <w:r w:rsidRPr="00974C9B">
        <w:rPr>
          <w:rFonts w:ascii="Arial" w:eastAsia="Times New Roman" w:hAnsi="Arial" w:cs="Arial"/>
          <w:i/>
          <w:noProof/>
          <w:sz w:val="20"/>
          <w:lang w:val="en-US"/>
        </w:rPr>
        <w:tab/>
        <w:t>Psychiatry</w:t>
      </w:r>
      <w:r w:rsidRPr="00974C9B">
        <w:rPr>
          <w:rFonts w:ascii="Arial" w:eastAsia="Times New Roman" w:hAnsi="Arial" w:cs="Arial"/>
          <w:noProof/>
          <w:sz w:val="20"/>
          <w:lang w:val="en-US"/>
        </w:rPr>
        <w:t xml:space="preserve"> </w:t>
      </w:r>
      <w:r w:rsidRPr="00974C9B">
        <w:rPr>
          <w:rFonts w:ascii="Arial" w:eastAsia="Times New Roman" w:hAnsi="Arial" w:cs="Arial"/>
          <w:b/>
          <w:noProof/>
          <w:sz w:val="20"/>
          <w:lang w:val="en-US"/>
        </w:rPr>
        <w:t>151</w:t>
      </w:r>
      <w:r w:rsidRPr="00974C9B">
        <w:rPr>
          <w:rFonts w:ascii="Arial" w:eastAsia="Times New Roman" w:hAnsi="Arial" w:cs="Arial"/>
          <w:noProof/>
          <w:sz w:val="20"/>
          <w:lang w:val="en-US"/>
        </w:rPr>
        <w:t>, 1043-7.</w:t>
      </w:r>
    </w:p>
    <w:p w14:paraId="50957663" w14:textId="77777777" w:rsidR="0045649D" w:rsidRDefault="0045649D" w:rsidP="0045649D">
      <w:pPr>
        <w:spacing w:after="0" w:line="240" w:lineRule="auto"/>
        <w:rPr>
          <w:rFonts w:ascii="Arial" w:eastAsia="Times New Roman" w:hAnsi="Arial" w:cs="Arial"/>
          <w:noProof/>
          <w:sz w:val="20"/>
          <w:lang w:val="en-US"/>
        </w:rPr>
      </w:pPr>
      <w:r w:rsidRPr="00223095">
        <w:rPr>
          <w:rFonts w:ascii="Arial" w:eastAsia="Times New Roman" w:hAnsi="Arial" w:cs="Arial"/>
          <w:b/>
          <w:noProof/>
          <w:sz w:val="20"/>
          <w:lang w:val="en-US"/>
        </w:rPr>
        <w:t xml:space="preserve">Patton JH, Stanford MS and Barratt ES </w:t>
      </w:r>
      <w:r w:rsidRPr="00223095">
        <w:rPr>
          <w:rFonts w:ascii="Arial" w:eastAsia="Times New Roman" w:hAnsi="Arial" w:cs="Arial"/>
          <w:noProof/>
          <w:sz w:val="20"/>
          <w:lang w:val="en-US"/>
        </w:rPr>
        <w:t xml:space="preserve">(1995) Factor structure of the Barratt impulsiveness scale. </w:t>
      </w:r>
      <w:r w:rsidRPr="00223095">
        <w:rPr>
          <w:rFonts w:ascii="Arial" w:eastAsia="Times New Roman" w:hAnsi="Arial" w:cs="Arial"/>
          <w:noProof/>
          <w:sz w:val="20"/>
          <w:lang w:val="en-US"/>
        </w:rPr>
        <w:tab/>
      </w:r>
      <w:r w:rsidRPr="00223095">
        <w:rPr>
          <w:rFonts w:ascii="Arial" w:eastAsia="Times New Roman" w:hAnsi="Arial" w:cs="Arial"/>
          <w:i/>
          <w:noProof/>
          <w:sz w:val="20"/>
          <w:lang w:val="en-US"/>
        </w:rPr>
        <w:t>Journal of Clinical Psychology</w:t>
      </w:r>
      <w:r w:rsidRPr="00223095">
        <w:rPr>
          <w:rFonts w:ascii="Arial" w:eastAsia="Times New Roman" w:hAnsi="Arial" w:cs="Arial"/>
          <w:noProof/>
          <w:sz w:val="20"/>
          <w:lang w:val="en-US"/>
        </w:rPr>
        <w:t xml:space="preserve"> </w:t>
      </w:r>
      <w:r w:rsidRPr="00223095">
        <w:rPr>
          <w:rFonts w:ascii="Arial" w:eastAsia="Times New Roman" w:hAnsi="Arial" w:cs="Arial"/>
          <w:b/>
          <w:noProof/>
          <w:sz w:val="20"/>
          <w:lang w:val="en-US"/>
        </w:rPr>
        <w:t>51</w:t>
      </w:r>
      <w:r w:rsidRPr="00223095">
        <w:rPr>
          <w:rFonts w:ascii="Arial" w:eastAsia="Times New Roman" w:hAnsi="Arial" w:cs="Arial"/>
          <w:noProof/>
          <w:sz w:val="20"/>
          <w:lang w:val="en-US"/>
        </w:rPr>
        <w:t>, 768-74.</w:t>
      </w:r>
    </w:p>
    <w:p w14:paraId="1239DB0F" w14:textId="77777777" w:rsidR="0045649D" w:rsidRPr="0045649D" w:rsidRDefault="0045649D" w:rsidP="0045649D">
      <w:pPr>
        <w:spacing w:after="0" w:line="240" w:lineRule="auto"/>
        <w:rPr>
          <w:rFonts w:ascii="Arial" w:eastAsia="Times New Roman" w:hAnsi="Arial" w:cs="Arial"/>
          <w:noProof/>
          <w:sz w:val="20"/>
          <w:lang w:val="en-US"/>
        </w:rPr>
      </w:pPr>
    </w:p>
    <w:p w14:paraId="65CD870B" w14:textId="77777777" w:rsidR="00B36546" w:rsidRPr="00223095" w:rsidRDefault="00B36546" w:rsidP="00223095">
      <w:pPr>
        <w:spacing w:after="0" w:line="240" w:lineRule="auto"/>
        <w:rPr>
          <w:rFonts w:ascii="Arial" w:eastAsia="Times New Roman" w:hAnsi="Arial" w:cs="Arial"/>
          <w:noProof/>
          <w:sz w:val="20"/>
        </w:rPr>
      </w:pPr>
    </w:p>
    <w:p w14:paraId="4BB060CA" w14:textId="77777777" w:rsidR="001F4C57" w:rsidRPr="006557A4" w:rsidRDefault="001F4C57" w:rsidP="001F4C57">
      <w:pPr>
        <w:spacing w:after="0" w:line="240" w:lineRule="auto"/>
        <w:contextualSpacing/>
        <w:rPr>
          <w:rFonts w:ascii="Arial" w:eastAsia="MS Mincho" w:hAnsi="Arial" w:cs="Arial"/>
          <w:sz w:val="20"/>
          <w:szCs w:val="20"/>
          <w:lang w:val="en-US"/>
        </w:rPr>
      </w:pPr>
    </w:p>
    <w:sectPr w:rsidR="001F4C57" w:rsidRPr="006557A4" w:rsidSect="002723F6">
      <w:type w:val="nextColumn"/>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AC0CB" w14:textId="77777777" w:rsidR="00841729" w:rsidRDefault="00841729" w:rsidP="00E32FED">
      <w:pPr>
        <w:spacing w:after="0" w:line="240" w:lineRule="auto"/>
      </w:pPr>
      <w:r>
        <w:separator/>
      </w:r>
    </w:p>
  </w:endnote>
  <w:endnote w:type="continuationSeparator" w:id="0">
    <w:p w14:paraId="4E8FC1F3" w14:textId="77777777" w:rsidR="00841729" w:rsidRDefault="00841729" w:rsidP="00E3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A432E" w14:textId="77777777" w:rsidR="00841729" w:rsidRDefault="00841729" w:rsidP="00E32FED">
      <w:pPr>
        <w:spacing w:after="0" w:line="240" w:lineRule="auto"/>
      </w:pPr>
      <w:r>
        <w:separator/>
      </w:r>
    </w:p>
  </w:footnote>
  <w:footnote w:type="continuationSeparator" w:id="0">
    <w:p w14:paraId="7AC271A3" w14:textId="77777777" w:rsidR="00841729" w:rsidRDefault="00841729" w:rsidP="00E32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14090" w14:textId="66EF6ABD" w:rsidR="00FF170B" w:rsidRPr="006557A4" w:rsidRDefault="00FF170B">
    <w:pPr>
      <w:pStyle w:val="Header"/>
      <w:jc w:val="right"/>
      <w:rPr>
        <w:rFonts w:ascii="Arial" w:hAnsi="Arial" w:cs="Arial"/>
        <w:sz w:val="20"/>
        <w:szCs w:val="20"/>
      </w:rPr>
    </w:pPr>
    <w:r w:rsidRPr="006557A4">
      <w:rPr>
        <w:rFonts w:ascii="Arial" w:hAnsi="Arial" w:cs="Arial"/>
        <w:sz w:val="20"/>
        <w:szCs w:val="20"/>
      </w:rPr>
      <w:t>S</w:t>
    </w:r>
    <w:sdt>
      <w:sdtPr>
        <w:rPr>
          <w:rFonts w:ascii="Arial" w:hAnsi="Arial" w:cs="Arial"/>
          <w:sz w:val="20"/>
          <w:szCs w:val="20"/>
        </w:rPr>
        <w:id w:val="-2023468565"/>
        <w:docPartObj>
          <w:docPartGallery w:val="Page Numbers (Top of Page)"/>
          <w:docPartUnique/>
        </w:docPartObj>
      </w:sdtPr>
      <w:sdtEndPr>
        <w:rPr>
          <w:noProof/>
        </w:rPr>
      </w:sdtEndPr>
      <w:sdtContent>
        <w:r w:rsidRPr="006557A4">
          <w:rPr>
            <w:rFonts w:ascii="Arial" w:hAnsi="Arial" w:cs="Arial"/>
            <w:sz w:val="20"/>
            <w:szCs w:val="20"/>
          </w:rPr>
          <w:fldChar w:fldCharType="begin"/>
        </w:r>
        <w:r w:rsidRPr="006557A4">
          <w:rPr>
            <w:rFonts w:ascii="Arial" w:hAnsi="Arial" w:cs="Arial"/>
            <w:sz w:val="20"/>
            <w:szCs w:val="20"/>
          </w:rPr>
          <w:instrText xml:space="preserve"> PAGE   \* MERGEFORMAT </w:instrText>
        </w:r>
        <w:r w:rsidRPr="006557A4">
          <w:rPr>
            <w:rFonts w:ascii="Arial" w:hAnsi="Arial" w:cs="Arial"/>
            <w:sz w:val="20"/>
            <w:szCs w:val="20"/>
          </w:rPr>
          <w:fldChar w:fldCharType="separate"/>
        </w:r>
        <w:r w:rsidR="00B92743">
          <w:rPr>
            <w:rFonts w:ascii="Arial" w:hAnsi="Arial" w:cs="Arial"/>
            <w:noProof/>
            <w:sz w:val="20"/>
            <w:szCs w:val="20"/>
          </w:rPr>
          <w:t>1</w:t>
        </w:r>
        <w:r w:rsidRPr="006557A4">
          <w:rPr>
            <w:rFonts w:ascii="Arial" w:hAnsi="Arial" w:cs="Arial"/>
            <w:noProof/>
            <w:sz w:val="20"/>
            <w:szCs w:val="20"/>
          </w:rPr>
          <w:fldChar w:fldCharType="end"/>
        </w:r>
      </w:sdtContent>
    </w:sdt>
  </w:p>
  <w:p w14:paraId="4142507A" w14:textId="77777777" w:rsidR="00FF170B" w:rsidRPr="006557A4" w:rsidRDefault="00FF170B">
    <w:pPr>
      <w:pStyle w:val="Header"/>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0447425"/>
      <w:docPartObj>
        <w:docPartGallery w:val="Page Numbers (Top of Page)"/>
        <w:docPartUnique/>
      </w:docPartObj>
    </w:sdtPr>
    <w:sdtEndPr>
      <w:rPr>
        <w:noProof/>
      </w:rPr>
    </w:sdtEndPr>
    <w:sdtContent>
      <w:p w14:paraId="71448F9B" w14:textId="5A524C7C" w:rsidR="00FF170B" w:rsidRPr="00C26C08" w:rsidRDefault="00FF170B">
        <w:pPr>
          <w:pStyle w:val="Header"/>
          <w:jc w:val="right"/>
          <w:rPr>
            <w:rFonts w:ascii="Times New Roman" w:hAnsi="Times New Roman" w:cs="Times New Roman"/>
            <w:sz w:val="24"/>
            <w:szCs w:val="24"/>
          </w:rPr>
        </w:pPr>
        <w:r w:rsidRPr="00C26C08">
          <w:rPr>
            <w:rFonts w:ascii="Times New Roman" w:hAnsi="Times New Roman" w:cs="Times New Roman"/>
            <w:sz w:val="24"/>
            <w:szCs w:val="24"/>
          </w:rPr>
          <w:fldChar w:fldCharType="begin"/>
        </w:r>
        <w:r w:rsidRPr="00C26C08">
          <w:rPr>
            <w:rFonts w:ascii="Times New Roman" w:hAnsi="Times New Roman" w:cs="Times New Roman"/>
            <w:sz w:val="24"/>
            <w:szCs w:val="24"/>
          </w:rPr>
          <w:instrText xml:space="preserve"> PAGE   \* MERGEFORMAT </w:instrText>
        </w:r>
        <w:r w:rsidRPr="00C26C08">
          <w:rPr>
            <w:rFonts w:ascii="Times New Roman" w:hAnsi="Times New Roman" w:cs="Times New Roman"/>
            <w:sz w:val="24"/>
            <w:szCs w:val="24"/>
          </w:rPr>
          <w:fldChar w:fldCharType="separate"/>
        </w:r>
        <w:r w:rsidR="00971176">
          <w:rPr>
            <w:rFonts w:ascii="Times New Roman" w:hAnsi="Times New Roman" w:cs="Times New Roman"/>
            <w:noProof/>
            <w:sz w:val="24"/>
            <w:szCs w:val="24"/>
          </w:rPr>
          <w:t>6</w:t>
        </w:r>
        <w:r w:rsidRPr="00C26C08">
          <w:rPr>
            <w:rFonts w:ascii="Times New Roman" w:hAnsi="Times New Roman" w:cs="Times New Roman"/>
            <w:noProof/>
            <w:sz w:val="24"/>
            <w:szCs w:val="24"/>
          </w:rPr>
          <w:fldChar w:fldCharType="end"/>
        </w:r>
      </w:p>
    </w:sdtContent>
  </w:sdt>
  <w:p w14:paraId="21792564" w14:textId="77777777" w:rsidR="00FF170B" w:rsidRPr="00C26C08" w:rsidRDefault="00FF170B">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92D84"/>
    <w:multiLevelType w:val="hybridMultilevel"/>
    <w:tmpl w:val="7CB0D30E"/>
    <w:lvl w:ilvl="0" w:tplc="615A1EC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full name&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vfd50fra72sapgetppw5wtwx0zzsa2asxr9v&quot;&gt;CNL_ENDNOTE-Saved Copy&lt;record-ids&gt;&lt;item&gt;18&lt;/item&gt;&lt;item&gt;20&lt;/item&gt;&lt;item&gt;335&lt;/item&gt;&lt;item&gt;336&lt;/item&gt;&lt;item&gt;337&lt;/item&gt;&lt;item&gt;339&lt;/item&gt;&lt;item&gt;355&lt;/item&gt;&lt;item&gt;828&lt;/item&gt;&lt;item&gt;890&lt;/item&gt;&lt;item&gt;3523&lt;/item&gt;&lt;item&gt;6452&lt;/item&gt;&lt;item&gt;6503&lt;/item&gt;&lt;item&gt;7894&lt;/item&gt;&lt;item&gt;8267&lt;/item&gt;&lt;item&gt;8297&lt;/item&gt;&lt;/record-ids&gt;&lt;/item&gt;&lt;/Libraries&gt;"/>
  </w:docVars>
  <w:rsids>
    <w:rsidRoot w:val="003A1AD6"/>
    <w:rsid w:val="00000A45"/>
    <w:rsid w:val="00000A8E"/>
    <w:rsid w:val="00002109"/>
    <w:rsid w:val="0001003E"/>
    <w:rsid w:val="00012F66"/>
    <w:rsid w:val="00014DD0"/>
    <w:rsid w:val="00015F13"/>
    <w:rsid w:val="00016581"/>
    <w:rsid w:val="0001770A"/>
    <w:rsid w:val="00032128"/>
    <w:rsid w:val="00035336"/>
    <w:rsid w:val="000359BD"/>
    <w:rsid w:val="00042410"/>
    <w:rsid w:val="0006050F"/>
    <w:rsid w:val="00060581"/>
    <w:rsid w:val="00063F46"/>
    <w:rsid w:val="00066DFA"/>
    <w:rsid w:val="00070260"/>
    <w:rsid w:val="00076E48"/>
    <w:rsid w:val="00077644"/>
    <w:rsid w:val="00080C6A"/>
    <w:rsid w:val="000824F7"/>
    <w:rsid w:val="00093E47"/>
    <w:rsid w:val="0009607C"/>
    <w:rsid w:val="0009645E"/>
    <w:rsid w:val="0009680C"/>
    <w:rsid w:val="00097165"/>
    <w:rsid w:val="000A282D"/>
    <w:rsid w:val="000A31F0"/>
    <w:rsid w:val="000B53F7"/>
    <w:rsid w:val="000B783B"/>
    <w:rsid w:val="000C0C63"/>
    <w:rsid w:val="000C1960"/>
    <w:rsid w:val="000C4112"/>
    <w:rsid w:val="000C4B8C"/>
    <w:rsid w:val="000C773E"/>
    <w:rsid w:val="000D1F1A"/>
    <w:rsid w:val="000D4D59"/>
    <w:rsid w:val="000D655F"/>
    <w:rsid w:val="000D70B0"/>
    <w:rsid w:val="000E1039"/>
    <w:rsid w:val="000E42E1"/>
    <w:rsid w:val="000E4ABF"/>
    <w:rsid w:val="000F28B9"/>
    <w:rsid w:val="000F37CA"/>
    <w:rsid w:val="00102A3E"/>
    <w:rsid w:val="001036DE"/>
    <w:rsid w:val="00103FB1"/>
    <w:rsid w:val="00105CF1"/>
    <w:rsid w:val="0010770A"/>
    <w:rsid w:val="00112A29"/>
    <w:rsid w:val="001166AF"/>
    <w:rsid w:val="00117B90"/>
    <w:rsid w:val="001249FB"/>
    <w:rsid w:val="00137A85"/>
    <w:rsid w:val="00137D37"/>
    <w:rsid w:val="00140251"/>
    <w:rsid w:val="00143168"/>
    <w:rsid w:val="00143BD8"/>
    <w:rsid w:val="00146014"/>
    <w:rsid w:val="001471F3"/>
    <w:rsid w:val="00147821"/>
    <w:rsid w:val="001510A1"/>
    <w:rsid w:val="0015344A"/>
    <w:rsid w:val="00172117"/>
    <w:rsid w:val="00174002"/>
    <w:rsid w:val="00175752"/>
    <w:rsid w:val="0017663A"/>
    <w:rsid w:val="0018290F"/>
    <w:rsid w:val="001B0C77"/>
    <w:rsid w:val="001B343B"/>
    <w:rsid w:val="001C2332"/>
    <w:rsid w:val="001C400F"/>
    <w:rsid w:val="001C4AF3"/>
    <w:rsid w:val="001C6648"/>
    <w:rsid w:val="001C7954"/>
    <w:rsid w:val="001C7CDA"/>
    <w:rsid w:val="001D4AED"/>
    <w:rsid w:val="001E196B"/>
    <w:rsid w:val="001F020C"/>
    <w:rsid w:val="001F4C57"/>
    <w:rsid w:val="00200B2B"/>
    <w:rsid w:val="00201D30"/>
    <w:rsid w:val="00203671"/>
    <w:rsid w:val="0020734B"/>
    <w:rsid w:val="00210075"/>
    <w:rsid w:val="00213431"/>
    <w:rsid w:val="00216C76"/>
    <w:rsid w:val="00220BE2"/>
    <w:rsid w:val="00223095"/>
    <w:rsid w:val="00223530"/>
    <w:rsid w:val="00224FD4"/>
    <w:rsid w:val="002301FA"/>
    <w:rsid w:val="00230C95"/>
    <w:rsid w:val="002337B9"/>
    <w:rsid w:val="00235426"/>
    <w:rsid w:val="00241260"/>
    <w:rsid w:val="00242662"/>
    <w:rsid w:val="002471B7"/>
    <w:rsid w:val="002477A5"/>
    <w:rsid w:val="00251764"/>
    <w:rsid w:val="00252EC3"/>
    <w:rsid w:val="00253AAD"/>
    <w:rsid w:val="00255424"/>
    <w:rsid w:val="00264D0E"/>
    <w:rsid w:val="00270FEC"/>
    <w:rsid w:val="002723F6"/>
    <w:rsid w:val="00275031"/>
    <w:rsid w:val="00276B1E"/>
    <w:rsid w:val="00286060"/>
    <w:rsid w:val="002903B6"/>
    <w:rsid w:val="00293777"/>
    <w:rsid w:val="0029398F"/>
    <w:rsid w:val="002A304C"/>
    <w:rsid w:val="002A373F"/>
    <w:rsid w:val="002A5BF3"/>
    <w:rsid w:val="002B222B"/>
    <w:rsid w:val="002B5C5F"/>
    <w:rsid w:val="002B704A"/>
    <w:rsid w:val="002C2091"/>
    <w:rsid w:val="002D331F"/>
    <w:rsid w:val="002D4143"/>
    <w:rsid w:val="002D73EF"/>
    <w:rsid w:val="002E6929"/>
    <w:rsid w:val="002E702F"/>
    <w:rsid w:val="002E731A"/>
    <w:rsid w:val="002F1534"/>
    <w:rsid w:val="002F365C"/>
    <w:rsid w:val="002F5991"/>
    <w:rsid w:val="00300254"/>
    <w:rsid w:val="003038FF"/>
    <w:rsid w:val="0030596F"/>
    <w:rsid w:val="00306EF3"/>
    <w:rsid w:val="00313A8B"/>
    <w:rsid w:val="003140CC"/>
    <w:rsid w:val="003153D1"/>
    <w:rsid w:val="003154E9"/>
    <w:rsid w:val="003169CD"/>
    <w:rsid w:val="00323631"/>
    <w:rsid w:val="00323B2F"/>
    <w:rsid w:val="0033090A"/>
    <w:rsid w:val="00331539"/>
    <w:rsid w:val="00331635"/>
    <w:rsid w:val="00332479"/>
    <w:rsid w:val="0033758D"/>
    <w:rsid w:val="00337DAD"/>
    <w:rsid w:val="0034108D"/>
    <w:rsid w:val="00342137"/>
    <w:rsid w:val="003422D0"/>
    <w:rsid w:val="00344C68"/>
    <w:rsid w:val="00346F02"/>
    <w:rsid w:val="00350285"/>
    <w:rsid w:val="003505BB"/>
    <w:rsid w:val="00351D76"/>
    <w:rsid w:val="0035302C"/>
    <w:rsid w:val="00356EE3"/>
    <w:rsid w:val="00357424"/>
    <w:rsid w:val="00360217"/>
    <w:rsid w:val="003614D5"/>
    <w:rsid w:val="0036192B"/>
    <w:rsid w:val="00363B68"/>
    <w:rsid w:val="0036673D"/>
    <w:rsid w:val="00375C58"/>
    <w:rsid w:val="00376626"/>
    <w:rsid w:val="00381FF6"/>
    <w:rsid w:val="003829FD"/>
    <w:rsid w:val="00383786"/>
    <w:rsid w:val="00385C14"/>
    <w:rsid w:val="00387AB9"/>
    <w:rsid w:val="0039023D"/>
    <w:rsid w:val="003952A5"/>
    <w:rsid w:val="00395D81"/>
    <w:rsid w:val="00395F63"/>
    <w:rsid w:val="00396EE2"/>
    <w:rsid w:val="003A1AD6"/>
    <w:rsid w:val="003A34AB"/>
    <w:rsid w:val="003B1A58"/>
    <w:rsid w:val="003B24F7"/>
    <w:rsid w:val="003B2D1D"/>
    <w:rsid w:val="003B2D3B"/>
    <w:rsid w:val="003B527A"/>
    <w:rsid w:val="003C5760"/>
    <w:rsid w:val="003C6EE2"/>
    <w:rsid w:val="003D1EE3"/>
    <w:rsid w:val="003D3FBE"/>
    <w:rsid w:val="003D426F"/>
    <w:rsid w:val="003D4C59"/>
    <w:rsid w:val="003D5E1B"/>
    <w:rsid w:val="003D7F3E"/>
    <w:rsid w:val="003E4E05"/>
    <w:rsid w:val="003E717F"/>
    <w:rsid w:val="003F1A28"/>
    <w:rsid w:val="003F2DC6"/>
    <w:rsid w:val="003F3A13"/>
    <w:rsid w:val="004014BC"/>
    <w:rsid w:val="0040346D"/>
    <w:rsid w:val="00405CCE"/>
    <w:rsid w:val="00406F53"/>
    <w:rsid w:val="00413A6A"/>
    <w:rsid w:val="004170EF"/>
    <w:rsid w:val="004273CA"/>
    <w:rsid w:val="004417A5"/>
    <w:rsid w:val="00451960"/>
    <w:rsid w:val="00451A85"/>
    <w:rsid w:val="00454D3F"/>
    <w:rsid w:val="0045649D"/>
    <w:rsid w:val="00456C89"/>
    <w:rsid w:val="00461C81"/>
    <w:rsid w:val="0046392D"/>
    <w:rsid w:val="0046516B"/>
    <w:rsid w:val="00465557"/>
    <w:rsid w:val="004766BF"/>
    <w:rsid w:val="00480C7D"/>
    <w:rsid w:val="00482ECB"/>
    <w:rsid w:val="00483AFF"/>
    <w:rsid w:val="00491FBD"/>
    <w:rsid w:val="004A1732"/>
    <w:rsid w:val="004A34FF"/>
    <w:rsid w:val="004A43D9"/>
    <w:rsid w:val="004B3B9A"/>
    <w:rsid w:val="004B42D0"/>
    <w:rsid w:val="004B5AA2"/>
    <w:rsid w:val="004B69B9"/>
    <w:rsid w:val="004C011E"/>
    <w:rsid w:val="004C275B"/>
    <w:rsid w:val="004C5028"/>
    <w:rsid w:val="004C6E9A"/>
    <w:rsid w:val="004D1317"/>
    <w:rsid w:val="004D4405"/>
    <w:rsid w:val="004D5018"/>
    <w:rsid w:val="004D510E"/>
    <w:rsid w:val="004E04A4"/>
    <w:rsid w:val="004E07B1"/>
    <w:rsid w:val="004E319C"/>
    <w:rsid w:val="004E692F"/>
    <w:rsid w:val="004F3DA3"/>
    <w:rsid w:val="004F4872"/>
    <w:rsid w:val="004F5413"/>
    <w:rsid w:val="004F5548"/>
    <w:rsid w:val="00504F97"/>
    <w:rsid w:val="005074A5"/>
    <w:rsid w:val="00511B02"/>
    <w:rsid w:val="005148F8"/>
    <w:rsid w:val="00516474"/>
    <w:rsid w:val="00516794"/>
    <w:rsid w:val="005253AC"/>
    <w:rsid w:val="00526D2F"/>
    <w:rsid w:val="00527A13"/>
    <w:rsid w:val="00535461"/>
    <w:rsid w:val="00536421"/>
    <w:rsid w:val="005364EE"/>
    <w:rsid w:val="005429A1"/>
    <w:rsid w:val="00545132"/>
    <w:rsid w:val="005529EF"/>
    <w:rsid w:val="005538E8"/>
    <w:rsid w:val="005559DC"/>
    <w:rsid w:val="00555B14"/>
    <w:rsid w:val="00562FE9"/>
    <w:rsid w:val="00564212"/>
    <w:rsid w:val="005701EB"/>
    <w:rsid w:val="00580C46"/>
    <w:rsid w:val="0058502E"/>
    <w:rsid w:val="005911A1"/>
    <w:rsid w:val="00592636"/>
    <w:rsid w:val="00593667"/>
    <w:rsid w:val="005A1C67"/>
    <w:rsid w:val="005A6C9F"/>
    <w:rsid w:val="005C34A4"/>
    <w:rsid w:val="005C424B"/>
    <w:rsid w:val="005C4D7F"/>
    <w:rsid w:val="005C7651"/>
    <w:rsid w:val="005D1FA2"/>
    <w:rsid w:val="005D2588"/>
    <w:rsid w:val="005D35A6"/>
    <w:rsid w:val="005E131E"/>
    <w:rsid w:val="005F0854"/>
    <w:rsid w:val="005F2054"/>
    <w:rsid w:val="005F5D46"/>
    <w:rsid w:val="005F678F"/>
    <w:rsid w:val="00602E0B"/>
    <w:rsid w:val="00610235"/>
    <w:rsid w:val="00611F6A"/>
    <w:rsid w:val="00620CD7"/>
    <w:rsid w:val="00621445"/>
    <w:rsid w:val="00624F0D"/>
    <w:rsid w:val="0062636D"/>
    <w:rsid w:val="00626706"/>
    <w:rsid w:val="00631D47"/>
    <w:rsid w:val="00632424"/>
    <w:rsid w:val="0063368E"/>
    <w:rsid w:val="00633DC3"/>
    <w:rsid w:val="00634546"/>
    <w:rsid w:val="006401A6"/>
    <w:rsid w:val="00641E0F"/>
    <w:rsid w:val="006458C3"/>
    <w:rsid w:val="006502A1"/>
    <w:rsid w:val="00650A2F"/>
    <w:rsid w:val="00651B28"/>
    <w:rsid w:val="006557A4"/>
    <w:rsid w:val="00655AF5"/>
    <w:rsid w:val="00661A7E"/>
    <w:rsid w:val="00673369"/>
    <w:rsid w:val="00673803"/>
    <w:rsid w:val="006771B8"/>
    <w:rsid w:val="006810E4"/>
    <w:rsid w:val="006861F1"/>
    <w:rsid w:val="00695F68"/>
    <w:rsid w:val="006A08E9"/>
    <w:rsid w:val="006B1BA5"/>
    <w:rsid w:val="006B1C52"/>
    <w:rsid w:val="006B1C84"/>
    <w:rsid w:val="006B3482"/>
    <w:rsid w:val="006C2C72"/>
    <w:rsid w:val="006C2E56"/>
    <w:rsid w:val="006C3B96"/>
    <w:rsid w:val="006C475D"/>
    <w:rsid w:val="006C6A16"/>
    <w:rsid w:val="006D1F51"/>
    <w:rsid w:val="006D5F74"/>
    <w:rsid w:val="006E1A01"/>
    <w:rsid w:val="006E325A"/>
    <w:rsid w:val="006E4428"/>
    <w:rsid w:val="006F2743"/>
    <w:rsid w:val="00701423"/>
    <w:rsid w:val="00702666"/>
    <w:rsid w:val="00710453"/>
    <w:rsid w:val="00715AA8"/>
    <w:rsid w:val="00716470"/>
    <w:rsid w:val="00717D31"/>
    <w:rsid w:val="0072177C"/>
    <w:rsid w:val="007248D7"/>
    <w:rsid w:val="00725B5C"/>
    <w:rsid w:val="0073142A"/>
    <w:rsid w:val="007334DE"/>
    <w:rsid w:val="007361EF"/>
    <w:rsid w:val="007447D3"/>
    <w:rsid w:val="00751091"/>
    <w:rsid w:val="007538A6"/>
    <w:rsid w:val="0075638E"/>
    <w:rsid w:val="00763400"/>
    <w:rsid w:val="00770D57"/>
    <w:rsid w:val="00773972"/>
    <w:rsid w:val="00773FB5"/>
    <w:rsid w:val="00774266"/>
    <w:rsid w:val="0077767A"/>
    <w:rsid w:val="00785E94"/>
    <w:rsid w:val="0079290E"/>
    <w:rsid w:val="00792F2D"/>
    <w:rsid w:val="007935DF"/>
    <w:rsid w:val="00793F66"/>
    <w:rsid w:val="00794E47"/>
    <w:rsid w:val="00795097"/>
    <w:rsid w:val="00796628"/>
    <w:rsid w:val="007A06FE"/>
    <w:rsid w:val="007A0BAD"/>
    <w:rsid w:val="007A2478"/>
    <w:rsid w:val="007A7950"/>
    <w:rsid w:val="007B014E"/>
    <w:rsid w:val="007B0530"/>
    <w:rsid w:val="007B5F8D"/>
    <w:rsid w:val="007C0D9E"/>
    <w:rsid w:val="007C22E6"/>
    <w:rsid w:val="007C273B"/>
    <w:rsid w:val="007C4B3B"/>
    <w:rsid w:val="007D1919"/>
    <w:rsid w:val="007D426F"/>
    <w:rsid w:val="007D4EDD"/>
    <w:rsid w:val="007D6ECB"/>
    <w:rsid w:val="007E10DD"/>
    <w:rsid w:val="007E1941"/>
    <w:rsid w:val="007E4E86"/>
    <w:rsid w:val="007E7042"/>
    <w:rsid w:val="007F0B75"/>
    <w:rsid w:val="007F2944"/>
    <w:rsid w:val="007F3506"/>
    <w:rsid w:val="007F6EB9"/>
    <w:rsid w:val="0080055C"/>
    <w:rsid w:val="008025D6"/>
    <w:rsid w:val="008031F0"/>
    <w:rsid w:val="00804E37"/>
    <w:rsid w:val="0080510E"/>
    <w:rsid w:val="008068FB"/>
    <w:rsid w:val="008123AE"/>
    <w:rsid w:val="00816CD6"/>
    <w:rsid w:val="00824A21"/>
    <w:rsid w:val="008255D9"/>
    <w:rsid w:val="00826D18"/>
    <w:rsid w:val="008331CD"/>
    <w:rsid w:val="00834794"/>
    <w:rsid w:val="00840B43"/>
    <w:rsid w:val="00840CF0"/>
    <w:rsid w:val="00841729"/>
    <w:rsid w:val="00843FB2"/>
    <w:rsid w:val="00844213"/>
    <w:rsid w:val="00856D90"/>
    <w:rsid w:val="008622F8"/>
    <w:rsid w:val="0086774C"/>
    <w:rsid w:val="008718BE"/>
    <w:rsid w:val="008745E0"/>
    <w:rsid w:val="0088531D"/>
    <w:rsid w:val="00891973"/>
    <w:rsid w:val="008925E3"/>
    <w:rsid w:val="00895E6D"/>
    <w:rsid w:val="008A0F60"/>
    <w:rsid w:val="008A3110"/>
    <w:rsid w:val="008A4D5F"/>
    <w:rsid w:val="008A6C38"/>
    <w:rsid w:val="008B0E21"/>
    <w:rsid w:val="008B3935"/>
    <w:rsid w:val="008B7239"/>
    <w:rsid w:val="008C4DFB"/>
    <w:rsid w:val="008C5432"/>
    <w:rsid w:val="008D4473"/>
    <w:rsid w:val="008E0AFC"/>
    <w:rsid w:val="008F0D80"/>
    <w:rsid w:val="008F178D"/>
    <w:rsid w:val="00901551"/>
    <w:rsid w:val="00902FF8"/>
    <w:rsid w:val="009107F1"/>
    <w:rsid w:val="00910E5A"/>
    <w:rsid w:val="00911641"/>
    <w:rsid w:val="00913CED"/>
    <w:rsid w:val="00913E73"/>
    <w:rsid w:val="0092257C"/>
    <w:rsid w:val="009228DA"/>
    <w:rsid w:val="00924846"/>
    <w:rsid w:val="009254F5"/>
    <w:rsid w:val="00927E4E"/>
    <w:rsid w:val="009356B8"/>
    <w:rsid w:val="00944576"/>
    <w:rsid w:val="00946968"/>
    <w:rsid w:val="00947DAD"/>
    <w:rsid w:val="0095103E"/>
    <w:rsid w:val="009534C1"/>
    <w:rsid w:val="009572B7"/>
    <w:rsid w:val="00966C63"/>
    <w:rsid w:val="00971176"/>
    <w:rsid w:val="00973F01"/>
    <w:rsid w:val="00974C9B"/>
    <w:rsid w:val="0097590F"/>
    <w:rsid w:val="009767C1"/>
    <w:rsid w:val="009802C6"/>
    <w:rsid w:val="00984BCD"/>
    <w:rsid w:val="00992B5D"/>
    <w:rsid w:val="00994906"/>
    <w:rsid w:val="00994D3C"/>
    <w:rsid w:val="00997E43"/>
    <w:rsid w:val="009A5463"/>
    <w:rsid w:val="009B0DB9"/>
    <w:rsid w:val="009B2A2C"/>
    <w:rsid w:val="009B509C"/>
    <w:rsid w:val="009B596B"/>
    <w:rsid w:val="009C3DA2"/>
    <w:rsid w:val="009D2872"/>
    <w:rsid w:val="009D2A19"/>
    <w:rsid w:val="009D31D2"/>
    <w:rsid w:val="009D533A"/>
    <w:rsid w:val="009D5DE1"/>
    <w:rsid w:val="009E0858"/>
    <w:rsid w:val="009E0EB1"/>
    <w:rsid w:val="009E1CFC"/>
    <w:rsid w:val="009E6F4A"/>
    <w:rsid w:val="009E7B77"/>
    <w:rsid w:val="00A11C99"/>
    <w:rsid w:val="00A14AED"/>
    <w:rsid w:val="00A20C5E"/>
    <w:rsid w:val="00A213E9"/>
    <w:rsid w:val="00A21C9C"/>
    <w:rsid w:val="00A264CD"/>
    <w:rsid w:val="00A26EDF"/>
    <w:rsid w:val="00A30EE8"/>
    <w:rsid w:val="00A312E9"/>
    <w:rsid w:val="00A32A58"/>
    <w:rsid w:val="00A32E09"/>
    <w:rsid w:val="00A3449B"/>
    <w:rsid w:val="00A369BE"/>
    <w:rsid w:val="00A46B37"/>
    <w:rsid w:val="00A47D7C"/>
    <w:rsid w:val="00A54FE2"/>
    <w:rsid w:val="00A60B80"/>
    <w:rsid w:val="00A6197A"/>
    <w:rsid w:val="00A62235"/>
    <w:rsid w:val="00A6338D"/>
    <w:rsid w:val="00A64302"/>
    <w:rsid w:val="00A64A19"/>
    <w:rsid w:val="00A72203"/>
    <w:rsid w:val="00A74A05"/>
    <w:rsid w:val="00A81E81"/>
    <w:rsid w:val="00A878EB"/>
    <w:rsid w:val="00A9731F"/>
    <w:rsid w:val="00AA45BE"/>
    <w:rsid w:val="00AB151B"/>
    <w:rsid w:val="00AB2040"/>
    <w:rsid w:val="00AB340F"/>
    <w:rsid w:val="00AB5FB8"/>
    <w:rsid w:val="00AC022F"/>
    <w:rsid w:val="00AC2DCF"/>
    <w:rsid w:val="00AC3294"/>
    <w:rsid w:val="00AC59D6"/>
    <w:rsid w:val="00AC5AEB"/>
    <w:rsid w:val="00AC5E15"/>
    <w:rsid w:val="00AD0779"/>
    <w:rsid w:val="00AD3136"/>
    <w:rsid w:val="00AD45B7"/>
    <w:rsid w:val="00AD72E4"/>
    <w:rsid w:val="00AE263D"/>
    <w:rsid w:val="00AE51B2"/>
    <w:rsid w:val="00AE6743"/>
    <w:rsid w:val="00AE79AE"/>
    <w:rsid w:val="00AF0A99"/>
    <w:rsid w:val="00AF22D9"/>
    <w:rsid w:val="00AF3033"/>
    <w:rsid w:val="00B01CB1"/>
    <w:rsid w:val="00B04396"/>
    <w:rsid w:val="00B13050"/>
    <w:rsid w:val="00B13696"/>
    <w:rsid w:val="00B172A5"/>
    <w:rsid w:val="00B172E3"/>
    <w:rsid w:val="00B2006D"/>
    <w:rsid w:val="00B21CB5"/>
    <w:rsid w:val="00B2421A"/>
    <w:rsid w:val="00B339D3"/>
    <w:rsid w:val="00B34215"/>
    <w:rsid w:val="00B36546"/>
    <w:rsid w:val="00B36B76"/>
    <w:rsid w:val="00B37FEA"/>
    <w:rsid w:val="00B46B38"/>
    <w:rsid w:val="00B52C72"/>
    <w:rsid w:val="00B53158"/>
    <w:rsid w:val="00B5323F"/>
    <w:rsid w:val="00B539A5"/>
    <w:rsid w:val="00B572BB"/>
    <w:rsid w:val="00B61E41"/>
    <w:rsid w:val="00B623AC"/>
    <w:rsid w:val="00B63414"/>
    <w:rsid w:val="00B63B82"/>
    <w:rsid w:val="00B63CE8"/>
    <w:rsid w:val="00B643D5"/>
    <w:rsid w:val="00B75EA6"/>
    <w:rsid w:val="00B772F1"/>
    <w:rsid w:val="00B777C6"/>
    <w:rsid w:val="00B85DB9"/>
    <w:rsid w:val="00B914F8"/>
    <w:rsid w:val="00B92743"/>
    <w:rsid w:val="00BB2015"/>
    <w:rsid w:val="00BB21B8"/>
    <w:rsid w:val="00BB41F1"/>
    <w:rsid w:val="00BC72E0"/>
    <w:rsid w:val="00BD021F"/>
    <w:rsid w:val="00BD54AA"/>
    <w:rsid w:val="00BD74C1"/>
    <w:rsid w:val="00BD7D84"/>
    <w:rsid w:val="00BE670B"/>
    <w:rsid w:val="00BF42E2"/>
    <w:rsid w:val="00BF605C"/>
    <w:rsid w:val="00C028F6"/>
    <w:rsid w:val="00C038B0"/>
    <w:rsid w:val="00C050A3"/>
    <w:rsid w:val="00C05958"/>
    <w:rsid w:val="00C071EC"/>
    <w:rsid w:val="00C132CB"/>
    <w:rsid w:val="00C1631C"/>
    <w:rsid w:val="00C164E1"/>
    <w:rsid w:val="00C200FE"/>
    <w:rsid w:val="00C233FA"/>
    <w:rsid w:val="00C248FC"/>
    <w:rsid w:val="00C26C08"/>
    <w:rsid w:val="00C32FF8"/>
    <w:rsid w:val="00C408E3"/>
    <w:rsid w:val="00C43335"/>
    <w:rsid w:val="00C44F33"/>
    <w:rsid w:val="00C50FF2"/>
    <w:rsid w:val="00C5608C"/>
    <w:rsid w:val="00C601F4"/>
    <w:rsid w:val="00C62271"/>
    <w:rsid w:val="00C62BD9"/>
    <w:rsid w:val="00C7023C"/>
    <w:rsid w:val="00C75D4E"/>
    <w:rsid w:val="00C77E93"/>
    <w:rsid w:val="00C92D6F"/>
    <w:rsid w:val="00C95258"/>
    <w:rsid w:val="00C9762E"/>
    <w:rsid w:val="00CA2202"/>
    <w:rsid w:val="00CA33EA"/>
    <w:rsid w:val="00CA4674"/>
    <w:rsid w:val="00CA7464"/>
    <w:rsid w:val="00CB351A"/>
    <w:rsid w:val="00CB3A5F"/>
    <w:rsid w:val="00CB3DDD"/>
    <w:rsid w:val="00CB417D"/>
    <w:rsid w:val="00CB7F3E"/>
    <w:rsid w:val="00CC0AB8"/>
    <w:rsid w:val="00CC1EC6"/>
    <w:rsid w:val="00CC457B"/>
    <w:rsid w:val="00CC6DA7"/>
    <w:rsid w:val="00CD3CA8"/>
    <w:rsid w:val="00CD3FB9"/>
    <w:rsid w:val="00CD5944"/>
    <w:rsid w:val="00CD71AB"/>
    <w:rsid w:val="00CE224E"/>
    <w:rsid w:val="00CF3D51"/>
    <w:rsid w:val="00CF524F"/>
    <w:rsid w:val="00D07AAE"/>
    <w:rsid w:val="00D13473"/>
    <w:rsid w:val="00D2082D"/>
    <w:rsid w:val="00D24536"/>
    <w:rsid w:val="00D262A2"/>
    <w:rsid w:val="00D2684B"/>
    <w:rsid w:val="00D26AD9"/>
    <w:rsid w:val="00D3072B"/>
    <w:rsid w:val="00D30970"/>
    <w:rsid w:val="00D31973"/>
    <w:rsid w:val="00D333DB"/>
    <w:rsid w:val="00D34859"/>
    <w:rsid w:val="00D35A95"/>
    <w:rsid w:val="00D36093"/>
    <w:rsid w:val="00D42374"/>
    <w:rsid w:val="00D45746"/>
    <w:rsid w:val="00D51544"/>
    <w:rsid w:val="00D52257"/>
    <w:rsid w:val="00D54511"/>
    <w:rsid w:val="00D556CF"/>
    <w:rsid w:val="00D55DD2"/>
    <w:rsid w:val="00D574E8"/>
    <w:rsid w:val="00D577E7"/>
    <w:rsid w:val="00D62520"/>
    <w:rsid w:val="00D70E4F"/>
    <w:rsid w:val="00D72960"/>
    <w:rsid w:val="00D72EA8"/>
    <w:rsid w:val="00D7428C"/>
    <w:rsid w:val="00D747C1"/>
    <w:rsid w:val="00D74E0F"/>
    <w:rsid w:val="00D75C7E"/>
    <w:rsid w:val="00D769C5"/>
    <w:rsid w:val="00D80575"/>
    <w:rsid w:val="00D836AC"/>
    <w:rsid w:val="00D83D5B"/>
    <w:rsid w:val="00D8496B"/>
    <w:rsid w:val="00D86CD8"/>
    <w:rsid w:val="00D917A1"/>
    <w:rsid w:val="00D92E12"/>
    <w:rsid w:val="00D9430F"/>
    <w:rsid w:val="00D951AE"/>
    <w:rsid w:val="00DA131B"/>
    <w:rsid w:val="00DA6AB1"/>
    <w:rsid w:val="00DB1D23"/>
    <w:rsid w:val="00DB32F7"/>
    <w:rsid w:val="00DB381F"/>
    <w:rsid w:val="00DB703D"/>
    <w:rsid w:val="00DD1B25"/>
    <w:rsid w:val="00DD2223"/>
    <w:rsid w:val="00DD32C8"/>
    <w:rsid w:val="00DD339D"/>
    <w:rsid w:val="00DD4183"/>
    <w:rsid w:val="00DD51D7"/>
    <w:rsid w:val="00DD5481"/>
    <w:rsid w:val="00DD5638"/>
    <w:rsid w:val="00DE7D43"/>
    <w:rsid w:val="00DF38C6"/>
    <w:rsid w:val="00DF53C0"/>
    <w:rsid w:val="00E0110E"/>
    <w:rsid w:val="00E01678"/>
    <w:rsid w:val="00E05DE9"/>
    <w:rsid w:val="00E11C0C"/>
    <w:rsid w:val="00E15F9F"/>
    <w:rsid w:val="00E170BC"/>
    <w:rsid w:val="00E1723D"/>
    <w:rsid w:val="00E21E38"/>
    <w:rsid w:val="00E305AC"/>
    <w:rsid w:val="00E317BA"/>
    <w:rsid w:val="00E32FED"/>
    <w:rsid w:val="00E35303"/>
    <w:rsid w:val="00E35E49"/>
    <w:rsid w:val="00E40CF4"/>
    <w:rsid w:val="00E41A0B"/>
    <w:rsid w:val="00E4222F"/>
    <w:rsid w:val="00E422A1"/>
    <w:rsid w:val="00E50ECB"/>
    <w:rsid w:val="00E619F5"/>
    <w:rsid w:val="00E63312"/>
    <w:rsid w:val="00E64112"/>
    <w:rsid w:val="00E70547"/>
    <w:rsid w:val="00E74C15"/>
    <w:rsid w:val="00E74C9C"/>
    <w:rsid w:val="00E81141"/>
    <w:rsid w:val="00E83E6B"/>
    <w:rsid w:val="00E85522"/>
    <w:rsid w:val="00EA2A6F"/>
    <w:rsid w:val="00EA36EF"/>
    <w:rsid w:val="00EA78F1"/>
    <w:rsid w:val="00EB14BC"/>
    <w:rsid w:val="00EB4AFC"/>
    <w:rsid w:val="00EB5574"/>
    <w:rsid w:val="00EC0949"/>
    <w:rsid w:val="00EC639C"/>
    <w:rsid w:val="00ED669C"/>
    <w:rsid w:val="00EE0046"/>
    <w:rsid w:val="00EE0227"/>
    <w:rsid w:val="00EE1344"/>
    <w:rsid w:val="00EE2D7B"/>
    <w:rsid w:val="00EE33C8"/>
    <w:rsid w:val="00EE6270"/>
    <w:rsid w:val="00EF40E3"/>
    <w:rsid w:val="00EF66B2"/>
    <w:rsid w:val="00F03565"/>
    <w:rsid w:val="00F0495D"/>
    <w:rsid w:val="00F06545"/>
    <w:rsid w:val="00F104E3"/>
    <w:rsid w:val="00F10F00"/>
    <w:rsid w:val="00F1217B"/>
    <w:rsid w:val="00F13353"/>
    <w:rsid w:val="00F136A3"/>
    <w:rsid w:val="00F17627"/>
    <w:rsid w:val="00F23402"/>
    <w:rsid w:val="00F27534"/>
    <w:rsid w:val="00F509C6"/>
    <w:rsid w:val="00F54D16"/>
    <w:rsid w:val="00F63174"/>
    <w:rsid w:val="00F66448"/>
    <w:rsid w:val="00F73B54"/>
    <w:rsid w:val="00F76A3D"/>
    <w:rsid w:val="00F7717E"/>
    <w:rsid w:val="00F771E9"/>
    <w:rsid w:val="00F773EB"/>
    <w:rsid w:val="00F77B10"/>
    <w:rsid w:val="00F82EE0"/>
    <w:rsid w:val="00F832AD"/>
    <w:rsid w:val="00F86B31"/>
    <w:rsid w:val="00F877BA"/>
    <w:rsid w:val="00F907FD"/>
    <w:rsid w:val="00F920E2"/>
    <w:rsid w:val="00FA0385"/>
    <w:rsid w:val="00FA5AF4"/>
    <w:rsid w:val="00FB30DE"/>
    <w:rsid w:val="00FB6425"/>
    <w:rsid w:val="00FC1118"/>
    <w:rsid w:val="00FC2379"/>
    <w:rsid w:val="00FC3507"/>
    <w:rsid w:val="00FC522C"/>
    <w:rsid w:val="00FC57B7"/>
    <w:rsid w:val="00FD18E6"/>
    <w:rsid w:val="00FD624E"/>
    <w:rsid w:val="00FD6E2C"/>
    <w:rsid w:val="00FD7D5F"/>
    <w:rsid w:val="00FE44A5"/>
    <w:rsid w:val="00FF170B"/>
    <w:rsid w:val="00FF4DB5"/>
    <w:rsid w:val="00FF6B68"/>
    <w:rsid w:val="00FF79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400"/>
    <w:rPr>
      <w:color w:val="0563C1" w:themeColor="hyperlink"/>
      <w:u w:val="single"/>
    </w:rPr>
  </w:style>
  <w:style w:type="paragraph" w:styleId="Header">
    <w:name w:val="header"/>
    <w:basedOn w:val="Normal"/>
    <w:link w:val="HeaderChar"/>
    <w:uiPriority w:val="99"/>
    <w:unhideWhenUsed/>
    <w:rsid w:val="00E32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FED"/>
  </w:style>
  <w:style w:type="paragraph" w:styleId="Footer">
    <w:name w:val="footer"/>
    <w:basedOn w:val="Normal"/>
    <w:link w:val="FooterChar"/>
    <w:uiPriority w:val="99"/>
    <w:unhideWhenUsed/>
    <w:rsid w:val="00E32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FED"/>
  </w:style>
  <w:style w:type="paragraph" w:customStyle="1" w:styleId="EndNoteBibliographyTitle">
    <w:name w:val="EndNote Bibliography Title"/>
    <w:basedOn w:val="Normal"/>
    <w:link w:val="EndNoteBibliographyTitleChar"/>
    <w:rsid w:val="008255D9"/>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8255D9"/>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8255D9"/>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8255D9"/>
    <w:rPr>
      <w:rFonts w:ascii="Times New Roman" w:hAnsi="Times New Roman" w:cs="Times New Roman"/>
      <w:noProof/>
      <w:sz w:val="24"/>
      <w:lang w:val="en-US"/>
    </w:rPr>
  </w:style>
  <w:style w:type="character" w:customStyle="1" w:styleId="Mention1">
    <w:name w:val="Mention1"/>
    <w:basedOn w:val="DefaultParagraphFont"/>
    <w:uiPriority w:val="99"/>
    <w:semiHidden/>
    <w:unhideWhenUsed/>
    <w:rsid w:val="009534C1"/>
    <w:rPr>
      <w:color w:val="2B579A"/>
      <w:shd w:val="clear" w:color="auto" w:fill="E6E6E6"/>
    </w:rPr>
  </w:style>
  <w:style w:type="paragraph" w:styleId="ListParagraph">
    <w:name w:val="List Paragraph"/>
    <w:basedOn w:val="Normal"/>
    <w:uiPriority w:val="34"/>
    <w:qFormat/>
    <w:rsid w:val="00B339D3"/>
    <w:pPr>
      <w:ind w:left="720"/>
      <w:contextualSpacing/>
    </w:pPr>
  </w:style>
  <w:style w:type="character" w:styleId="CommentReference">
    <w:name w:val="annotation reference"/>
    <w:basedOn w:val="DefaultParagraphFont"/>
    <w:uiPriority w:val="99"/>
    <w:semiHidden/>
    <w:unhideWhenUsed/>
    <w:rsid w:val="000B783B"/>
    <w:rPr>
      <w:sz w:val="16"/>
      <w:szCs w:val="16"/>
    </w:rPr>
  </w:style>
  <w:style w:type="paragraph" w:styleId="CommentText">
    <w:name w:val="annotation text"/>
    <w:basedOn w:val="Normal"/>
    <w:link w:val="CommentTextChar"/>
    <w:uiPriority w:val="99"/>
    <w:semiHidden/>
    <w:unhideWhenUsed/>
    <w:rsid w:val="000B783B"/>
    <w:pPr>
      <w:spacing w:line="240" w:lineRule="auto"/>
    </w:pPr>
    <w:rPr>
      <w:sz w:val="20"/>
      <w:szCs w:val="20"/>
    </w:rPr>
  </w:style>
  <w:style w:type="character" w:customStyle="1" w:styleId="CommentTextChar">
    <w:name w:val="Comment Text Char"/>
    <w:basedOn w:val="DefaultParagraphFont"/>
    <w:link w:val="CommentText"/>
    <w:uiPriority w:val="99"/>
    <w:semiHidden/>
    <w:rsid w:val="000B783B"/>
    <w:rPr>
      <w:sz w:val="20"/>
      <w:szCs w:val="20"/>
    </w:rPr>
  </w:style>
  <w:style w:type="paragraph" w:styleId="CommentSubject">
    <w:name w:val="annotation subject"/>
    <w:basedOn w:val="CommentText"/>
    <w:next w:val="CommentText"/>
    <w:link w:val="CommentSubjectChar"/>
    <w:uiPriority w:val="99"/>
    <w:semiHidden/>
    <w:unhideWhenUsed/>
    <w:rsid w:val="000B783B"/>
    <w:rPr>
      <w:b/>
      <w:bCs/>
    </w:rPr>
  </w:style>
  <w:style w:type="character" w:customStyle="1" w:styleId="CommentSubjectChar">
    <w:name w:val="Comment Subject Char"/>
    <w:basedOn w:val="CommentTextChar"/>
    <w:link w:val="CommentSubject"/>
    <w:uiPriority w:val="99"/>
    <w:semiHidden/>
    <w:rsid w:val="000B783B"/>
    <w:rPr>
      <w:b/>
      <w:bCs/>
      <w:sz w:val="20"/>
      <w:szCs w:val="20"/>
    </w:rPr>
  </w:style>
  <w:style w:type="paragraph" w:styleId="BalloonText">
    <w:name w:val="Balloon Text"/>
    <w:basedOn w:val="Normal"/>
    <w:link w:val="BalloonTextChar"/>
    <w:uiPriority w:val="99"/>
    <w:semiHidden/>
    <w:unhideWhenUsed/>
    <w:rsid w:val="000B7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83B"/>
    <w:rPr>
      <w:rFonts w:ascii="Tahoma" w:hAnsi="Tahoma" w:cs="Tahoma"/>
      <w:sz w:val="16"/>
      <w:szCs w:val="16"/>
    </w:rPr>
  </w:style>
  <w:style w:type="paragraph" w:styleId="FootnoteText">
    <w:name w:val="footnote text"/>
    <w:basedOn w:val="Normal"/>
    <w:link w:val="FootnoteTextChar"/>
    <w:uiPriority w:val="99"/>
    <w:semiHidden/>
    <w:unhideWhenUsed/>
    <w:rsid w:val="00FC23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2379"/>
    <w:rPr>
      <w:sz w:val="20"/>
      <w:szCs w:val="20"/>
    </w:rPr>
  </w:style>
  <w:style w:type="character" w:styleId="FootnoteReference">
    <w:name w:val="footnote reference"/>
    <w:basedOn w:val="DefaultParagraphFont"/>
    <w:uiPriority w:val="99"/>
    <w:semiHidden/>
    <w:unhideWhenUsed/>
    <w:rsid w:val="00FC2379"/>
    <w:rPr>
      <w:vertAlign w:val="superscript"/>
    </w:rPr>
  </w:style>
  <w:style w:type="table" w:styleId="LightShading">
    <w:name w:val="Light Shading"/>
    <w:basedOn w:val="TableNormal"/>
    <w:uiPriority w:val="60"/>
    <w:rsid w:val="00B63B82"/>
    <w:pPr>
      <w:spacing w:after="0" w:line="240" w:lineRule="auto"/>
    </w:pPr>
    <w:rPr>
      <w:rFonts w:eastAsiaTheme="minorEastAsia"/>
      <w:color w:val="000000" w:themeColor="text1" w:themeShade="BF"/>
      <w:sz w:val="24"/>
      <w:szCs w:val="24"/>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400"/>
    <w:rPr>
      <w:color w:val="0563C1" w:themeColor="hyperlink"/>
      <w:u w:val="single"/>
    </w:rPr>
  </w:style>
  <w:style w:type="paragraph" w:styleId="Header">
    <w:name w:val="header"/>
    <w:basedOn w:val="Normal"/>
    <w:link w:val="HeaderChar"/>
    <w:uiPriority w:val="99"/>
    <w:unhideWhenUsed/>
    <w:rsid w:val="00E32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FED"/>
  </w:style>
  <w:style w:type="paragraph" w:styleId="Footer">
    <w:name w:val="footer"/>
    <w:basedOn w:val="Normal"/>
    <w:link w:val="FooterChar"/>
    <w:uiPriority w:val="99"/>
    <w:unhideWhenUsed/>
    <w:rsid w:val="00E32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FED"/>
  </w:style>
  <w:style w:type="paragraph" w:customStyle="1" w:styleId="EndNoteBibliographyTitle">
    <w:name w:val="EndNote Bibliography Title"/>
    <w:basedOn w:val="Normal"/>
    <w:link w:val="EndNoteBibliographyTitleChar"/>
    <w:rsid w:val="008255D9"/>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8255D9"/>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8255D9"/>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8255D9"/>
    <w:rPr>
      <w:rFonts w:ascii="Times New Roman" w:hAnsi="Times New Roman" w:cs="Times New Roman"/>
      <w:noProof/>
      <w:sz w:val="24"/>
      <w:lang w:val="en-US"/>
    </w:rPr>
  </w:style>
  <w:style w:type="character" w:customStyle="1" w:styleId="Mention1">
    <w:name w:val="Mention1"/>
    <w:basedOn w:val="DefaultParagraphFont"/>
    <w:uiPriority w:val="99"/>
    <w:semiHidden/>
    <w:unhideWhenUsed/>
    <w:rsid w:val="009534C1"/>
    <w:rPr>
      <w:color w:val="2B579A"/>
      <w:shd w:val="clear" w:color="auto" w:fill="E6E6E6"/>
    </w:rPr>
  </w:style>
  <w:style w:type="paragraph" w:styleId="ListParagraph">
    <w:name w:val="List Paragraph"/>
    <w:basedOn w:val="Normal"/>
    <w:uiPriority w:val="34"/>
    <w:qFormat/>
    <w:rsid w:val="00B339D3"/>
    <w:pPr>
      <w:ind w:left="720"/>
      <w:contextualSpacing/>
    </w:pPr>
  </w:style>
  <w:style w:type="character" w:styleId="CommentReference">
    <w:name w:val="annotation reference"/>
    <w:basedOn w:val="DefaultParagraphFont"/>
    <w:uiPriority w:val="99"/>
    <w:semiHidden/>
    <w:unhideWhenUsed/>
    <w:rsid w:val="000B783B"/>
    <w:rPr>
      <w:sz w:val="16"/>
      <w:szCs w:val="16"/>
    </w:rPr>
  </w:style>
  <w:style w:type="paragraph" w:styleId="CommentText">
    <w:name w:val="annotation text"/>
    <w:basedOn w:val="Normal"/>
    <w:link w:val="CommentTextChar"/>
    <w:uiPriority w:val="99"/>
    <w:semiHidden/>
    <w:unhideWhenUsed/>
    <w:rsid w:val="000B783B"/>
    <w:pPr>
      <w:spacing w:line="240" w:lineRule="auto"/>
    </w:pPr>
    <w:rPr>
      <w:sz w:val="20"/>
      <w:szCs w:val="20"/>
    </w:rPr>
  </w:style>
  <w:style w:type="character" w:customStyle="1" w:styleId="CommentTextChar">
    <w:name w:val="Comment Text Char"/>
    <w:basedOn w:val="DefaultParagraphFont"/>
    <w:link w:val="CommentText"/>
    <w:uiPriority w:val="99"/>
    <w:semiHidden/>
    <w:rsid w:val="000B783B"/>
    <w:rPr>
      <w:sz w:val="20"/>
      <w:szCs w:val="20"/>
    </w:rPr>
  </w:style>
  <w:style w:type="paragraph" w:styleId="CommentSubject">
    <w:name w:val="annotation subject"/>
    <w:basedOn w:val="CommentText"/>
    <w:next w:val="CommentText"/>
    <w:link w:val="CommentSubjectChar"/>
    <w:uiPriority w:val="99"/>
    <w:semiHidden/>
    <w:unhideWhenUsed/>
    <w:rsid w:val="000B783B"/>
    <w:rPr>
      <w:b/>
      <w:bCs/>
    </w:rPr>
  </w:style>
  <w:style w:type="character" w:customStyle="1" w:styleId="CommentSubjectChar">
    <w:name w:val="Comment Subject Char"/>
    <w:basedOn w:val="CommentTextChar"/>
    <w:link w:val="CommentSubject"/>
    <w:uiPriority w:val="99"/>
    <w:semiHidden/>
    <w:rsid w:val="000B783B"/>
    <w:rPr>
      <w:b/>
      <w:bCs/>
      <w:sz w:val="20"/>
      <w:szCs w:val="20"/>
    </w:rPr>
  </w:style>
  <w:style w:type="paragraph" w:styleId="BalloonText">
    <w:name w:val="Balloon Text"/>
    <w:basedOn w:val="Normal"/>
    <w:link w:val="BalloonTextChar"/>
    <w:uiPriority w:val="99"/>
    <w:semiHidden/>
    <w:unhideWhenUsed/>
    <w:rsid w:val="000B7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83B"/>
    <w:rPr>
      <w:rFonts w:ascii="Tahoma" w:hAnsi="Tahoma" w:cs="Tahoma"/>
      <w:sz w:val="16"/>
      <w:szCs w:val="16"/>
    </w:rPr>
  </w:style>
  <w:style w:type="paragraph" w:styleId="FootnoteText">
    <w:name w:val="footnote text"/>
    <w:basedOn w:val="Normal"/>
    <w:link w:val="FootnoteTextChar"/>
    <w:uiPriority w:val="99"/>
    <w:semiHidden/>
    <w:unhideWhenUsed/>
    <w:rsid w:val="00FC23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2379"/>
    <w:rPr>
      <w:sz w:val="20"/>
      <w:szCs w:val="20"/>
    </w:rPr>
  </w:style>
  <w:style w:type="character" w:styleId="FootnoteReference">
    <w:name w:val="footnote reference"/>
    <w:basedOn w:val="DefaultParagraphFont"/>
    <w:uiPriority w:val="99"/>
    <w:semiHidden/>
    <w:unhideWhenUsed/>
    <w:rsid w:val="00FC2379"/>
    <w:rPr>
      <w:vertAlign w:val="superscript"/>
    </w:rPr>
  </w:style>
  <w:style w:type="table" w:styleId="LightShading">
    <w:name w:val="Light Shading"/>
    <w:basedOn w:val="TableNormal"/>
    <w:uiPriority w:val="60"/>
    <w:rsid w:val="00B63B82"/>
    <w:pPr>
      <w:spacing w:after="0" w:line="240" w:lineRule="auto"/>
    </w:pPr>
    <w:rPr>
      <w:rFonts w:eastAsiaTheme="minorEastAsia"/>
      <w:color w:val="000000" w:themeColor="text1" w:themeShade="BF"/>
      <w:sz w:val="24"/>
      <w:szCs w:val="24"/>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68B47-7F0F-4DC7-818C-63CCC64C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2643</Words>
  <Characters>15068</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17676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Ruocco</dc:creator>
  <cp:lastModifiedBy>HariKrishna S.S.</cp:lastModifiedBy>
  <cp:revision>2</cp:revision>
  <dcterms:created xsi:type="dcterms:W3CDTF">2018-10-01T08:39:00Z</dcterms:created>
  <dcterms:modified xsi:type="dcterms:W3CDTF">2018-10-01T08:39:00Z</dcterms:modified>
</cp:coreProperties>
</file>