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12" w:rsidRPr="00E74C5A" w:rsidRDefault="00EE7BE4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  <w:lang w:val="en-GB"/>
        </w:rPr>
        <w:t>Supplementary Table 2</w:t>
      </w:r>
      <w:r w:rsidR="005A7D12" w:rsidRPr="00E74C5A">
        <w:rPr>
          <w:rFonts w:ascii="Times New Roman" w:hAnsi="Times New Roman" w:cs="Times New Roman"/>
          <w:b/>
          <w:sz w:val="20"/>
          <w:szCs w:val="20"/>
          <w:lang w:val="en-GB"/>
        </w:rPr>
        <w:t>.</w:t>
      </w:r>
      <w:r w:rsidR="00756133" w:rsidRPr="00E74C5A">
        <w:rPr>
          <w:rFonts w:ascii="Times New Roman" w:hAnsi="Times New Roman" w:cs="Times New Roman"/>
          <w:b/>
          <w:sz w:val="20"/>
          <w:szCs w:val="20"/>
          <w:lang w:val="en-GB"/>
        </w:rPr>
        <w:t xml:space="preserve"> M</w:t>
      </w:r>
      <w:r w:rsidR="005A7D12" w:rsidRPr="00E74C5A">
        <w:rPr>
          <w:rFonts w:ascii="Times New Roman" w:hAnsi="Times New Roman" w:cs="Times New Roman"/>
          <w:b/>
          <w:sz w:val="20"/>
          <w:szCs w:val="20"/>
          <w:lang w:val="en-GB"/>
        </w:rPr>
        <w:t>eta-analysis of incidence studies examining the association between a personal or parental history of migration and psychosis, 1977-2017. Effect of developmental level of country of origin and skin colo</w:t>
      </w:r>
      <w:r w:rsidR="00756133" w:rsidRPr="00E74C5A">
        <w:rPr>
          <w:rFonts w:ascii="Times New Roman" w:hAnsi="Times New Roman" w:cs="Times New Roman"/>
          <w:b/>
          <w:sz w:val="20"/>
          <w:szCs w:val="20"/>
          <w:lang w:val="en-GB"/>
        </w:rPr>
        <w:t>u</w:t>
      </w:r>
      <w:r w:rsidR="005A7D12" w:rsidRPr="00E74C5A">
        <w:rPr>
          <w:rFonts w:ascii="Times New Roman" w:hAnsi="Times New Roman" w:cs="Times New Roman"/>
          <w:b/>
          <w:sz w:val="20"/>
          <w:szCs w:val="20"/>
          <w:lang w:val="en-GB"/>
        </w:rPr>
        <w:t>r</w:t>
      </w:r>
      <w:r w:rsidR="00596CB7" w:rsidRPr="00E74C5A">
        <w:rPr>
          <w:rFonts w:ascii="Times New Roman" w:hAnsi="Times New Roman" w:cs="Times New Roman"/>
          <w:b/>
          <w:sz w:val="20"/>
          <w:szCs w:val="20"/>
          <w:lang w:val="en-GB"/>
        </w:rPr>
        <w:t xml:space="preserve"> on risk for non-affective psychotic disorder (NAPD)</w:t>
      </w:r>
      <w:r w:rsidR="005A7D12" w:rsidRPr="00E74C5A">
        <w:rPr>
          <w:rFonts w:ascii="Times New Roman" w:hAnsi="Times New Roman" w:cs="Times New Roman"/>
          <w:b/>
          <w:sz w:val="20"/>
          <w:szCs w:val="20"/>
          <w:lang w:val="en-GB"/>
        </w:rPr>
        <w:t xml:space="preserve">, adjusted for </w:t>
      </w:r>
      <w:r w:rsidR="00596CB7" w:rsidRPr="00E74C5A">
        <w:rPr>
          <w:rFonts w:ascii="Times New Roman" w:hAnsi="Times New Roman" w:cs="Times New Roman"/>
          <w:b/>
          <w:sz w:val="20"/>
          <w:szCs w:val="20"/>
          <w:lang w:val="en-GB"/>
        </w:rPr>
        <w:t xml:space="preserve">age, sex and </w:t>
      </w:r>
      <w:r w:rsidR="005A7D12" w:rsidRPr="00E74C5A">
        <w:rPr>
          <w:rFonts w:ascii="Times New Roman" w:hAnsi="Times New Roman" w:cs="Times New Roman"/>
          <w:b/>
          <w:sz w:val="20"/>
          <w:szCs w:val="20"/>
          <w:lang w:val="en-GB"/>
        </w:rPr>
        <w:t>socio-economic status.</w:t>
      </w:r>
    </w:p>
    <w:tbl>
      <w:tblPr>
        <w:tblStyle w:val="Tabelraster"/>
        <w:tblW w:w="15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1"/>
        <w:gridCol w:w="1010"/>
        <w:gridCol w:w="836"/>
        <w:gridCol w:w="1134"/>
        <w:gridCol w:w="993"/>
        <w:gridCol w:w="992"/>
        <w:gridCol w:w="901"/>
        <w:gridCol w:w="242"/>
        <w:gridCol w:w="1408"/>
        <w:gridCol w:w="993"/>
        <w:gridCol w:w="1275"/>
        <w:gridCol w:w="993"/>
        <w:gridCol w:w="1134"/>
        <w:gridCol w:w="879"/>
      </w:tblGrid>
      <w:tr w:rsidR="00756133" w:rsidRPr="00EE7BE4" w:rsidTr="00FE04A4">
        <w:tc>
          <w:tcPr>
            <w:tcW w:w="2231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Any</w:t>
            </w:r>
            <w:proofErr w:type="spellEnd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estimate</w:t>
            </w:r>
            <w:proofErr w:type="spellEnd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available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C2332F" w:rsidP="00C2332F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</w:t>
            </w:r>
            <w:r w:rsidR="00345FD6" w:rsidRPr="00E74C5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stimates </w:t>
            </w:r>
            <w:r w:rsidRPr="00E74C5A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derived from same study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</w:tr>
      <w:tr w:rsidR="00756133" w:rsidRPr="00596CB7" w:rsidTr="00FE04A4">
        <w:tc>
          <w:tcPr>
            <w:tcW w:w="2231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E74C5A">
              <w:rPr>
                <w:rFonts w:ascii="Times New Roman" w:hAnsi="Times New Roman" w:cs="Times New Roman"/>
                <w:b/>
                <w:sz w:val="16"/>
                <w:szCs w:val="16"/>
              </w:rPr>
              <w:t>Subgroups</w:t>
            </w:r>
            <w:proofErr w:type="spellEnd"/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1C7F25" w:rsidP="001C7F2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Number</w:t>
            </w:r>
            <w:proofErr w:type="spellEnd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of papers 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RR</w:t>
            </w:r>
            <w:r w:rsidR="00596CB7"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of NAPD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95% CI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7561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Pr="00E74C5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="00756133" w:rsidRPr="00E74C5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  </w:t>
            </w:r>
            <w:r w:rsidR="007E32F6"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(%) </w:t>
            </w:r>
            <w:r w:rsidR="00756133" w:rsidRPr="00E74C5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7561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Delta</w:t>
            </w:r>
          </w:p>
          <w:p w:rsidR="00345FD6" w:rsidRPr="00E74C5A" w:rsidRDefault="00356A70" w:rsidP="007561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="00345FD6" w:rsidRPr="00E74C5A">
              <w:rPr>
                <w:rFonts w:ascii="Times New Roman" w:hAnsi="Times New Roman" w:cs="Times New Roman"/>
                <w:sz w:val="16"/>
                <w:szCs w:val="16"/>
              </w:rPr>
              <w:t>nRR</w:t>
            </w:r>
            <w:proofErr w:type="spellEnd"/>
            <w:r w:rsidR="00756133"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56133" w:rsidRPr="00E74C5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  <w:tc>
          <w:tcPr>
            <w:tcW w:w="242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1C7F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Number</w:t>
            </w:r>
            <w:proofErr w:type="spellEnd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of </w:t>
            </w:r>
            <w:r w:rsidR="001C7F25"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 papers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RR</w:t>
            </w:r>
            <w:r w:rsidR="00596CB7"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of NAPD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95% CI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Pr="00E74C5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="00756133" w:rsidRPr="00E74C5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  </w:t>
            </w:r>
            <w:r w:rsidR="00AB7A4C" w:rsidRPr="00E74C5A">
              <w:rPr>
                <w:rFonts w:ascii="Times New Roman" w:hAnsi="Times New Roman" w:cs="Times New Roman"/>
                <w:sz w:val="16"/>
                <w:szCs w:val="16"/>
              </w:rPr>
              <w:t>(%)</w:t>
            </w:r>
            <w:r w:rsidR="00AB7A4C" w:rsidRPr="00E74C5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 </w:t>
            </w:r>
            <w:r w:rsidR="00756133" w:rsidRPr="00E74C5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 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Delta</w:t>
            </w:r>
          </w:p>
          <w:p w:rsidR="00345FD6" w:rsidRPr="00E74C5A" w:rsidRDefault="00356A70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="00345FD6" w:rsidRPr="00E74C5A">
              <w:rPr>
                <w:rFonts w:ascii="Times New Roman" w:hAnsi="Times New Roman" w:cs="Times New Roman"/>
                <w:sz w:val="16"/>
                <w:szCs w:val="16"/>
              </w:rPr>
              <w:t>nRR</w:t>
            </w:r>
            <w:proofErr w:type="spellEnd"/>
            <w:r w:rsidR="00756133"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56133" w:rsidRPr="00E74C5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756133" w:rsidRPr="00EE7BE4" w:rsidTr="00FE04A4">
        <w:tc>
          <w:tcPr>
            <w:tcW w:w="2231" w:type="dxa"/>
            <w:tcBorders>
              <w:top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E74C5A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Developmental level of country of origin</w:t>
            </w:r>
          </w:p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242" w:type="dxa"/>
            <w:tcBorders>
              <w:top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</w:tr>
      <w:tr w:rsidR="00756133" w:rsidRPr="00596CB7" w:rsidTr="00FE04A4">
        <w:tc>
          <w:tcPr>
            <w:tcW w:w="2231" w:type="dxa"/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Developed</w:t>
            </w:r>
            <w:proofErr w:type="spellEnd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country</w:t>
            </w:r>
            <w:r w:rsidR="00756133"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56133" w:rsidRPr="00E74C5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1010" w:type="dxa"/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36" w:type="dxa"/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1.37</w:t>
            </w:r>
          </w:p>
        </w:tc>
        <w:tc>
          <w:tcPr>
            <w:tcW w:w="1134" w:type="dxa"/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1.19-1.57</w:t>
            </w:r>
          </w:p>
        </w:tc>
        <w:tc>
          <w:tcPr>
            <w:tcW w:w="993" w:type="dxa"/>
          </w:tcPr>
          <w:p w:rsidR="00345FD6" w:rsidRPr="00E74C5A" w:rsidRDefault="007E32F6" w:rsidP="00A523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97.8</w:t>
            </w:r>
          </w:p>
        </w:tc>
        <w:tc>
          <w:tcPr>
            <w:tcW w:w="992" w:type="dxa"/>
          </w:tcPr>
          <w:p w:rsidR="00345FD6" w:rsidRPr="00E74C5A" w:rsidRDefault="00A523C8" w:rsidP="00A523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ref</w:t>
            </w:r>
          </w:p>
        </w:tc>
        <w:tc>
          <w:tcPr>
            <w:tcW w:w="901" w:type="dxa"/>
          </w:tcPr>
          <w:p w:rsidR="00345FD6" w:rsidRPr="00E74C5A" w:rsidRDefault="00345FD6" w:rsidP="00A523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dxa"/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</w:tcPr>
          <w:p w:rsidR="00345FD6" w:rsidRPr="00E74C5A" w:rsidRDefault="00A523C8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345FD6" w:rsidRPr="00E74C5A" w:rsidRDefault="00AB7A4C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1.01</w:t>
            </w:r>
          </w:p>
        </w:tc>
        <w:tc>
          <w:tcPr>
            <w:tcW w:w="1275" w:type="dxa"/>
          </w:tcPr>
          <w:p w:rsidR="00345FD6" w:rsidRPr="00E74C5A" w:rsidRDefault="00A523C8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0.89-1.14</w:t>
            </w:r>
          </w:p>
        </w:tc>
        <w:tc>
          <w:tcPr>
            <w:tcW w:w="993" w:type="dxa"/>
          </w:tcPr>
          <w:p w:rsidR="00345FD6" w:rsidRPr="00E74C5A" w:rsidRDefault="007E32F6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58.8</w:t>
            </w:r>
          </w:p>
        </w:tc>
        <w:tc>
          <w:tcPr>
            <w:tcW w:w="1134" w:type="dxa"/>
          </w:tcPr>
          <w:p w:rsidR="00345FD6" w:rsidRPr="00E74C5A" w:rsidRDefault="00515454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ref</w:t>
            </w:r>
          </w:p>
        </w:tc>
        <w:tc>
          <w:tcPr>
            <w:tcW w:w="879" w:type="dxa"/>
          </w:tcPr>
          <w:p w:rsidR="00345FD6" w:rsidRPr="00E74C5A" w:rsidRDefault="00345FD6" w:rsidP="00345F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6133" w:rsidRPr="00596CB7" w:rsidTr="00FE04A4">
        <w:tc>
          <w:tcPr>
            <w:tcW w:w="2231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Developing</w:t>
            </w:r>
            <w:proofErr w:type="spellEnd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country</w:t>
            </w:r>
            <w:r w:rsidR="00756133"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56133" w:rsidRPr="00E74C5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1010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36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2.00</w:t>
            </w:r>
          </w:p>
        </w:tc>
        <w:tc>
          <w:tcPr>
            <w:tcW w:w="1134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1.88-2.13</w:t>
            </w:r>
          </w:p>
        </w:tc>
        <w:tc>
          <w:tcPr>
            <w:tcW w:w="993" w:type="dxa"/>
          </w:tcPr>
          <w:p w:rsidR="00515454" w:rsidRPr="00E74C5A" w:rsidRDefault="007E32F6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93.0</w:t>
            </w:r>
          </w:p>
        </w:tc>
        <w:tc>
          <w:tcPr>
            <w:tcW w:w="992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901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242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1.66</w:t>
            </w:r>
          </w:p>
        </w:tc>
        <w:tc>
          <w:tcPr>
            <w:tcW w:w="1275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1.35-2.05</w:t>
            </w:r>
          </w:p>
        </w:tc>
        <w:tc>
          <w:tcPr>
            <w:tcW w:w="993" w:type="dxa"/>
          </w:tcPr>
          <w:p w:rsidR="00515454" w:rsidRPr="00E74C5A" w:rsidRDefault="007E32F6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85.0</w:t>
            </w:r>
          </w:p>
        </w:tc>
        <w:tc>
          <w:tcPr>
            <w:tcW w:w="1134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0.505</w:t>
            </w:r>
          </w:p>
        </w:tc>
        <w:tc>
          <w:tcPr>
            <w:tcW w:w="879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&lt;.001</w:t>
            </w:r>
          </w:p>
        </w:tc>
      </w:tr>
      <w:tr w:rsidR="00756133" w:rsidRPr="00596CB7" w:rsidTr="00FE04A4">
        <w:tc>
          <w:tcPr>
            <w:tcW w:w="2231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0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6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6133" w:rsidRPr="00596CB7" w:rsidTr="00FE04A4">
        <w:tc>
          <w:tcPr>
            <w:tcW w:w="2231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b/>
                <w:sz w:val="16"/>
                <w:szCs w:val="16"/>
              </w:rPr>
              <w:t>Skin colo</w:t>
            </w:r>
            <w:r w:rsidR="00A62A71" w:rsidRPr="00E74C5A">
              <w:rPr>
                <w:rFonts w:ascii="Times New Roman" w:hAnsi="Times New Roman" w:cs="Times New Roman"/>
                <w:b/>
                <w:sz w:val="16"/>
                <w:szCs w:val="16"/>
              </w:rPr>
              <w:t>u</w:t>
            </w:r>
            <w:r w:rsidRPr="00E74C5A">
              <w:rPr>
                <w:rFonts w:ascii="Times New Roman" w:hAnsi="Times New Roman" w:cs="Times New Roman"/>
                <w:b/>
                <w:sz w:val="16"/>
                <w:szCs w:val="16"/>
              </w:rPr>
              <w:t>r</w:t>
            </w:r>
            <w:r w:rsidR="00D642B1" w:rsidRPr="00E74C5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D642B1" w:rsidRPr="00E74C5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010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6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6133" w:rsidRPr="00596CB7" w:rsidTr="00FE04A4">
        <w:tc>
          <w:tcPr>
            <w:tcW w:w="2231" w:type="dxa"/>
          </w:tcPr>
          <w:p w:rsidR="007540DA" w:rsidRPr="00E74C5A" w:rsidRDefault="007540DA" w:rsidP="007540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White</w:t>
            </w:r>
          </w:p>
        </w:tc>
        <w:tc>
          <w:tcPr>
            <w:tcW w:w="1010" w:type="dxa"/>
          </w:tcPr>
          <w:p w:rsidR="007540DA" w:rsidRPr="00E74C5A" w:rsidRDefault="007540DA" w:rsidP="007540D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6" w:type="dxa"/>
          </w:tcPr>
          <w:p w:rsidR="007540DA" w:rsidRPr="00E74C5A" w:rsidRDefault="007540DA" w:rsidP="007540D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1.30</w:t>
            </w:r>
          </w:p>
        </w:tc>
        <w:tc>
          <w:tcPr>
            <w:tcW w:w="1134" w:type="dxa"/>
          </w:tcPr>
          <w:p w:rsidR="007540DA" w:rsidRPr="00E74C5A" w:rsidRDefault="007540DA" w:rsidP="007540D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1.10-1.53</w:t>
            </w:r>
          </w:p>
        </w:tc>
        <w:tc>
          <w:tcPr>
            <w:tcW w:w="993" w:type="dxa"/>
          </w:tcPr>
          <w:p w:rsidR="007540DA" w:rsidRPr="00E74C5A" w:rsidRDefault="007E32F6" w:rsidP="007540D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97.6</w:t>
            </w:r>
          </w:p>
        </w:tc>
        <w:tc>
          <w:tcPr>
            <w:tcW w:w="992" w:type="dxa"/>
          </w:tcPr>
          <w:p w:rsidR="007540DA" w:rsidRPr="00E74C5A" w:rsidRDefault="007540DA" w:rsidP="007540D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ref</w:t>
            </w:r>
          </w:p>
        </w:tc>
        <w:tc>
          <w:tcPr>
            <w:tcW w:w="901" w:type="dxa"/>
          </w:tcPr>
          <w:p w:rsidR="007540DA" w:rsidRPr="00E74C5A" w:rsidRDefault="007540DA" w:rsidP="007540D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dxa"/>
          </w:tcPr>
          <w:p w:rsidR="007540DA" w:rsidRPr="00E74C5A" w:rsidRDefault="007540DA" w:rsidP="007540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</w:tcPr>
          <w:p w:rsidR="007540DA" w:rsidRPr="00E74C5A" w:rsidRDefault="007540DA" w:rsidP="007540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7540DA" w:rsidRPr="00E74C5A" w:rsidRDefault="00AB7A4C" w:rsidP="007540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1.02</w:t>
            </w:r>
          </w:p>
        </w:tc>
        <w:tc>
          <w:tcPr>
            <w:tcW w:w="1275" w:type="dxa"/>
          </w:tcPr>
          <w:p w:rsidR="007540DA" w:rsidRPr="00E74C5A" w:rsidRDefault="007540DA" w:rsidP="007540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0.85-1.21</w:t>
            </w:r>
          </w:p>
        </w:tc>
        <w:tc>
          <w:tcPr>
            <w:tcW w:w="993" w:type="dxa"/>
          </w:tcPr>
          <w:p w:rsidR="007540DA" w:rsidRPr="00E74C5A" w:rsidRDefault="007E32F6" w:rsidP="007540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67.8</w:t>
            </w:r>
          </w:p>
        </w:tc>
        <w:tc>
          <w:tcPr>
            <w:tcW w:w="1134" w:type="dxa"/>
          </w:tcPr>
          <w:p w:rsidR="007540DA" w:rsidRPr="00E74C5A" w:rsidRDefault="00C17BF3" w:rsidP="007540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ref</w:t>
            </w:r>
          </w:p>
        </w:tc>
        <w:tc>
          <w:tcPr>
            <w:tcW w:w="879" w:type="dxa"/>
          </w:tcPr>
          <w:p w:rsidR="007540DA" w:rsidRPr="00E74C5A" w:rsidRDefault="007540DA" w:rsidP="007540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6133" w:rsidRPr="00596CB7" w:rsidTr="00FE04A4">
        <w:tc>
          <w:tcPr>
            <w:tcW w:w="2231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 xml:space="preserve">White </w:t>
            </w:r>
            <w:proofErr w:type="spellStart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Other</w:t>
            </w:r>
            <w:proofErr w:type="spellEnd"/>
          </w:p>
        </w:tc>
        <w:tc>
          <w:tcPr>
            <w:tcW w:w="1010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6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1.55</w:t>
            </w:r>
          </w:p>
        </w:tc>
        <w:tc>
          <w:tcPr>
            <w:tcW w:w="1134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0.98-2.45</w:t>
            </w:r>
          </w:p>
        </w:tc>
        <w:tc>
          <w:tcPr>
            <w:tcW w:w="993" w:type="dxa"/>
          </w:tcPr>
          <w:p w:rsidR="00515454" w:rsidRPr="00E74C5A" w:rsidRDefault="007E32F6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89.9</w:t>
            </w:r>
          </w:p>
        </w:tc>
        <w:tc>
          <w:tcPr>
            <w:tcW w:w="992" w:type="dxa"/>
          </w:tcPr>
          <w:p w:rsidR="00515454" w:rsidRPr="00E74C5A" w:rsidRDefault="007540DA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901" w:type="dxa"/>
          </w:tcPr>
          <w:p w:rsidR="00515454" w:rsidRPr="00E74C5A" w:rsidRDefault="007540DA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0.474</w:t>
            </w:r>
          </w:p>
        </w:tc>
        <w:tc>
          <w:tcPr>
            <w:tcW w:w="242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</w:tcPr>
          <w:p w:rsidR="00515454" w:rsidRPr="00E74C5A" w:rsidRDefault="00C17BF3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515454" w:rsidRPr="00E74C5A" w:rsidRDefault="00C17BF3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1.30</w:t>
            </w:r>
          </w:p>
        </w:tc>
        <w:tc>
          <w:tcPr>
            <w:tcW w:w="1275" w:type="dxa"/>
          </w:tcPr>
          <w:p w:rsidR="00515454" w:rsidRPr="00E74C5A" w:rsidRDefault="00C17BF3" w:rsidP="007540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0.83-2.03</w:t>
            </w:r>
          </w:p>
        </w:tc>
        <w:tc>
          <w:tcPr>
            <w:tcW w:w="993" w:type="dxa"/>
          </w:tcPr>
          <w:p w:rsidR="00515454" w:rsidRPr="00E74C5A" w:rsidRDefault="007E32F6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87.0</w:t>
            </w:r>
          </w:p>
        </w:tc>
        <w:tc>
          <w:tcPr>
            <w:tcW w:w="1134" w:type="dxa"/>
          </w:tcPr>
          <w:p w:rsidR="00515454" w:rsidRPr="00E74C5A" w:rsidRDefault="00C17BF3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879" w:type="dxa"/>
          </w:tcPr>
          <w:p w:rsidR="00515454" w:rsidRPr="00E74C5A" w:rsidRDefault="00C17BF3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0.333</w:t>
            </w:r>
          </w:p>
        </w:tc>
      </w:tr>
      <w:tr w:rsidR="00756133" w:rsidRPr="00596CB7" w:rsidTr="00FE04A4">
        <w:tc>
          <w:tcPr>
            <w:tcW w:w="2231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Black</w:t>
            </w:r>
          </w:p>
        </w:tc>
        <w:tc>
          <w:tcPr>
            <w:tcW w:w="1010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36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2.70</w:t>
            </w:r>
          </w:p>
        </w:tc>
        <w:tc>
          <w:tcPr>
            <w:tcW w:w="1134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1.99-3.68</w:t>
            </w:r>
          </w:p>
        </w:tc>
        <w:tc>
          <w:tcPr>
            <w:tcW w:w="993" w:type="dxa"/>
          </w:tcPr>
          <w:p w:rsidR="00515454" w:rsidRPr="00E74C5A" w:rsidRDefault="007E32F6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90.9</w:t>
            </w:r>
          </w:p>
        </w:tc>
        <w:tc>
          <w:tcPr>
            <w:tcW w:w="992" w:type="dxa"/>
          </w:tcPr>
          <w:p w:rsidR="00515454" w:rsidRPr="00E74C5A" w:rsidRDefault="007540DA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0.725</w:t>
            </w:r>
          </w:p>
        </w:tc>
        <w:tc>
          <w:tcPr>
            <w:tcW w:w="901" w:type="dxa"/>
          </w:tcPr>
          <w:p w:rsidR="00515454" w:rsidRPr="00E74C5A" w:rsidRDefault="007540DA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&lt;0.001</w:t>
            </w:r>
          </w:p>
        </w:tc>
        <w:tc>
          <w:tcPr>
            <w:tcW w:w="242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</w:tcPr>
          <w:p w:rsidR="00515454" w:rsidRPr="00E74C5A" w:rsidRDefault="007540DA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515454" w:rsidRPr="00E74C5A" w:rsidRDefault="007540DA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2.55</w:t>
            </w:r>
          </w:p>
        </w:tc>
        <w:tc>
          <w:tcPr>
            <w:tcW w:w="1275" w:type="dxa"/>
          </w:tcPr>
          <w:p w:rsidR="00515454" w:rsidRPr="00E74C5A" w:rsidRDefault="007540DA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1.79-3.64</w:t>
            </w:r>
          </w:p>
        </w:tc>
        <w:tc>
          <w:tcPr>
            <w:tcW w:w="993" w:type="dxa"/>
          </w:tcPr>
          <w:p w:rsidR="00515454" w:rsidRPr="00E74C5A" w:rsidRDefault="007E32F6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87.4</w:t>
            </w:r>
          </w:p>
        </w:tc>
        <w:tc>
          <w:tcPr>
            <w:tcW w:w="1134" w:type="dxa"/>
          </w:tcPr>
          <w:p w:rsidR="00515454" w:rsidRPr="00E74C5A" w:rsidRDefault="00C17BF3" w:rsidP="00C17B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879" w:type="dxa"/>
          </w:tcPr>
          <w:p w:rsidR="00515454" w:rsidRPr="00E74C5A" w:rsidRDefault="00C17BF3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&lt;0.001</w:t>
            </w:r>
          </w:p>
        </w:tc>
      </w:tr>
      <w:tr w:rsidR="00756133" w:rsidRPr="00596CB7" w:rsidTr="00FE04A4">
        <w:tc>
          <w:tcPr>
            <w:tcW w:w="2231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Other</w:t>
            </w:r>
            <w:proofErr w:type="spellEnd"/>
          </w:p>
        </w:tc>
        <w:tc>
          <w:tcPr>
            <w:tcW w:w="1010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36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1.31</w:t>
            </w:r>
          </w:p>
        </w:tc>
        <w:tc>
          <w:tcPr>
            <w:tcW w:w="1134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0.99-1.75</w:t>
            </w:r>
          </w:p>
        </w:tc>
        <w:tc>
          <w:tcPr>
            <w:tcW w:w="993" w:type="dxa"/>
          </w:tcPr>
          <w:p w:rsidR="00515454" w:rsidRPr="00E74C5A" w:rsidRDefault="007E32F6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78.8</w:t>
            </w:r>
          </w:p>
        </w:tc>
        <w:tc>
          <w:tcPr>
            <w:tcW w:w="992" w:type="dxa"/>
          </w:tcPr>
          <w:p w:rsidR="00515454" w:rsidRPr="00E74C5A" w:rsidRDefault="007540DA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0.016</w:t>
            </w:r>
          </w:p>
        </w:tc>
        <w:tc>
          <w:tcPr>
            <w:tcW w:w="901" w:type="dxa"/>
          </w:tcPr>
          <w:p w:rsidR="00515454" w:rsidRPr="00E74C5A" w:rsidRDefault="007540DA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0.912</w:t>
            </w:r>
          </w:p>
        </w:tc>
        <w:tc>
          <w:tcPr>
            <w:tcW w:w="242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</w:tcPr>
          <w:p w:rsidR="00515454" w:rsidRPr="00E74C5A" w:rsidRDefault="007540DA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15454" w:rsidRPr="00E74C5A" w:rsidRDefault="007540DA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1.25</w:t>
            </w:r>
          </w:p>
        </w:tc>
        <w:tc>
          <w:tcPr>
            <w:tcW w:w="1275" w:type="dxa"/>
          </w:tcPr>
          <w:p w:rsidR="00515454" w:rsidRPr="00E74C5A" w:rsidRDefault="007540DA" w:rsidP="007540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0.87-1.80</w:t>
            </w:r>
          </w:p>
        </w:tc>
        <w:tc>
          <w:tcPr>
            <w:tcW w:w="993" w:type="dxa"/>
          </w:tcPr>
          <w:p w:rsidR="00515454" w:rsidRPr="00E74C5A" w:rsidRDefault="007E32F6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55.3</w:t>
            </w:r>
          </w:p>
        </w:tc>
        <w:tc>
          <w:tcPr>
            <w:tcW w:w="1134" w:type="dxa"/>
          </w:tcPr>
          <w:p w:rsidR="00515454" w:rsidRPr="00E74C5A" w:rsidRDefault="00C17BF3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879" w:type="dxa"/>
          </w:tcPr>
          <w:p w:rsidR="00515454" w:rsidRPr="00E74C5A" w:rsidRDefault="00C17BF3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0.374</w:t>
            </w:r>
          </w:p>
        </w:tc>
      </w:tr>
      <w:tr w:rsidR="00756133" w:rsidRPr="00596CB7" w:rsidTr="00FE04A4">
        <w:tc>
          <w:tcPr>
            <w:tcW w:w="2231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Unknown</w:t>
            </w:r>
            <w:proofErr w:type="spellEnd"/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/mixed</w:t>
            </w:r>
          </w:p>
        </w:tc>
        <w:tc>
          <w:tcPr>
            <w:tcW w:w="1010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6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1.43</w:t>
            </w:r>
          </w:p>
        </w:tc>
        <w:tc>
          <w:tcPr>
            <w:tcW w:w="1134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1.30-1.57</w:t>
            </w:r>
          </w:p>
        </w:tc>
        <w:tc>
          <w:tcPr>
            <w:tcW w:w="993" w:type="dxa"/>
          </w:tcPr>
          <w:p w:rsidR="00515454" w:rsidRPr="00E74C5A" w:rsidRDefault="007E32F6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87.6</w:t>
            </w:r>
          </w:p>
        </w:tc>
        <w:tc>
          <w:tcPr>
            <w:tcW w:w="992" w:type="dxa"/>
          </w:tcPr>
          <w:p w:rsidR="00515454" w:rsidRPr="00E74C5A" w:rsidRDefault="007540DA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901" w:type="dxa"/>
          </w:tcPr>
          <w:p w:rsidR="00515454" w:rsidRPr="00E74C5A" w:rsidRDefault="007540DA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242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</w:tcPr>
          <w:p w:rsidR="00515454" w:rsidRPr="00E74C5A" w:rsidRDefault="00C17BF3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515454" w:rsidRPr="00E74C5A" w:rsidRDefault="00C17BF3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1.19</w:t>
            </w:r>
          </w:p>
        </w:tc>
        <w:tc>
          <w:tcPr>
            <w:tcW w:w="1275" w:type="dxa"/>
          </w:tcPr>
          <w:p w:rsidR="00515454" w:rsidRPr="00E74C5A" w:rsidRDefault="00C17BF3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0.95-1.49</w:t>
            </w:r>
          </w:p>
        </w:tc>
        <w:tc>
          <w:tcPr>
            <w:tcW w:w="993" w:type="dxa"/>
          </w:tcPr>
          <w:p w:rsidR="00515454" w:rsidRPr="00E74C5A" w:rsidRDefault="007E32F6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34" w:type="dxa"/>
          </w:tcPr>
          <w:p w:rsidR="00515454" w:rsidRPr="00E74C5A" w:rsidRDefault="00C17BF3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879" w:type="dxa"/>
          </w:tcPr>
          <w:p w:rsidR="00515454" w:rsidRPr="00E74C5A" w:rsidRDefault="00C17BF3" w:rsidP="00C17B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4C5A">
              <w:rPr>
                <w:rFonts w:ascii="Times New Roman" w:hAnsi="Times New Roman" w:cs="Times New Roman"/>
                <w:sz w:val="16"/>
                <w:szCs w:val="16"/>
              </w:rPr>
              <w:t>0.393</w:t>
            </w:r>
          </w:p>
        </w:tc>
      </w:tr>
      <w:tr w:rsidR="00756133" w:rsidRPr="00596CB7" w:rsidTr="00FE04A4">
        <w:tc>
          <w:tcPr>
            <w:tcW w:w="2231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6133" w:rsidRPr="00596CB7" w:rsidTr="00FE04A4">
        <w:tc>
          <w:tcPr>
            <w:tcW w:w="2231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56133" w:rsidRPr="00596CB7" w:rsidTr="00FE04A4">
        <w:tc>
          <w:tcPr>
            <w:tcW w:w="2231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10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36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</w:tcPr>
          <w:p w:rsidR="00515454" w:rsidRPr="00E74C5A" w:rsidRDefault="00515454" w:rsidP="0051545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2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08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</w:tcPr>
          <w:p w:rsidR="00515454" w:rsidRPr="00E74C5A" w:rsidRDefault="00515454" w:rsidP="005154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5A7D12" w:rsidRPr="00596CB7" w:rsidRDefault="005A7D12">
      <w:pPr>
        <w:rPr>
          <w:rFonts w:ascii="Times New Roman" w:hAnsi="Times New Roman" w:cs="Times New Roman"/>
          <w:b/>
          <w:sz w:val="22"/>
        </w:rPr>
      </w:pPr>
    </w:p>
    <w:p w:rsidR="00646E1F" w:rsidRPr="00E74C5A" w:rsidRDefault="00646E1F" w:rsidP="00646E1F">
      <w:pPr>
        <w:pStyle w:val="Lijstalinea"/>
        <w:numPr>
          <w:ilvl w:val="0"/>
          <w:numId w:val="1"/>
        </w:numPr>
        <w:rPr>
          <w:sz w:val="20"/>
          <w:szCs w:val="20"/>
          <w:lang w:val="en-GB"/>
        </w:rPr>
      </w:pPr>
      <w:r w:rsidRPr="00E74C5A">
        <w:rPr>
          <w:rFonts w:ascii="Times New Roman" w:hAnsi="Times New Roman" w:cs="Times New Roman"/>
          <w:sz w:val="20"/>
          <w:szCs w:val="20"/>
          <w:lang w:val="en-GB"/>
        </w:rPr>
        <w:t>Measure of heterogeneity. All values were statistically significant.</w:t>
      </w:r>
    </w:p>
    <w:p w:rsidR="00646E1F" w:rsidRPr="00E74C5A" w:rsidRDefault="007E32F6" w:rsidP="00646E1F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en-GB"/>
        </w:rPr>
      </w:pPr>
      <w:r w:rsidRPr="00E74C5A">
        <w:rPr>
          <w:rFonts w:ascii="Times New Roman" w:hAnsi="Times New Roman" w:cs="Times New Roman"/>
          <w:sz w:val="20"/>
          <w:szCs w:val="20"/>
          <w:lang w:val="en-GB"/>
        </w:rPr>
        <w:t>Difference between the logarithmically transformed RR of non-affective psychotic disorder among migrants vs</w:t>
      </w:r>
      <w:r w:rsidR="00A62A71" w:rsidRPr="00E74C5A">
        <w:rPr>
          <w:rFonts w:ascii="Times New Roman" w:hAnsi="Times New Roman" w:cs="Times New Roman"/>
          <w:sz w:val="20"/>
          <w:szCs w:val="20"/>
          <w:lang w:val="en-GB"/>
        </w:rPr>
        <w:t>.</w:t>
      </w:r>
      <w:r w:rsidRPr="00E74C5A">
        <w:rPr>
          <w:rFonts w:ascii="Times New Roman" w:hAnsi="Times New Roman" w:cs="Times New Roman"/>
          <w:sz w:val="20"/>
          <w:szCs w:val="20"/>
          <w:lang w:val="en-GB"/>
        </w:rPr>
        <w:t xml:space="preserve"> natives in a certain category and the logarithmically transformed RR in the reference category. </w:t>
      </w:r>
    </w:p>
    <w:p w:rsidR="00646E1F" w:rsidRPr="00E74C5A" w:rsidRDefault="00646E1F" w:rsidP="00646E1F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74C5A">
        <w:rPr>
          <w:rFonts w:ascii="Times New Roman" w:hAnsi="Times New Roman" w:cs="Times New Roman"/>
          <w:sz w:val="20"/>
          <w:szCs w:val="20"/>
          <w:lang w:val="en-GB"/>
        </w:rPr>
        <w:t xml:space="preserve">According to UNCTAD Definition. Reference: United Nations: UNCTAD Handbook of Statistics. Geneva, United Nations Conference on </w:t>
      </w:r>
      <w:r w:rsidRPr="00E74C5A">
        <w:rPr>
          <w:rFonts w:ascii="Times New Roman" w:hAnsi="Times New Roman" w:cs="Times New Roman"/>
          <w:sz w:val="20"/>
          <w:szCs w:val="20"/>
        </w:rPr>
        <w:t xml:space="preserve">Trade </w:t>
      </w:r>
      <w:proofErr w:type="spellStart"/>
      <w:r w:rsidRPr="00E74C5A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E74C5A">
        <w:rPr>
          <w:rFonts w:ascii="Times New Roman" w:hAnsi="Times New Roman" w:cs="Times New Roman"/>
          <w:sz w:val="20"/>
          <w:szCs w:val="20"/>
        </w:rPr>
        <w:t xml:space="preserve"> Development, 2002. </w:t>
      </w:r>
    </w:p>
    <w:p w:rsidR="00BE6442" w:rsidRPr="00E74C5A" w:rsidRDefault="00646E1F" w:rsidP="00A62A71">
      <w:pPr>
        <w:pStyle w:val="Lijstalinea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en-GB"/>
        </w:rPr>
      </w:pPr>
      <w:r w:rsidRPr="00E74C5A">
        <w:rPr>
          <w:rFonts w:ascii="Times New Roman" w:hAnsi="Times New Roman" w:cs="Times New Roman"/>
          <w:sz w:val="20"/>
          <w:szCs w:val="20"/>
          <w:lang w:val="en-GB"/>
        </w:rPr>
        <w:t>Predominant skin colo</w:t>
      </w:r>
      <w:r w:rsidR="00BA7031" w:rsidRPr="00E74C5A">
        <w:rPr>
          <w:rFonts w:ascii="Times New Roman" w:hAnsi="Times New Roman" w:cs="Times New Roman"/>
          <w:sz w:val="20"/>
          <w:szCs w:val="20"/>
          <w:lang w:val="en-GB"/>
        </w:rPr>
        <w:t>u</w:t>
      </w:r>
      <w:r w:rsidRPr="00E74C5A">
        <w:rPr>
          <w:rFonts w:ascii="Times New Roman" w:hAnsi="Times New Roman" w:cs="Times New Roman"/>
          <w:sz w:val="20"/>
          <w:szCs w:val="20"/>
          <w:lang w:val="en-GB"/>
        </w:rPr>
        <w:t>r in region of origin. “White other” refers to individuals from North-Africa or the Middle East.</w:t>
      </w:r>
      <w:r w:rsidR="00A62A71" w:rsidRPr="00E74C5A">
        <w:rPr>
          <w:rFonts w:ascii="Times New Roman" w:hAnsi="Times New Roman" w:cs="Times New Roman"/>
          <w:sz w:val="20"/>
          <w:szCs w:val="20"/>
          <w:lang w:val="en-GB"/>
        </w:rPr>
        <w:t xml:space="preserve"> The results depicted in the right column have been derived from a comparison of at least three effect sizes from the same study: one for a white group, a second one for a black group and a third one for another subgroup (white, other, other of mixed/unknown).  </w:t>
      </w:r>
    </w:p>
    <w:sectPr w:rsidR="00BE6442" w:rsidRPr="00E74C5A" w:rsidSect="005A7D1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E08B7"/>
    <w:multiLevelType w:val="hybridMultilevel"/>
    <w:tmpl w:val="6FD84AC8"/>
    <w:lvl w:ilvl="0" w:tplc="51FCB1E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12"/>
    <w:rsid w:val="00002C37"/>
    <w:rsid w:val="00195CB5"/>
    <w:rsid w:val="001C7F25"/>
    <w:rsid w:val="00345FD6"/>
    <w:rsid w:val="00356A70"/>
    <w:rsid w:val="00453357"/>
    <w:rsid w:val="00515454"/>
    <w:rsid w:val="00596CB7"/>
    <w:rsid w:val="005A7D12"/>
    <w:rsid w:val="00646E1F"/>
    <w:rsid w:val="007042B5"/>
    <w:rsid w:val="007540DA"/>
    <w:rsid w:val="00756133"/>
    <w:rsid w:val="007E32F6"/>
    <w:rsid w:val="00876068"/>
    <w:rsid w:val="00896D1D"/>
    <w:rsid w:val="008B4874"/>
    <w:rsid w:val="009C2914"/>
    <w:rsid w:val="009F1C53"/>
    <w:rsid w:val="00A523C8"/>
    <w:rsid w:val="00A62A71"/>
    <w:rsid w:val="00AB7A4C"/>
    <w:rsid w:val="00BA7031"/>
    <w:rsid w:val="00BE6442"/>
    <w:rsid w:val="00C147F7"/>
    <w:rsid w:val="00C17BF3"/>
    <w:rsid w:val="00C2332F"/>
    <w:rsid w:val="00C92CCD"/>
    <w:rsid w:val="00D2632E"/>
    <w:rsid w:val="00D612D9"/>
    <w:rsid w:val="00D642B1"/>
    <w:rsid w:val="00E74C5A"/>
    <w:rsid w:val="00EE7BE4"/>
    <w:rsid w:val="00FE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Theme="minorHAnsi" w:hAnsi="Lucida Sans Unicode" w:cstheme="minorBidi"/>
        <w:sz w:val="18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92CC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A7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46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ucida Sans Unicode" w:eastAsiaTheme="minorHAnsi" w:hAnsi="Lucida Sans Unicode" w:cstheme="minorBidi"/>
        <w:sz w:val="18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92CC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A7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46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Selten, Jean-Paul</dc:creator>
  <cp:lastModifiedBy>Gebruiker</cp:lastModifiedBy>
  <cp:revision>2</cp:revision>
  <dcterms:created xsi:type="dcterms:W3CDTF">2018-06-24T14:13:00Z</dcterms:created>
  <dcterms:modified xsi:type="dcterms:W3CDTF">2018-06-24T14:13:00Z</dcterms:modified>
</cp:coreProperties>
</file>