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DE" w:rsidRPr="00E90DDE" w:rsidRDefault="00E90DDE">
      <w:pPr>
        <w:rPr>
          <w:b/>
          <w:lang w:val="en-US"/>
        </w:rPr>
      </w:pPr>
      <w:r w:rsidRPr="00E90DDE">
        <w:rPr>
          <w:b/>
          <w:lang w:val="en-US"/>
        </w:rPr>
        <w:t>Appendix 2</w:t>
      </w:r>
    </w:p>
    <w:p w:rsidR="00E90DDE" w:rsidRPr="00E90DDE" w:rsidRDefault="00E90DDE">
      <w:pPr>
        <w:rPr>
          <w:lang w:val="en-US"/>
        </w:rPr>
      </w:pPr>
      <w:r w:rsidRPr="00E90DDE">
        <w:rPr>
          <w:lang w:val="en-US"/>
        </w:rPr>
        <w:t>Funnel plot toxoplasmosis and traffic accidents</w:t>
      </w:r>
      <w:r>
        <w:rPr>
          <w:lang w:val="en-US"/>
        </w:rPr>
        <w:t xml:space="preserve"> using the fixed effects model:</w:t>
      </w:r>
    </w:p>
    <w:p w:rsidR="004746D3" w:rsidRDefault="00361D9D">
      <w:r w:rsidRPr="00361D9D">
        <w:rPr>
          <w:noProof/>
          <w:lang w:eastAsia="nl-NL"/>
        </w:rPr>
        <w:drawing>
          <wp:inline distT="0" distB="0" distL="0" distR="0">
            <wp:extent cx="5760720" cy="326512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DE" w:rsidRDefault="00E90DDE">
      <w:bookmarkStart w:id="0" w:name="_GoBack"/>
      <w:bookmarkEnd w:id="0"/>
    </w:p>
    <w:p w:rsidR="00E90DDE" w:rsidRPr="00E90DDE" w:rsidRDefault="00E90DDE" w:rsidP="00E90DDE">
      <w:pPr>
        <w:rPr>
          <w:lang w:val="en-US"/>
        </w:rPr>
      </w:pPr>
      <w:r w:rsidRPr="00E90DDE">
        <w:rPr>
          <w:lang w:val="en-US"/>
        </w:rPr>
        <w:t>Funnel plot toxoplasmosis and traffic accidents</w:t>
      </w:r>
      <w:r>
        <w:rPr>
          <w:lang w:val="en-US"/>
        </w:rPr>
        <w:t xml:space="preserve"> using the </w:t>
      </w:r>
      <w:r>
        <w:rPr>
          <w:lang w:val="en-US"/>
        </w:rPr>
        <w:t xml:space="preserve">random </w:t>
      </w:r>
      <w:r>
        <w:rPr>
          <w:lang w:val="en-US"/>
        </w:rPr>
        <w:t>effects model:</w:t>
      </w:r>
    </w:p>
    <w:p w:rsidR="00E90DDE" w:rsidRPr="00E90DDE" w:rsidRDefault="00E90DDE">
      <w:pPr>
        <w:rPr>
          <w:lang w:val="en-US"/>
        </w:rPr>
      </w:pPr>
      <w:r w:rsidRPr="00B22938">
        <w:rPr>
          <w:noProof/>
          <w:lang w:eastAsia="nl-NL"/>
        </w:rPr>
        <w:drawing>
          <wp:inline distT="0" distB="0" distL="0" distR="0" wp14:anchorId="23F292F9" wp14:editId="2BFD222A">
            <wp:extent cx="5760720" cy="32645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DDE" w:rsidRPr="00E9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9D"/>
    <w:rsid w:val="00361D9D"/>
    <w:rsid w:val="00CF4CC4"/>
    <w:rsid w:val="00E90DDE"/>
    <w:rsid w:val="00E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3EC0"/>
  <w15:chartTrackingRefBased/>
  <w15:docId w15:val="{FF545C3D-2A5A-4DFB-8A6C-69BF35A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A.L. Sutterland</dc:creator>
  <cp:keywords/>
  <dc:description/>
  <cp:lastModifiedBy>A.L. Sutterland</cp:lastModifiedBy>
  <cp:revision>2</cp:revision>
  <dcterms:created xsi:type="dcterms:W3CDTF">2019-02-26T10:16:00Z</dcterms:created>
  <dcterms:modified xsi:type="dcterms:W3CDTF">2019-02-26T10:16:00Z</dcterms:modified>
</cp:coreProperties>
</file>