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0F8D8" w14:textId="77777777" w:rsidR="001A5813" w:rsidRDefault="001A5813" w:rsidP="000462DE">
      <w:pPr>
        <w:spacing w:before="240" w:line="360" w:lineRule="auto"/>
        <w:rPr>
          <w:rFonts w:ascii="Cambria" w:hAnsi="Cambria"/>
        </w:rPr>
      </w:pPr>
    </w:p>
    <w:p w14:paraId="33C74033" w14:textId="77777777" w:rsidR="001A5813" w:rsidRDefault="001A5813" w:rsidP="001A5813">
      <w:pPr>
        <w:rPr>
          <w:rFonts w:ascii="Cambria" w:hAnsi="Cambria"/>
        </w:rPr>
      </w:pPr>
    </w:p>
    <w:p w14:paraId="7DF6B42C" w14:textId="052595B4" w:rsidR="001A5813" w:rsidRDefault="001A5813" w:rsidP="00AA084F">
      <w:pPr>
        <w:tabs>
          <w:tab w:val="left" w:pos="1183"/>
        </w:tabs>
        <w:jc w:val="center"/>
        <w:rPr>
          <w:rFonts w:ascii="Cambria" w:hAnsi="Cambria"/>
          <w:sz w:val="40"/>
        </w:rPr>
      </w:pPr>
      <w:r w:rsidRPr="00AA084F">
        <w:rPr>
          <w:rFonts w:ascii="Cambria" w:hAnsi="Cambria"/>
          <w:sz w:val="40"/>
        </w:rPr>
        <w:t>On</w:t>
      </w:r>
      <w:r w:rsidR="00AA084F" w:rsidRPr="00AA084F">
        <w:rPr>
          <w:rFonts w:ascii="Cambria" w:hAnsi="Cambria"/>
          <w:sz w:val="40"/>
        </w:rPr>
        <w:t>line data supplement</w:t>
      </w:r>
    </w:p>
    <w:p w14:paraId="0B8C35A1" w14:textId="77777777" w:rsidR="00AA084F" w:rsidRDefault="00AA084F" w:rsidP="00AA084F">
      <w:pPr>
        <w:tabs>
          <w:tab w:val="left" w:pos="1183"/>
        </w:tabs>
        <w:rPr>
          <w:rFonts w:ascii="Cambria" w:hAnsi="Cambria"/>
          <w:sz w:val="40"/>
        </w:rPr>
      </w:pPr>
    </w:p>
    <w:p w14:paraId="7251B122" w14:textId="77777777" w:rsidR="00AA084F" w:rsidRPr="00AA084F" w:rsidRDefault="00AA084F" w:rsidP="00AA084F">
      <w:pPr>
        <w:spacing w:before="240" w:line="360" w:lineRule="auto"/>
        <w:rPr>
          <w:rFonts w:ascii="Cambria" w:hAnsi="Cambria"/>
          <w:bCs/>
        </w:rPr>
      </w:pPr>
      <w:r w:rsidRPr="00AA084F">
        <w:rPr>
          <w:rFonts w:ascii="Cambria" w:hAnsi="Cambria"/>
          <w:b/>
          <w:bCs/>
        </w:rPr>
        <w:t xml:space="preserve">Title: </w:t>
      </w:r>
      <w:r w:rsidRPr="00AA084F">
        <w:rPr>
          <w:rFonts w:ascii="Cambria" w:hAnsi="Cambria"/>
          <w:bCs/>
        </w:rPr>
        <w:t>Psychoeducation for bipolar disorder and risk of recurrence and hospitalization – a within-individual analysis using registry data</w:t>
      </w:r>
    </w:p>
    <w:p w14:paraId="43055C6A" w14:textId="29DEA33F" w:rsidR="00AA084F" w:rsidRPr="00A93D2C" w:rsidRDefault="00AA084F" w:rsidP="00AA084F">
      <w:pPr>
        <w:spacing w:before="240" w:line="360" w:lineRule="auto"/>
        <w:rPr>
          <w:rFonts w:ascii="Cambria" w:hAnsi="Cambria"/>
          <w:bCs/>
        </w:rPr>
      </w:pPr>
      <w:r w:rsidRPr="00A93D2C">
        <w:rPr>
          <w:rFonts w:ascii="Cambria" w:hAnsi="Cambria"/>
          <w:b/>
          <w:bCs/>
        </w:rPr>
        <w:t xml:space="preserve">Authors: </w:t>
      </w:r>
      <w:r w:rsidR="00A93D2C" w:rsidRPr="00A93D2C">
        <w:rPr>
          <w:rFonts w:ascii="Cambria" w:hAnsi="Cambria"/>
          <w:bCs/>
        </w:rPr>
        <w:t>Erik Joas</w:t>
      </w:r>
      <w:r w:rsidR="00A93D2C" w:rsidRPr="00773824">
        <w:rPr>
          <w:rFonts w:ascii="Cambria" w:hAnsi="Cambria"/>
          <w:bCs/>
          <w:vertAlign w:val="superscript"/>
        </w:rPr>
        <w:t>1</w:t>
      </w:r>
      <w:r w:rsidR="006A2431">
        <w:rPr>
          <w:rFonts w:ascii="Cambria" w:hAnsi="Cambria"/>
          <w:bCs/>
        </w:rPr>
        <w:t>,</w:t>
      </w:r>
      <w:r w:rsidR="00A93D2C" w:rsidRPr="00A93D2C">
        <w:rPr>
          <w:rFonts w:ascii="Cambria" w:hAnsi="Cambria"/>
          <w:bCs/>
        </w:rPr>
        <w:t xml:space="preserve"> </w:t>
      </w:r>
      <w:proofErr w:type="spellStart"/>
      <w:r w:rsidR="00A93D2C" w:rsidRPr="00A93D2C">
        <w:rPr>
          <w:rFonts w:ascii="Cambria" w:hAnsi="Cambria"/>
          <w:bCs/>
        </w:rPr>
        <w:t>M.Sc</w:t>
      </w:r>
      <w:proofErr w:type="spellEnd"/>
      <w:r w:rsidR="00A93D2C" w:rsidRPr="00A93D2C">
        <w:rPr>
          <w:rFonts w:ascii="Cambria" w:hAnsi="Cambria"/>
          <w:bCs/>
        </w:rPr>
        <w:t>, Kristoffer Bäckman</w:t>
      </w:r>
      <w:r w:rsidR="00A93D2C" w:rsidRPr="00773824">
        <w:rPr>
          <w:rFonts w:ascii="Cambria" w:hAnsi="Cambria"/>
          <w:bCs/>
          <w:vertAlign w:val="superscript"/>
        </w:rPr>
        <w:t>1</w:t>
      </w:r>
      <w:r w:rsidR="006A2431">
        <w:rPr>
          <w:rFonts w:ascii="Cambria" w:hAnsi="Cambria"/>
          <w:bCs/>
        </w:rPr>
        <w:t>,</w:t>
      </w:r>
      <w:r w:rsidR="00A93D2C" w:rsidRPr="00A93D2C">
        <w:rPr>
          <w:rFonts w:ascii="Cambria" w:hAnsi="Cambria"/>
          <w:bCs/>
        </w:rPr>
        <w:t xml:space="preserve"> </w:t>
      </w:r>
      <w:proofErr w:type="spellStart"/>
      <w:r w:rsidR="00A93D2C" w:rsidRPr="00A93D2C">
        <w:rPr>
          <w:rFonts w:ascii="Cambria" w:hAnsi="Cambria"/>
          <w:bCs/>
        </w:rPr>
        <w:t>M.Sc</w:t>
      </w:r>
      <w:proofErr w:type="spellEnd"/>
      <w:r w:rsidR="00A93D2C" w:rsidRPr="00A93D2C">
        <w:rPr>
          <w:rFonts w:ascii="Cambria" w:hAnsi="Cambria"/>
          <w:bCs/>
        </w:rPr>
        <w:t>, Alina Karanti</w:t>
      </w:r>
      <w:r w:rsidR="00A93D2C" w:rsidRPr="00773824">
        <w:rPr>
          <w:rFonts w:ascii="Cambria" w:hAnsi="Cambria"/>
          <w:bCs/>
          <w:vertAlign w:val="superscript"/>
        </w:rPr>
        <w:t>1</w:t>
      </w:r>
      <w:r w:rsidR="00A93D2C" w:rsidRPr="00A93D2C">
        <w:rPr>
          <w:rFonts w:ascii="Cambria" w:hAnsi="Cambria"/>
          <w:bCs/>
        </w:rPr>
        <w:t xml:space="preserve">, M.D, </w:t>
      </w:r>
      <w:proofErr w:type="spellStart"/>
      <w:r w:rsidR="00A93D2C" w:rsidRPr="00A93D2C">
        <w:rPr>
          <w:rFonts w:ascii="Cambria" w:hAnsi="Cambria"/>
          <w:bCs/>
        </w:rPr>
        <w:t>Timea</w:t>
      </w:r>
      <w:proofErr w:type="spellEnd"/>
      <w:r w:rsidR="00A93D2C" w:rsidRPr="00A93D2C">
        <w:rPr>
          <w:rFonts w:ascii="Cambria" w:hAnsi="Cambria"/>
          <w:bCs/>
        </w:rPr>
        <w:t xml:space="preserve"> Sparding</w:t>
      </w:r>
      <w:r w:rsidR="00A93D2C" w:rsidRPr="00773824">
        <w:rPr>
          <w:rFonts w:ascii="Cambria" w:hAnsi="Cambria"/>
          <w:bCs/>
          <w:vertAlign w:val="superscript"/>
        </w:rPr>
        <w:t>1</w:t>
      </w:r>
      <w:r w:rsidR="00A93D2C" w:rsidRPr="00A93D2C">
        <w:rPr>
          <w:rFonts w:ascii="Cambria" w:hAnsi="Cambria"/>
          <w:bCs/>
        </w:rPr>
        <w:t xml:space="preserve">, </w:t>
      </w:r>
      <w:proofErr w:type="spellStart"/>
      <w:r w:rsidR="00A93D2C" w:rsidRPr="00A93D2C">
        <w:rPr>
          <w:rFonts w:ascii="Cambria" w:hAnsi="Cambria"/>
          <w:bCs/>
        </w:rPr>
        <w:t>M.Sc</w:t>
      </w:r>
      <w:proofErr w:type="spellEnd"/>
      <w:r w:rsidR="00A93D2C" w:rsidRPr="00A93D2C">
        <w:rPr>
          <w:rFonts w:ascii="Cambria" w:hAnsi="Cambria"/>
          <w:bCs/>
        </w:rPr>
        <w:t xml:space="preserve"> , </w:t>
      </w:r>
      <w:proofErr w:type="spellStart"/>
      <w:r w:rsidR="00A93D2C" w:rsidRPr="00A93D2C">
        <w:rPr>
          <w:rFonts w:ascii="Cambria" w:hAnsi="Cambria"/>
          <w:bCs/>
        </w:rPr>
        <w:t>Francesc</w:t>
      </w:r>
      <w:proofErr w:type="spellEnd"/>
      <w:r w:rsidR="00A93D2C" w:rsidRPr="00A93D2C">
        <w:rPr>
          <w:rFonts w:ascii="Cambria" w:hAnsi="Cambria"/>
          <w:bCs/>
        </w:rPr>
        <w:t xml:space="preserve"> Colom</w:t>
      </w:r>
      <w:r w:rsidR="00A93D2C" w:rsidRPr="00773824">
        <w:rPr>
          <w:rFonts w:ascii="Cambria" w:hAnsi="Cambria"/>
          <w:bCs/>
          <w:vertAlign w:val="superscript"/>
        </w:rPr>
        <w:t>2</w:t>
      </w:r>
      <w:r w:rsidR="00A93D2C" w:rsidRPr="00A93D2C">
        <w:rPr>
          <w:rFonts w:ascii="Cambria" w:hAnsi="Cambria"/>
          <w:bCs/>
        </w:rPr>
        <w:t xml:space="preserve"> </w:t>
      </w:r>
      <w:proofErr w:type="spellStart"/>
      <w:r w:rsidR="00A93D2C" w:rsidRPr="00A93D2C">
        <w:rPr>
          <w:rFonts w:ascii="Cambria" w:hAnsi="Cambria"/>
          <w:bCs/>
        </w:rPr>
        <w:t>PsyD</w:t>
      </w:r>
      <w:proofErr w:type="spellEnd"/>
      <w:r w:rsidR="00A93D2C" w:rsidRPr="00A93D2C">
        <w:rPr>
          <w:rFonts w:ascii="Cambria" w:hAnsi="Cambria"/>
          <w:bCs/>
        </w:rPr>
        <w:t xml:space="preserve">, </w:t>
      </w:r>
      <w:proofErr w:type="spellStart"/>
      <w:r w:rsidR="00A93D2C" w:rsidRPr="00A93D2C">
        <w:rPr>
          <w:rFonts w:ascii="Cambria" w:hAnsi="Cambria"/>
          <w:bCs/>
        </w:rPr>
        <w:t>Ph.D</w:t>
      </w:r>
      <w:proofErr w:type="spellEnd"/>
      <w:r w:rsidR="00A93D2C" w:rsidRPr="00A93D2C">
        <w:rPr>
          <w:rFonts w:ascii="Cambria" w:hAnsi="Cambria"/>
          <w:bCs/>
        </w:rPr>
        <w:t>, Erik Pålsson</w:t>
      </w:r>
      <w:r w:rsidR="00A93D2C" w:rsidRPr="00773824">
        <w:rPr>
          <w:rFonts w:ascii="Cambria" w:hAnsi="Cambria"/>
          <w:bCs/>
          <w:vertAlign w:val="superscript"/>
        </w:rPr>
        <w:t>1</w:t>
      </w:r>
      <w:r w:rsidR="00A93D2C" w:rsidRPr="00A93D2C">
        <w:rPr>
          <w:rFonts w:ascii="Cambria" w:hAnsi="Cambria"/>
          <w:bCs/>
        </w:rPr>
        <w:t xml:space="preserve">, </w:t>
      </w:r>
      <w:proofErr w:type="spellStart"/>
      <w:r w:rsidR="00A93D2C" w:rsidRPr="00A93D2C">
        <w:rPr>
          <w:rFonts w:ascii="Cambria" w:hAnsi="Cambria"/>
          <w:bCs/>
        </w:rPr>
        <w:t>Ph.D</w:t>
      </w:r>
      <w:proofErr w:type="spellEnd"/>
      <w:r w:rsidR="00A93D2C" w:rsidRPr="00A93D2C">
        <w:rPr>
          <w:rFonts w:ascii="Cambria" w:hAnsi="Cambria"/>
          <w:bCs/>
        </w:rPr>
        <w:t xml:space="preserve"> , Mikael Landén</w:t>
      </w:r>
      <w:r w:rsidR="00A93D2C" w:rsidRPr="00773824">
        <w:rPr>
          <w:rFonts w:ascii="Cambria" w:hAnsi="Cambria"/>
          <w:bCs/>
          <w:vertAlign w:val="superscript"/>
        </w:rPr>
        <w:t>1,</w:t>
      </w:r>
      <w:r w:rsidR="00773824">
        <w:rPr>
          <w:rFonts w:ascii="Cambria" w:hAnsi="Cambria"/>
          <w:bCs/>
          <w:vertAlign w:val="superscript"/>
        </w:rPr>
        <w:t xml:space="preserve"> </w:t>
      </w:r>
      <w:r w:rsidR="00A93D2C" w:rsidRPr="00773824">
        <w:rPr>
          <w:rFonts w:ascii="Cambria" w:hAnsi="Cambria"/>
          <w:bCs/>
          <w:vertAlign w:val="superscript"/>
        </w:rPr>
        <w:t>3</w:t>
      </w:r>
      <w:r w:rsidR="00A93D2C">
        <w:rPr>
          <w:rFonts w:ascii="Cambria" w:hAnsi="Cambria"/>
          <w:bCs/>
        </w:rPr>
        <w:t xml:space="preserve">, M.D, </w:t>
      </w:r>
      <w:proofErr w:type="spellStart"/>
      <w:r w:rsidR="00A93D2C">
        <w:rPr>
          <w:rFonts w:ascii="Cambria" w:hAnsi="Cambria"/>
          <w:bCs/>
        </w:rPr>
        <w:t>Ph.D</w:t>
      </w:r>
      <w:proofErr w:type="spellEnd"/>
    </w:p>
    <w:p w14:paraId="3FB71A1C" w14:textId="77777777" w:rsidR="00AA084F" w:rsidRPr="00A93D2C" w:rsidRDefault="00AA084F" w:rsidP="00AA084F">
      <w:pPr>
        <w:spacing w:before="240" w:line="360" w:lineRule="auto"/>
        <w:rPr>
          <w:rFonts w:ascii="Cambria" w:hAnsi="Cambria"/>
          <w:bCs/>
        </w:rPr>
      </w:pPr>
    </w:p>
    <w:p w14:paraId="6E718893" w14:textId="77777777" w:rsidR="00AA084F" w:rsidRPr="00AA084F" w:rsidRDefault="00AA084F" w:rsidP="00AA084F">
      <w:pPr>
        <w:spacing w:line="360" w:lineRule="auto"/>
        <w:jc w:val="both"/>
        <w:rPr>
          <w:rFonts w:ascii="Cambria" w:hAnsi="Cambria"/>
          <w:color w:val="000000" w:themeColor="text1"/>
        </w:rPr>
      </w:pPr>
      <w:r w:rsidRPr="00AA084F">
        <w:rPr>
          <w:rFonts w:ascii="Cambria" w:eastAsia="Times New Roman" w:hAnsi="Cambria"/>
          <w:bCs/>
          <w:color w:val="000000" w:themeColor="text1"/>
          <w:shd w:val="clear" w:color="auto" w:fill="FFFFFF"/>
          <w:vertAlign w:val="superscript"/>
        </w:rPr>
        <w:t>1</w:t>
      </w:r>
      <w:r w:rsidRPr="00AA084F">
        <w:rPr>
          <w:rFonts w:ascii="Cambria" w:eastAsia="Times New Roman" w:hAnsi="Cambria"/>
          <w:bCs/>
          <w:color w:val="000000" w:themeColor="text1"/>
          <w:shd w:val="clear" w:color="auto" w:fill="FFFFFF"/>
        </w:rPr>
        <w:t>Institute of Neuroscience and Physiology</w:t>
      </w:r>
      <w:r w:rsidRPr="00AA084F">
        <w:rPr>
          <w:rFonts w:ascii="Cambria" w:hAnsi="Cambria"/>
          <w:color w:val="000000" w:themeColor="text1"/>
        </w:rPr>
        <w:t xml:space="preserve">, University of Gothenburg, Sweden, </w:t>
      </w:r>
    </w:p>
    <w:p w14:paraId="14915888" w14:textId="77777777" w:rsidR="00AA084F" w:rsidRPr="00AA084F" w:rsidRDefault="00AA084F" w:rsidP="00AA084F">
      <w:pPr>
        <w:spacing w:line="360" w:lineRule="auto"/>
        <w:jc w:val="both"/>
        <w:rPr>
          <w:rFonts w:ascii="Cambria" w:eastAsiaTheme="minorEastAsia" w:hAnsi="Cambria"/>
          <w:noProof/>
        </w:rPr>
      </w:pPr>
      <w:r w:rsidRPr="00AA084F">
        <w:rPr>
          <w:rFonts w:ascii="Cambria" w:hAnsi="Cambria"/>
          <w:color w:val="000000" w:themeColor="text1"/>
          <w:vertAlign w:val="superscript"/>
        </w:rPr>
        <w:t>2</w:t>
      </w:r>
      <w:r w:rsidRPr="00AA084F">
        <w:rPr>
          <w:rFonts w:ascii="Cambria" w:eastAsiaTheme="minorEastAsia" w:hAnsi="Cambria"/>
          <w:noProof/>
        </w:rPr>
        <w:t>Mental Health Group, IMIM-Hospital del Mar-CIBERSAM, Barcelona-Catalonia, Spain</w:t>
      </w:r>
    </w:p>
    <w:p w14:paraId="26FE06E4" w14:textId="77777777" w:rsidR="00AA084F" w:rsidRPr="00AA084F" w:rsidRDefault="00AA084F" w:rsidP="00AA084F">
      <w:pPr>
        <w:spacing w:line="480" w:lineRule="auto"/>
        <w:rPr>
          <w:rFonts w:ascii="Cambria" w:hAnsi="Cambria"/>
        </w:rPr>
      </w:pPr>
      <w:r w:rsidRPr="00AA084F">
        <w:rPr>
          <w:rFonts w:ascii="Cambria" w:hAnsi="Cambria"/>
          <w:vertAlign w:val="superscript"/>
        </w:rPr>
        <w:t xml:space="preserve">3 </w:t>
      </w:r>
      <w:r w:rsidRPr="00AA084F">
        <w:rPr>
          <w:rFonts w:ascii="Cambria" w:hAnsi="Cambria"/>
        </w:rPr>
        <w:t xml:space="preserve">Department of Medical Epidemiology and Biostatistics, Karolinska </w:t>
      </w:r>
      <w:proofErr w:type="spellStart"/>
      <w:r w:rsidRPr="00AA084F">
        <w:rPr>
          <w:rFonts w:ascii="Cambria" w:hAnsi="Cambria"/>
        </w:rPr>
        <w:t>Institutet</w:t>
      </w:r>
      <w:proofErr w:type="spellEnd"/>
      <w:r w:rsidRPr="00AA084F">
        <w:rPr>
          <w:rFonts w:ascii="Cambria" w:hAnsi="Cambria"/>
        </w:rPr>
        <w:t>, Stockholm, Sweden</w:t>
      </w:r>
    </w:p>
    <w:p w14:paraId="136C6D12" w14:textId="5272322B" w:rsidR="00AA084F" w:rsidRPr="00AA084F" w:rsidRDefault="00AA084F" w:rsidP="00AA084F">
      <w:pPr>
        <w:tabs>
          <w:tab w:val="left" w:pos="1183"/>
        </w:tabs>
        <w:rPr>
          <w:rFonts w:ascii="Cambria" w:hAnsi="Cambria"/>
        </w:rPr>
        <w:sectPr w:rsidR="00AA084F" w:rsidRPr="00AA084F" w:rsidSect="001A5813">
          <w:pgSz w:w="11906" w:h="16838"/>
          <w:pgMar w:top="1417" w:right="1417" w:bottom="1417" w:left="1417" w:header="708" w:footer="708" w:gutter="0"/>
          <w:cols w:space="708"/>
          <w:docGrid w:linePitch="360"/>
        </w:sectPr>
      </w:pPr>
    </w:p>
    <w:tbl>
      <w:tblPr>
        <w:tblpPr w:leftFromText="141" w:rightFromText="141" w:vertAnchor="text" w:horzAnchor="margin" w:tblpY="234"/>
        <w:tblW w:w="13598" w:type="dxa"/>
        <w:tblCellMar>
          <w:left w:w="0" w:type="dxa"/>
        </w:tblCellMar>
        <w:tblLook w:val="04A0" w:firstRow="1" w:lastRow="0" w:firstColumn="1" w:lastColumn="0" w:noHBand="0" w:noVBand="1"/>
      </w:tblPr>
      <w:tblGrid>
        <w:gridCol w:w="2427"/>
        <w:gridCol w:w="616"/>
        <w:gridCol w:w="1077"/>
        <w:gridCol w:w="698"/>
        <w:gridCol w:w="884"/>
        <w:gridCol w:w="907"/>
        <w:gridCol w:w="1020"/>
        <w:gridCol w:w="650"/>
        <w:gridCol w:w="1164"/>
        <w:gridCol w:w="916"/>
        <w:gridCol w:w="915"/>
        <w:gridCol w:w="1020"/>
        <w:gridCol w:w="1304"/>
      </w:tblGrid>
      <w:tr w:rsidR="00AC643C" w:rsidRPr="00AC643C" w14:paraId="6BAE8F42" w14:textId="77777777" w:rsidTr="00AC643C">
        <w:trPr>
          <w:trHeight w:val="399"/>
        </w:trPr>
        <w:tc>
          <w:tcPr>
            <w:tcW w:w="13598" w:type="dxa"/>
            <w:gridSpan w:val="13"/>
            <w:tcBorders>
              <w:bottom w:val="single" w:sz="4" w:space="0" w:color="auto"/>
            </w:tcBorders>
          </w:tcPr>
          <w:p w14:paraId="21B9B056" w14:textId="77777777" w:rsidR="00AC643C" w:rsidRPr="00AC643C" w:rsidRDefault="00AC643C" w:rsidP="00AC643C">
            <w:pPr>
              <w:spacing w:before="240" w:line="360" w:lineRule="auto"/>
              <w:rPr>
                <w:rFonts w:eastAsia="Times New Roman"/>
                <w:sz w:val="20"/>
                <w:szCs w:val="20"/>
                <w:lang w:val="en-US" w:eastAsia="sv-SE"/>
              </w:rPr>
            </w:pPr>
            <w:r w:rsidRPr="00AC643C">
              <w:rPr>
                <w:sz w:val="20"/>
                <w:szCs w:val="20"/>
              </w:rPr>
              <w:lastRenderedPageBreak/>
              <w:t>Table S</w:t>
            </w:r>
            <w:r w:rsidRPr="00AC643C">
              <w:rPr>
                <w:rFonts w:eastAsia="Times New Roman"/>
                <w:sz w:val="20"/>
                <w:szCs w:val="20"/>
              </w:rPr>
              <w:t>1. Effect of psychoeducation on different outcomes. Sensitivity analysis #1</w:t>
            </w:r>
            <w:r w:rsidRPr="00AC643C">
              <w:rPr>
                <w:rFonts w:eastAsia="Times New Roman"/>
                <w:sz w:val="20"/>
                <w:szCs w:val="20"/>
                <w:vertAlign w:val="superscript"/>
              </w:rPr>
              <w:t>1</w:t>
            </w:r>
            <w:r w:rsidRPr="00AC643C" w:rsidDel="00A33C85">
              <w:rPr>
                <w:rFonts w:eastAsia="Times New Roman"/>
                <w:sz w:val="20"/>
                <w:szCs w:val="20"/>
                <w:vertAlign w:val="superscript"/>
              </w:rPr>
              <w:t xml:space="preserve"> </w:t>
            </w:r>
            <w:r w:rsidRPr="00AC643C">
              <w:rPr>
                <w:rFonts w:eastAsia="Times New Roman"/>
                <w:sz w:val="20"/>
                <w:szCs w:val="20"/>
              </w:rPr>
              <w:t>(</w:t>
            </w:r>
            <w:proofErr w:type="spellStart"/>
            <w:r w:rsidRPr="00AC643C">
              <w:rPr>
                <w:rFonts w:eastAsia="Times New Roman"/>
                <w:sz w:val="20"/>
                <w:szCs w:val="20"/>
              </w:rPr>
              <w:t>totalt</w:t>
            </w:r>
            <w:proofErr w:type="spellEnd"/>
            <w:r w:rsidRPr="00AC643C">
              <w:rPr>
                <w:rFonts w:eastAsia="Times New Roman"/>
                <w:sz w:val="20"/>
                <w:szCs w:val="20"/>
              </w:rPr>
              <w:t xml:space="preserve"> number of individuals = 2,819, individuals receiving psychoeducation during follow-up = 402, time intervals = 8,716)</w:t>
            </w:r>
          </w:p>
        </w:tc>
      </w:tr>
      <w:tr w:rsidR="00AC643C" w:rsidRPr="00AC643C" w14:paraId="61EF28D3" w14:textId="77777777" w:rsidTr="00AC643C">
        <w:trPr>
          <w:trHeight w:val="399"/>
        </w:trPr>
        <w:tc>
          <w:tcPr>
            <w:tcW w:w="2427" w:type="dxa"/>
            <w:tcBorders>
              <w:top w:val="single" w:sz="4" w:space="0" w:color="auto"/>
              <w:bottom w:val="single" w:sz="4" w:space="0" w:color="auto"/>
            </w:tcBorders>
          </w:tcPr>
          <w:p w14:paraId="22BAC3C6"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lang w:eastAsia="sv-SE"/>
              </w:rPr>
              <w:t>Outcome</w:t>
            </w:r>
          </w:p>
        </w:tc>
        <w:tc>
          <w:tcPr>
            <w:tcW w:w="616" w:type="dxa"/>
            <w:tcBorders>
              <w:top w:val="single" w:sz="4" w:space="0" w:color="auto"/>
              <w:bottom w:val="single" w:sz="4" w:space="0" w:color="auto"/>
            </w:tcBorders>
          </w:tcPr>
          <w:p w14:paraId="71F552E0"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lang w:eastAsia="sv-SE"/>
              </w:rPr>
              <w:t xml:space="preserve">OR </w:t>
            </w:r>
          </w:p>
        </w:tc>
        <w:tc>
          <w:tcPr>
            <w:tcW w:w="1077" w:type="dxa"/>
            <w:tcBorders>
              <w:top w:val="single" w:sz="4" w:space="0" w:color="auto"/>
              <w:bottom w:val="single" w:sz="4" w:space="0" w:color="auto"/>
            </w:tcBorders>
          </w:tcPr>
          <w:p w14:paraId="6B79544F"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lang w:eastAsia="sv-SE"/>
              </w:rPr>
              <w:t>(95% CI)</w:t>
            </w:r>
          </w:p>
        </w:tc>
        <w:tc>
          <w:tcPr>
            <w:tcW w:w="698" w:type="dxa"/>
            <w:tcBorders>
              <w:top w:val="single" w:sz="4" w:space="0" w:color="auto"/>
              <w:bottom w:val="single" w:sz="4" w:space="0" w:color="auto"/>
            </w:tcBorders>
          </w:tcPr>
          <w:p w14:paraId="28A43B22"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lang w:eastAsia="sv-SE"/>
              </w:rPr>
              <w:t>p-value</w:t>
            </w:r>
          </w:p>
        </w:tc>
        <w:tc>
          <w:tcPr>
            <w:tcW w:w="884" w:type="dxa"/>
            <w:tcBorders>
              <w:top w:val="single" w:sz="4" w:space="0" w:color="auto"/>
              <w:bottom w:val="single" w:sz="4" w:space="0" w:color="auto"/>
            </w:tcBorders>
          </w:tcPr>
          <w:p w14:paraId="3F7D5880"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lang w:eastAsia="sv-SE"/>
              </w:rPr>
              <w:t>Missing</w:t>
            </w:r>
            <w:r w:rsidRPr="00AC643C">
              <w:rPr>
                <w:rFonts w:eastAsia="Times New Roman"/>
                <w:sz w:val="20"/>
                <w:szCs w:val="20"/>
                <w:vertAlign w:val="superscript"/>
                <w:lang w:eastAsia="sv-SE"/>
              </w:rPr>
              <w:t>2</w:t>
            </w:r>
          </w:p>
        </w:tc>
        <w:tc>
          <w:tcPr>
            <w:tcW w:w="907" w:type="dxa"/>
            <w:tcBorders>
              <w:top w:val="single" w:sz="4" w:space="0" w:color="auto"/>
              <w:bottom w:val="single" w:sz="4" w:space="0" w:color="auto"/>
            </w:tcBorders>
          </w:tcPr>
          <w:p w14:paraId="46B8F579" w14:textId="77777777" w:rsidR="00AC643C" w:rsidRPr="00AC643C" w:rsidRDefault="00AC643C" w:rsidP="00AC643C">
            <w:pPr>
              <w:spacing w:before="240" w:line="360" w:lineRule="auto"/>
              <w:rPr>
                <w:rFonts w:eastAsia="Times New Roman"/>
                <w:sz w:val="20"/>
                <w:szCs w:val="20"/>
                <w:lang w:val="en-US" w:eastAsia="sv-SE"/>
              </w:rPr>
            </w:pPr>
            <w:r w:rsidRPr="00AC643C">
              <w:rPr>
                <w:rFonts w:eastAsia="Times New Roman"/>
                <w:sz w:val="20"/>
                <w:szCs w:val="20"/>
                <w:lang w:val="en-US" w:eastAsia="sv-SE"/>
              </w:rPr>
              <w:t>N with change on outcome</w:t>
            </w:r>
          </w:p>
        </w:tc>
        <w:tc>
          <w:tcPr>
            <w:tcW w:w="1020" w:type="dxa"/>
            <w:tcBorders>
              <w:top w:val="single" w:sz="4" w:space="0" w:color="auto"/>
              <w:bottom w:val="single" w:sz="4" w:space="0" w:color="auto"/>
            </w:tcBorders>
          </w:tcPr>
          <w:p w14:paraId="40AE0E08" w14:textId="77777777" w:rsidR="00AC643C" w:rsidRPr="00AC643C" w:rsidRDefault="00AC643C" w:rsidP="00AC643C">
            <w:pPr>
              <w:spacing w:before="240" w:line="360" w:lineRule="auto"/>
              <w:rPr>
                <w:rFonts w:eastAsia="Times New Roman"/>
                <w:sz w:val="20"/>
                <w:szCs w:val="20"/>
                <w:lang w:val="en-US" w:eastAsia="sv-SE"/>
              </w:rPr>
            </w:pPr>
            <w:r w:rsidRPr="00AC643C">
              <w:rPr>
                <w:rFonts w:eastAsia="Times New Roman"/>
                <w:sz w:val="20"/>
                <w:szCs w:val="20"/>
                <w:lang w:val="en-US" w:eastAsia="sv-SE"/>
              </w:rPr>
              <w:t>N with change on outcome + PE</w:t>
            </w:r>
          </w:p>
        </w:tc>
        <w:tc>
          <w:tcPr>
            <w:tcW w:w="650" w:type="dxa"/>
            <w:tcBorders>
              <w:top w:val="single" w:sz="4" w:space="0" w:color="auto"/>
              <w:bottom w:val="single" w:sz="4" w:space="0" w:color="auto"/>
            </w:tcBorders>
          </w:tcPr>
          <w:p w14:paraId="705D1209"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lang w:eastAsia="sv-SE"/>
              </w:rPr>
              <w:t>aOR</w:t>
            </w:r>
            <w:r w:rsidRPr="00AC643C">
              <w:rPr>
                <w:rFonts w:eastAsia="Times New Roman"/>
                <w:sz w:val="20"/>
                <w:szCs w:val="20"/>
                <w:vertAlign w:val="superscript"/>
                <w:lang w:eastAsia="sv-SE"/>
              </w:rPr>
              <w:t>1</w:t>
            </w:r>
          </w:p>
        </w:tc>
        <w:tc>
          <w:tcPr>
            <w:tcW w:w="1164" w:type="dxa"/>
            <w:tcBorders>
              <w:top w:val="single" w:sz="4" w:space="0" w:color="auto"/>
              <w:bottom w:val="single" w:sz="4" w:space="0" w:color="auto"/>
            </w:tcBorders>
          </w:tcPr>
          <w:p w14:paraId="3D89C7E6"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lang w:eastAsia="sv-SE"/>
              </w:rPr>
              <w:t>(95% CI)</w:t>
            </w:r>
          </w:p>
        </w:tc>
        <w:tc>
          <w:tcPr>
            <w:tcW w:w="916" w:type="dxa"/>
            <w:tcBorders>
              <w:top w:val="single" w:sz="4" w:space="0" w:color="auto"/>
              <w:bottom w:val="single" w:sz="4" w:space="0" w:color="auto"/>
            </w:tcBorders>
          </w:tcPr>
          <w:p w14:paraId="69C69A4B"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lang w:eastAsia="sv-SE"/>
              </w:rPr>
              <w:t>p-value</w:t>
            </w:r>
          </w:p>
        </w:tc>
        <w:tc>
          <w:tcPr>
            <w:tcW w:w="915" w:type="dxa"/>
            <w:tcBorders>
              <w:top w:val="single" w:sz="4" w:space="0" w:color="auto"/>
              <w:bottom w:val="single" w:sz="4" w:space="0" w:color="auto"/>
            </w:tcBorders>
          </w:tcPr>
          <w:p w14:paraId="031A23FD"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lang w:eastAsia="sv-SE"/>
              </w:rPr>
              <w:t>Missing</w:t>
            </w:r>
            <w:r w:rsidRPr="00AC643C">
              <w:rPr>
                <w:rFonts w:eastAsia="Times New Roman"/>
                <w:sz w:val="20"/>
                <w:szCs w:val="20"/>
                <w:vertAlign w:val="superscript"/>
                <w:lang w:eastAsia="sv-SE"/>
              </w:rPr>
              <w:t>2</w:t>
            </w:r>
          </w:p>
        </w:tc>
        <w:tc>
          <w:tcPr>
            <w:tcW w:w="1020" w:type="dxa"/>
            <w:tcBorders>
              <w:top w:val="single" w:sz="4" w:space="0" w:color="auto"/>
              <w:bottom w:val="single" w:sz="4" w:space="0" w:color="auto"/>
            </w:tcBorders>
          </w:tcPr>
          <w:p w14:paraId="1CE3543D" w14:textId="77777777" w:rsidR="00AC643C" w:rsidRPr="00AC643C" w:rsidRDefault="00AC643C" w:rsidP="00AC643C">
            <w:pPr>
              <w:spacing w:before="240" w:line="360" w:lineRule="auto"/>
              <w:jc w:val="center"/>
              <w:rPr>
                <w:rFonts w:eastAsia="Times New Roman"/>
                <w:sz w:val="20"/>
                <w:szCs w:val="20"/>
                <w:lang w:val="en-US" w:eastAsia="sv-SE"/>
              </w:rPr>
            </w:pPr>
            <w:proofErr w:type="spellStart"/>
            <w:r w:rsidRPr="00AC643C">
              <w:rPr>
                <w:rFonts w:eastAsia="Times New Roman"/>
                <w:sz w:val="20"/>
                <w:szCs w:val="20"/>
                <w:lang w:val="en-US" w:eastAsia="sv-SE"/>
              </w:rPr>
              <w:t>Nr</w:t>
            </w:r>
            <w:proofErr w:type="spellEnd"/>
            <w:r w:rsidRPr="00AC643C">
              <w:rPr>
                <w:rFonts w:eastAsia="Times New Roman"/>
                <w:sz w:val="20"/>
                <w:szCs w:val="20"/>
                <w:lang w:val="en-US" w:eastAsia="sv-SE"/>
              </w:rPr>
              <w:t xml:space="preserve"> with change on outcome</w:t>
            </w:r>
          </w:p>
        </w:tc>
        <w:tc>
          <w:tcPr>
            <w:tcW w:w="1304" w:type="dxa"/>
            <w:tcBorders>
              <w:top w:val="single" w:sz="4" w:space="0" w:color="auto"/>
              <w:bottom w:val="single" w:sz="4" w:space="0" w:color="auto"/>
            </w:tcBorders>
          </w:tcPr>
          <w:p w14:paraId="58236BE6" w14:textId="77777777" w:rsidR="00AC643C" w:rsidRPr="00AC643C" w:rsidRDefault="00AC643C" w:rsidP="00AC643C">
            <w:pPr>
              <w:spacing w:before="240" w:line="360" w:lineRule="auto"/>
              <w:jc w:val="center"/>
              <w:rPr>
                <w:rFonts w:eastAsia="Times New Roman"/>
                <w:sz w:val="20"/>
                <w:szCs w:val="20"/>
                <w:lang w:val="en-US" w:eastAsia="sv-SE"/>
              </w:rPr>
            </w:pPr>
            <w:proofErr w:type="spellStart"/>
            <w:r w:rsidRPr="00AC643C">
              <w:rPr>
                <w:rFonts w:eastAsia="Times New Roman"/>
                <w:sz w:val="20"/>
                <w:szCs w:val="20"/>
                <w:lang w:val="en-US" w:eastAsia="sv-SE"/>
              </w:rPr>
              <w:t>Nr</w:t>
            </w:r>
            <w:proofErr w:type="spellEnd"/>
            <w:r w:rsidRPr="00AC643C">
              <w:rPr>
                <w:rFonts w:eastAsia="Times New Roman"/>
                <w:sz w:val="20"/>
                <w:szCs w:val="20"/>
                <w:lang w:val="en-US" w:eastAsia="sv-SE"/>
              </w:rPr>
              <w:t xml:space="preserve"> with change on outcome + PE</w:t>
            </w:r>
          </w:p>
        </w:tc>
      </w:tr>
      <w:tr w:rsidR="00AC643C" w:rsidRPr="00AC643C" w14:paraId="34A5E924" w14:textId="77777777" w:rsidTr="00AC643C">
        <w:trPr>
          <w:trHeight w:val="480"/>
        </w:trPr>
        <w:tc>
          <w:tcPr>
            <w:tcW w:w="2427" w:type="dxa"/>
            <w:tcBorders>
              <w:top w:val="single" w:sz="4" w:space="0" w:color="auto"/>
            </w:tcBorders>
          </w:tcPr>
          <w:p w14:paraId="2EFE116D"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All relapses</w:t>
            </w:r>
          </w:p>
        </w:tc>
        <w:tc>
          <w:tcPr>
            <w:tcW w:w="616" w:type="dxa"/>
            <w:tcBorders>
              <w:top w:val="single" w:sz="4" w:space="0" w:color="auto"/>
            </w:tcBorders>
            <w:vAlign w:val="center"/>
          </w:tcPr>
          <w:p w14:paraId="63EF5637"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0.62</w:t>
            </w:r>
          </w:p>
        </w:tc>
        <w:tc>
          <w:tcPr>
            <w:tcW w:w="1077" w:type="dxa"/>
            <w:tcBorders>
              <w:top w:val="single" w:sz="4" w:space="0" w:color="auto"/>
            </w:tcBorders>
            <w:vAlign w:val="center"/>
          </w:tcPr>
          <w:p w14:paraId="6FCB7117"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(0.45, 0.86)</w:t>
            </w:r>
          </w:p>
        </w:tc>
        <w:tc>
          <w:tcPr>
            <w:tcW w:w="698" w:type="dxa"/>
            <w:tcBorders>
              <w:top w:val="single" w:sz="4" w:space="0" w:color="auto"/>
            </w:tcBorders>
            <w:vAlign w:val="center"/>
          </w:tcPr>
          <w:p w14:paraId="6ABE7BE2"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&lt;0.01</w:t>
            </w:r>
          </w:p>
        </w:tc>
        <w:tc>
          <w:tcPr>
            <w:tcW w:w="884" w:type="dxa"/>
            <w:tcBorders>
              <w:top w:val="single" w:sz="4" w:space="0" w:color="auto"/>
            </w:tcBorders>
            <w:vAlign w:val="center"/>
          </w:tcPr>
          <w:p w14:paraId="28A3891C" w14:textId="77777777" w:rsidR="00AC643C" w:rsidRPr="00AC643C" w:rsidRDefault="00AC643C" w:rsidP="00AC643C">
            <w:pPr>
              <w:spacing w:before="240" w:line="360" w:lineRule="auto"/>
              <w:rPr>
                <w:rFonts w:eastAsia="Times New Roman"/>
                <w:sz w:val="20"/>
                <w:szCs w:val="20"/>
              </w:rPr>
            </w:pPr>
            <w:r w:rsidRPr="00AC643C">
              <w:rPr>
                <w:rFonts w:eastAsia="Times New Roman"/>
                <w:sz w:val="20"/>
                <w:szCs w:val="20"/>
              </w:rPr>
              <w:t>61</w:t>
            </w:r>
          </w:p>
        </w:tc>
        <w:tc>
          <w:tcPr>
            <w:tcW w:w="907" w:type="dxa"/>
            <w:tcBorders>
              <w:top w:val="single" w:sz="4" w:space="0" w:color="auto"/>
            </w:tcBorders>
            <w:vAlign w:val="center"/>
          </w:tcPr>
          <w:p w14:paraId="24CFC241" w14:textId="77777777" w:rsidR="00AC643C" w:rsidRPr="00AC643C" w:rsidRDefault="00AC643C" w:rsidP="00AC643C">
            <w:pPr>
              <w:spacing w:before="240" w:line="360" w:lineRule="auto"/>
              <w:rPr>
                <w:rFonts w:eastAsia="Times New Roman"/>
                <w:sz w:val="20"/>
                <w:szCs w:val="20"/>
              </w:rPr>
            </w:pPr>
            <w:r w:rsidRPr="00AC643C">
              <w:rPr>
                <w:sz w:val="20"/>
                <w:szCs w:val="20"/>
              </w:rPr>
              <w:t>1156</w:t>
            </w:r>
          </w:p>
        </w:tc>
        <w:tc>
          <w:tcPr>
            <w:tcW w:w="1020" w:type="dxa"/>
            <w:tcBorders>
              <w:top w:val="single" w:sz="4" w:space="0" w:color="auto"/>
            </w:tcBorders>
            <w:vAlign w:val="center"/>
          </w:tcPr>
          <w:p w14:paraId="515BEB3D" w14:textId="77777777" w:rsidR="00AC643C" w:rsidRPr="00AC643C" w:rsidRDefault="00AC643C" w:rsidP="00AC643C">
            <w:pPr>
              <w:spacing w:before="240" w:line="360" w:lineRule="auto"/>
              <w:rPr>
                <w:rFonts w:eastAsia="Times New Roman"/>
                <w:sz w:val="20"/>
                <w:szCs w:val="20"/>
              </w:rPr>
            </w:pPr>
            <w:r w:rsidRPr="00AC643C">
              <w:rPr>
                <w:sz w:val="20"/>
                <w:szCs w:val="20"/>
              </w:rPr>
              <w:t>158</w:t>
            </w:r>
          </w:p>
        </w:tc>
        <w:tc>
          <w:tcPr>
            <w:tcW w:w="650" w:type="dxa"/>
            <w:tcBorders>
              <w:top w:val="single" w:sz="4" w:space="0" w:color="auto"/>
            </w:tcBorders>
            <w:vAlign w:val="center"/>
          </w:tcPr>
          <w:p w14:paraId="4E5C62C5"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0.68</w:t>
            </w:r>
          </w:p>
        </w:tc>
        <w:tc>
          <w:tcPr>
            <w:tcW w:w="1164" w:type="dxa"/>
            <w:tcBorders>
              <w:top w:val="single" w:sz="4" w:space="0" w:color="auto"/>
            </w:tcBorders>
            <w:vAlign w:val="center"/>
          </w:tcPr>
          <w:p w14:paraId="4945F0B7"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(0.48, 0.96)</w:t>
            </w:r>
          </w:p>
        </w:tc>
        <w:tc>
          <w:tcPr>
            <w:tcW w:w="916" w:type="dxa"/>
            <w:tcBorders>
              <w:top w:val="single" w:sz="4" w:space="0" w:color="auto"/>
            </w:tcBorders>
            <w:vAlign w:val="center"/>
          </w:tcPr>
          <w:p w14:paraId="1B306B75"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0.03</w:t>
            </w:r>
          </w:p>
        </w:tc>
        <w:tc>
          <w:tcPr>
            <w:tcW w:w="915" w:type="dxa"/>
            <w:tcBorders>
              <w:top w:val="single" w:sz="4" w:space="0" w:color="auto"/>
            </w:tcBorders>
            <w:vAlign w:val="center"/>
          </w:tcPr>
          <w:p w14:paraId="2B972C37"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576</w:t>
            </w:r>
          </w:p>
        </w:tc>
        <w:tc>
          <w:tcPr>
            <w:tcW w:w="1020" w:type="dxa"/>
            <w:tcBorders>
              <w:top w:val="single" w:sz="4" w:space="0" w:color="auto"/>
            </w:tcBorders>
            <w:vAlign w:val="center"/>
          </w:tcPr>
          <w:p w14:paraId="6188031C" w14:textId="77777777" w:rsidR="00AC643C" w:rsidRPr="00AC643C" w:rsidRDefault="00AC643C" w:rsidP="00AC643C">
            <w:pPr>
              <w:spacing w:before="240" w:line="360" w:lineRule="auto"/>
              <w:rPr>
                <w:rFonts w:eastAsia="Times New Roman"/>
                <w:sz w:val="20"/>
                <w:szCs w:val="20"/>
              </w:rPr>
            </w:pPr>
            <w:r w:rsidRPr="00AC643C">
              <w:rPr>
                <w:sz w:val="20"/>
                <w:szCs w:val="20"/>
              </w:rPr>
              <w:t>1097</w:t>
            </w:r>
          </w:p>
        </w:tc>
        <w:tc>
          <w:tcPr>
            <w:tcW w:w="1304" w:type="dxa"/>
            <w:tcBorders>
              <w:top w:val="single" w:sz="4" w:space="0" w:color="auto"/>
            </w:tcBorders>
            <w:vAlign w:val="center"/>
          </w:tcPr>
          <w:p w14:paraId="39EC2DCD" w14:textId="77777777" w:rsidR="00AC643C" w:rsidRPr="00AC643C" w:rsidRDefault="00AC643C" w:rsidP="00AC643C">
            <w:pPr>
              <w:spacing w:before="240" w:line="360" w:lineRule="auto"/>
              <w:rPr>
                <w:rFonts w:eastAsia="Times New Roman"/>
                <w:sz w:val="20"/>
                <w:szCs w:val="20"/>
              </w:rPr>
            </w:pPr>
            <w:r w:rsidRPr="00AC643C">
              <w:rPr>
                <w:sz w:val="20"/>
                <w:szCs w:val="20"/>
              </w:rPr>
              <w:t>152</w:t>
            </w:r>
          </w:p>
        </w:tc>
      </w:tr>
      <w:tr w:rsidR="00AC643C" w:rsidRPr="00AC643C" w14:paraId="3F6F279C" w14:textId="77777777" w:rsidTr="00AC643C">
        <w:trPr>
          <w:trHeight w:val="480"/>
        </w:trPr>
        <w:tc>
          <w:tcPr>
            <w:tcW w:w="2427" w:type="dxa"/>
          </w:tcPr>
          <w:p w14:paraId="5BEDD17C"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shd w:val="clear" w:color="auto" w:fill="FFFFFF"/>
              </w:rPr>
              <w:t>(Hypo-) manic or mixed  episodes</w:t>
            </w:r>
          </w:p>
        </w:tc>
        <w:tc>
          <w:tcPr>
            <w:tcW w:w="616" w:type="dxa"/>
            <w:vAlign w:val="center"/>
          </w:tcPr>
          <w:p w14:paraId="4D8A5FDB"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0.62</w:t>
            </w:r>
          </w:p>
        </w:tc>
        <w:tc>
          <w:tcPr>
            <w:tcW w:w="1077" w:type="dxa"/>
            <w:vAlign w:val="center"/>
          </w:tcPr>
          <w:p w14:paraId="508C3E48"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(0.44, 0.87)</w:t>
            </w:r>
          </w:p>
        </w:tc>
        <w:tc>
          <w:tcPr>
            <w:tcW w:w="698" w:type="dxa"/>
            <w:vAlign w:val="center"/>
          </w:tcPr>
          <w:p w14:paraId="2F3E3550"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0.01</w:t>
            </w:r>
          </w:p>
        </w:tc>
        <w:tc>
          <w:tcPr>
            <w:tcW w:w="884" w:type="dxa"/>
            <w:vAlign w:val="center"/>
          </w:tcPr>
          <w:p w14:paraId="008FF9C9" w14:textId="77777777" w:rsidR="00AC643C" w:rsidRPr="00AC643C" w:rsidRDefault="00AC643C" w:rsidP="00AC643C">
            <w:pPr>
              <w:spacing w:before="240" w:line="360" w:lineRule="auto"/>
              <w:rPr>
                <w:rFonts w:eastAsia="Times New Roman"/>
                <w:sz w:val="20"/>
                <w:szCs w:val="20"/>
              </w:rPr>
            </w:pPr>
            <w:r w:rsidRPr="00AC643C">
              <w:rPr>
                <w:rFonts w:eastAsia="Times New Roman"/>
                <w:sz w:val="20"/>
                <w:szCs w:val="20"/>
              </w:rPr>
              <w:t>103</w:t>
            </w:r>
          </w:p>
        </w:tc>
        <w:tc>
          <w:tcPr>
            <w:tcW w:w="907" w:type="dxa"/>
            <w:vAlign w:val="center"/>
          </w:tcPr>
          <w:p w14:paraId="2E6E3E95" w14:textId="77777777" w:rsidR="00AC643C" w:rsidRPr="00AC643C" w:rsidRDefault="00AC643C" w:rsidP="00AC643C">
            <w:pPr>
              <w:spacing w:before="240" w:line="360" w:lineRule="auto"/>
              <w:rPr>
                <w:rFonts w:eastAsia="Times New Roman"/>
                <w:sz w:val="20"/>
                <w:szCs w:val="20"/>
              </w:rPr>
            </w:pPr>
            <w:r w:rsidRPr="00AC643C">
              <w:rPr>
                <w:sz w:val="20"/>
                <w:szCs w:val="20"/>
              </w:rPr>
              <w:t>935</w:t>
            </w:r>
          </w:p>
        </w:tc>
        <w:tc>
          <w:tcPr>
            <w:tcW w:w="1020" w:type="dxa"/>
            <w:vAlign w:val="center"/>
          </w:tcPr>
          <w:p w14:paraId="56639433" w14:textId="77777777" w:rsidR="00AC643C" w:rsidRPr="00AC643C" w:rsidRDefault="00AC643C" w:rsidP="00AC643C">
            <w:pPr>
              <w:spacing w:before="240" w:line="360" w:lineRule="auto"/>
              <w:rPr>
                <w:rFonts w:eastAsia="Times New Roman"/>
                <w:sz w:val="20"/>
                <w:szCs w:val="20"/>
              </w:rPr>
            </w:pPr>
            <w:r w:rsidRPr="00AC643C">
              <w:rPr>
                <w:sz w:val="20"/>
                <w:szCs w:val="20"/>
              </w:rPr>
              <w:t>144</w:t>
            </w:r>
          </w:p>
        </w:tc>
        <w:tc>
          <w:tcPr>
            <w:tcW w:w="650" w:type="dxa"/>
            <w:vAlign w:val="center"/>
          </w:tcPr>
          <w:p w14:paraId="4539451A"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0.64</w:t>
            </w:r>
          </w:p>
        </w:tc>
        <w:tc>
          <w:tcPr>
            <w:tcW w:w="1164" w:type="dxa"/>
            <w:vAlign w:val="center"/>
          </w:tcPr>
          <w:p w14:paraId="411CCD10"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(0.44, 0.92)</w:t>
            </w:r>
          </w:p>
        </w:tc>
        <w:tc>
          <w:tcPr>
            <w:tcW w:w="916" w:type="dxa"/>
            <w:vAlign w:val="center"/>
          </w:tcPr>
          <w:p w14:paraId="08F3B7C2"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0.02</w:t>
            </w:r>
          </w:p>
        </w:tc>
        <w:tc>
          <w:tcPr>
            <w:tcW w:w="915" w:type="dxa"/>
            <w:vAlign w:val="center"/>
          </w:tcPr>
          <w:p w14:paraId="08DD31E5"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617</w:t>
            </w:r>
          </w:p>
        </w:tc>
        <w:tc>
          <w:tcPr>
            <w:tcW w:w="1020" w:type="dxa"/>
            <w:vAlign w:val="center"/>
          </w:tcPr>
          <w:p w14:paraId="28CFDC4F" w14:textId="77777777" w:rsidR="00AC643C" w:rsidRPr="00AC643C" w:rsidRDefault="00AC643C" w:rsidP="00AC643C">
            <w:pPr>
              <w:spacing w:before="240" w:line="360" w:lineRule="auto"/>
              <w:rPr>
                <w:rFonts w:eastAsia="Times New Roman"/>
                <w:sz w:val="20"/>
                <w:szCs w:val="20"/>
              </w:rPr>
            </w:pPr>
            <w:r w:rsidRPr="00AC643C">
              <w:rPr>
                <w:sz w:val="20"/>
                <w:szCs w:val="20"/>
              </w:rPr>
              <w:t>870</w:t>
            </w:r>
          </w:p>
        </w:tc>
        <w:tc>
          <w:tcPr>
            <w:tcW w:w="1304" w:type="dxa"/>
            <w:vAlign w:val="center"/>
          </w:tcPr>
          <w:p w14:paraId="49438C6E" w14:textId="77777777" w:rsidR="00AC643C" w:rsidRPr="00AC643C" w:rsidRDefault="00AC643C" w:rsidP="00AC643C">
            <w:pPr>
              <w:spacing w:before="240" w:line="360" w:lineRule="auto"/>
              <w:rPr>
                <w:rFonts w:eastAsia="Times New Roman"/>
                <w:sz w:val="20"/>
                <w:szCs w:val="20"/>
              </w:rPr>
            </w:pPr>
            <w:r w:rsidRPr="00AC643C">
              <w:rPr>
                <w:sz w:val="20"/>
                <w:szCs w:val="20"/>
              </w:rPr>
              <w:t>136</w:t>
            </w:r>
          </w:p>
        </w:tc>
      </w:tr>
      <w:tr w:rsidR="00AC643C" w:rsidRPr="00AC643C" w14:paraId="11587301" w14:textId="77777777" w:rsidTr="00AC643C">
        <w:trPr>
          <w:trHeight w:val="480"/>
        </w:trPr>
        <w:tc>
          <w:tcPr>
            <w:tcW w:w="2427" w:type="dxa"/>
          </w:tcPr>
          <w:p w14:paraId="264F68BC"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shd w:val="clear" w:color="auto" w:fill="FFFFFF"/>
              </w:rPr>
              <w:t>Depressive episodes</w:t>
            </w:r>
          </w:p>
        </w:tc>
        <w:tc>
          <w:tcPr>
            <w:tcW w:w="616" w:type="dxa"/>
            <w:vAlign w:val="center"/>
          </w:tcPr>
          <w:p w14:paraId="4F71BEB3"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0.61</w:t>
            </w:r>
          </w:p>
        </w:tc>
        <w:tc>
          <w:tcPr>
            <w:tcW w:w="1077" w:type="dxa"/>
            <w:vAlign w:val="center"/>
          </w:tcPr>
          <w:p w14:paraId="59ADC107"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(0.44, 0.84)</w:t>
            </w:r>
          </w:p>
        </w:tc>
        <w:tc>
          <w:tcPr>
            <w:tcW w:w="698" w:type="dxa"/>
            <w:vAlign w:val="center"/>
          </w:tcPr>
          <w:p w14:paraId="79D307E0"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&lt;0.01</w:t>
            </w:r>
          </w:p>
        </w:tc>
        <w:tc>
          <w:tcPr>
            <w:tcW w:w="884" w:type="dxa"/>
            <w:vAlign w:val="center"/>
          </w:tcPr>
          <w:p w14:paraId="2FE21084" w14:textId="77777777" w:rsidR="00AC643C" w:rsidRPr="00AC643C" w:rsidRDefault="00AC643C" w:rsidP="00AC643C">
            <w:pPr>
              <w:spacing w:before="240" w:line="360" w:lineRule="auto"/>
              <w:rPr>
                <w:rFonts w:eastAsia="Times New Roman"/>
                <w:sz w:val="20"/>
                <w:szCs w:val="20"/>
              </w:rPr>
            </w:pPr>
            <w:r w:rsidRPr="00AC643C">
              <w:rPr>
                <w:rFonts w:eastAsia="Times New Roman"/>
                <w:sz w:val="20"/>
                <w:szCs w:val="20"/>
              </w:rPr>
              <w:t>103</w:t>
            </w:r>
          </w:p>
        </w:tc>
        <w:tc>
          <w:tcPr>
            <w:tcW w:w="907" w:type="dxa"/>
            <w:vAlign w:val="center"/>
          </w:tcPr>
          <w:p w14:paraId="0EA0606A" w14:textId="77777777" w:rsidR="00AC643C" w:rsidRPr="00AC643C" w:rsidRDefault="00AC643C" w:rsidP="00AC643C">
            <w:pPr>
              <w:spacing w:before="240" w:line="360" w:lineRule="auto"/>
              <w:rPr>
                <w:rFonts w:eastAsia="Times New Roman"/>
                <w:sz w:val="20"/>
                <w:szCs w:val="20"/>
              </w:rPr>
            </w:pPr>
            <w:r w:rsidRPr="00AC643C">
              <w:rPr>
                <w:sz w:val="20"/>
                <w:szCs w:val="20"/>
              </w:rPr>
              <w:t>1115</w:t>
            </w:r>
          </w:p>
        </w:tc>
        <w:tc>
          <w:tcPr>
            <w:tcW w:w="1020" w:type="dxa"/>
            <w:vAlign w:val="center"/>
          </w:tcPr>
          <w:p w14:paraId="399F686C" w14:textId="77777777" w:rsidR="00AC643C" w:rsidRPr="00AC643C" w:rsidRDefault="00AC643C" w:rsidP="00AC643C">
            <w:pPr>
              <w:spacing w:before="240" w:line="360" w:lineRule="auto"/>
              <w:rPr>
                <w:rFonts w:eastAsia="Times New Roman"/>
                <w:sz w:val="20"/>
                <w:szCs w:val="20"/>
              </w:rPr>
            </w:pPr>
            <w:r w:rsidRPr="00AC643C">
              <w:rPr>
                <w:sz w:val="20"/>
                <w:szCs w:val="20"/>
              </w:rPr>
              <w:t>165</w:t>
            </w:r>
          </w:p>
        </w:tc>
        <w:tc>
          <w:tcPr>
            <w:tcW w:w="650" w:type="dxa"/>
            <w:vAlign w:val="center"/>
          </w:tcPr>
          <w:p w14:paraId="3375CDA1"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0.68</w:t>
            </w:r>
          </w:p>
        </w:tc>
        <w:tc>
          <w:tcPr>
            <w:tcW w:w="1164" w:type="dxa"/>
            <w:vAlign w:val="center"/>
          </w:tcPr>
          <w:p w14:paraId="495E5D86"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(0.48, 0.96)</w:t>
            </w:r>
          </w:p>
        </w:tc>
        <w:tc>
          <w:tcPr>
            <w:tcW w:w="916" w:type="dxa"/>
            <w:vAlign w:val="center"/>
          </w:tcPr>
          <w:p w14:paraId="4436B4D2"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0.03</w:t>
            </w:r>
          </w:p>
        </w:tc>
        <w:tc>
          <w:tcPr>
            <w:tcW w:w="915" w:type="dxa"/>
            <w:vAlign w:val="center"/>
          </w:tcPr>
          <w:p w14:paraId="01C3BFA6"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617</w:t>
            </w:r>
          </w:p>
        </w:tc>
        <w:tc>
          <w:tcPr>
            <w:tcW w:w="1020" w:type="dxa"/>
            <w:vAlign w:val="center"/>
          </w:tcPr>
          <w:p w14:paraId="4D9BF13C" w14:textId="77777777" w:rsidR="00AC643C" w:rsidRPr="00AC643C" w:rsidRDefault="00AC643C" w:rsidP="00AC643C">
            <w:pPr>
              <w:spacing w:before="240" w:line="360" w:lineRule="auto"/>
              <w:rPr>
                <w:rFonts w:eastAsia="Times New Roman"/>
                <w:sz w:val="20"/>
                <w:szCs w:val="20"/>
              </w:rPr>
            </w:pPr>
            <w:r w:rsidRPr="00AC643C">
              <w:rPr>
                <w:sz w:val="20"/>
                <w:szCs w:val="20"/>
              </w:rPr>
              <w:t>1049</w:t>
            </w:r>
          </w:p>
        </w:tc>
        <w:tc>
          <w:tcPr>
            <w:tcW w:w="1304" w:type="dxa"/>
            <w:vAlign w:val="center"/>
          </w:tcPr>
          <w:p w14:paraId="728271E6" w14:textId="77777777" w:rsidR="00AC643C" w:rsidRPr="00AC643C" w:rsidRDefault="00AC643C" w:rsidP="00AC643C">
            <w:pPr>
              <w:spacing w:before="240" w:line="360" w:lineRule="auto"/>
              <w:rPr>
                <w:rFonts w:eastAsia="Times New Roman"/>
                <w:sz w:val="20"/>
                <w:szCs w:val="20"/>
              </w:rPr>
            </w:pPr>
            <w:r w:rsidRPr="00AC643C">
              <w:rPr>
                <w:sz w:val="20"/>
                <w:szCs w:val="20"/>
              </w:rPr>
              <w:t>158</w:t>
            </w:r>
          </w:p>
        </w:tc>
      </w:tr>
      <w:tr w:rsidR="00AC643C" w:rsidRPr="00AC643C" w14:paraId="4797748B" w14:textId="77777777" w:rsidTr="00AC643C">
        <w:trPr>
          <w:trHeight w:val="480"/>
        </w:trPr>
        <w:tc>
          <w:tcPr>
            <w:tcW w:w="2427" w:type="dxa"/>
          </w:tcPr>
          <w:p w14:paraId="094096F4"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shd w:val="clear" w:color="auto" w:fill="FFFFFF"/>
              </w:rPr>
              <w:t>Suicide attempts or self-harm</w:t>
            </w:r>
          </w:p>
        </w:tc>
        <w:tc>
          <w:tcPr>
            <w:tcW w:w="616" w:type="dxa"/>
            <w:vAlign w:val="center"/>
          </w:tcPr>
          <w:p w14:paraId="0DEBBADA"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0.82</w:t>
            </w:r>
          </w:p>
        </w:tc>
        <w:tc>
          <w:tcPr>
            <w:tcW w:w="1077" w:type="dxa"/>
            <w:vAlign w:val="center"/>
          </w:tcPr>
          <w:p w14:paraId="276BF71E"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(0.37, 1.82)</w:t>
            </w:r>
          </w:p>
        </w:tc>
        <w:tc>
          <w:tcPr>
            <w:tcW w:w="698" w:type="dxa"/>
            <w:vAlign w:val="center"/>
          </w:tcPr>
          <w:p w14:paraId="73F3FD08"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0.63</w:t>
            </w:r>
          </w:p>
        </w:tc>
        <w:tc>
          <w:tcPr>
            <w:tcW w:w="884" w:type="dxa"/>
            <w:vAlign w:val="center"/>
          </w:tcPr>
          <w:p w14:paraId="723F1284" w14:textId="77777777" w:rsidR="00AC643C" w:rsidRPr="00AC643C" w:rsidRDefault="00AC643C" w:rsidP="00AC643C">
            <w:pPr>
              <w:spacing w:before="240" w:line="360" w:lineRule="auto"/>
              <w:rPr>
                <w:rFonts w:eastAsia="Times New Roman"/>
                <w:sz w:val="20"/>
                <w:szCs w:val="20"/>
              </w:rPr>
            </w:pPr>
            <w:r w:rsidRPr="00AC643C">
              <w:rPr>
                <w:rFonts w:eastAsia="Times New Roman"/>
                <w:sz w:val="20"/>
                <w:szCs w:val="20"/>
              </w:rPr>
              <w:t>100</w:t>
            </w:r>
          </w:p>
        </w:tc>
        <w:tc>
          <w:tcPr>
            <w:tcW w:w="907" w:type="dxa"/>
            <w:vAlign w:val="center"/>
          </w:tcPr>
          <w:p w14:paraId="78B64078" w14:textId="77777777" w:rsidR="00AC643C" w:rsidRPr="00AC643C" w:rsidRDefault="00AC643C" w:rsidP="00AC643C">
            <w:pPr>
              <w:spacing w:before="240" w:line="360" w:lineRule="auto"/>
              <w:rPr>
                <w:rFonts w:eastAsia="Times New Roman"/>
                <w:sz w:val="20"/>
                <w:szCs w:val="20"/>
              </w:rPr>
            </w:pPr>
            <w:r w:rsidRPr="00AC643C">
              <w:rPr>
                <w:sz w:val="20"/>
                <w:szCs w:val="20"/>
              </w:rPr>
              <w:t>152</w:t>
            </w:r>
          </w:p>
        </w:tc>
        <w:tc>
          <w:tcPr>
            <w:tcW w:w="1020" w:type="dxa"/>
            <w:vAlign w:val="center"/>
          </w:tcPr>
          <w:p w14:paraId="02D438CE" w14:textId="77777777" w:rsidR="00AC643C" w:rsidRPr="00AC643C" w:rsidRDefault="00AC643C" w:rsidP="00AC643C">
            <w:pPr>
              <w:spacing w:before="240" w:line="360" w:lineRule="auto"/>
              <w:rPr>
                <w:rFonts w:eastAsia="Times New Roman"/>
                <w:sz w:val="20"/>
                <w:szCs w:val="20"/>
              </w:rPr>
            </w:pPr>
            <w:r w:rsidRPr="00AC643C">
              <w:rPr>
                <w:sz w:val="20"/>
                <w:szCs w:val="20"/>
              </w:rPr>
              <w:t>27</w:t>
            </w:r>
          </w:p>
        </w:tc>
        <w:tc>
          <w:tcPr>
            <w:tcW w:w="650" w:type="dxa"/>
            <w:vAlign w:val="center"/>
          </w:tcPr>
          <w:p w14:paraId="2293D808"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1.29</w:t>
            </w:r>
          </w:p>
        </w:tc>
        <w:tc>
          <w:tcPr>
            <w:tcW w:w="1164" w:type="dxa"/>
            <w:vAlign w:val="center"/>
          </w:tcPr>
          <w:p w14:paraId="1CD3704B"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(0.54, 3.06)</w:t>
            </w:r>
          </w:p>
        </w:tc>
        <w:tc>
          <w:tcPr>
            <w:tcW w:w="916" w:type="dxa"/>
            <w:vAlign w:val="center"/>
          </w:tcPr>
          <w:p w14:paraId="7687BF5D"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0.56</w:t>
            </w:r>
          </w:p>
        </w:tc>
        <w:tc>
          <w:tcPr>
            <w:tcW w:w="915" w:type="dxa"/>
            <w:vAlign w:val="center"/>
          </w:tcPr>
          <w:p w14:paraId="50C555FC"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615</w:t>
            </w:r>
          </w:p>
        </w:tc>
        <w:tc>
          <w:tcPr>
            <w:tcW w:w="1020" w:type="dxa"/>
            <w:vAlign w:val="center"/>
          </w:tcPr>
          <w:p w14:paraId="3D80807C" w14:textId="77777777" w:rsidR="00AC643C" w:rsidRPr="00AC643C" w:rsidRDefault="00AC643C" w:rsidP="00AC643C">
            <w:pPr>
              <w:spacing w:before="240" w:line="360" w:lineRule="auto"/>
              <w:rPr>
                <w:rFonts w:eastAsia="Times New Roman"/>
                <w:sz w:val="20"/>
                <w:szCs w:val="20"/>
              </w:rPr>
            </w:pPr>
            <w:r w:rsidRPr="00AC643C">
              <w:rPr>
                <w:sz w:val="20"/>
                <w:szCs w:val="20"/>
              </w:rPr>
              <w:t>140</w:t>
            </w:r>
          </w:p>
        </w:tc>
        <w:tc>
          <w:tcPr>
            <w:tcW w:w="1304" w:type="dxa"/>
            <w:vAlign w:val="center"/>
          </w:tcPr>
          <w:p w14:paraId="05CDEA05" w14:textId="77777777" w:rsidR="00AC643C" w:rsidRPr="00AC643C" w:rsidRDefault="00AC643C" w:rsidP="00AC643C">
            <w:pPr>
              <w:spacing w:before="240" w:line="360" w:lineRule="auto"/>
              <w:rPr>
                <w:rFonts w:eastAsia="Times New Roman"/>
                <w:sz w:val="20"/>
                <w:szCs w:val="20"/>
              </w:rPr>
            </w:pPr>
            <w:r w:rsidRPr="00AC643C">
              <w:rPr>
                <w:sz w:val="20"/>
                <w:szCs w:val="20"/>
              </w:rPr>
              <w:t>26</w:t>
            </w:r>
          </w:p>
        </w:tc>
      </w:tr>
      <w:tr w:rsidR="00AC643C" w:rsidRPr="00AC643C" w14:paraId="15872CED" w14:textId="77777777" w:rsidTr="00AC643C">
        <w:trPr>
          <w:trHeight w:val="480"/>
        </w:trPr>
        <w:tc>
          <w:tcPr>
            <w:tcW w:w="2427" w:type="dxa"/>
          </w:tcPr>
          <w:p w14:paraId="185ED137"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shd w:val="clear" w:color="auto" w:fill="FFFFFF"/>
              </w:rPr>
              <w:t>Inpatient care</w:t>
            </w:r>
          </w:p>
        </w:tc>
        <w:tc>
          <w:tcPr>
            <w:tcW w:w="616" w:type="dxa"/>
            <w:vAlign w:val="center"/>
          </w:tcPr>
          <w:p w14:paraId="088CE0DC"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0.48</w:t>
            </w:r>
          </w:p>
        </w:tc>
        <w:tc>
          <w:tcPr>
            <w:tcW w:w="1077" w:type="dxa"/>
            <w:vAlign w:val="center"/>
          </w:tcPr>
          <w:p w14:paraId="1F9AFC0A"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(0.29, 0.82)</w:t>
            </w:r>
          </w:p>
        </w:tc>
        <w:tc>
          <w:tcPr>
            <w:tcW w:w="698" w:type="dxa"/>
            <w:vAlign w:val="center"/>
          </w:tcPr>
          <w:p w14:paraId="17C3D43E"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0.01</w:t>
            </w:r>
          </w:p>
        </w:tc>
        <w:tc>
          <w:tcPr>
            <w:tcW w:w="884" w:type="dxa"/>
            <w:vAlign w:val="center"/>
          </w:tcPr>
          <w:p w14:paraId="4EB20260" w14:textId="77777777" w:rsidR="00AC643C" w:rsidRPr="00AC643C" w:rsidRDefault="00AC643C" w:rsidP="00AC643C">
            <w:pPr>
              <w:spacing w:before="240" w:line="360" w:lineRule="auto"/>
              <w:rPr>
                <w:rFonts w:eastAsia="Times New Roman"/>
                <w:sz w:val="20"/>
                <w:szCs w:val="20"/>
              </w:rPr>
            </w:pPr>
            <w:r w:rsidRPr="00AC643C">
              <w:rPr>
                <w:rFonts w:eastAsia="Times New Roman"/>
                <w:sz w:val="20"/>
                <w:szCs w:val="20"/>
              </w:rPr>
              <w:t>58</w:t>
            </w:r>
          </w:p>
        </w:tc>
        <w:tc>
          <w:tcPr>
            <w:tcW w:w="907" w:type="dxa"/>
            <w:vAlign w:val="center"/>
          </w:tcPr>
          <w:p w14:paraId="1E11EB07" w14:textId="77777777" w:rsidR="00AC643C" w:rsidRPr="00AC643C" w:rsidRDefault="00AC643C" w:rsidP="00AC643C">
            <w:pPr>
              <w:spacing w:before="240" w:line="360" w:lineRule="auto"/>
              <w:rPr>
                <w:rFonts w:eastAsia="Times New Roman"/>
                <w:sz w:val="20"/>
                <w:szCs w:val="20"/>
              </w:rPr>
            </w:pPr>
            <w:r w:rsidRPr="00AC643C">
              <w:rPr>
                <w:sz w:val="20"/>
                <w:szCs w:val="20"/>
              </w:rPr>
              <w:t>484</w:t>
            </w:r>
          </w:p>
        </w:tc>
        <w:tc>
          <w:tcPr>
            <w:tcW w:w="1020" w:type="dxa"/>
            <w:vAlign w:val="center"/>
          </w:tcPr>
          <w:p w14:paraId="30723054" w14:textId="77777777" w:rsidR="00AC643C" w:rsidRPr="00AC643C" w:rsidRDefault="00AC643C" w:rsidP="00AC643C">
            <w:pPr>
              <w:spacing w:before="240" w:line="360" w:lineRule="auto"/>
              <w:rPr>
                <w:rFonts w:eastAsia="Times New Roman"/>
                <w:sz w:val="20"/>
                <w:szCs w:val="20"/>
              </w:rPr>
            </w:pPr>
            <w:r w:rsidRPr="00AC643C">
              <w:rPr>
                <w:sz w:val="20"/>
                <w:szCs w:val="20"/>
              </w:rPr>
              <w:t>65</w:t>
            </w:r>
          </w:p>
        </w:tc>
        <w:tc>
          <w:tcPr>
            <w:tcW w:w="650" w:type="dxa"/>
            <w:vAlign w:val="center"/>
          </w:tcPr>
          <w:p w14:paraId="27B4D69E"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0.47</w:t>
            </w:r>
          </w:p>
        </w:tc>
        <w:tc>
          <w:tcPr>
            <w:tcW w:w="1164" w:type="dxa"/>
            <w:vAlign w:val="center"/>
          </w:tcPr>
          <w:p w14:paraId="5F9A258B"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(0.27, 0.82)</w:t>
            </w:r>
          </w:p>
        </w:tc>
        <w:tc>
          <w:tcPr>
            <w:tcW w:w="916" w:type="dxa"/>
            <w:vAlign w:val="center"/>
          </w:tcPr>
          <w:p w14:paraId="379F1D8A"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0.01</w:t>
            </w:r>
          </w:p>
        </w:tc>
        <w:tc>
          <w:tcPr>
            <w:tcW w:w="915" w:type="dxa"/>
            <w:vAlign w:val="center"/>
          </w:tcPr>
          <w:p w14:paraId="6E3CFB04"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574</w:t>
            </w:r>
          </w:p>
        </w:tc>
        <w:tc>
          <w:tcPr>
            <w:tcW w:w="1020" w:type="dxa"/>
            <w:vAlign w:val="center"/>
          </w:tcPr>
          <w:p w14:paraId="3476B806" w14:textId="77777777" w:rsidR="00AC643C" w:rsidRPr="00AC643C" w:rsidRDefault="00AC643C" w:rsidP="00AC643C">
            <w:pPr>
              <w:spacing w:before="240" w:line="360" w:lineRule="auto"/>
              <w:rPr>
                <w:rFonts w:eastAsia="Times New Roman"/>
                <w:sz w:val="20"/>
                <w:szCs w:val="20"/>
              </w:rPr>
            </w:pPr>
            <w:r w:rsidRPr="00AC643C">
              <w:rPr>
                <w:sz w:val="20"/>
                <w:szCs w:val="20"/>
              </w:rPr>
              <w:t>458</w:t>
            </w:r>
          </w:p>
        </w:tc>
        <w:tc>
          <w:tcPr>
            <w:tcW w:w="1304" w:type="dxa"/>
            <w:vAlign w:val="center"/>
          </w:tcPr>
          <w:p w14:paraId="497E837D" w14:textId="77777777" w:rsidR="00AC643C" w:rsidRPr="00AC643C" w:rsidRDefault="00AC643C" w:rsidP="00AC643C">
            <w:pPr>
              <w:spacing w:before="240" w:line="360" w:lineRule="auto"/>
              <w:rPr>
                <w:rFonts w:eastAsia="Times New Roman"/>
                <w:sz w:val="20"/>
                <w:szCs w:val="20"/>
              </w:rPr>
            </w:pPr>
            <w:r w:rsidRPr="00AC643C">
              <w:rPr>
                <w:sz w:val="20"/>
                <w:szCs w:val="20"/>
              </w:rPr>
              <w:t>63</w:t>
            </w:r>
          </w:p>
        </w:tc>
      </w:tr>
      <w:tr w:rsidR="00AC643C" w:rsidRPr="00AC643C" w14:paraId="3FD6611C" w14:textId="77777777" w:rsidTr="00AC643C">
        <w:trPr>
          <w:trHeight w:val="683"/>
        </w:trPr>
        <w:tc>
          <w:tcPr>
            <w:tcW w:w="2427" w:type="dxa"/>
            <w:tcBorders>
              <w:bottom w:val="single" w:sz="4" w:space="0" w:color="auto"/>
            </w:tcBorders>
          </w:tcPr>
          <w:p w14:paraId="7DD343C1" w14:textId="77777777" w:rsidR="00AC643C" w:rsidRPr="00AC643C" w:rsidRDefault="00AC643C" w:rsidP="00AC643C">
            <w:pPr>
              <w:spacing w:before="240" w:line="360" w:lineRule="auto"/>
              <w:rPr>
                <w:rFonts w:eastAsia="Times New Roman"/>
                <w:sz w:val="20"/>
                <w:szCs w:val="20"/>
                <w:lang w:val="en-US" w:eastAsia="sv-SE"/>
              </w:rPr>
            </w:pPr>
            <w:r w:rsidRPr="00AC643C">
              <w:rPr>
                <w:rFonts w:eastAsia="Times New Roman"/>
                <w:sz w:val="20"/>
                <w:szCs w:val="20"/>
                <w:shd w:val="clear" w:color="auto" w:fill="FFFFFF"/>
              </w:rPr>
              <w:t>Involuntary sectioning</w:t>
            </w:r>
          </w:p>
        </w:tc>
        <w:tc>
          <w:tcPr>
            <w:tcW w:w="616" w:type="dxa"/>
            <w:tcBorders>
              <w:bottom w:val="single" w:sz="4" w:space="0" w:color="auto"/>
            </w:tcBorders>
            <w:vAlign w:val="center"/>
          </w:tcPr>
          <w:p w14:paraId="2CDB4424"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0.72</w:t>
            </w:r>
          </w:p>
        </w:tc>
        <w:tc>
          <w:tcPr>
            <w:tcW w:w="1077" w:type="dxa"/>
            <w:tcBorders>
              <w:bottom w:val="single" w:sz="4" w:space="0" w:color="auto"/>
            </w:tcBorders>
            <w:vAlign w:val="center"/>
          </w:tcPr>
          <w:p w14:paraId="72D1EAD2"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(0.36, 1.46)</w:t>
            </w:r>
          </w:p>
        </w:tc>
        <w:tc>
          <w:tcPr>
            <w:tcW w:w="698" w:type="dxa"/>
            <w:tcBorders>
              <w:bottom w:val="single" w:sz="4" w:space="0" w:color="auto"/>
            </w:tcBorders>
            <w:vAlign w:val="center"/>
          </w:tcPr>
          <w:p w14:paraId="7A2A8102" w14:textId="77777777" w:rsidR="00AC643C" w:rsidRPr="00AC643C" w:rsidRDefault="00AC643C" w:rsidP="00AC643C">
            <w:pPr>
              <w:spacing w:before="240" w:line="360" w:lineRule="auto"/>
              <w:rPr>
                <w:rFonts w:eastAsia="Times New Roman"/>
                <w:sz w:val="20"/>
                <w:szCs w:val="20"/>
                <w:lang w:eastAsia="sv-SE"/>
              </w:rPr>
            </w:pPr>
            <w:r w:rsidRPr="00AC643C">
              <w:rPr>
                <w:rFonts w:eastAsia="Times New Roman"/>
                <w:sz w:val="20"/>
                <w:szCs w:val="20"/>
              </w:rPr>
              <w:t>0.37</w:t>
            </w:r>
          </w:p>
        </w:tc>
        <w:tc>
          <w:tcPr>
            <w:tcW w:w="884" w:type="dxa"/>
            <w:tcBorders>
              <w:bottom w:val="single" w:sz="4" w:space="0" w:color="auto"/>
            </w:tcBorders>
            <w:vAlign w:val="center"/>
          </w:tcPr>
          <w:p w14:paraId="4BA41A58" w14:textId="77777777" w:rsidR="00AC643C" w:rsidRPr="00AC643C" w:rsidRDefault="00AC643C" w:rsidP="00AC643C">
            <w:pPr>
              <w:spacing w:before="240" w:line="360" w:lineRule="auto"/>
              <w:rPr>
                <w:rFonts w:eastAsia="Times New Roman"/>
                <w:sz w:val="20"/>
                <w:szCs w:val="20"/>
              </w:rPr>
            </w:pPr>
            <w:r w:rsidRPr="00AC643C">
              <w:rPr>
                <w:rFonts w:eastAsia="Times New Roman"/>
                <w:sz w:val="20"/>
                <w:szCs w:val="20"/>
              </w:rPr>
              <w:t>104</w:t>
            </w:r>
          </w:p>
        </w:tc>
        <w:tc>
          <w:tcPr>
            <w:tcW w:w="907" w:type="dxa"/>
            <w:tcBorders>
              <w:bottom w:val="single" w:sz="4" w:space="0" w:color="auto"/>
            </w:tcBorders>
            <w:vAlign w:val="center"/>
          </w:tcPr>
          <w:p w14:paraId="71937C1B" w14:textId="77777777" w:rsidR="00AC643C" w:rsidRPr="00AC643C" w:rsidRDefault="00AC643C" w:rsidP="00AC643C">
            <w:pPr>
              <w:spacing w:before="240" w:line="360" w:lineRule="auto"/>
              <w:rPr>
                <w:rFonts w:eastAsia="Times New Roman"/>
                <w:sz w:val="20"/>
                <w:szCs w:val="20"/>
              </w:rPr>
            </w:pPr>
            <w:r w:rsidRPr="00AC643C">
              <w:rPr>
                <w:sz w:val="20"/>
                <w:szCs w:val="20"/>
              </w:rPr>
              <w:t>209</w:t>
            </w:r>
          </w:p>
        </w:tc>
        <w:tc>
          <w:tcPr>
            <w:tcW w:w="1020" w:type="dxa"/>
            <w:tcBorders>
              <w:bottom w:val="single" w:sz="4" w:space="0" w:color="auto"/>
            </w:tcBorders>
            <w:vAlign w:val="center"/>
          </w:tcPr>
          <w:p w14:paraId="420D055B" w14:textId="77777777" w:rsidR="00AC643C" w:rsidRPr="00AC643C" w:rsidRDefault="00AC643C" w:rsidP="00AC643C">
            <w:pPr>
              <w:spacing w:before="240" w:line="360" w:lineRule="auto"/>
              <w:rPr>
                <w:rFonts w:eastAsia="Times New Roman"/>
                <w:sz w:val="20"/>
                <w:szCs w:val="20"/>
              </w:rPr>
            </w:pPr>
            <w:r w:rsidRPr="00AC643C">
              <w:rPr>
                <w:sz w:val="20"/>
                <w:szCs w:val="20"/>
              </w:rPr>
              <w:t>35</w:t>
            </w:r>
          </w:p>
        </w:tc>
        <w:tc>
          <w:tcPr>
            <w:tcW w:w="650" w:type="dxa"/>
            <w:tcBorders>
              <w:bottom w:val="single" w:sz="4" w:space="0" w:color="auto"/>
            </w:tcBorders>
            <w:vAlign w:val="center"/>
          </w:tcPr>
          <w:p w14:paraId="08933D1E"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0.57</w:t>
            </w:r>
          </w:p>
        </w:tc>
        <w:tc>
          <w:tcPr>
            <w:tcW w:w="1164" w:type="dxa"/>
            <w:tcBorders>
              <w:bottom w:val="single" w:sz="4" w:space="0" w:color="auto"/>
            </w:tcBorders>
            <w:vAlign w:val="center"/>
          </w:tcPr>
          <w:p w14:paraId="139C5F33"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(0.26, 1.25)</w:t>
            </w:r>
          </w:p>
        </w:tc>
        <w:tc>
          <w:tcPr>
            <w:tcW w:w="916" w:type="dxa"/>
            <w:tcBorders>
              <w:bottom w:val="single" w:sz="4" w:space="0" w:color="auto"/>
            </w:tcBorders>
            <w:vAlign w:val="center"/>
          </w:tcPr>
          <w:p w14:paraId="70FCDCF3"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0.16</w:t>
            </w:r>
          </w:p>
        </w:tc>
        <w:tc>
          <w:tcPr>
            <w:tcW w:w="915" w:type="dxa"/>
            <w:tcBorders>
              <w:bottom w:val="single" w:sz="4" w:space="0" w:color="auto"/>
            </w:tcBorders>
            <w:vAlign w:val="center"/>
          </w:tcPr>
          <w:p w14:paraId="2FB543AD" w14:textId="77777777" w:rsidR="00AC643C" w:rsidRPr="00AC643C" w:rsidRDefault="00AC643C" w:rsidP="00AC643C">
            <w:pPr>
              <w:spacing w:before="240" w:line="360" w:lineRule="auto"/>
              <w:jc w:val="center"/>
              <w:rPr>
                <w:rFonts w:eastAsia="Times New Roman"/>
                <w:sz w:val="20"/>
                <w:szCs w:val="20"/>
                <w:lang w:eastAsia="sv-SE"/>
              </w:rPr>
            </w:pPr>
            <w:r w:rsidRPr="00AC643C">
              <w:rPr>
                <w:rFonts w:eastAsia="Times New Roman"/>
                <w:sz w:val="20"/>
                <w:szCs w:val="20"/>
              </w:rPr>
              <w:t>618</w:t>
            </w:r>
          </w:p>
        </w:tc>
        <w:tc>
          <w:tcPr>
            <w:tcW w:w="1020" w:type="dxa"/>
            <w:tcBorders>
              <w:bottom w:val="single" w:sz="4" w:space="0" w:color="auto"/>
            </w:tcBorders>
            <w:vAlign w:val="center"/>
          </w:tcPr>
          <w:p w14:paraId="57F1FED1" w14:textId="77777777" w:rsidR="00AC643C" w:rsidRPr="00AC643C" w:rsidRDefault="00AC643C" w:rsidP="00AC643C">
            <w:pPr>
              <w:spacing w:before="240" w:line="360" w:lineRule="auto"/>
              <w:rPr>
                <w:rFonts w:eastAsia="Times New Roman"/>
                <w:sz w:val="20"/>
                <w:szCs w:val="20"/>
              </w:rPr>
            </w:pPr>
            <w:r w:rsidRPr="00AC643C">
              <w:rPr>
                <w:sz w:val="20"/>
                <w:szCs w:val="20"/>
              </w:rPr>
              <w:t>200</w:t>
            </w:r>
          </w:p>
        </w:tc>
        <w:tc>
          <w:tcPr>
            <w:tcW w:w="1304" w:type="dxa"/>
            <w:tcBorders>
              <w:bottom w:val="single" w:sz="4" w:space="0" w:color="auto"/>
            </w:tcBorders>
            <w:vAlign w:val="center"/>
          </w:tcPr>
          <w:p w14:paraId="79C96FE3" w14:textId="77777777" w:rsidR="00AC643C" w:rsidRPr="00AC643C" w:rsidRDefault="00AC643C" w:rsidP="00AC643C">
            <w:pPr>
              <w:spacing w:before="240" w:line="360" w:lineRule="auto"/>
              <w:rPr>
                <w:rFonts w:eastAsia="Times New Roman"/>
                <w:sz w:val="20"/>
                <w:szCs w:val="20"/>
              </w:rPr>
            </w:pPr>
            <w:r w:rsidRPr="00AC643C">
              <w:rPr>
                <w:sz w:val="20"/>
                <w:szCs w:val="20"/>
              </w:rPr>
              <w:t>32</w:t>
            </w:r>
          </w:p>
        </w:tc>
      </w:tr>
      <w:tr w:rsidR="00AC643C" w:rsidRPr="00AC643C" w14:paraId="14EDFF01" w14:textId="77777777" w:rsidTr="00AC643C">
        <w:trPr>
          <w:trHeight w:val="558"/>
        </w:trPr>
        <w:tc>
          <w:tcPr>
            <w:tcW w:w="13598" w:type="dxa"/>
            <w:gridSpan w:val="13"/>
            <w:tcBorders>
              <w:top w:val="single" w:sz="4" w:space="0" w:color="auto"/>
            </w:tcBorders>
          </w:tcPr>
          <w:p w14:paraId="1E583C93" w14:textId="77777777" w:rsidR="00AC643C" w:rsidRPr="00AC643C" w:rsidRDefault="00AC643C" w:rsidP="00AC643C">
            <w:pPr>
              <w:pStyle w:val="NoSpacing"/>
              <w:spacing w:before="240"/>
              <w:rPr>
                <w:rFonts w:eastAsia="Times New Roman"/>
                <w:sz w:val="20"/>
                <w:szCs w:val="20"/>
              </w:rPr>
            </w:pPr>
            <w:r w:rsidRPr="00AC643C">
              <w:rPr>
                <w:rFonts w:eastAsia="Times New Roman"/>
                <w:sz w:val="20"/>
                <w:szCs w:val="20"/>
              </w:rPr>
              <w:t xml:space="preserve">1) </w:t>
            </w:r>
            <w:r w:rsidRPr="00AC643C">
              <w:rPr>
                <w:sz w:val="20"/>
                <w:szCs w:val="20"/>
              </w:rPr>
              <w:t xml:space="preserve"> In contrast to the main model, the time intervals after the first time interval with psychoeducation were removed.</w:t>
            </w:r>
          </w:p>
          <w:p w14:paraId="3A189F3B" w14:textId="77777777" w:rsidR="00AC643C" w:rsidRPr="00AC643C" w:rsidRDefault="00AC643C" w:rsidP="00AC643C">
            <w:pPr>
              <w:pStyle w:val="NoSpacing"/>
              <w:spacing w:before="240"/>
              <w:rPr>
                <w:rFonts w:eastAsia="Times New Roman"/>
                <w:sz w:val="20"/>
                <w:szCs w:val="20"/>
              </w:rPr>
            </w:pPr>
            <w:r w:rsidRPr="00AC643C">
              <w:rPr>
                <w:rFonts w:eastAsia="Times New Roman"/>
                <w:sz w:val="20"/>
                <w:szCs w:val="20"/>
              </w:rPr>
              <w:t>2)  Adjusted for age, mood stabilizing treatment, and GAF-symptom.</w:t>
            </w:r>
          </w:p>
          <w:p w14:paraId="5DA16D61" w14:textId="77777777" w:rsidR="00AC643C" w:rsidRPr="00AC643C" w:rsidRDefault="00AC643C" w:rsidP="00AC643C">
            <w:pPr>
              <w:spacing w:before="240" w:line="360" w:lineRule="auto"/>
              <w:rPr>
                <w:rFonts w:eastAsia="Times New Roman"/>
                <w:sz w:val="20"/>
                <w:szCs w:val="20"/>
                <w:lang w:val="en-US" w:eastAsia="sv-SE"/>
              </w:rPr>
            </w:pPr>
            <w:r w:rsidRPr="00AC643C">
              <w:rPr>
                <w:rFonts w:eastAsia="Times New Roman"/>
                <w:sz w:val="20"/>
                <w:szCs w:val="20"/>
              </w:rPr>
              <w:t>3) Time intervals with missing data</w:t>
            </w:r>
          </w:p>
        </w:tc>
      </w:tr>
      <w:tr w:rsidR="007D75AD" w:rsidRPr="00AC643C" w14:paraId="6AF0247D" w14:textId="77777777" w:rsidTr="007D75AD">
        <w:trPr>
          <w:trHeight w:val="399"/>
        </w:trPr>
        <w:tc>
          <w:tcPr>
            <w:tcW w:w="13598" w:type="dxa"/>
            <w:gridSpan w:val="13"/>
            <w:tcBorders>
              <w:bottom w:val="single" w:sz="4" w:space="0" w:color="auto"/>
            </w:tcBorders>
          </w:tcPr>
          <w:p w14:paraId="2E616F1B" w14:textId="40C7C9EF" w:rsidR="007D75AD" w:rsidRPr="00DF02B8" w:rsidRDefault="007D75AD" w:rsidP="007D75AD">
            <w:pPr>
              <w:spacing w:before="240" w:line="360" w:lineRule="auto"/>
              <w:rPr>
                <w:rFonts w:eastAsia="Times New Roman"/>
                <w:sz w:val="20"/>
                <w:szCs w:val="20"/>
                <w:lang w:val="en-US" w:eastAsia="sv-SE"/>
              </w:rPr>
            </w:pPr>
            <w:r w:rsidRPr="00DF02B8">
              <w:rPr>
                <w:sz w:val="20"/>
                <w:szCs w:val="20"/>
              </w:rPr>
              <w:lastRenderedPageBreak/>
              <w:t>Table</w:t>
            </w:r>
            <w:r w:rsidRPr="00DF02B8">
              <w:rPr>
                <w:rFonts w:eastAsia="Times New Roman"/>
                <w:sz w:val="20"/>
                <w:szCs w:val="20"/>
              </w:rPr>
              <w:t xml:space="preserve"> S2. Effect of psychoeducation on different outcomes. Sensitivity analysis #2</w:t>
            </w:r>
            <w:r w:rsidRPr="00DF02B8">
              <w:rPr>
                <w:rFonts w:eastAsia="Times New Roman"/>
                <w:sz w:val="20"/>
                <w:szCs w:val="20"/>
                <w:vertAlign w:val="superscript"/>
              </w:rPr>
              <w:t xml:space="preserve">1 </w:t>
            </w:r>
            <w:r w:rsidRPr="00DF02B8">
              <w:rPr>
                <w:rFonts w:eastAsia="Times New Roman"/>
                <w:sz w:val="20"/>
                <w:szCs w:val="20"/>
              </w:rPr>
              <w:t>(total number of individuals =</w:t>
            </w:r>
            <w:r w:rsidRPr="00DF02B8">
              <w:rPr>
                <w:sz w:val="20"/>
                <w:szCs w:val="20"/>
              </w:rPr>
              <w:t xml:space="preserve"> </w:t>
            </w:r>
            <w:r w:rsidRPr="00DF02B8">
              <w:rPr>
                <w:rFonts w:eastAsia="Times New Roman"/>
                <w:sz w:val="20"/>
                <w:szCs w:val="20"/>
              </w:rPr>
              <w:t xml:space="preserve">2,668, individuals receiving </w:t>
            </w:r>
            <w:proofErr w:type="spellStart"/>
            <w:r w:rsidRPr="00DF02B8">
              <w:rPr>
                <w:rFonts w:eastAsia="Times New Roman"/>
                <w:sz w:val="20"/>
                <w:szCs w:val="20"/>
              </w:rPr>
              <w:t>psychoeducaton</w:t>
            </w:r>
            <w:proofErr w:type="spellEnd"/>
            <w:r w:rsidRPr="00DF02B8">
              <w:rPr>
                <w:rFonts w:eastAsia="Times New Roman"/>
                <w:sz w:val="20"/>
                <w:szCs w:val="20"/>
              </w:rPr>
              <w:t xml:space="preserve"> during follow-up that also have a time-interval without </w:t>
            </w:r>
            <w:proofErr w:type="spellStart"/>
            <w:r w:rsidRPr="00DF02B8">
              <w:rPr>
                <w:rFonts w:eastAsia="Times New Roman"/>
                <w:sz w:val="20"/>
                <w:szCs w:val="20"/>
              </w:rPr>
              <w:t>pychoeducation</w:t>
            </w:r>
            <w:proofErr w:type="spellEnd"/>
            <w:r w:rsidRPr="00DF02B8">
              <w:rPr>
                <w:rFonts w:eastAsia="Times New Roman"/>
                <w:sz w:val="20"/>
                <w:szCs w:val="20"/>
              </w:rPr>
              <w:t xml:space="preserve"> = 132, time intervals = 8,539)</w:t>
            </w:r>
          </w:p>
        </w:tc>
      </w:tr>
      <w:tr w:rsidR="007D75AD" w:rsidRPr="00AC643C" w14:paraId="030050ED" w14:textId="77777777" w:rsidTr="007D75AD">
        <w:trPr>
          <w:trHeight w:val="399"/>
        </w:trPr>
        <w:tc>
          <w:tcPr>
            <w:tcW w:w="2427" w:type="dxa"/>
            <w:tcBorders>
              <w:top w:val="single" w:sz="4" w:space="0" w:color="auto"/>
              <w:bottom w:val="single" w:sz="4" w:space="0" w:color="auto"/>
            </w:tcBorders>
          </w:tcPr>
          <w:p w14:paraId="19B4CCC5" w14:textId="77777777" w:rsidR="007D75AD" w:rsidRPr="00DF02B8" w:rsidRDefault="007D75AD" w:rsidP="007D75AD">
            <w:pPr>
              <w:spacing w:before="240" w:line="360" w:lineRule="auto"/>
              <w:rPr>
                <w:rFonts w:eastAsia="Times New Roman"/>
                <w:sz w:val="20"/>
                <w:szCs w:val="20"/>
                <w:lang w:eastAsia="sv-SE"/>
              </w:rPr>
            </w:pPr>
            <w:r w:rsidRPr="00DF02B8">
              <w:rPr>
                <w:rFonts w:eastAsia="Times New Roman"/>
                <w:sz w:val="20"/>
                <w:szCs w:val="20"/>
                <w:lang w:eastAsia="sv-SE"/>
              </w:rPr>
              <w:t>Outcome</w:t>
            </w:r>
          </w:p>
        </w:tc>
        <w:tc>
          <w:tcPr>
            <w:tcW w:w="616" w:type="dxa"/>
            <w:tcBorders>
              <w:top w:val="single" w:sz="4" w:space="0" w:color="auto"/>
              <w:bottom w:val="single" w:sz="4" w:space="0" w:color="auto"/>
            </w:tcBorders>
          </w:tcPr>
          <w:p w14:paraId="482050B2" w14:textId="77777777" w:rsidR="007D75AD" w:rsidRPr="00DF02B8" w:rsidRDefault="007D75AD" w:rsidP="007D75AD">
            <w:pPr>
              <w:spacing w:before="240" w:line="360" w:lineRule="auto"/>
              <w:rPr>
                <w:rFonts w:eastAsia="Times New Roman"/>
                <w:sz w:val="20"/>
                <w:szCs w:val="20"/>
                <w:lang w:eastAsia="sv-SE"/>
              </w:rPr>
            </w:pPr>
            <w:r w:rsidRPr="00DF02B8">
              <w:rPr>
                <w:rFonts w:eastAsia="Times New Roman"/>
                <w:sz w:val="20"/>
                <w:szCs w:val="20"/>
                <w:lang w:eastAsia="sv-SE"/>
              </w:rPr>
              <w:t xml:space="preserve">OR </w:t>
            </w:r>
          </w:p>
        </w:tc>
        <w:tc>
          <w:tcPr>
            <w:tcW w:w="1077" w:type="dxa"/>
            <w:tcBorders>
              <w:top w:val="single" w:sz="4" w:space="0" w:color="auto"/>
              <w:bottom w:val="single" w:sz="4" w:space="0" w:color="auto"/>
            </w:tcBorders>
          </w:tcPr>
          <w:p w14:paraId="1AC4A02C" w14:textId="77777777" w:rsidR="007D75AD" w:rsidRPr="00DF02B8" w:rsidRDefault="007D75AD" w:rsidP="007D75AD">
            <w:pPr>
              <w:spacing w:before="240" w:line="360" w:lineRule="auto"/>
              <w:rPr>
                <w:rFonts w:eastAsia="Times New Roman"/>
                <w:sz w:val="20"/>
                <w:szCs w:val="20"/>
                <w:lang w:eastAsia="sv-SE"/>
              </w:rPr>
            </w:pPr>
            <w:r w:rsidRPr="00DF02B8">
              <w:rPr>
                <w:rFonts w:eastAsia="Times New Roman"/>
                <w:sz w:val="20"/>
                <w:szCs w:val="20"/>
                <w:lang w:eastAsia="sv-SE"/>
              </w:rPr>
              <w:t>(95% CI)</w:t>
            </w:r>
          </w:p>
        </w:tc>
        <w:tc>
          <w:tcPr>
            <w:tcW w:w="698" w:type="dxa"/>
            <w:tcBorders>
              <w:top w:val="single" w:sz="4" w:space="0" w:color="auto"/>
              <w:bottom w:val="single" w:sz="4" w:space="0" w:color="auto"/>
            </w:tcBorders>
          </w:tcPr>
          <w:p w14:paraId="044173DB" w14:textId="77777777" w:rsidR="007D75AD" w:rsidRPr="00DF02B8" w:rsidRDefault="007D75AD" w:rsidP="007D75AD">
            <w:pPr>
              <w:spacing w:before="240" w:line="360" w:lineRule="auto"/>
              <w:rPr>
                <w:rFonts w:eastAsia="Times New Roman"/>
                <w:sz w:val="20"/>
                <w:szCs w:val="20"/>
                <w:lang w:eastAsia="sv-SE"/>
              </w:rPr>
            </w:pPr>
            <w:r w:rsidRPr="00DF02B8">
              <w:rPr>
                <w:rFonts w:eastAsia="Times New Roman"/>
                <w:sz w:val="20"/>
                <w:szCs w:val="20"/>
                <w:lang w:eastAsia="sv-SE"/>
              </w:rPr>
              <w:t>p-value</w:t>
            </w:r>
          </w:p>
        </w:tc>
        <w:tc>
          <w:tcPr>
            <w:tcW w:w="884" w:type="dxa"/>
            <w:tcBorders>
              <w:top w:val="single" w:sz="4" w:space="0" w:color="auto"/>
              <w:bottom w:val="single" w:sz="4" w:space="0" w:color="auto"/>
            </w:tcBorders>
          </w:tcPr>
          <w:p w14:paraId="5E06510E" w14:textId="77777777" w:rsidR="007D75AD" w:rsidRPr="00DF02B8" w:rsidRDefault="007D75AD" w:rsidP="007D75AD">
            <w:pPr>
              <w:spacing w:before="240" w:line="360" w:lineRule="auto"/>
              <w:rPr>
                <w:rFonts w:eastAsia="Times New Roman"/>
                <w:sz w:val="20"/>
                <w:szCs w:val="20"/>
                <w:lang w:eastAsia="sv-SE"/>
              </w:rPr>
            </w:pPr>
            <w:r w:rsidRPr="00DF02B8">
              <w:rPr>
                <w:rFonts w:eastAsia="Times New Roman"/>
                <w:sz w:val="20"/>
                <w:szCs w:val="20"/>
                <w:lang w:eastAsia="sv-SE"/>
              </w:rPr>
              <w:t>Missing</w:t>
            </w:r>
            <w:r w:rsidRPr="00DF02B8">
              <w:rPr>
                <w:rFonts w:eastAsia="Times New Roman"/>
                <w:sz w:val="20"/>
                <w:szCs w:val="20"/>
                <w:vertAlign w:val="superscript"/>
                <w:lang w:eastAsia="sv-SE"/>
              </w:rPr>
              <w:t>2</w:t>
            </w:r>
          </w:p>
        </w:tc>
        <w:tc>
          <w:tcPr>
            <w:tcW w:w="907" w:type="dxa"/>
            <w:tcBorders>
              <w:top w:val="single" w:sz="4" w:space="0" w:color="auto"/>
              <w:bottom w:val="single" w:sz="4" w:space="0" w:color="auto"/>
            </w:tcBorders>
          </w:tcPr>
          <w:p w14:paraId="33605E47" w14:textId="77777777" w:rsidR="007D75AD" w:rsidRPr="00DF02B8" w:rsidRDefault="007D75AD" w:rsidP="007D75AD">
            <w:pPr>
              <w:spacing w:before="240" w:line="360" w:lineRule="auto"/>
              <w:rPr>
                <w:rFonts w:eastAsia="Times New Roman"/>
                <w:sz w:val="20"/>
                <w:szCs w:val="20"/>
                <w:lang w:val="en-US" w:eastAsia="sv-SE"/>
              </w:rPr>
            </w:pPr>
            <w:r w:rsidRPr="00DF02B8">
              <w:rPr>
                <w:rFonts w:eastAsia="Times New Roman"/>
                <w:sz w:val="20"/>
                <w:szCs w:val="20"/>
                <w:lang w:val="en-US" w:eastAsia="sv-SE"/>
              </w:rPr>
              <w:t>N with change on outcome</w:t>
            </w:r>
          </w:p>
        </w:tc>
        <w:tc>
          <w:tcPr>
            <w:tcW w:w="1020" w:type="dxa"/>
            <w:tcBorders>
              <w:top w:val="single" w:sz="4" w:space="0" w:color="auto"/>
              <w:bottom w:val="single" w:sz="4" w:space="0" w:color="auto"/>
            </w:tcBorders>
          </w:tcPr>
          <w:p w14:paraId="130D9B9E" w14:textId="77777777" w:rsidR="007D75AD" w:rsidRPr="00DF02B8" w:rsidRDefault="007D75AD" w:rsidP="007D75AD">
            <w:pPr>
              <w:spacing w:before="240" w:line="360" w:lineRule="auto"/>
              <w:rPr>
                <w:rFonts w:eastAsia="Times New Roman"/>
                <w:sz w:val="20"/>
                <w:szCs w:val="20"/>
                <w:lang w:val="en-US" w:eastAsia="sv-SE"/>
              </w:rPr>
            </w:pPr>
            <w:r w:rsidRPr="00DF02B8">
              <w:rPr>
                <w:rFonts w:eastAsia="Times New Roman"/>
                <w:sz w:val="20"/>
                <w:szCs w:val="20"/>
                <w:lang w:val="en-US" w:eastAsia="sv-SE"/>
              </w:rPr>
              <w:t>N with change on outcome + PE</w:t>
            </w:r>
          </w:p>
        </w:tc>
        <w:tc>
          <w:tcPr>
            <w:tcW w:w="650" w:type="dxa"/>
            <w:tcBorders>
              <w:top w:val="single" w:sz="4" w:space="0" w:color="auto"/>
              <w:bottom w:val="single" w:sz="4" w:space="0" w:color="auto"/>
            </w:tcBorders>
          </w:tcPr>
          <w:p w14:paraId="0C17BD5D" w14:textId="77777777" w:rsidR="007D75AD" w:rsidRPr="00DF02B8" w:rsidRDefault="007D75AD" w:rsidP="007D75AD">
            <w:pPr>
              <w:spacing w:before="240" w:line="360" w:lineRule="auto"/>
              <w:jc w:val="center"/>
              <w:rPr>
                <w:rFonts w:eastAsia="Times New Roman"/>
                <w:sz w:val="20"/>
                <w:szCs w:val="20"/>
                <w:lang w:eastAsia="sv-SE"/>
              </w:rPr>
            </w:pPr>
            <w:r w:rsidRPr="00DF02B8">
              <w:rPr>
                <w:rFonts w:eastAsia="Times New Roman"/>
                <w:sz w:val="20"/>
                <w:szCs w:val="20"/>
                <w:lang w:eastAsia="sv-SE"/>
              </w:rPr>
              <w:t>aOR</w:t>
            </w:r>
            <w:r w:rsidRPr="00DF02B8">
              <w:rPr>
                <w:rFonts w:eastAsia="Times New Roman"/>
                <w:sz w:val="20"/>
                <w:szCs w:val="20"/>
                <w:vertAlign w:val="superscript"/>
                <w:lang w:eastAsia="sv-SE"/>
              </w:rPr>
              <w:t>1</w:t>
            </w:r>
          </w:p>
        </w:tc>
        <w:tc>
          <w:tcPr>
            <w:tcW w:w="1164" w:type="dxa"/>
            <w:tcBorders>
              <w:top w:val="single" w:sz="4" w:space="0" w:color="auto"/>
              <w:bottom w:val="single" w:sz="4" w:space="0" w:color="auto"/>
            </w:tcBorders>
          </w:tcPr>
          <w:p w14:paraId="05C85EC6" w14:textId="77777777" w:rsidR="007D75AD" w:rsidRPr="00DF02B8" w:rsidRDefault="007D75AD" w:rsidP="007D75AD">
            <w:pPr>
              <w:spacing w:before="240" w:line="360" w:lineRule="auto"/>
              <w:jc w:val="center"/>
              <w:rPr>
                <w:rFonts w:eastAsia="Times New Roman"/>
                <w:sz w:val="20"/>
                <w:szCs w:val="20"/>
                <w:lang w:eastAsia="sv-SE"/>
              </w:rPr>
            </w:pPr>
            <w:r w:rsidRPr="00DF02B8">
              <w:rPr>
                <w:rFonts w:eastAsia="Times New Roman"/>
                <w:sz w:val="20"/>
                <w:szCs w:val="20"/>
                <w:lang w:eastAsia="sv-SE"/>
              </w:rPr>
              <w:t>(95% CI)</w:t>
            </w:r>
          </w:p>
        </w:tc>
        <w:tc>
          <w:tcPr>
            <w:tcW w:w="916" w:type="dxa"/>
            <w:tcBorders>
              <w:top w:val="single" w:sz="4" w:space="0" w:color="auto"/>
              <w:bottom w:val="single" w:sz="4" w:space="0" w:color="auto"/>
            </w:tcBorders>
          </w:tcPr>
          <w:p w14:paraId="72E87811" w14:textId="77777777" w:rsidR="007D75AD" w:rsidRPr="00DF02B8" w:rsidRDefault="007D75AD" w:rsidP="007D75AD">
            <w:pPr>
              <w:spacing w:before="240" w:line="360" w:lineRule="auto"/>
              <w:jc w:val="center"/>
              <w:rPr>
                <w:rFonts w:eastAsia="Times New Roman"/>
                <w:sz w:val="20"/>
                <w:szCs w:val="20"/>
                <w:lang w:eastAsia="sv-SE"/>
              </w:rPr>
            </w:pPr>
            <w:r w:rsidRPr="00DF02B8">
              <w:rPr>
                <w:rFonts w:eastAsia="Times New Roman"/>
                <w:sz w:val="20"/>
                <w:szCs w:val="20"/>
                <w:lang w:eastAsia="sv-SE"/>
              </w:rPr>
              <w:t>p-value</w:t>
            </w:r>
          </w:p>
        </w:tc>
        <w:tc>
          <w:tcPr>
            <w:tcW w:w="915" w:type="dxa"/>
            <w:tcBorders>
              <w:top w:val="single" w:sz="4" w:space="0" w:color="auto"/>
              <w:bottom w:val="single" w:sz="4" w:space="0" w:color="auto"/>
            </w:tcBorders>
          </w:tcPr>
          <w:p w14:paraId="5B530F79" w14:textId="77777777" w:rsidR="007D75AD" w:rsidRPr="00DF02B8" w:rsidRDefault="007D75AD" w:rsidP="007D75AD">
            <w:pPr>
              <w:spacing w:before="240" w:line="360" w:lineRule="auto"/>
              <w:jc w:val="center"/>
              <w:rPr>
                <w:rFonts w:eastAsia="Times New Roman"/>
                <w:sz w:val="20"/>
                <w:szCs w:val="20"/>
                <w:lang w:eastAsia="sv-SE"/>
              </w:rPr>
            </w:pPr>
            <w:r w:rsidRPr="00DF02B8">
              <w:rPr>
                <w:rFonts w:eastAsia="Times New Roman"/>
                <w:sz w:val="20"/>
                <w:szCs w:val="20"/>
                <w:lang w:eastAsia="sv-SE"/>
              </w:rPr>
              <w:t>Missing</w:t>
            </w:r>
            <w:r w:rsidRPr="00DF02B8">
              <w:rPr>
                <w:rFonts w:eastAsia="Times New Roman"/>
                <w:sz w:val="20"/>
                <w:szCs w:val="20"/>
                <w:vertAlign w:val="superscript"/>
                <w:lang w:eastAsia="sv-SE"/>
              </w:rPr>
              <w:t>2</w:t>
            </w:r>
          </w:p>
        </w:tc>
        <w:tc>
          <w:tcPr>
            <w:tcW w:w="1020" w:type="dxa"/>
            <w:tcBorders>
              <w:top w:val="single" w:sz="4" w:space="0" w:color="auto"/>
              <w:bottom w:val="single" w:sz="4" w:space="0" w:color="auto"/>
            </w:tcBorders>
          </w:tcPr>
          <w:p w14:paraId="1C8572FF" w14:textId="77777777" w:rsidR="007D75AD" w:rsidRPr="00DF02B8" w:rsidRDefault="007D75AD" w:rsidP="007D75AD">
            <w:pPr>
              <w:spacing w:before="240" w:line="360" w:lineRule="auto"/>
              <w:jc w:val="center"/>
              <w:rPr>
                <w:rFonts w:eastAsia="Times New Roman"/>
                <w:sz w:val="20"/>
                <w:szCs w:val="20"/>
                <w:lang w:val="en-US" w:eastAsia="sv-SE"/>
              </w:rPr>
            </w:pPr>
            <w:proofErr w:type="spellStart"/>
            <w:r w:rsidRPr="00DF02B8">
              <w:rPr>
                <w:rFonts w:eastAsia="Times New Roman"/>
                <w:sz w:val="20"/>
                <w:szCs w:val="20"/>
                <w:lang w:val="en-US" w:eastAsia="sv-SE"/>
              </w:rPr>
              <w:t>Nr</w:t>
            </w:r>
            <w:proofErr w:type="spellEnd"/>
            <w:r w:rsidRPr="00DF02B8">
              <w:rPr>
                <w:rFonts w:eastAsia="Times New Roman"/>
                <w:sz w:val="20"/>
                <w:szCs w:val="20"/>
                <w:lang w:val="en-US" w:eastAsia="sv-SE"/>
              </w:rPr>
              <w:t xml:space="preserve"> with change on outcome</w:t>
            </w:r>
          </w:p>
        </w:tc>
        <w:tc>
          <w:tcPr>
            <w:tcW w:w="1304" w:type="dxa"/>
            <w:tcBorders>
              <w:top w:val="single" w:sz="4" w:space="0" w:color="auto"/>
              <w:bottom w:val="single" w:sz="4" w:space="0" w:color="auto"/>
            </w:tcBorders>
          </w:tcPr>
          <w:p w14:paraId="4699528A" w14:textId="77777777" w:rsidR="007D75AD" w:rsidRPr="00DF02B8" w:rsidRDefault="007D75AD" w:rsidP="007D75AD">
            <w:pPr>
              <w:spacing w:before="240" w:line="360" w:lineRule="auto"/>
              <w:jc w:val="center"/>
              <w:rPr>
                <w:rFonts w:eastAsia="Times New Roman"/>
                <w:sz w:val="20"/>
                <w:szCs w:val="20"/>
                <w:lang w:val="en-US" w:eastAsia="sv-SE"/>
              </w:rPr>
            </w:pPr>
            <w:proofErr w:type="spellStart"/>
            <w:r w:rsidRPr="00DF02B8">
              <w:rPr>
                <w:rFonts w:eastAsia="Times New Roman"/>
                <w:sz w:val="20"/>
                <w:szCs w:val="20"/>
                <w:lang w:val="en-US" w:eastAsia="sv-SE"/>
              </w:rPr>
              <w:t>Nr</w:t>
            </w:r>
            <w:proofErr w:type="spellEnd"/>
            <w:r w:rsidRPr="00DF02B8">
              <w:rPr>
                <w:rFonts w:eastAsia="Times New Roman"/>
                <w:sz w:val="20"/>
                <w:szCs w:val="20"/>
                <w:lang w:val="en-US" w:eastAsia="sv-SE"/>
              </w:rPr>
              <w:t xml:space="preserve"> with change on outcome + PE</w:t>
            </w:r>
          </w:p>
        </w:tc>
      </w:tr>
      <w:tr w:rsidR="00DF02B8" w:rsidRPr="00AC643C" w14:paraId="53D123AA" w14:textId="77777777" w:rsidTr="007D75AD">
        <w:trPr>
          <w:trHeight w:val="480"/>
        </w:trPr>
        <w:tc>
          <w:tcPr>
            <w:tcW w:w="2427" w:type="dxa"/>
            <w:tcBorders>
              <w:top w:val="single" w:sz="4" w:space="0" w:color="auto"/>
            </w:tcBorders>
          </w:tcPr>
          <w:p w14:paraId="3E2D50F1" w14:textId="77777777"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All relapses</w:t>
            </w:r>
          </w:p>
        </w:tc>
        <w:tc>
          <w:tcPr>
            <w:tcW w:w="616" w:type="dxa"/>
            <w:tcBorders>
              <w:top w:val="single" w:sz="4" w:space="0" w:color="auto"/>
            </w:tcBorders>
            <w:vAlign w:val="center"/>
          </w:tcPr>
          <w:p w14:paraId="6B86F3E9" w14:textId="1A4E99EE"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0.51</w:t>
            </w:r>
          </w:p>
        </w:tc>
        <w:tc>
          <w:tcPr>
            <w:tcW w:w="1077" w:type="dxa"/>
            <w:tcBorders>
              <w:top w:val="single" w:sz="4" w:space="0" w:color="auto"/>
            </w:tcBorders>
            <w:vAlign w:val="center"/>
          </w:tcPr>
          <w:p w14:paraId="334811A1" w14:textId="5473F8B5"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(0.31, 0.86)</w:t>
            </w:r>
          </w:p>
        </w:tc>
        <w:tc>
          <w:tcPr>
            <w:tcW w:w="698" w:type="dxa"/>
            <w:tcBorders>
              <w:top w:val="single" w:sz="4" w:space="0" w:color="auto"/>
            </w:tcBorders>
            <w:vAlign w:val="center"/>
          </w:tcPr>
          <w:p w14:paraId="6ED91B30" w14:textId="001908E8"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0.01</w:t>
            </w:r>
          </w:p>
        </w:tc>
        <w:tc>
          <w:tcPr>
            <w:tcW w:w="884" w:type="dxa"/>
            <w:tcBorders>
              <w:top w:val="single" w:sz="4" w:space="0" w:color="auto"/>
            </w:tcBorders>
            <w:vAlign w:val="center"/>
          </w:tcPr>
          <w:p w14:paraId="19F4E824" w14:textId="5B7754E4" w:rsidR="00DF02B8" w:rsidRPr="00DF02B8" w:rsidRDefault="00DF02B8" w:rsidP="00DF02B8">
            <w:pPr>
              <w:spacing w:before="240" w:line="360" w:lineRule="auto"/>
              <w:rPr>
                <w:rFonts w:eastAsia="Times New Roman"/>
                <w:sz w:val="20"/>
                <w:szCs w:val="20"/>
              </w:rPr>
            </w:pPr>
            <w:r w:rsidRPr="00DF02B8">
              <w:rPr>
                <w:rFonts w:eastAsia="Times New Roman"/>
                <w:sz w:val="20"/>
                <w:szCs w:val="20"/>
              </w:rPr>
              <w:t>64</w:t>
            </w:r>
          </w:p>
        </w:tc>
        <w:tc>
          <w:tcPr>
            <w:tcW w:w="907" w:type="dxa"/>
            <w:tcBorders>
              <w:top w:val="single" w:sz="4" w:space="0" w:color="auto"/>
            </w:tcBorders>
            <w:vAlign w:val="center"/>
          </w:tcPr>
          <w:p w14:paraId="637A6F8A" w14:textId="05F8FEF3" w:rsidR="00DF02B8" w:rsidRPr="00DF02B8" w:rsidRDefault="00DF02B8" w:rsidP="00DF02B8">
            <w:pPr>
              <w:spacing w:before="240" w:line="360" w:lineRule="auto"/>
              <w:rPr>
                <w:rFonts w:eastAsia="Times New Roman"/>
                <w:sz w:val="20"/>
                <w:szCs w:val="20"/>
              </w:rPr>
            </w:pPr>
            <w:r w:rsidRPr="00DF02B8">
              <w:rPr>
                <w:sz w:val="20"/>
                <w:szCs w:val="20"/>
              </w:rPr>
              <w:t>1117</w:t>
            </w:r>
          </w:p>
        </w:tc>
        <w:tc>
          <w:tcPr>
            <w:tcW w:w="1020" w:type="dxa"/>
            <w:tcBorders>
              <w:top w:val="single" w:sz="4" w:space="0" w:color="auto"/>
            </w:tcBorders>
            <w:vAlign w:val="center"/>
          </w:tcPr>
          <w:p w14:paraId="6B15DF64" w14:textId="4DCD43D8" w:rsidR="00DF02B8" w:rsidRPr="00DF02B8" w:rsidRDefault="00DF02B8" w:rsidP="00DF02B8">
            <w:pPr>
              <w:spacing w:before="240" w:line="360" w:lineRule="auto"/>
              <w:rPr>
                <w:rFonts w:eastAsia="Times New Roman"/>
                <w:sz w:val="20"/>
                <w:szCs w:val="20"/>
              </w:rPr>
            </w:pPr>
            <w:r w:rsidRPr="00DF02B8">
              <w:rPr>
                <w:sz w:val="20"/>
                <w:szCs w:val="20"/>
              </w:rPr>
              <w:t>68</w:t>
            </w:r>
          </w:p>
        </w:tc>
        <w:tc>
          <w:tcPr>
            <w:tcW w:w="650" w:type="dxa"/>
            <w:tcBorders>
              <w:top w:val="single" w:sz="4" w:space="0" w:color="auto"/>
            </w:tcBorders>
            <w:vAlign w:val="center"/>
          </w:tcPr>
          <w:p w14:paraId="4127EC80" w14:textId="19FD9089"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0.67</w:t>
            </w:r>
          </w:p>
        </w:tc>
        <w:tc>
          <w:tcPr>
            <w:tcW w:w="1164" w:type="dxa"/>
            <w:tcBorders>
              <w:top w:val="single" w:sz="4" w:space="0" w:color="auto"/>
            </w:tcBorders>
            <w:vAlign w:val="center"/>
          </w:tcPr>
          <w:p w14:paraId="33A8B701" w14:textId="2F9EA253"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(0.39, 1.16)</w:t>
            </w:r>
          </w:p>
        </w:tc>
        <w:tc>
          <w:tcPr>
            <w:tcW w:w="916" w:type="dxa"/>
            <w:tcBorders>
              <w:top w:val="single" w:sz="4" w:space="0" w:color="auto"/>
            </w:tcBorders>
            <w:vAlign w:val="center"/>
          </w:tcPr>
          <w:p w14:paraId="6A81664C" w14:textId="73C619B9"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0.16</w:t>
            </w:r>
          </w:p>
        </w:tc>
        <w:tc>
          <w:tcPr>
            <w:tcW w:w="915" w:type="dxa"/>
            <w:tcBorders>
              <w:top w:val="single" w:sz="4" w:space="0" w:color="auto"/>
            </w:tcBorders>
            <w:vAlign w:val="center"/>
          </w:tcPr>
          <w:p w14:paraId="013E4FA6" w14:textId="11D5CAAB"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576</w:t>
            </w:r>
          </w:p>
        </w:tc>
        <w:tc>
          <w:tcPr>
            <w:tcW w:w="1020" w:type="dxa"/>
            <w:tcBorders>
              <w:top w:val="single" w:sz="4" w:space="0" w:color="auto"/>
            </w:tcBorders>
            <w:vAlign w:val="center"/>
          </w:tcPr>
          <w:p w14:paraId="4E824535" w14:textId="24D33536" w:rsidR="00DF02B8" w:rsidRPr="00DF02B8" w:rsidRDefault="00DF02B8" w:rsidP="00DF02B8">
            <w:pPr>
              <w:spacing w:before="240" w:line="360" w:lineRule="auto"/>
              <w:rPr>
                <w:rFonts w:eastAsia="Times New Roman"/>
                <w:sz w:val="20"/>
                <w:szCs w:val="20"/>
              </w:rPr>
            </w:pPr>
            <w:r w:rsidRPr="00DF02B8">
              <w:rPr>
                <w:sz w:val="20"/>
                <w:szCs w:val="20"/>
              </w:rPr>
              <w:t>1058</w:t>
            </w:r>
          </w:p>
        </w:tc>
        <w:tc>
          <w:tcPr>
            <w:tcW w:w="1304" w:type="dxa"/>
            <w:tcBorders>
              <w:top w:val="single" w:sz="4" w:space="0" w:color="auto"/>
            </w:tcBorders>
            <w:vAlign w:val="center"/>
          </w:tcPr>
          <w:p w14:paraId="76A5DB0B" w14:textId="55AD281D" w:rsidR="00DF02B8" w:rsidRPr="00DF02B8" w:rsidRDefault="00DF02B8" w:rsidP="00DF02B8">
            <w:pPr>
              <w:spacing w:before="240" w:line="360" w:lineRule="auto"/>
              <w:rPr>
                <w:rFonts w:eastAsia="Times New Roman"/>
                <w:sz w:val="20"/>
                <w:szCs w:val="20"/>
              </w:rPr>
            </w:pPr>
            <w:r w:rsidRPr="00DF02B8">
              <w:rPr>
                <w:sz w:val="20"/>
                <w:szCs w:val="20"/>
              </w:rPr>
              <w:t>66</w:t>
            </w:r>
          </w:p>
        </w:tc>
      </w:tr>
      <w:tr w:rsidR="00DF02B8" w:rsidRPr="00AC643C" w14:paraId="0AD6142D" w14:textId="77777777" w:rsidTr="007D75AD">
        <w:trPr>
          <w:trHeight w:val="480"/>
        </w:trPr>
        <w:tc>
          <w:tcPr>
            <w:tcW w:w="2427" w:type="dxa"/>
          </w:tcPr>
          <w:p w14:paraId="1952158A" w14:textId="77777777"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shd w:val="clear" w:color="auto" w:fill="FFFFFF"/>
              </w:rPr>
              <w:t>(Hypo-) manic or mixed  episodes</w:t>
            </w:r>
          </w:p>
        </w:tc>
        <w:tc>
          <w:tcPr>
            <w:tcW w:w="616" w:type="dxa"/>
            <w:vAlign w:val="center"/>
          </w:tcPr>
          <w:p w14:paraId="7D110E5E" w14:textId="0C0099E8"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0.60</w:t>
            </w:r>
          </w:p>
        </w:tc>
        <w:tc>
          <w:tcPr>
            <w:tcW w:w="1077" w:type="dxa"/>
            <w:vAlign w:val="center"/>
          </w:tcPr>
          <w:p w14:paraId="1261380B" w14:textId="0E1D09B0"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(0.36, 0.99)</w:t>
            </w:r>
          </w:p>
        </w:tc>
        <w:tc>
          <w:tcPr>
            <w:tcW w:w="698" w:type="dxa"/>
            <w:vAlign w:val="center"/>
          </w:tcPr>
          <w:p w14:paraId="36AFB645" w14:textId="0B096574"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0.05</w:t>
            </w:r>
          </w:p>
        </w:tc>
        <w:tc>
          <w:tcPr>
            <w:tcW w:w="884" w:type="dxa"/>
            <w:vAlign w:val="center"/>
          </w:tcPr>
          <w:p w14:paraId="0DF0385B" w14:textId="0285D5AE" w:rsidR="00DF02B8" w:rsidRPr="00DF02B8" w:rsidRDefault="00DF02B8" w:rsidP="00DF02B8">
            <w:pPr>
              <w:spacing w:before="240" w:line="360" w:lineRule="auto"/>
              <w:rPr>
                <w:rFonts w:eastAsia="Times New Roman"/>
                <w:sz w:val="20"/>
                <w:szCs w:val="20"/>
              </w:rPr>
            </w:pPr>
            <w:r w:rsidRPr="00DF02B8">
              <w:rPr>
                <w:rFonts w:eastAsia="Times New Roman"/>
                <w:sz w:val="20"/>
                <w:szCs w:val="20"/>
              </w:rPr>
              <w:t>98</w:t>
            </w:r>
          </w:p>
        </w:tc>
        <w:tc>
          <w:tcPr>
            <w:tcW w:w="907" w:type="dxa"/>
            <w:vAlign w:val="center"/>
          </w:tcPr>
          <w:p w14:paraId="53AEB2E1" w14:textId="4DFB00EE" w:rsidR="00DF02B8" w:rsidRPr="00DF02B8" w:rsidRDefault="00DF02B8" w:rsidP="00DF02B8">
            <w:pPr>
              <w:spacing w:before="240" w:line="360" w:lineRule="auto"/>
              <w:rPr>
                <w:rFonts w:eastAsia="Times New Roman"/>
                <w:sz w:val="20"/>
                <w:szCs w:val="20"/>
              </w:rPr>
            </w:pPr>
            <w:r w:rsidRPr="00DF02B8">
              <w:rPr>
                <w:sz w:val="20"/>
                <w:szCs w:val="20"/>
              </w:rPr>
              <w:t>903</w:t>
            </w:r>
          </w:p>
        </w:tc>
        <w:tc>
          <w:tcPr>
            <w:tcW w:w="1020" w:type="dxa"/>
            <w:vAlign w:val="center"/>
          </w:tcPr>
          <w:p w14:paraId="701147F0" w14:textId="3BE1476D" w:rsidR="00DF02B8" w:rsidRPr="00DF02B8" w:rsidRDefault="00DF02B8" w:rsidP="00DF02B8">
            <w:pPr>
              <w:spacing w:before="240" w:line="360" w:lineRule="auto"/>
              <w:rPr>
                <w:rFonts w:eastAsia="Times New Roman"/>
                <w:sz w:val="20"/>
                <w:szCs w:val="20"/>
              </w:rPr>
            </w:pPr>
            <w:r w:rsidRPr="00DF02B8">
              <w:rPr>
                <w:sz w:val="20"/>
                <w:szCs w:val="20"/>
              </w:rPr>
              <w:t>68</w:t>
            </w:r>
          </w:p>
        </w:tc>
        <w:tc>
          <w:tcPr>
            <w:tcW w:w="650" w:type="dxa"/>
            <w:vAlign w:val="center"/>
          </w:tcPr>
          <w:p w14:paraId="6201B919" w14:textId="51CCAA5B"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0.66</w:t>
            </w:r>
          </w:p>
        </w:tc>
        <w:tc>
          <w:tcPr>
            <w:tcW w:w="1164" w:type="dxa"/>
            <w:vAlign w:val="center"/>
          </w:tcPr>
          <w:p w14:paraId="7726D81C" w14:textId="33B053A7"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(0.37, 1.16)</w:t>
            </w:r>
          </w:p>
        </w:tc>
        <w:tc>
          <w:tcPr>
            <w:tcW w:w="916" w:type="dxa"/>
            <w:vAlign w:val="center"/>
          </w:tcPr>
          <w:p w14:paraId="283D96D2" w14:textId="0E860B68"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0.15</w:t>
            </w:r>
          </w:p>
        </w:tc>
        <w:tc>
          <w:tcPr>
            <w:tcW w:w="915" w:type="dxa"/>
            <w:vAlign w:val="center"/>
          </w:tcPr>
          <w:p w14:paraId="5DCFB873" w14:textId="4770512C"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610</w:t>
            </w:r>
          </w:p>
        </w:tc>
        <w:tc>
          <w:tcPr>
            <w:tcW w:w="1020" w:type="dxa"/>
            <w:vAlign w:val="center"/>
          </w:tcPr>
          <w:p w14:paraId="04E3FC88" w14:textId="6EE8D605" w:rsidR="00DF02B8" w:rsidRPr="00DF02B8" w:rsidRDefault="00DF02B8" w:rsidP="00DF02B8">
            <w:pPr>
              <w:spacing w:before="240" w:line="360" w:lineRule="auto"/>
              <w:rPr>
                <w:rFonts w:eastAsia="Times New Roman"/>
                <w:sz w:val="20"/>
                <w:szCs w:val="20"/>
              </w:rPr>
            </w:pPr>
            <w:r w:rsidRPr="00DF02B8">
              <w:rPr>
                <w:sz w:val="20"/>
                <w:szCs w:val="20"/>
              </w:rPr>
              <w:t>838</w:t>
            </w:r>
          </w:p>
        </w:tc>
        <w:tc>
          <w:tcPr>
            <w:tcW w:w="1304" w:type="dxa"/>
            <w:vAlign w:val="center"/>
          </w:tcPr>
          <w:p w14:paraId="395B9E56" w14:textId="756776D3" w:rsidR="00DF02B8" w:rsidRPr="00DF02B8" w:rsidRDefault="00DF02B8" w:rsidP="00DF02B8">
            <w:pPr>
              <w:spacing w:before="240" w:line="360" w:lineRule="auto"/>
              <w:rPr>
                <w:rFonts w:eastAsia="Times New Roman"/>
                <w:sz w:val="20"/>
                <w:szCs w:val="20"/>
              </w:rPr>
            </w:pPr>
            <w:r w:rsidRPr="00DF02B8">
              <w:rPr>
                <w:sz w:val="20"/>
                <w:szCs w:val="20"/>
              </w:rPr>
              <w:t>62</w:t>
            </w:r>
          </w:p>
        </w:tc>
      </w:tr>
      <w:tr w:rsidR="00DF02B8" w:rsidRPr="00AC643C" w14:paraId="0EE6609C" w14:textId="77777777" w:rsidTr="007D75AD">
        <w:trPr>
          <w:trHeight w:val="480"/>
        </w:trPr>
        <w:tc>
          <w:tcPr>
            <w:tcW w:w="2427" w:type="dxa"/>
          </w:tcPr>
          <w:p w14:paraId="51D0A809" w14:textId="77777777"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shd w:val="clear" w:color="auto" w:fill="FFFFFF"/>
              </w:rPr>
              <w:t>Depressive episodes</w:t>
            </w:r>
          </w:p>
        </w:tc>
        <w:tc>
          <w:tcPr>
            <w:tcW w:w="616" w:type="dxa"/>
            <w:vAlign w:val="center"/>
          </w:tcPr>
          <w:p w14:paraId="4CCB491F" w14:textId="63633313"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0.53</w:t>
            </w:r>
          </w:p>
        </w:tc>
        <w:tc>
          <w:tcPr>
            <w:tcW w:w="1077" w:type="dxa"/>
            <w:vAlign w:val="center"/>
          </w:tcPr>
          <w:p w14:paraId="2DC0FAA9" w14:textId="6FAB48F4"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(0.32, 0.87)</w:t>
            </w:r>
          </w:p>
        </w:tc>
        <w:tc>
          <w:tcPr>
            <w:tcW w:w="698" w:type="dxa"/>
            <w:vAlign w:val="center"/>
          </w:tcPr>
          <w:p w14:paraId="5F5CFB69" w14:textId="191A9C73"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0.01</w:t>
            </w:r>
          </w:p>
        </w:tc>
        <w:tc>
          <w:tcPr>
            <w:tcW w:w="884" w:type="dxa"/>
            <w:vAlign w:val="center"/>
          </w:tcPr>
          <w:p w14:paraId="0D25D911" w14:textId="2CF09928" w:rsidR="00DF02B8" w:rsidRPr="00DF02B8" w:rsidRDefault="00DF02B8" w:rsidP="00DF02B8">
            <w:pPr>
              <w:spacing w:before="240" w:line="360" w:lineRule="auto"/>
              <w:rPr>
                <w:rFonts w:eastAsia="Times New Roman"/>
                <w:sz w:val="20"/>
                <w:szCs w:val="20"/>
              </w:rPr>
            </w:pPr>
            <w:r w:rsidRPr="00DF02B8">
              <w:rPr>
                <w:rFonts w:eastAsia="Times New Roman"/>
                <w:sz w:val="20"/>
                <w:szCs w:val="20"/>
              </w:rPr>
              <w:t>98</w:t>
            </w:r>
          </w:p>
        </w:tc>
        <w:tc>
          <w:tcPr>
            <w:tcW w:w="907" w:type="dxa"/>
            <w:vAlign w:val="center"/>
          </w:tcPr>
          <w:p w14:paraId="00052690" w14:textId="1593682B" w:rsidR="00DF02B8" w:rsidRPr="00DF02B8" w:rsidRDefault="00DF02B8" w:rsidP="00DF02B8">
            <w:pPr>
              <w:spacing w:before="240" w:line="360" w:lineRule="auto"/>
              <w:rPr>
                <w:rFonts w:eastAsia="Times New Roman"/>
                <w:sz w:val="20"/>
                <w:szCs w:val="20"/>
              </w:rPr>
            </w:pPr>
            <w:r w:rsidRPr="00DF02B8">
              <w:rPr>
                <w:sz w:val="20"/>
                <w:szCs w:val="20"/>
              </w:rPr>
              <w:t>1069</w:t>
            </w:r>
          </w:p>
        </w:tc>
        <w:tc>
          <w:tcPr>
            <w:tcW w:w="1020" w:type="dxa"/>
            <w:vAlign w:val="center"/>
          </w:tcPr>
          <w:p w14:paraId="60A51D6E" w14:textId="25834432" w:rsidR="00DF02B8" w:rsidRPr="00DF02B8" w:rsidRDefault="00DF02B8" w:rsidP="00DF02B8">
            <w:pPr>
              <w:spacing w:before="240" w:line="360" w:lineRule="auto"/>
              <w:rPr>
                <w:rFonts w:eastAsia="Times New Roman"/>
                <w:sz w:val="20"/>
                <w:szCs w:val="20"/>
              </w:rPr>
            </w:pPr>
            <w:r w:rsidRPr="00DF02B8">
              <w:rPr>
                <w:sz w:val="20"/>
                <w:szCs w:val="20"/>
              </w:rPr>
              <w:t>71</w:t>
            </w:r>
          </w:p>
        </w:tc>
        <w:tc>
          <w:tcPr>
            <w:tcW w:w="650" w:type="dxa"/>
            <w:vAlign w:val="center"/>
          </w:tcPr>
          <w:p w14:paraId="3966EADE" w14:textId="3AE6EE42"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0.76</w:t>
            </w:r>
          </w:p>
        </w:tc>
        <w:tc>
          <w:tcPr>
            <w:tcW w:w="1164" w:type="dxa"/>
            <w:vAlign w:val="center"/>
          </w:tcPr>
          <w:p w14:paraId="3C4D092F" w14:textId="484F3BAF"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(0.44, 1.3)</w:t>
            </w:r>
          </w:p>
        </w:tc>
        <w:tc>
          <w:tcPr>
            <w:tcW w:w="916" w:type="dxa"/>
            <w:vAlign w:val="center"/>
          </w:tcPr>
          <w:p w14:paraId="7266354D" w14:textId="22B17D05"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0.31</w:t>
            </w:r>
          </w:p>
        </w:tc>
        <w:tc>
          <w:tcPr>
            <w:tcW w:w="915" w:type="dxa"/>
            <w:vAlign w:val="center"/>
          </w:tcPr>
          <w:p w14:paraId="5617B405" w14:textId="0E15F77F"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610</w:t>
            </w:r>
          </w:p>
        </w:tc>
        <w:tc>
          <w:tcPr>
            <w:tcW w:w="1020" w:type="dxa"/>
            <w:vAlign w:val="center"/>
          </w:tcPr>
          <w:p w14:paraId="66621721" w14:textId="1D4663FB" w:rsidR="00DF02B8" w:rsidRPr="00DF02B8" w:rsidRDefault="00DF02B8" w:rsidP="00DF02B8">
            <w:pPr>
              <w:spacing w:before="240" w:line="360" w:lineRule="auto"/>
              <w:rPr>
                <w:rFonts w:eastAsia="Times New Roman"/>
                <w:sz w:val="20"/>
                <w:szCs w:val="20"/>
              </w:rPr>
            </w:pPr>
            <w:r w:rsidRPr="00DF02B8">
              <w:rPr>
                <w:sz w:val="20"/>
                <w:szCs w:val="20"/>
              </w:rPr>
              <w:t>1002</w:t>
            </w:r>
          </w:p>
        </w:tc>
        <w:tc>
          <w:tcPr>
            <w:tcW w:w="1304" w:type="dxa"/>
            <w:vAlign w:val="center"/>
          </w:tcPr>
          <w:p w14:paraId="5C1E3BBB" w14:textId="30765A3E" w:rsidR="00DF02B8" w:rsidRPr="00DF02B8" w:rsidRDefault="00DF02B8" w:rsidP="00DF02B8">
            <w:pPr>
              <w:spacing w:before="240" w:line="360" w:lineRule="auto"/>
              <w:rPr>
                <w:rFonts w:eastAsia="Times New Roman"/>
                <w:sz w:val="20"/>
                <w:szCs w:val="20"/>
              </w:rPr>
            </w:pPr>
            <w:r w:rsidRPr="00DF02B8">
              <w:rPr>
                <w:sz w:val="20"/>
                <w:szCs w:val="20"/>
              </w:rPr>
              <w:t>66</w:t>
            </w:r>
          </w:p>
        </w:tc>
      </w:tr>
      <w:tr w:rsidR="00DF02B8" w:rsidRPr="00AC643C" w14:paraId="34F97C3A" w14:textId="77777777" w:rsidTr="007D75AD">
        <w:trPr>
          <w:trHeight w:val="480"/>
        </w:trPr>
        <w:tc>
          <w:tcPr>
            <w:tcW w:w="2427" w:type="dxa"/>
          </w:tcPr>
          <w:p w14:paraId="3714F4D3" w14:textId="77777777"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shd w:val="clear" w:color="auto" w:fill="FFFFFF"/>
              </w:rPr>
              <w:t>Suicide attempts or self-harm</w:t>
            </w:r>
          </w:p>
        </w:tc>
        <w:tc>
          <w:tcPr>
            <w:tcW w:w="616" w:type="dxa"/>
            <w:vAlign w:val="center"/>
          </w:tcPr>
          <w:p w14:paraId="3A010650" w14:textId="253061E9"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0.39</w:t>
            </w:r>
          </w:p>
        </w:tc>
        <w:tc>
          <w:tcPr>
            <w:tcW w:w="1077" w:type="dxa"/>
            <w:vAlign w:val="center"/>
          </w:tcPr>
          <w:p w14:paraId="545C05BA" w14:textId="4C28DAF8"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(0.07, 2)</w:t>
            </w:r>
          </w:p>
        </w:tc>
        <w:tc>
          <w:tcPr>
            <w:tcW w:w="698" w:type="dxa"/>
            <w:vAlign w:val="center"/>
          </w:tcPr>
          <w:p w14:paraId="6954822A" w14:textId="56654631"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0.26</w:t>
            </w:r>
          </w:p>
        </w:tc>
        <w:tc>
          <w:tcPr>
            <w:tcW w:w="884" w:type="dxa"/>
            <w:vAlign w:val="center"/>
          </w:tcPr>
          <w:p w14:paraId="6A127E0A" w14:textId="0642A770" w:rsidR="00DF02B8" w:rsidRPr="00DF02B8" w:rsidRDefault="00DF02B8" w:rsidP="00DF02B8">
            <w:pPr>
              <w:spacing w:before="240" w:line="360" w:lineRule="auto"/>
              <w:rPr>
                <w:rFonts w:eastAsia="Times New Roman"/>
                <w:sz w:val="20"/>
                <w:szCs w:val="20"/>
              </w:rPr>
            </w:pPr>
            <w:r w:rsidRPr="00DF02B8">
              <w:rPr>
                <w:rFonts w:eastAsia="Times New Roman"/>
                <w:sz w:val="20"/>
                <w:szCs w:val="20"/>
              </w:rPr>
              <w:t>104</w:t>
            </w:r>
          </w:p>
        </w:tc>
        <w:tc>
          <w:tcPr>
            <w:tcW w:w="907" w:type="dxa"/>
            <w:vAlign w:val="center"/>
          </w:tcPr>
          <w:p w14:paraId="627A3E57" w14:textId="0C24DDD0" w:rsidR="00DF02B8" w:rsidRPr="00DF02B8" w:rsidRDefault="00DF02B8" w:rsidP="00DF02B8">
            <w:pPr>
              <w:spacing w:before="240" w:line="360" w:lineRule="auto"/>
              <w:rPr>
                <w:rFonts w:eastAsia="Times New Roman"/>
                <w:sz w:val="20"/>
                <w:szCs w:val="20"/>
              </w:rPr>
            </w:pPr>
            <w:r w:rsidRPr="00DF02B8">
              <w:rPr>
                <w:sz w:val="20"/>
                <w:szCs w:val="20"/>
              </w:rPr>
              <w:t>139</w:t>
            </w:r>
          </w:p>
        </w:tc>
        <w:tc>
          <w:tcPr>
            <w:tcW w:w="1020" w:type="dxa"/>
            <w:vAlign w:val="center"/>
          </w:tcPr>
          <w:p w14:paraId="06B6815A" w14:textId="1E640E21" w:rsidR="00DF02B8" w:rsidRPr="00DF02B8" w:rsidRDefault="00DF02B8" w:rsidP="00DF02B8">
            <w:pPr>
              <w:spacing w:before="240" w:line="360" w:lineRule="auto"/>
              <w:rPr>
                <w:rFonts w:eastAsia="Times New Roman"/>
                <w:sz w:val="20"/>
                <w:szCs w:val="20"/>
              </w:rPr>
            </w:pPr>
            <w:r w:rsidRPr="00DF02B8">
              <w:rPr>
                <w:sz w:val="20"/>
                <w:szCs w:val="20"/>
              </w:rPr>
              <w:t>8</w:t>
            </w:r>
          </w:p>
        </w:tc>
        <w:tc>
          <w:tcPr>
            <w:tcW w:w="650" w:type="dxa"/>
            <w:vAlign w:val="center"/>
          </w:tcPr>
          <w:p w14:paraId="228D02D5" w14:textId="7BC46BF8"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0.59</w:t>
            </w:r>
          </w:p>
        </w:tc>
        <w:tc>
          <w:tcPr>
            <w:tcW w:w="1164" w:type="dxa"/>
            <w:vAlign w:val="center"/>
          </w:tcPr>
          <w:p w14:paraId="16B27482" w14:textId="396F0912"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(0.06, 5.52)</w:t>
            </w:r>
          </w:p>
        </w:tc>
        <w:tc>
          <w:tcPr>
            <w:tcW w:w="916" w:type="dxa"/>
            <w:vAlign w:val="center"/>
          </w:tcPr>
          <w:p w14:paraId="572C4B82" w14:textId="73BBDAAB"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0.64</w:t>
            </w:r>
          </w:p>
        </w:tc>
        <w:tc>
          <w:tcPr>
            <w:tcW w:w="915" w:type="dxa"/>
            <w:vAlign w:val="center"/>
          </w:tcPr>
          <w:p w14:paraId="5959A17A" w14:textId="08C0B7E1"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616</w:t>
            </w:r>
          </w:p>
        </w:tc>
        <w:tc>
          <w:tcPr>
            <w:tcW w:w="1020" w:type="dxa"/>
            <w:vAlign w:val="center"/>
          </w:tcPr>
          <w:p w14:paraId="5E94AAB2" w14:textId="4770CFFE" w:rsidR="00DF02B8" w:rsidRPr="00DF02B8" w:rsidRDefault="00DF02B8" w:rsidP="00DF02B8">
            <w:pPr>
              <w:spacing w:before="240" w:line="360" w:lineRule="auto"/>
              <w:rPr>
                <w:rFonts w:eastAsia="Times New Roman"/>
                <w:sz w:val="20"/>
                <w:szCs w:val="20"/>
              </w:rPr>
            </w:pPr>
            <w:r w:rsidRPr="00DF02B8">
              <w:rPr>
                <w:sz w:val="20"/>
                <w:szCs w:val="20"/>
              </w:rPr>
              <w:t>126</w:t>
            </w:r>
          </w:p>
        </w:tc>
        <w:tc>
          <w:tcPr>
            <w:tcW w:w="1304" w:type="dxa"/>
            <w:vAlign w:val="center"/>
          </w:tcPr>
          <w:p w14:paraId="086565A7" w14:textId="4DE82A73" w:rsidR="00DF02B8" w:rsidRPr="00DF02B8" w:rsidRDefault="00DF02B8" w:rsidP="00DF02B8">
            <w:pPr>
              <w:spacing w:before="240" w:line="360" w:lineRule="auto"/>
              <w:rPr>
                <w:rFonts w:eastAsia="Times New Roman"/>
                <w:sz w:val="20"/>
                <w:szCs w:val="20"/>
              </w:rPr>
            </w:pPr>
            <w:r w:rsidRPr="00DF02B8">
              <w:rPr>
                <w:sz w:val="20"/>
                <w:szCs w:val="20"/>
              </w:rPr>
              <w:t>7</w:t>
            </w:r>
          </w:p>
        </w:tc>
      </w:tr>
      <w:tr w:rsidR="00DF02B8" w:rsidRPr="00AC643C" w14:paraId="5F9F0B9C" w14:textId="77777777" w:rsidTr="007D75AD">
        <w:trPr>
          <w:trHeight w:val="480"/>
        </w:trPr>
        <w:tc>
          <w:tcPr>
            <w:tcW w:w="2427" w:type="dxa"/>
          </w:tcPr>
          <w:p w14:paraId="621F9EA0" w14:textId="77777777"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shd w:val="clear" w:color="auto" w:fill="FFFFFF"/>
              </w:rPr>
              <w:t>Inpatient care</w:t>
            </w:r>
          </w:p>
        </w:tc>
        <w:tc>
          <w:tcPr>
            <w:tcW w:w="616" w:type="dxa"/>
            <w:vAlign w:val="center"/>
          </w:tcPr>
          <w:p w14:paraId="72154CFE" w14:textId="461E1ACD"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0.33</w:t>
            </w:r>
          </w:p>
        </w:tc>
        <w:tc>
          <w:tcPr>
            <w:tcW w:w="1077" w:type="dxa"/>
            <w:vAlign w:val="center"/>
          </w:tcPr>
          <w:p w14:paraId="3637A98E" w14:textId="0BF6FD46"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(0.14, 0.78)</w:t>
            </w:r>
          </w:p>
        </w:tc>
        <w:tc>
          <w:tcPr>
            <w:tcW w:w="698" w:type="dxa"/>
            <w:vAlign w:val="center"/>
          </w:tcPr>
          <w:p w14:paraId="10707B0A" w14:textId="1D5F0EE5"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0.01</w:t>
            </w:r>
          </w:p>
        </w:tc>
        <w:tc>
          <w:tcPr>
            <w:tcW w:w="884" w:type="dxa"/>
            <w:vAlign w:val="center"/>
          </w:tcPr>
          <w:p w14:paraId="462CE8ED" w14:textId="62CB1DF6" w:rsidR="00DF02B8" w:rsidRPr="00DF02B8" w:rsidRDefault="00DF02B8" w:rsidP="00DF02B8">
            <w:pPr>
              <w:spacing w:before="240" w:line="360" w:lineRule="auto"/>
              <w:rPr>
                <w:rFonts w:eastAsia="Times New Roman"/>
                <w:sz w:val="20"/>
                <w:szCs w:val="20"/>
              </w:rPr>
            </w:pPr>
            <w:r w:rsidRPr="00DF02B8">
              <w:rPr>
                <w:rFonts w:eastAsia="Times New Roman"/>
                <w:sz w:val="20"/>
                <w:szCs w:val="20"/>
              </w:rPr>
              <w:t>58</w:t>
            </w:r>
          </w:p>
        </w:tc>
        <w:tc>
          <w:tcPr>
            <w:tcW w:w="907" w:type="dxa"/>
            <w:vAlign w:val="center"/>
          </w:tcPr>
          <w:p w14:paraId="43F0B213" w14:textId="3D8E4305" w:rsidR="00DF02B8" w:rsidRPr="00DF02B8" w:rsidRDefault="00DF02B8" w:rsidP="00DF02B8">
            <w:pPr>
              <w:spacing w:before="240" w:line="360" w:lineRule="auto"/>
              <w:rPr>
                <w:rFonts w:eastAsia="Times New Roman"/>
                <w:sz w:val="20"/>
                <w:szCs w:val="20"/>
              </w:rPr>
            </w:pPr>
            <w:r w:rsidRPr="00DF02B8">
              <w:rPr>
                <w:sz w:val="20"/>
                <w:szCs w:val="20"/>
              </w:rPr>
              <w:t>476</w:t>
            </w:r>
          </w:p>
        </w:tc>
        <w:tc>
          <w:tcPr>
            <w:tcW w:w="1020" w:type="dxa"/>
            <w:vAlign w:val="center"/>
          </w:tcPr>
          <w:p w14:paraId="03EC64EA" w14:textId="4EB69A87" w:rsidR="00DF02B8" w:rsidRPr="00DF02B8" w:rsidRDefault="00DF02B8" w:rsidP="00DF02B8">
            <w:pPr>
              <w:spacing w:before="240" w:line="360" w:lineRule="auto"/>
              <w:rPr>
                <w:rFonts w:eastAsia="Times New Roman"/>
                <w:sz w:val="20"/>
                <w:szCs w:val="20"/>
              </w:rPr>
            </w:pPr>
            <w:r w:rsidRPr="00DF02B8">
              <w:rPr>
                <w:sz w:val="20"/>
                <w:szCs w:val="20"/>
              </w:rPr>
              <w:t>28</w:t>
            </w:r>
          </w:p>
        </w:tc>
        <w:tc>
          <w:tcPr>
            <w:tcW w:w="650" w:type="dxa"/>
            <w:vAlign w:val="center"/>
          </w:tcPr>
          <w:p w14:paraId="1EE8089A" w14:textId="645AD9A0"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0.34</w:t>
            </w:r>
          </w:p>
        </w:tc>
        <w:tc>
          <w:tcPr>
            <w:tcW w:w="1164" w:type="dxa"/>
            <w:vAlign w:val="center"/>
          </w:tcPr>
          <w:p w14:paraId="469EBA23" w14:textId="0C5BB362"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(0.13, 0.86)</w:t>
            </w:r>
          </w:p>
        </w:tc>
        <w:tc>
          <w:tcPr>
            <w:tcW w:w="916" w:type="dxa"/>
            <w:vAlign w:val="center"/>
          </w:tcPr>
          <w:p w14:paraId="5257A169" w14:textId="34FD6B6D"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0.02</w:t>
            </w:r>
          </w:p>
        </w:tc>
        <w:tc>
          <w:tcPr>
            <w:tcW w:w="915" w:type="dxa"/>
            <w:vAlign w:val="center"/>
          </w:tcPr>
          <w:p w14:paraId="06D82B0A" w14:textId="790F109B"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572</w:t>
            </w:r>
          </w:p>
        </w:tc>
        <w:tc>
          <w:tcPr>
            <w:tcW w:w="1020" w:type="dxa"/>
            <w:vAlign w:val="center"/>
          </w:tcPr>
          <w:p w14:paraId="2DF7D5B5" w14:textId="5EB15C2F" w:rsidR="00DF02B8" w:rsidRPr="00DF02B8" w:rsidRDefault="00DF02B8" w:rsidP="00DF02B8">
            <w:pPr>
              <w:spacing w:before="240" w:line="360" w:lineRule="auto"/>
              <w:rPr>
                <w:rFonts w:eastAsia="Times New Roman"/>
                <w:sz w:val="20"/>
                <w:szCs w:val="20"/>
              </w:rPr>
            </w:pPr>
            <w:r w:rsidRPr="00DF02B8">
              <w:rPr>
                <w:sz w:val="20"/>
                <w:szCs w:val="20"/>
              </w:rPr>
              <w:t>450</w:t>
            </w:r>
          </w:p>
        </w:tc>
        <w:tc>
          <w:tcPr>
            <w:tcW w:w="1304" w:type="dxa"/>
            <w:vAlign w:val="center"/>
          </w:tcPr>
          <w:p w14:paraId="17CE47A4" w14:textId="552A722E" w:rsidR="00DF02B8" w:rsidRPr="00DF02B8" w:rsidRDefault="00DF02B8" w:rsidP="00DF02B8">
            <w:pPr>
              <w:spacing w:before="240" w:line="360" w:lineRule="auto"/>
              <w:rPr>
                <w:rFonts w:eastAsia="Times New Roman"/>
                <w:sz w:val="20"/>
                <w:szCs w:val="20"/>
              </w:rPr>
            </w:pPr>
            <w:r w:rsidRPr="00DF02B8">
              <w:rPr>
                <w:sz w:val="20"/>
                <w:szCs w:val="20"/>
              </w:rPr>
              <w:t>27</w:t>
            </w:r>
          </w:p>
        </w:tc>
      </w:tr>
      <w:tr w:rsidR="00DF02B8" w:rsidRPr="00AC643C" w14:paraId="4224AB31" w14:textId="77777777" w:rsidTr="007D75AD">
        <w:trPr>
          <w:trHeight w:val="683"/>
        </w:trPr>
        <w:tc>
          <w:tcPr>
            <w:tcW w:w="2427" w:type="dxa"/>
            <w:tcBorders>
              <w:bottom w:val="single" w:sz="4" w:space="0" w:color="auto"/>
            </w:tcBorders>
          </w:tcPr>
          <w:p w14:paraId="738D3FE1" w14:textId="77777777" w:rsidR="00DF02B8" w:rsidRPr="00DF02B8" w:rsidRDefault="00DF02B8" w:rsidP="00DF02B8">
            <w:pPr>
              <w:spacing w:before="240" w:line="360" w:lineRule="auto"/>
              <w:rPr>
                <w:rFonts w:eastAsia="Times New Roman"/>
                <w:sz w:val="20"/>
                <w:szCs w:val="20"/>
                <w:lang w:val="en-US" w:eastAsia="sv-SE"/>
              </w:rPr>
            </w:pPr>
            <w:r w:rsidRPr="00DF02B8">
              <w:rPr>
                <w:rFonts w:eastAsia="Times New Roman"/>
                <w:sz w:val="20"/>
                <w:szCs w:val="20"/>
                <w:shd w:val="clear" w:color="auto" w:fill="FFFFFF"/>
              </w:rPr>
              <w:t>Involuntary sectioning</w:t>
            </w:r>
          </w:p>
        </w:tc>
        <w:tc>
          <w:tcPr>
            <w:tcW w:w="616" w:type="dxa"/>
            <w:tcBorders>
              <w:bottom w:val="single" w:sz="4" w:space="0" w:color="auto"/>
            </w:tcBorders>
            <w:vAlign w:val="center"/>
          </w:tcPr>
          <w:p w14:paraId="0CD87D46" w14:textId="25495E1B"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0.87</w:t>
            </w:r>
          </w:p>
        </w:tc>
        <w:tc>
          <w:tcPr>
            <w:tcW w:w="1077" w:type="dxa"/>
            <w:tcBorders>
              <w:bottom w:val="single" w:sz="4" w:space="0" w:color="auto"/>
            </w:tcBorders>
            <w:vAlign w:val="center"/>
          </w:tcPr>
          <w:p w14:paraId="684A9482" w14:textId="0AABEF54"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(0.29, 2.6)</w:t>
            </w:r>
          </w:p>
        </w:tc>
        <w:tc>
          <w:tcPr>
            <w:tcW w:w="698" w:type="dxa"/>
            <w:tcBorders>
              <w:bottom w:val="single" w:sz="4" w:space="0" w:color="auto"/>
            </w:tcBorders>
            <w:vAlign w:val="center"/>
          </w:tcPr>
          <w:p w14:paraId="10303445" w14:textId="010921DE" w:rsidR="00DF02B8" w:rsidRPr="00DF02B8" w:rsidRDefault="00DF02B8" w:rsidP="00DF02B8">
            <w:pPr>
              <w:spacing w:before="240" w:line="360" w:lineRule="auto"/>
              <w:rPr>
                <w:rFonts w:eastAsia="Times New Roman"/>
                <w:sz w:val="20"/>
                <w:szCs w:val="20"/>
                <w:lang w:eastAsia="sv-SE"/>
              </w:rPr>
            </w:pPr>
            <w:r w:rsidRPr="00DF02B8">
              <w:rPr>
                <w:rFonts w:eastAsia="Times New Roman"/>
                <w:sz w:val="20"/>
                <w:szCs w:val="20"/>
              </w:rPr>
              <w:t>0.81</w:t>
            </w:r>
          </w:p>
        </w:tc>
        <w:tc>
          <w:tcPr>
            <w:tcW w:w="884" w:type="dxa"/>
            <w:tcBorders>
              <w:bottom w:val="single" w:sz="4" w:space="0" w:color="auto"/>
            </w:tcBorders>
            <w:vAlign w:val="center"/>
          </w:tcPr>
          <w:p w14:paraId="2451E3E8" w14:textId="5664E58A" w:rsidR="00DF02B8" w:rsidRPr="00DF02B8" w:rsidRDefault="00DF02B8" w:rsidP="00DF02B8">
            <w:pPr>
              <w:spacing w:before="240" w:line="360" w:lineRule="auto"/>
              <w:rPr>
                <w:rFonts w:eastAsia="Times New Roman"/>
                <w:sz w:val="20"/>
                <w:szCs w:val="20"/>
              </w:rPr>
            </w:pPr>
            <w:r w:rsidRPr="00DF02B8">
              <w:rPr>
                <w:rFonts w:eastAsia="Times New Roman"/>
                <w:sz w:val="20"/>
                <w:szCs w:val="20"/>
              </w:rPr>
              <w:t>110</w:t>
            </w:r>
          </w:p>
        </w:tc>
        <w:tc>
          <w:tcPr>
            <w:tcW w:w="907" w:type="dxa"/>
            <w:tcBorders>
              <w:bottom w:val="single" w:sz="4" w:space="0" w:color="auto"/>
            </w:tcBorders>
            <w:vAlign w:val="center"/>
          </w:tcPr>
          <w:p w14:paraId="74A0EE88" w14:textId="638F0E83" w:rsidR="00DF02B8" w:rsidRPr="00DF02B8" w:rsidRDefault="00DF02B8" w:rsidP="00DF02B8">
            <w:pPr>
              <w:spacing w:before="240" w:line="360" w:lineRule="auto"/>
              <w:rPr>
                <w:rFonts w:eastAsia="Times New Roman"/>
                <w:sz w:val="20"/>
                <w:szCs w:val="20"/>
              </w:rPr>
            </w:pPr>
            <w:r w:rsidRPr="00DF02B8">
              <w:rPr>
                <w:sz w:val="20"/>
                <w:szCs w:val="20"/>
              </w:rPr>
              <w:t>200</w:t>
            </w:r>
          </w:p>
        </w:tc>
        <w:tc>
          <w:tcPr>
            <w:tcW w:w="1020" w:type="dxa"/>
            <w:tcBorders>
              <w:bottom w:val="single" w:sz="4" w:space="0" w:color="auto"/>
            </w:tcBorders>
            <w:vAlign w:val="center"/>
          </w:tcPr>
          <w:p w14:paraId="5CEBBA89" w14:textId="049FE5F2" w:rsidR="00DF02B8" w:rsidRPr="00DF02B8" w:rsidRDefault="00DF02B8" w:rsidP="00DF02B8">
            <w:pPr>
              <w:spacing w:before="240" w:line="360" w:lineRule="auto"/>
              <w:rPr>
                <w:rFonts w:eastAsia="Times New Roman"/>
                <w:sz w:val="20"/>
                <w:szCs w:val="20"/>
              </w:rPr>
            </w:pPr>
            <w:r w:rsidRPr="00DF02B8">
              <w:rPr>
                <w:sz w:val="20"/>
                <w:szCs w:val="20"/>
              </w:rPr>
              <w:t>14</w:t>
            </w:r>
          </w:p>
        </w:tc>
        <w:tc>
          <w:tcPr>
            <w:tcW w:w="650" w:type="dxa"/>
            <w:tcBorders>
              <w:bottom w:val="single" w:sz="4" w:space="0" w:color="auto"/>
            </w:tcBorders>
            <w:vAlign w:val="center"/>
          </w:tcPr>
          <w:p w14:paraId="5A5FFF99" w14:textId="51FD0C9C"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0.63</w:t>
            </w:r>
          </w:p>
        </w:tc>
        <w:tc>
          <w:tcPr>
            <w:tcW w:w="1164" w:type="dxa"/>
            <w:tcBorders>
              <w:bottom w:val="single" w:sz="4" w:space="0" w:color="auto"/>
            </w:tcBorders>
            <w:vAlign w:val="center"/>
          </w:tcPr>
          <w:p w14:paraId="2FDD64A7" w14:textId="73D991B6"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(0.16, 2.41)</w:t>
            </w:r>
          </w:p>
        </w:tc>
        <w:tc>
          <w:tcPr>
            <w:tcW w:w="916" w:type="dxa"/>
            <w:tcBorders>
              <w:bottom w:val="single" w:sz="4" w:space="0" w:color="auto"/>
            </w:tcBorders>
            <w:vAlign w:val="center"/>
          </w:tcPr>
          <w:p w14:paraId="5B6B2CDD" w14:textId="7CB7F989"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0.50</w:t>
            </w:r>
          </w:p>
        </w:tc>
        <w:tc>
          <w:tcPr>
            <w:tcW w:w="915" w:type="dxa"/>
            <w:tcBorders>
              <w:bottom w:val="single" w:sz="4" w:space="0" w:color="auto"/>
            </w:tcBorders>
            <w:vAlign w:val="center"/>
          </w:tcPr>
          <w:p w14:paraId="39A4FE17" w14:textId="38ECF7E1" w:rsidR="00DF02B8" w:rsidRPr="00DF02B8" w:rsidRDefault="00DF02B8" w:rsidP="00DF02B8">
            <w:pPr>
              <w:spacing w:before="240" w:line="360" w:lineRule="auto"/>
              <w:jc w:val="center"/>
              <w:rPr>
                <w:rFonts w:eastAsia="Times New Roman"/>
                <w:sz w:val="20"/>
                <w:szCs w:val="20"/>
                <w:lang w:eastAsia="sv-SE"/>
              </w:rPr>
            </w:pPr>
            <w:r w:rsidRPr="00DF02B8">
              <w:rPr>
                <w:rFonts w:eastAsia="Times New Roman"/>
                <w:sz w:val="20"/>
                <w:szCs w:val="20"/>
              </w:rPr>
              <w:t>621</w:t>
            </w:r>
          </w:p>
        </w:tc>
        <w:tc>
          <w:tcPr>
            <w:tcW w:w="1020" w:type="dxa"/>
            <w:tcBorders>
              <w:bottom w:val="single" w:sz="4" w:space="0" w:color="auto"/>
            </w:tcBorders>
            <w:vAlign w:val="center"/>
          </w:tcPr>
          <w:p w14:paraId="09B4901A" w14:textId="586B3942" w:rsidR="00DF02B8" w:rsidRPr="00DF02B8" w:rsidRDefault="00DF02B8" w:rsidP="00DF02B8">
            <w:pPr>
              <w:spacing w:before="240" w:line="360" w:lineRule="auto"/>
              <w:rPr>
                <w:rFonts w:eastAsia="Times New Roman"/>
                <w:sz w:val="20"/>
                <w:szCs w:val="20"/>
              </w:rPr>
            </w:pPr>
            <w:r w:rsidRPr="00DF02B8">
              <w:rPr>
                <w:sz w:val="20"/>
                <w:szCs w:val="20"/>
              </w:rPr>
              <w:t>191</w:t>
            </w:r>
          </w:p>
        </w:tc>
        <w:tc>
          <w:tcPr>
            <w:tcW w:w="1304" w:type="dxa"/>
            <w:tcBorders>
              <w:bottom w:val="single" w:sz="4" w:space="0" w:color="auto"/>
            </w:tcBorders>
            <w:vAlign w:val="center"/>
          </w:tcPr>
          <w:p w14:paraId="6F08DD74" w14:textId="24807E0F" w:rsidR="00DF02B8" w:rsidRPr="00DF02B8" w:rsidRDefault="00DF02B8" w:rsidP="00DF02B8">
            <w:pPr>
              <w:spacing w:before="240" w:line="360" w:lineRule="auto"/>
              <w:rPr>
                <w:rFonts w:eastAsia="Times New Roman"/>
                <w:sz w:val="20"/>
                <w:szCs w:val="20"/>
              </w:rPr>
            </w:pPr>
            <w:r w:rsidRPr="00DF02B8">
              <w:rPr>
                <w:sz w:val="20"/>
                <w:szCs w:val="20"/>
              </w:rPr>
              <w:t>11</w:t>
            </w:r>
          </w:p>
        </w:tc>
      </w:tr>
      <w:tr w:rsidR="007D75AD" w:rsidRPr="00AC643C" w14:paraId="2E3F3B02" w14:textId="77777777" w:rsidTr="007D75AD">
        <w:trPr>
          <w:trHeight w:val="558"/>
        </w:trPr>
        <w:tc>
          <w:tcPr>
            <w:tcW w:w="13598" w:type="dxa"/>
            <w:gridSpan w:val="13"/>
            <w:tcBorders>
              <w:top w:val="single" w:sz="4" w:space="0" w:color="auto"/>
            </w:tcBorders>
          </w:tcPr>
          <w:p w14:paraId="0AEBBC1D" w14:textId="77777777" w:rsidR="007D75AD" w:rsidRPr="00DF02B8" w:rsidRDefault="007D75AD" w:rsidP="007D75AD">
            <w:pPr>
              <w:pStyle w:val="NoSpacing"/>
              <w:spacing w:before="240"/>
              <w:rPr>
                <w:rFonts w:eastAsia="Times New Roman"/>
                <w:sz w:val="20"/>
                <w:szCs w:val="20"/>
              </w:rPr>
            </w:pPr>
            <w:r w:rsidRPr="00DF02B8">
              <w:rPr>
                <w:rFonts w:eastAsia="Times New Roman"/>
                <w:sz w:val="20"/>
                <w:szCs w:val="20"/>
              </w:rPr>
              <w:t xml:space="preserve">1)  </w:t>
            </w:r>
            <w:r w:rsidRPr="00DF02B8">
              <w:rPr>
                <w:sz w:val="20"/>
                <w:szCs w:val="20"/>
              </w:rPr>
              <w:t xml:space="preserve"> In contrast with the main model, the time interval right before the first report of psychoeducation was removed to avoid overlap.</w:t>
            </w:r>
          </w:p>
          <w:p w14:paraId="109C528B" w14:textId="77777777" w:rsidR="007D75AD" w:rsidRPr="00DF02B8" w:rsidRDefault="007D75AD" w:rsidP="007D75AD">
            <w:pPr>
              <w:pStyle w:val="NoSpacing"/>
              <w:spacing w:before="240"/>
              <w:rPr>
                <w:rFonts w:eastAsia="Times New Roman"/>
                <w:sz w:val="20"/>
                <w:szCs w:val="20"/>
              </w:rPr>
            </w:pPr>
            <w:r w:rsidRPr="00DF02B8">
              <w:rPr>
                <w:rFonts w:eastAsia="Times New Roman"/>
                <w:sz w:val="20"/>
                <w:szCs w:val="20"/>
              </w:rPr>
              <w:t>2)  Adjusted for age, mood stabilizing treatment, and GAF-symptom.</w:t>
            </w:r>
          </w:p>
          <w:p w14:paraId="07F71DCF" w14:textId="58176634" w:rsidR="007D75AD" w:rsidRPr="00DF02B8" w:rsidRDefault="007D75AD" w:rsidP="007D75AD">
            <w:pPr>
              <w:spacing w:before="240" w:line="360" w:lineRule="auto"/>
              <w:rPr>
                <w:rFonts w:eastAsia="Times New Roman"/>
                <w:sz w:val="20"/>
                <w:szCs w:val="20"/>
                <w:lang w:val="en-US" w:eastAsia="sv-SE"/>
              </w:rPr>
            </w:pPr>
            <w:r w:rsidRPr="00DF02B8">
              <w:rPr>
                <w:rFonts w:eastAsia="Times New Roman"/>
                <w:sz w:val="20"/>
                <w:szCs w:val="20"/>
              </w:rPr>
              <w:t>3) Time intervals with missing data</w:t>
            </w:r>
          </w:p>
        </w:tc>
      </w:tr>
    </w:tbl>
    <w:p w14:paraId="31F6A1E7" w14:textId="4CC8C09A" w:rsidR="00AC643C" w:rsidRPr="00AC643C" w:rsidRDefault="00AC643C" w:rsidP="000462DE">
      <w:pPr>
        <w:spacing w:before="240" w:line="360" w:lineRule="auto"/>
        <w:rPr>
          <w:rFonts w:ascii="Cambria" w:hAnsi="Cambria"/>
          <w:lang w:val="en-US"/>
        </w:rPr>
      </w:pPr>
    </w:p>
    <w:tbl>
      <w:tblPr>
        <w:tblpPr w:leftFromText="141" w:rightFromText="141" w:vertAnchor="text" w:horzAnchor="margin" w:tblpY="234"/>
        <w:tblW w:w="13598" w:type="dxa"/>
        <w:tblCellMar>
          <w:left w:w="0" w:type="dxa"/>
        </w:tblCellMar>
        <w:tblLook w:val="04A0" w:firstRow="1" w:lastRow="0" w:firstColumn="1" w:lastColumn="0" w:noHBand="0" w:noVBand="1"/>
      </w:tblPr>
      <w:tblGrid>
        <w:gridCol w:w="2427"/>
        <w:gridCol w:w="616"/>
        <w:gridCol w:w="1077"/>
        <w:gridCol w:w="698"/>
        <w:gridCol w:w="884"/>
        <w:gridCol w:w="907"/>
        <w:gridCol w:w="1020"/>
        <w:gridCol w:w="650"/>
        <w:gridCol w:w="1164"/>
        <w:gridCol w:w="916"/>
        <w:gridCol w:w="915"/>
        <w:gridCol w:w="1020"/>
        <w:gridCol w:w="1304"/>
      </w:tblGrid>
      <w:tr w:rsidR="000B251C" w:rsidRPr="000B251C" w14:paraId="5A23A4F0" w14:textId="77777777" w:rsidTr="00D33A11">
        <w:trPr>
          <w:trHeight w:val="399"/>
        </w:trPr>
        <w:tc>
          <w:tcPr>
            <w:tcW w:w="13598" w:type="dxa"/>
            <w:gridSpan w:val="13"/>
            <w:tcBorders>
              <w:bottom w:val="single" w:sz="4" w:space="0" w:color="auto"/>
            </w:tcBorders>
          </w:tcPr>
          <w:p w14:paraId="36684B75" w14:textId="5E250948" w:rsidR="000B251C" w:rsidRPr="000B251C" w:rsidRDefault="000B251C" w:rsidP="00D33A11">
            <w:pPr>
              <w:spacing w:before="240" w:line="360" w:lineRule="auto"/>
              <w:rPr>
                <w:rFonts w:eastAsia="Times New Roman"/>
                <w:sz w:val="20"/>
                <w:szCs w:val="20"/>
                <w:lang w:val="en-US" w:eastAsia="sv-SE"/>
              </w:rPr>
            </w:pPr>
            <w:r w:rsidRPr="000B251C">
              <w:rPr>
                <w:sz w:val="20"/>
                <w:szCs w:val="20"/>
              </w:rPr>
              <w:lastRenderedPageBreak/>
              <w:t>Table</w:t>
            </w:r>
            <w:r w:rsidRPr="000B251C">
              <w:rPr>
                <w:rFonts w:eastAsia="Times New Roman"/>
                <w:sz w:val="20"/>
                <w:szCs w:val="20"/>
              </w:rPr>
              <w:t xml:space="preserve"> S3. Effect of psychoeducation on different outcomes. Sensitivity analysis #3</w:t>
            </w:r>
            <w:r w:rsidRPr="000B251C">
              <w:rPr>
                <w:rFonts w:eastAsia="Times New Roman"/>
                <w:sz w:val="20"/>
                <w:szCs w:val="20"/>
                <w:vertAlign w:val="superscript"/>
              </w:rPr>
              <w:t>1</w:t>
            </w:r>
            <w:r w:rsidRPr="000B251C">
              <w:rPr>
                <w:rFonts w:eastAsia="Times New Roman"/>
                <w:sz w:val="20"/>
                <w:szCs w:val="20"/>
              </w:rPr>
              <w:t xml:space="preserve"> and #4</w:t>
            </w:r>
            <w:r w:rsidRPr="000B251C">
              <w:rPr>
                <w:rFonts w:eastAsia="Times New Roman"/>
                <w:sz w:val="20"/>
                <w:szCs w:val="20"/>
                <w:vertAlign w:val="superscript"/>
              </w:rPr>
              <w:t>2</w:t>
            </w:r>
            <w:r w:rsidRPr="000B251C">
              <w:rPr>
                <w:rFonts w:eastAsia="Times New Roman"/>
                <w:sz w:val="20"/>
                <w:szCs w:val="20"/>
              </w:rPr>
              <w:t>.</w:t>
            </w:r>
          </w:p>
        </w:tc>
      </w:tr>
      <w:tr w:rsidR="000B251C" w:rsidRPr="000B251C" w14:paraId="7DA14159" w14:textId="77777777" w:rsidTr="00D33A11">
        <w:trPr>
          <w:trHeight w:val="399"/>
        </w:trPr>
        <w:tc>
          <w:tcPr>
            <w:tcW w:w="2427" w:type="dxa"/>
            <w:tcBorders>
              <w:top w:val="single" w:sz="4" w:space="0" w:color="auto"/>
              <w:bottom w:val="single" w:sz="4" w:space="0" w:color="auto"/>
            </w:tcBorders>
          </w:tcPr>
          <w:p w14:paraId="247B786F" w14:textId="77777777" w:rsidR="000B251C" w:rsidRPr="000B251C" w:rsidRDefault="000B251C" w:rsidP="00D33A11">
            <w:pPr>
              <w:spacing w:before="240" w:line="360" w:lineRule="auto"/>
              <w:rPr>
                <w:rFonts w:eastAsia="Times New Roman"/>
                <w:sz w:val="20"/>
                <w:szCs w:val="20"/>
                <w:lang w:eastAsia="sv-SE"/>
              </w:rPr>
            </w:pPr>
            <w:r w:rsidRPr="000B251C">
              <w:rPr>
                <w:rFonts w:eastAsia="Times New Roman"/>
                <w:sz w:val="20"/>
                <w:szCs w:val="20"/>
                <w:lang w:eastAsia="sv-SE"/>
              </w:rPr>
              <w:t>Outcome</w:t>
            </w:r>
          </w:p>
        </w:tc>
        <w:tc>
          <w:tcPr>
            <w:tcW w:w="616" w:type="dxa"/>
            <w:tcBorders>
              <w:top w:val="single" w:sz="4" w:space="0" w:color="auto"/>
              <w:bottom w:val="single" w:sz="4" w:space="0" w:color="auto"/>
            </w:tcBorders>
          </w:tcPr>
          <w:p w14:paraId="2FC80DB9" w14:textId="77777777" w:rsidR="000B251C" w:rsidRPr="000B251C" w:rsidRDefault="000B251C" w:rsidP="00D33A11">
            <w:pPr>
              <w:spacing w:before="240" w:line="360" w:lineRule="auto"/>
              <w:rPr>
                <w:rFonts w:eastAsia="Times New Roman"/>
                <w:sz w:val="20"/>
                <w:szCs w:val="20"/>
                <w:lang w:eastAsia="sv-SE"/>
              </w:rPr>
            </w:pPr>
            <w:r w:rsidRPr="000B251C">
              <w:rPr>
                <w:rFonts w:eastAsia="Times New Roman"/>
                <w:sz w:val="20"/>
                <w:szCs w:val="20"/>
                <w:lang w:eastAsia="sv-SE"/>
              </w:rPr>
              <w:t xml:space="preserve">OR </w:t>
            </w:r>
          </w:p>
        </w:tc>
        <w:tc>
          <w:tcPr>
            <w:tcW w:w="1077" w:type="dxa"/>
            <w:tcBorders>
              <w:top w:val="single" w:sz="4" w:space="0" w:color="auto"/>
              <w:bottom w:val="single" w:sz="4" w:space="0" w:color="auto"/>
            </w:tcBorders>
          </w:tcPr>
          <w:p w14:paraId="28C32C0E" w14:textId="77777777" w:rsidR="000B251C" w:rsidRPr="000B251C" w:rsidRDefault="000B251C" w:rsidP="00D33A11">
            <w:pPr>
              <w:spacing w:before="240" w:line="360" w:lineRule="auto"/>
              <w:rPr>
                <w:rFonts w:eastAsia="Times New Roman"/>
                <w:sz w:val="20"/>
                <w:szCs w:val="20"/>
                <w:lang w:eastAsia="sv-SE"/>
              </w:rPr>
            </w:pPr>
            <w:r w:rsidRPr="000B251C">
              <w:rPr>
                <w:rFonts w:eastAsia="Times New Roman"/>
                <w:sz w:val="20"/>
                <w:szCs w:val="20"/>
                <w:lang w:eastAsia="sv-SE"/>
              </w:rPr>
              <w:t>(95% CI)</w:t>
            </w:r>
          </w:p>
        </w:tc>
        <w:tc>
          <w:tcPr>
            <w:tcW w:w="698" w:type="dxa"/>
            <w:tcBorders>
              <w:top w:val="single" w:sz="4" w:space="0" w:color="auto"/>
              <w:bottom w:val="single" w:sz="4" w:space="0" w:color="auto"/>
            </w:tcBorders>
          </w:tcPr>
          <w:p w14:paraId="627DD140" w14:textId="77777777" w:rsidR="000B251C" w:rsidRPr="000B251C" w:rsidRDefault="000B251C" w:rsidP="00D33A11">
            <w:pPr>
              <w:spacing w:before="240" w:line="360" w:lineRule="auto"/>
              <w:rPr>
                <w:rFonts w:eastAsia="Times New Roman"/>
                <w:sz w:val="20"/>
                <w:szCs w:val="20"/>
                <w:lang w:eastAsia="sv-SE"/>
              </w:rPr>
            </w:pPr>
            <w:r w:rsidRPr="000B251C">
              <w:rPr>
                <w:rFonts w:eastAsia="Times New Roman"/>
                <w:sz w:val="20"/>
                <w:szCs w:val="20"/>
                <w:lang w:eastAsia="sv-SE"/>
              </w:rPr>
              <w:t>p-value</w:t>
            </w:r>
          </w:p>
        </w:tc>
        <w:tc>
          <w:tcPr>
            <w:tcW w:w="884" w:type="dxa"/>
            <w:tcBorders>
              <w:top w:val="single" w:sz="4" w:space="0" w:color="auto"/>
              <w:bottom w:val="single" w:sz="4" w:space="0" w:color="auto"/>
            </w:tcBorders>
          </w:tcPr>
          <w:p w14:paraId="0FD17EFC" w14:textId="77777777" w:rsidR="000B251C" w:rsidRPr="000B251C" w:rsidRDefault="000B251C" w:rsidP="00D33A11">
            <w:pPr>
              <w:spacing w:before="240" w:line="360" w:lineRule="auto"/>
              <w:rPr>
                <w:rFonts w:eastAsia="Times New Roman"/>
                <w:sz w:val="20"/>
                <w:szCs w:val="20"/>
                <w:lang w:eastAsia="sv-SE"/>
              </w:rPr>
            </w:pPr>
            <w:r w:rsidRPr="000B251C">
              <w:rPr>
                <w:rFonts w:eastAsia="Times New Roman"/>
                <w:sz w:val="20"/>
                <w:szCs w:val="20"/>
                <w:lang w:eastAsia="sv-SE"/>
              </w:rPr>
              <w:t>Missing</w:t>
            </w:r>
            <w:r w:rsidRPr="000B251C">
              <w:rPr>
                <w:rFonts w:eastAsia="Times New Roman"/>
                <w:sz w:val="20"/>
                <w:szCs w:val="20"/>
                <w:vertAlign w:val="superscript"/>
                <w:lang w:eastAsia="sv-SE"/>
              </w:rPr>
              <w:t>2</w:t>
            </w:r>
          </w:p>
        </w:tc>
        <w:tc>
          <w:tcPr>
            <w:tcW w:w="907" w:type="dxa"/>
            <w:tcBorders>
              <w:top w:val="single" w:sz="4" w:space="0" w:color="auto"/>
              <w:bottom w:val="single" w:sz="4" w:space="0" w:color="auto"/>
            </w:tcBorders>
          </w:tcPr>
          <w:p w14:paraId="73015140" w14:textId="77777777" w:rsidR="000B251C" w:rsidRPr="000B251C" w:rsidRDefault="000B251C" w:rsidP="00D33A11">
            <w:pPr>
              <w:spacing w:before="240" w:line="360" w:lineRule="auto"/>
              <w:rPr>
                <w:rFonts w:eastAsia="Times New Roman"/>
                <w:sz w:val="20"/>
                <w:szCs w:val="20"/>
                <w:lang w:val="en-US" w:eastAsia="sv-SE"/>
              </w:rPr>
            </w:pPr>
            <w:r w:rsidRPr="000B251C">
              <w:rPr>
                <w:rFonts w:eastAsia="Times New Roman"/>
                <w:sz w:val="20"/>
                <w:szCs w:val="20"/>
                <w:lang w:val="en-US" w:eastAsia="sv-SE"/>
              </w:rPr>
              <w:t>N with change on outcome</w:t>
            </w:r>
          </w:p>
        </w:tc>
        <w:tc>
          <w:tcPr>
            <w:tcW w:w="1020" w:type="dxa"/>
            <w:tcBorders>
              <w:top w:val="single" w:sz="4" w:space="0" w:color="auto"/>
              <w:bottom w:val="single" w:sz="4" w:space="0" w:color="auto"/>
            </w:tcBorders>
          </w:tcPr>
          <w:p w14:paraId="1496FDF0" w14:textId="77777777" w:rsidR="000B251C" w:rsidRPr="000B251C" w:rsidRDefault="000B251C" w:rsidP="00D33A11">
            <w:pPr>
              <w:spacing w:before="240" w:line="360" w:lineRule="auto"/>
              <w:rPr>
                <w:rFonts w:eastAsia="Times New Roman"/>
                <w:sz w:val="20"/>
                <w:szCs w:val="20"/>
                <w:lang w:val="en-US" w:eastAsia="sv-SE"/>
              </w:rPr>
            </w:pPr>
            <w:r w:rsidRPr="000B251C">
              <w:rPr>
                <w:rFonts w:eastAsia="Times New Roman"/>
                <w:sz w:val="20"/>
                <w:szCs w:val="20"/>
                <w:lang w:val="en-US" w:eastAsia="sv-SE"/>
              </w:rPr>
              <w:t>N with change on outcome + PE</w:t>
            </w:r>
          </w:p>
        </w:tc>
        <w:tc>
          <w:tcPr>
            <w:tcW w:w="650" w:type="dxa"/>
            <w:tcBorders>
              <w:top w:val="single" w:sz="4" w:space="0" w:color="auto"/>
              <w:bottom w:val="single" w:sz="4" w:space="0" w:color="auto"/>
            </w:tcBorders>
          </w:tcPr>
          <w:p w14:paraId="7F98930F" w14:textId="77777777" w:rsidR="000B251C" w:rsidRPr="000B251C" w:rsidRDefault="000B251C" w:rsidP="00D33A11">
            <w:pPr>
              <w:spacing w:before="240" w:line="360" w:lineRule="auto"/>
              <w:jc w:val="center"/>
              <w:rPr>
                <w:rFonts w:eastAsia="Times New Roman"/>
                <w:sz w:val="20"/>
                <w:szCs w:val="20"/>
                <w:lang w:eastAsia="sv-SE"/>
              </w:rPr>
            </w:pPr>
            <w:r w:rsidRPr="000B251C">
              <w:rPr>
                <w:rFonts w:eastAsia="Times New Roman"/>
                <w:sz w:val="20"/>
                <w:szCs w:val="20"/>
                <w:lang w:eastAsia="sv-SE"/>
              </w:rPr>
              <w:t>aOR</w:t>
            </w:r>
            <w:r w:rsidRPr="000B251C">
              <w:rPr>
                <w:rFonts w:eastAsia="Times New Roman"/>
                <w:sz w:val="20"/>
                <w:szCs w:val="20"/>
                <w:vertAlign w:val="superscript"/>
                <w:lang w:eastAsia="sv-SE"/>
              </w:rPr>
              <w:t>1</w:t>
            </w:r>
          </w:p>
        </w:tc>
        <w:tc>
          <w:tcPr>
            <w:tcW w:w="1164" w:type="dxa"/>
            <w:tcBorders>
              <w:top w:val="single" w:sz="4" w:space="0" w:color="auto"/>
              <w:bottom w:val="single" w:sz="4" w:space="0" w:color="auto"/>
            </w:tcBorders>
          </w:tcPr>
          <w:p w14:paraId="1B4EB378" w14:textId="77777777" w:rsidR="000B251C" w:rsidRPr="000B251C" w:rsidRDefault="000B251C" w:rsidP="00D33A11">
            <w:pPr>
              <w:spacing w:before="240" w:line="360" w:lineRule="auto"/>
              <w:jc w:val="center"/>
              <w:rPr>
                <w:rFonts w:eastAsia="Times New Roman"/>
                <w:sz w:val="20"/>
                <w:szCs w:val="20"/>
                <w:lang w:eastAsia="sv-SE"/>
              </w:rPr>
            </w:pPr>
            <w:r w:rsidRPr="000B251C">
              <w:rPr>
                <w:rFonts w:eastAsia="Times New Roman"/>
                <w:sz w:val="20"/>
                <w:szCs w:val="20"/>
                <w:lang w:eastAsia="sv-SE"/>
              </w:rPr>
              <w:t>(95% CI)</w:t>
            </w:r>
          </w:p>
        </w:tc>
        <w:tc>
          <w:tcPr>
            <w:tcW w:w="916" w:type="dxa"/>
            <w:tcBorders>
              <w:top w:val="single" w:sz="4" w:space="0" w:color="auto"/>
              <w:bottom w:val="single" w:sz="4" w:space="0" w:color="auto"/>
            </w:tcBorders>
          </w:tcPr>
          <w:p w14:paraId="3547B060" w14:textId="77777777" w:rsidR="000B251C" w:rsidRPr="000B251C" w:rsidRDefault="000B251C" w:rsidP="00D33A11">
            <w:pPr>
              <w:spacing w:before="240" w:line="360" w:lineRule="auto"/>
              <w:jc w:val="center"/>
              <w:rPr>
                <w:rFonts w:eastAsia="Times New Roman"/>
                <w:sz w:val="20"/>
                <w:szCs w:val="20"/>
                <w:lang w:eastAsia="sv-SE"/>
              </w:rPr>
            </w:pPr>
            <w:r w:rsidRPr="000B251C">
              <w:rPr>
                <w:rFonts w:eastAsia="Times New Roman"/>
                <w:sz w:val="20"/>
                <w:szCs w:val="20"/>
                <w:lang w:eastAsia="sv-SE"/>
              </w:rPr>
              <w:t>p-value</w:t>
            </w:r>
          </w:p>
        </w:tc>
        <w:tc>
          <w:tcPr>
            <w:tcW w:w="915" w:type="dxa"/>
            <w:tcBorders>
              <w:top w:val="single" w:sz="4" w:space="0" w:color="auto"/>
              <w:bottom w:val="single" w:sz="4" w:space="0" w:color="auto"/>
            </w:tcBorders>
          </w:tcPr>
          <w:p w14:paraId="1A462C0B" w14:textId="77777777" w:rsidR="000B251C" w:rsidRPr="000B251C" w:rsidRDefault="000B251C" w:rsidP="00D33A11">
            <w:pPr>
              <w:spacing w:before="240" w:line="360" w:lineRule="auto"/>
              <w:jc w:val="center"/>
              <w:rPr>
                <w:rFonts w:eastAsia="Times New Roman"/>
                <w:sz w:val="20"/>
                <w:szCs w:val="20"/>
                <w:lang w:eastAsia="sv-SE"/>
              </w:rPr>
            </w:pPr>
            <w:r w:rsidRPr="000B251C">
              <w:rPr>
                <w:rFonts w:eastAsia="Times New Roman"/>
                <w:sz w:val="20"/>
                <w:szCs w:val="20"/>
                <w:lang w:eastAsia="sv-SE"/>
              </w:rPr>
              <w:t>Missing</w:t>
            </w:r>
            <w:r w:rsidRPr="000B251C">
              <w:rPr>
                <w:rFonts w:eastAsia="Times New Roman"/>
                <w:sz w:val="20"/>
                <w:szCs w:val="20"/>
                <w:vertAlign w:val="superscript"/>
                <w:lang w:eastAsia="sv-SE"/>
              </w:rPr>
              <w:t>2</w:t>
            </w:r>
          </w:p>
        </w:tc>
        <w:tc>
          <w:tcPr>
            <w:tcW w:w="1020" w:type="dxa"/>
            <w:tcBorders>
              <w:top w:val="single" w:sz="4" w:space="0" w:color="auto"/>
              <w:bottom w:val="single" w:sz="4" w:space="0" w:color="auto"/>
            </w:tcBorders>
          </w:tcPr>
          <w:p w14:paraId="11145B52" w14:textId="77777777" w:rsidR="000B251C" w:rsidRPr="000B251C" w:rsidRDefault="000B251C" w:rsidP="00D33A11">
            <w:pPr>
              <w:spacing w:before="240" w:line="360" w:lineRule="auto"/>
              <w:jc w:val="center"/>
              <w:rPr>
                <w:rFonts w:eastAsia="Times New Roman"/>
                <w:sz w:val="20"/>
                <w:szCs w:val="20"/>
                <w:lang w:val="en-US" w:eastAsia="sv-SE"/>
              </w:rPr>
            </w:pPr>
            <w:proofErr w:type="spellStart"/>
            <w:r w:rsidRPr="000B251C">
              <w:rPr>
                <w:rFonts w:eastAsia="Times New Roman"/>
                <w:sz w:val="20"/>
                <w:szCs w:val="20"/>
                <w:lang w:val="en-US" w:eastAsia="sv-SE"/>
              </w:rPr>
              <w:t>Nr</w:t>
            </w:r>
            <w:proofErr w:type="spellEnd"/>
            <w:r w:rsidRPr="000B251C">
              <w:rPr>
                <w:rFonts w:eastAsia="Times New Roman"/>
                <w:sz w:val="20"/>
                <w:szCs w:val="20"/>
                <w:lang w:val="en-US" w:eastAsia="sv-SE"/>
              </w:rPr>
              <w:t xml:space="preserve"> with change on outcome</w:t>
            </w:r>
          </w:p>
        </w:tc>
        <w:tc>
          <w:tcPr>
            <w:tcW w:w="1304" w:type="dxa"/>
            <w:tcBorders>
              <w:top w:val="single" w:sz="4" w:space="0" w:color="auto"/>
              <w:bottom w:val="single" w:sz="4" w:space="0" w:color="auto"/>
            </w:tcBorders>
          </w:tcPr>
          <w:p w14:paraId="55000A8A" w14:textId="77777777" w:rsidR="000B251C" w:rsidRPr="000B251C" w:rsidRDefault="000B251C" w:rsidP="00D33A11">
            <w:pPr>
              <w:spacing w:before="240" w:line="360" w:lineRule="auto"/>
              <w:jc w:val="center"/>
              <w:rPr>
                <w:rFonts w:eastAsia="Times New Roman"/>
                <w:sz w:val="20"/>
                <w:szCs w:val="20"/>
                <w:lang w:val="en-US" w:eastAsia="sv-SE"/>
              </w:rPr>
            </w:pPr>
            <w:proofErr w:type="spellStart"/>
            <w:r w:rsidRPr="000B251C">
              <w:rPr>
                <w:rFonts w:eastAsia="Times New Roman"/>
                <w:sz w:val="20"/>
                <w:szCs w:val="20"/>
                <w:lang w:val="en-US" w:eastAsia="sv-SE"/>
              </w:rPr>
              <w:t>Nr</w:t>
            </w:r>
            <w:proofErr w:type="spellEnd"/>
            <w:r w:rsidRPr="000B251C">
              <w:rPr>
                <w:rFonts w:eastAsia="Times New Roman"/>
                <w:sz w:val="20"/>
                <w:szCs w:val="20"/>
                <w:lang w:val="en-US" w:eastAsia="sv-SE"/>
              </w:rPr>
              <w:t xml:space="preserve"> with change on outcome + PE</w:t>
            </w:r>
          </w:p>
        </w:tc>
      </w:tr>
      <w:tr w:rsidR="000B251C" w:rsidRPr="000B251C" w14:paraId="04E64025" w14:textId="77777777" w:rsidTr="008F1F6F">
        <w:trPr>
          <w:trHeight w:val="480"/>
        </w:trPr>
        <w:tc>
          <w:tcPr>
            <w:tcW w:w="2427" w:type="dxa"/>
            <w:tcBorders>
              <w:top w:val="single" w:sz="4" w:space="0" w:color="auto"/>
            </w:tcBorders>
          </w:tcPr>
          <w:p w14:paraId="2E54DEC8" w14:textId="5F1894AD" w:rsidR="000B251C" w:rsidRPr="000B251C" w:rsidRDefault="000B251C" w:rsidP="008F1F6F">
            <w:pPr>
              <w:spacing w:before="240" w:line="360" w:lineRule="auto"/>
              <w:rPr>
                <w:rFonts w:eastAsia="Times New Roman"/>
                <w:sz w:val="20"/>
                <w:szCs w:val="20"/>
                <w:lang w:eastAsia="sv-SE"/>
              </w:rPr>
            </w:pPr>
            <w:r w:rsidRPr="000B251C">
              <w:rPr>
                <w:rFonts w:eastAsia="Times New Roman"/>
                <w:sz w:val="20"/>
                <w:szCs w:val="20"/>
              </w:rPr>
              <w:t>All relapses, sensitivity analysis 3</w:t>
            </w:r>
          </w:p>
        </w:tc>
        <w:tc>
          <w:tcPr>
            <w:tcW w:w="616" w:type="dxa"/>
            <w:tcBorders>
              <w:top w:val="single" w:sz="4" w:space="0" w:color="auto"/>
            </w:tcBorders>
          </w:tcPr>
          <w:p w14:paraId="08F3646B" w14:textId="1F28C892" w:rsidR="000B251C" w:rsidRPr="000B251C" w:rsidRDefault="000B251C" w:rsidP="008F1F6F">
            <w:pPr>
              <w:spacing w:before="240" w:line="360" w:lineRule="auto"/>
              <w:rPr>
                <w:rFonts w:eastAsia="Times New Roman"/>
                <w:sz w:val="20"/>
                <w:szCs w:val="20"/>
                <w:lang w:eastAsia="sv-SE"/>
              </w:rPr>
            </w:pPr>
            <w:r w:rsidRPr="000B251C">
              <w:rPr>
                <w:sz w:val="20"/>
                <w:szCs w:val="20"/>
              </w:rPr>
              <w:t>0.36</w:t>
            </w:r>
          </w:p>
        </w:tc>
        <w:tc>
          <w:tcPr>
            <w:tcW w:w="1077" w:type="dxa"/>
            <w:tcBorders>
              <w:top w:val="single" w:sz="4" w:space="0" w:color="auto"/>
            </w:tcBorders>
          </w:tcPr>
          <w:p w14:paraId="7C601477" w14:textId="7AA34A4C" w:rsidR="000B251C" w:rsidRPr="000B251C" w:rsidRDefault="000B251C" w:rsidP="008F1F6F">
            <w:pPr>
              <w:spacing w:before="240" w:line="360" w:lineRule="auto"/>
              <w:rPr>
                <w:rFonts w:eastAsia="Times New Roman"/>
                <w:sz w:val="20"/>
                <w:szCs w:val="20"/>
                <w:lang w:eastAsia="sv-SE"/>
              </w:rPr>
            </w:pPr>
            <w:r w:rsidRPr="000B251C">
              <w:rPr>
                <w:sz w:val="20"/>
                <w:szCs w:val="20"/>
              </w:rPr>
              <w:t>(0.28, 0.45)</w:t>
            </w:r>
          </w:p>
        </w:tc>
        <w:tc>
          <w:tcPr>
            <w:tcW w:w="698" w:type="dxa"/>
            <w:tcBorders>
              <w:top w:val="single" w:sz="4" w:space="0" w:color="auto"/>
            </w:tcBorders>
          </w:tcPr>
          <w:p w14:paraId="0CFE10E5" w14:textId="26D0DC37" w:rsidR="000B251C" w:rsidRPr="000B251C" w:rsidRDefault="000B251C" w:rsidP="008F1F6F">
            <w:pPr>
              <w:spacing w:before="240" w:line="360" w:lineRule="auto"/>
              <w:rPr>
                <w:rFonts w:eastAsia="Times New Roman"/>
                <w:sz w:val="20"/>
                <w:szCs w:val="20"/>
                <w:lang w:eastAsia="sv-SE"/>
              </w:rPr>
            </w:pPr>
            <w:r w:rsidRPr="000B251C">
              <w:rPr>
                <w:sz w:val="20"/>
                <w:szCs w:val="20"/>
              </w:rPr>
              <w:t>&lt;.001</w:t>
            </w:r>
          </w:p>
        </w:tc>
        <w:tc>
          <w:tcPr>
            <w:tcW w:w="884" w:type="dxa"/>
            <w:tcBorders>
              <w:top w:val="single" w:sz="4" w:space="0" w:color="auto"/>
            </w:tcBorders>
          </w:tcPr>
          <w:p w14:paraId="09DAD7D1" w14:textId="359CE7CC" w:rsidR="000B251C" w:rsidRPr="000B251C" w:rsidRDefault="000B251C" w:rsidP="008F1F6F">
            <w:pPr>
              <w:spacing w:before="240" w:line="360" w:lineRule="auto"/>
              <w:rPr>
                <w:rFonts w:eastAsia="Times New Roman"/>
                <w:sz w:val="20"/>
                <w:szCs w:val="20"/>
              </w:rPr>
            </w:pPr>
            <w:r w:rsidRPr="000B251C">
              <w:rPr>
                <w:rFonts w:eastAsia="Times New Roman"/>
                <w:sz w:val="20"/>
                <w:szCs w:val="20"/>
                <w:lang w:val="sv-SE" w:eastAsia="sv-SE"/>
              </w:rPr>
              <w:t>159</w:t>
            </w:r>
          </w:p>
        </w:tc>
        <w:tc>
          <w:tcPr>
            <w:tcW w:w="907" w:type="dxa"/>
            <w:tcBorders>
              <w:top w:val="single" w:sz="4" w:space="0" w:color="auto"/>
            </w:tcBorders>
          </w:tcPr>
          <w:p w14:paraId="2B96305D" w14:textId="75F89436" w:rsidR="000B251C" w:rsidRPr="000B251C" w:rsidRDefault="000B251C" w:rsidP="008F1F6F">
            <w:pPr>
              <w:spacing w:before="240" w:line="360" w:lineRule="auto"/>
              <w:rPr>
                <w:rFonts w:eastAsia="Times New Roman"/>
                <w:sz w:val="20"/>
                <w:szCs w:val="20"/>
              </w:rPr>
            </w:pPr>
            <w:r w:rsidRPr="000B251C">
              <w:rPr>
                <w:sz w:val="20"/>
                <w:szCs w:val="20"/>
              </w:rPr>
              <w:t>2082</w:t>
            </w:r>
          </w:p>
        </w:tc>
        <w:tc>
          <w:tcPr>
            <w:tcW w:w="1020" w:type="dxa"/>
            <w:tcBorders>
              <w:top w:val="single" w:sz="4" w:space="0" w:color="auto"/>
            </w:tcBorders>
          </w:tcPr>
          <w:p w14:paraId="3BCA258B" w14:textId="5C5AD812" w:rsidR="000B251C" w:rsidRPr="000B251C" w:rsidRDefault="000B251C" w:rsidP="008F1F6F">
            <w:pPr>
              <w:spacing w:before="240" w:line="360" w:lineRule="auto"/>
              <w:rPr>
                <w:rFonts w:eastAsia="Times New Roman"/>
                <w:sz w:val="20"/>
                <w:szCs w:val="20"/>
              </w:rPr>
            </w:pPr>
            <w:r w:rsidRPr="000B251C">
              <w:rPr>
                <w:sz w:val="20"/>
                <w:szCs w:val="20"/>
              </w:rPr>
              <w:t>340</w:t>
            </w:r>
          </w:p>
        </w:tc>
        <w:tc>
          <w:tcPr>
            <w:tcW w:w="650" w:type="dxa"/>
            <w:tcBorders>
              <w:top w:val="single" w:sz="4" w:space="0" w:color="auto"/>
            </w:tcBorders>
          </w:tcPr>
          <w:p w14:paraId="550F2375" w14:textId="4D4525AA" w:rsidR="000B251C" w:rsidRPr="000B251C" w:rsidRDefault="000B251C" w:rsidP="008F1F6F">
            <w:pPr>
              <w:spacing w:before="240" w:line="360" w:lineRule="auto"/>
              <w:rPr>
                <w:rFonts w:eastAsia="Times New Roman"/>
                <w:sz w:val="20"/>
                <w:szCs w:val="20"/>
                <w:lang w:eastAsia="sv-SE"/>
              </w:rPr>
            </w:pPr>
            <w:r w:rsidRPr="000B251C">
              <w:rPr>
                <w:sz w:val="20"/>
                <w:szCs w:val="20"/>
              </w:rPr>
              <w:t>0.56</w:t>
            </w:r>
          </w:p>
        </w:tc>
        <w:tc>
          <w:tcPr>
            <w:tcW w:w="1164" w:type="dxa"/>
            <w:tcBorders>
              <w:top w:val="single" w:sz="4" w:space="0" w:color="auto"/>
            </w:tcBorders>
          </w:tcPr>
          <w:p w14:paraId="40D010CD" w14:textId="70C2BBE7" w:rsidR="000B251C" w:rsidRPr="000B251C" w:rsidRDefault="000B251C" w:rsidP="008F1F6F">
            <w:pPr>
              <w:spacing w:before="240" w:line="360" w:lineRule="auto"/>
              <w:rPr>
                <w:rFonts w:eastAsia="Times New Roman"/>
                <w:sz w:val="20"/>
                <w:szCs w:val="20"/>
                <w:lang w:eastAsia="sv-SE"/>
              </w:rPr>
            </w:pPr>
            <w:r w:rsidRPr="000B251C">
              <w:rPr>
                <w:sz w:val="20"/>
                <w:szCs w:val="20"/>
              </w:rPr>
              <w:t>(0.43, 0.74)</w:t>
            </w:r>
          </w:p>
        </w:tc>
        <w:tc>
          <w:tcPr>
            <w:tcW w:w="916" w:type="dxa"/>
            <w:tcBorders>
              <w:top w:val="single" w:sz="4" w:space="0" w:color="auto"/>
            </w:tcBorders>
          </w:tcPr>
          <w:p w14:paraId="09216563" w14:textId="79AF8241" w:rsidR="000B251C" w:rsidRPr="000B251C" w:rsidRDefault="000B251C" w:rsidP="008F1F6F">
            <w:pPr>
              <w:spacing w:before="240" w:line="360" w:lineRule="auto"/>
              <w:rPr>
                <w:rFonts w:eastAsia="Times New Roman"/>
                <w:sz w:val="20"/>
                <w:szCs w:val="20"/>
                <w:lang w:eastAsia="sv-SE"/>
              </w:rPr>
            </w:pPr>
            <w:r w:rsidRPr="000B251C">
              <w:rPr>
                <w:sz w:val="20"/>
                <w:szCs w:val="20"/>
              </w:rPr>
              <w:t>&lt;.001</w:t>
            </w:r>
          </w:p>
        </w:tc>
        <w:tc>
          <w:tcPr>
            <w:tcW w:w="915" w:type="dxa"/>
            <w:tcBorders>
              <w:top w:val="single" w:sz="4" w:space="0" w:color="auto"/>
            </w:tcBorders>
          </w:tcPr>
          <w:p w14:paraId="613B436E" w14:textId="5D24E2D6" w:rsidR="000B251C" w:rsidRPr="000B251C" w:rsidRDefault="000B251C" w:rsidP="008F1F6F">
            <w:pPr>
              <w:spacing w:before="240" w:line="360" w:lineRule="auto"/>
              <w:rPr>
                <w:rFonts w:eastAsia="Times New Roman"/>
                <w:sz w:val="20"/>
                <w:szCs w:val="20"/>
                <w:lang w:eastAsia="sv-SE"/>
              </w:rPr>
            </w:pPr>
            <w:r w:rsidRPr="000B251C">
              <w:rPr>
                <w:rFonts w:eastAsia="Times New Roman"/>
                <w:sz w:val="20"/>
                <w:szCs w:val="20"/>
                <w:lang w:val="sv-SE" w:eastAsia="sv-SE"/>
              </w:rPr>
              <w:t>953</w:t>
            </w:r>
          </w:p>
        </w:tc>
        <w:tc>
          <w:tcPr>
            <w:tcW w:w="1020" w:type="dxa"/>
            <w:tcBorders>
              <w:top w:val="single" w:sz="4" w:space="0" w:color="auto"/>
            </w:tcBorders>
          </w:tcPr>
          <w:p w14:paraId="3996C334" w14:textId="6B1F02E2" w:rsidR="000B251C" w:rsidRPr="000B251C" w:rsidRDefault="000B251C" w:rsidP="008F1F6F">
            <w:pPr>
              <w:spacing w:before="240" w:line="360" w:lineRule="auto"/>
              <w:rPr>
                <w:rFonts w:eastAsia="Times New Roman"/>
                <w:sz w:val="20"/>
                <w:szCs w:val="20"/>
              </w:rPr>
            </w:pPr>
            <w:r w:rsidRPr="000B251C">
              <w:rPr>
                <w:sz w:val="20"/>
                <w:szCs w:val="20"/>
              </w:rPr>
              <w:t>1988</w:t>
            </w:r>
          </w:p>
        </w:tc>
        <w:tc>
          <w:tcPr>
            <w:tcW w:w="1304" w:type="dxa"/>
            <w:tcBorders>
              <w:top w:val="single" w:sz="4" w:space="0" w:color="auto"/>
            </w:tcBorders>
          </w:tcPr>
          <w:p w14:paraId="67CB7F79" w14:textId="1FBE7B75" w:rsidR="000B251C" w:rsidRPr="000B251C" w:rsidRDefault="000B251C" w:rsidP="008F1F6F">
            <w:pPr>
              <w:spacing w:before="240" w:line="360" w:lineRule="auto"/>
              <w:rPr>
                <w:rFonts w:eastAsia="Times New Roman"/>
                <w:sz w:val="20"/>
                <w:szCs w:val="20"/>
              </w:rPr>
            </w:pPr>
            <w:r w:rsidRPr="000B251C">
              <w:rPr>
                <w:sz w:val="20"/>
                <w:szCs w:val="20"/>
              </w:rPr>
              <w:t>328</w:t>
            </w:r>
          </w:p>
        </w:tc>
      </w:tr>
      <w:tr w:rsidR="000B251C" w:rsidRPr="000B251C" w14:paraId="4E7ADEC3" w14:textId="77777777" w:rsidTr="008F1F6F">
        <w:trPr>
          <w:trHeight w:val="480"/>
        </w:trPr>
        <w:tc>
          <w:tcPr>
            <w:tcW w:w="2427" w:type="dxa"/>
          </w:tcPr>
          <w:p w14:paraId="1037703C" w14:textId="4D0C8B5C" w:rsidR="000B251C" w:rsidRPr="000B251C" w:rsidRDefault="000B251C" w:rsidP="008F1F6F">
            <w:pPr>
              <w:spacing w:before="240" w:line="360" w:lineRule="auto"/>
              <w:rPr>
                <w:rFonts w:eastAsia="Times New Roman"/>
                <w:sz w:val="20"/>
                <w:szCs w:val="20"/>
                <w:lang w:eastAsia="sv-SE"/>
              </w:rPr>
            </w:pPr>
            <w:r w:rsidRPr="000B251C">
              <w:rPr>
                <w:rFonts w:eastAsia="Times New Roman"/>
                <w:sz w:val="20"/>
                <w:szCs w:val="20"/>
              </w:rPr>
              <w:t>All relapses, sensitivity analysis 4</w:t>
            </w:r>
          </w:p>
        </w:tc>
        <w:tc>
          <w:tcPr>
            <w:tcW w:w="616" w:type="dxa"/>
          </w:tcPr>
          <w:p w14:paraId="39D96864" w14:textId="622A4C69" w:rsidR="000B251C" w:rsidRPr="000B251C" w:rsidRDefault="000B251C" w:rsidP="008F1F6F">
            <w:pPr>
              <w:spacing w:before="240" w:line="360" w:lineRule="auto"/>
              <w:rPr>
                <w:rFonts w:eastAsia="Times New Roman"/>
                <w:sz w:val="20"/>
                <w:szCs w:val="20"/>
                <w:lang w:eastAsia="sv-SE"/>
              </w:rPr>
            </w:pPr>
            <w:r w:rsidRPr="000B251C">
              <w:rPr>
                <w:sz w:val="20"/>
                <w:szCs w:val="20"/>
              </w:rPr>
              <w:t>0.29</w:t>
            </w:r>
          </w:p>
        </w:tc>
        <w:tc>
          <w:tcPr>
            <w:tcW w:w="1077" w:type="dxa"/>
          </w:tcPr>
          <w:p w14:paraId="64869FD0" w14:textId="0BC25428" w:rsidR="000B251C" w:rsidRPr="000B251C" w:rsidRDefault="000B251C" w:rsidP="008F1F6F">
            <w:pPr>
              <w:spacing w:before="240" w:line="360" w:lineRule="auto"/>
              <w:rPr>
                <w:rFonts w:eastAsia="Times New Roman"/>
                <w:sz w:val="20"/>
                <w:szCs w:val="20"/>
                <w:lang w:eastAsia="sv-SE"/>
              </w:rPr>
            </w:pPr>
            <w:r w:rsidRPr="000B251C">
              <w:rPr>
                <w:sz w:val="20"/>
                <w:szCs w:val="20"/>
              </w:rPr>
              <w:t>(0.22, 0.39)</w:t>
            </w:r>
          </w:p>
        </w:tc>
        <w:tc>
          <w:tcPr>
            <w:tcW w:w="698" w:type="dxa"/>
          </w:tcPr>
          <w:p w14:paraId="1BADE673" w14:textId="57F69582" w:rsidR="000B251C" w:rsidRPr="000B251C" w:rsidRDefault="000B251C" w:rsidP="008F1F6F">
            <w:pPr>
              <w:spacing w:before="240" w:line="360" w:lineRule="auto"/>
              <w:rPr>
                <w:rFonts w:eastAsia="Times New Roman"/>
                <w:sz w:val="20"/>
                <w:szCs w:val="20"/>
                <w:lang w:eastAsia="sv-SE"/>
              </w:rPr>
            </w:pPr>
            <w:r w:rsidRPr="000B251C">
              <w:rPr>
                <w:sz w:val="20"/>
                <w:szCs w:val="20"/>
              </w:rPr>
              <w:t>&lt;.001</w:t>
            </w:r>
          </w:p>
        </w:tc>
        <w:tc>
          <w:tcPr>
            <w:tcW w:w="884" w:type="dxa"/>
          </w:tcPr>
          <w:p w14:paraId="796E953A" w14:textId="29D28A26" w:rsidR="000B251C" w:rsidRPr="000B251C" w:rsidRDefault="000B251C" w:rsidP="008F1F6F">
            <w:pPr>
              <w:spacing w:before="240" w:line="360" w:lineRule="auto"/>
              <w:rPr>
                <w:rFonts w:eastAsia="Times New Roman"/>
                <w:sz w:val="20"/>
                <w:szCs w:val="20"/>
              </w:rPr>
            </w:pPr>
            <w:r w:rsidRPr="000B251C">
              <w:rPr>
                <w:rFonts w:eastAsia="Times New Roman"/>
                <w:sz w:val="20"/>
                <w:szCs w:val="20"/>
                <w:lang w:val="sv-SE" w:eastAsia="sv-SE"/>
              </w:rPr>
              <w:t>154</w:t>
            </w:r>
          </w:p>
        </w:tc>
        <w:tc>
          <w:tcPr>
            <w:tcW w:w="907" w:type="dxa"/>
          </w:tcPr>
          <w:p w14:paraId="225FCEE7" w14:textId="52F70B47" w:rsidR="000B251C" w:rsidRPr="000B251C" w:rsidRDefault="000B251C" w:rsidP="008F1F6F">
            <w:pPr>
              <w:spacing w:before="240" w:line="360" w:lineRule="auto"/>
              <w:rPr>
                <w:rFonts w:eastAsia="Times New Roman"/>
                <w:sz w:val="20"/>
                <w:szCs w:val="20"/>
              </w:rPr>
            </w:pPr>
            <w:r w:rsidRPr="000B251C">
              <w:rPr>
                <w:sz w:val="20"/>
                <w:szCs w:val="20"/>
              </w:rPr>
              <w:t>2006</w:t>
            </w:r>
          </w:p>
        </w:tc>
        <w:tc>
          <w:tcPr>
            <w:tcW w:w="1020" w:type="dxa"/>
          </w:tcPr>
          <w:p w14:paraId="50913F12" w14:textId="6A787C41" w:rsidR="000B251C" w:rsidRPr="000B251C" w:rsidRDefault="000B251C" w:rsidP="008F1F6F">
            <w:pPr>
              <w:spacing w:before="240" w:line="360" w:lineRule="auto"/>
              <w:rPr>
                <w:rFonts w:eastAsia="Times New Roman"/>
                <w:sz w:val="20"/>
                <w:szCs w:val="20"/>
              </w:rPr>
            </w:pPr>
            <w:r w:rsidRPr="000B251C">
              <w:rPr>
                <w:sz w:val="20"/>
                <w:szCs w:val="20"/>
              </w:rPr>
              <w:t>232</w:t>
            </w:r>
          </w:p>
        </w:tc>
        <w:tc>
          <w:tcPr>
            <w:tcW w:w="650" w:type="dxa"/>
          </w:tcPr>
          <w:p w14:paraId="6F2D767E" w14:textId="3B796CBD" w:rsidR="000B251C" w:rsidRPr="000B251C" w:rsidRDefault="000B251C" w:rsidP="008F1F6F">
            <w:pPr>
              <w:spacing w:before="240" w:line="360" w:lineRule="auto"/>
              <w:rPr>
                <w:rFonts w:eastAsia="Times New Roman"/>
                <w:sz w:val="20"/>
                <w:szCs w:val="20"/>
                <w:lang w:eastAsia="sv-SE"/>
              </w:rPr>
            </w:pPr>
            <w:r w:rsidRPr="000B251C">
              <w:rPr>
                <w:sz w:val="20"/>
                <w:szCs w:val="20"/>
              </w:rPr>
              <w:t>0.5</w:t>
            </w:r>
          </w:p>
        </w:tc>
        <w:tc>
          <w:tcPr>
            <w:tcW w:w="1164" w:type="dxa"/>
          </w:tcPr>
          <w:p w14:paraId="3E27C1A0" w14:textId="3C4D5DB6" w:rsidR="000B251C" w:rsidRPr="000B251C" w:rsidRDefault="000B251C" w:rsidP="008F1F6F">
            <w:pPr>
              <w:spacing w:before="240" w:line="360" w:lineRule="auto"/>
              <w:rPr>
                <w:rFonts w:eastAsia="Times New Roman"/>
                <w:sz w:val="20"/>
                <w:szCs w:val="20"/>
                <w:lang w:eastAsia="sv-SE"/>
              </w:rPr>
            </w:pPr>
            <w:r w:rsidRPr="000B251C">
              <w:rPr>
                <w:sz w:val="20"/>
                <w:szCs w:val="20"/>
              </w:rPr>
              <w:t>(0.36, 0.71)</w:t>
            </w:r>
          </w:p>
        </w:tc>
        <w:tc>
          <w:tcPr>
            <w:tcW w:w="916" w:type="dxa"/>
          </w:tcPr>
          <w:p w14:paraId="163BE8BA" w14:textId="70DA6C25" w:rsidR="000B251C" w:rsidRPr="000B251C" w:rsidRDefault="000B251C" w:rsidP="008F1F6F">
            <w:pPr>
              <w:spacing w:before="240" w:line="360" w:lineRule="auto"/>
              <w:rPr>
                <w:rFonts w:eastAsia="Times New Roman"/>
                <w:sz w:val="20"/>
                <w:szCs w:val="20"/>
                <w:lang w:eastAsia="sv-SE"/>
              </w:rPr>
            </w:pPr>
            <w:r w:rsidRPr="000B251C">
              <w:rPr>
                <w:sz w:val="20"/>
                <w:szCs w:val="20"/>
              </w:rPr>
              <w:t>&lt;.001</w:t>
            </w:r>
          </w:p>
        </w:tc>
        <w:tc>
          <w:tcPr>
            <w:tcW w:w="915" w:type="dxa"/>
          </w:tcPr>
          <w:p w14:paraId="135BD3A2" w14:textId="4AA63CDB" w:rsidR="000B251C" w:rsidRPr="000B251C" w:rsidRDefault="000B251C" w:rsidP="008F1F6F">
            <w:pPr>
              <w:spacing w:before="240" w:line="360" w:lineRule="auto"/>
              <w:rPr>
                <w:rFonts w:eastAsia="Times New Roman"/>
                <w:sz w:val="20"/>
                <w:szCs w:val="20"/>
                <w:lang w:eastAsia="sv-SE"/>
              </w:rPr>
            </w:pPr>
            <w:bookmarkStart w:id="0" w:name="_GoBack"/>
            <w:bookmarkEnd w:id="0"/>
            <w:r w:rsidRPr="000B251C">
              <w:rPr>
                <w:rFonts w:eastAsia="Times New Roman"/>
                <w:sz w:val="20"/>
                <w:szCs w:val="20"/>
                <w:lang w:val="sv-SE" w:eastAsia="sv-SE"/>
              </w:rPr>
              <w:t>925</w:t>
            </w:r>
          </w:p>
        </w:tc>
        <w:tc>
          <w:tcPr>
            <w:tcW w:w="1020" w:type="dxa"/>
          </w:tcPr>
          <w:p w14:paraId="44D299D6" w14:textId="198A5BEB" w:rsidR="000B251C" w:rsidRPr="000B251C" w:rsidRDefault="000B251C" w:rsidP="008F1F6F">
            <w:pPr>
              <w:spacing w:before="240" w:line="360" w:lineRule="auto"/>
              <w:rPr>
                <w:rFonts w:eastAsia="Times New Roman"/>
                <w:sz w:val="20"/>
                <w:szCs w:val="20"/>
              </w:rPr>
            </w:pPr>
            <w:r w:rsidRPr="000B251C">
              <w:rPr>
                <w:sz w:val="20"/>
                <w:szCs w:val="20"/>
              </w:rPr>
              <w:t>1914</w:t>
            </w:r>
          </w:p>
        </w:tc>
        <w:tc>
          <w:tcPr>
            <w:tcW w:w="1304" w:type="dxa"/>
          </w:tcPr>
          <w:p w14:paraId="5E64721E" w14:textId="6BF507A2" w:rsidR="000B251C" w:rsidRPr="000B251C" w:rsidRDefault="000B251C" w:rsidP="008F1F6F">
            <w:pPr>
              <w:spacing w:before="240" w:line="360" w:lineRule="auto"/>
              <w:rPr>
                <w:rFonts w:eastAsia="Times New Roman"/>
                <w:sz w:val="20"/>
                <w:szCs w:val="20"/>
              </w:rPr>
            </w:pPr>
            <w:r w:rsidRPr="000B251C">
              <w:rPr>
                <w:sz w:val="20"/>
                <w:szCs w:val="20"/>
              </w:rPr>
              <w:t>223</w:t>
            </w:r>
          </w:p>
        </w:tc>
      </w:tr>
      <w:tr w:rsidR="000B251C" w:rsidRPr="000B251C" w14:paraId="1C60FCC4" w14:textId="77777777" w:rsidTr="00D33A11">
        <w:trPr>
          <w:trHeight w:val="558"/>
        </w:trPr>
        <w:tc>
          <w:tcPr>
            <w:tcW w:w="13598" w:type="dxa"/>
            <w:gridSpan w:val="13"/>
            <w:tcBorders>
              <w:top w:val="single" w:sz="4" w:space="0" w:color="auto"/>
            </w:tcBorders>
          </w:tcPr>
          <w:p w14:paraId="224AA929" w14:textId="77777777" w:rsidR="000B251C" w:rsidRPr="000B251C" w:rsidRDefault="000B251C" w:rsidP="000B251C">
            <w:pPr>
              <w:pStyle w:val="NoSpacing"/>
              <w:spacing w:before="240"/>
              <w:rPr>
                <w:rFonts w:eastAsia="Times New Roman"/>
                <w:sz w:val="20"/>
                <w:szCs w:val="20"/>
              </w:rPr>
            </w:pPr>
            <w:r w:rsidRPr="000B251C">
              <w:rPr>
                <w:rFonts w:eastAsia="Times New Roman"/>
                <w:sz w:val="20"/>
                <w:szCs w:val="20"/>
              </w:rPr>
              <w:t xml:space="preserve">1)  </w:t>
            </w:r>
            <w:r w:rsidRPr="000B251C">
              <w:rPr>
                <w:sz w:val="20"/>
                <w:szCs w:val="20"/>
              </w:rPr>
              <w:t xml:space="preserve"> Analyses with psychoeducation and outcomes measured concurrently </w:t>
            </w:r>
            <w:r w:rsidRPr="000B251C">
              <w:rPr>
                <w:rFonts w:eastAsia="Times New Roman"/>
                <w:sz w:val="20"/>
                <w:szCs w:val="20"/>
              </w:rPr>
              <w:t>(total number of individuals =</w:t>
            </w:r>
            <w:r w:rsidRPr="000B251C">
              <w:rPr>
                <w:sz w:val="20"/>
                <w:szCs w:val="20"/>
              </w:rPr>
              <w:t xml:space="preserve"> </w:t>
            </w:r>
            <w:r w:rsidRPr="000B251C">
              <w:rPr>
                <w:rFonts w:eastAsia="Times New Roman"/>
                <w:sz w:val="20"/>
                <w:szCs w:val="20"/>
              </w:rPr>
              <w:t>4,515, individuals receiving psychoeducation during follow-up = 668, time intervals = 15,465)</w:t>
            </w:r>
            <w:r w:rsidRPr="000B251C">
              <w:rPr>
                <w:sz w:val="20"/>
                <w:szCs w:val="20"/>
              </w:rPr>
              <w:t xml:space="preserve"> </w:t>
            </w:r>
          </w:p>
          <w:p w14:paraId="25483CC6" w14:textId="77777777" w:rsidR="000B251C" w:rsidRPr="000B251C" w:rsidRDefault="000B251C" w:rsidP="000B251C">
            <w:pPr>
              <w:pStyle w:val="NoSpacing"/>
              <w:spacing w:before="240"/>
              <w:rPr>
                <w:rFonts w:eastAsia="Times New Roman"/>
                <w:sz w:val="20"/>
                <w:szCs w:val="20"/>
              </w:rPr>
            </w:pPr>
            <w:r w:rsidRPr="000B251C">
              <w:rPr>
                <w:rFonts w:eastAsia="Times New Roman"/>
                <w:sz w:val="20"/>
                <w:szCs w:val="20"/>
              </w:rPr>
              <w:t>2)</w:t>
            </w:r>
            <w:r w:rsidRPr="000B251C">
              <w:rPr>
                <w:sz w:val="20"/>
                <w:szCs w:val="20"/>
              </w:rPr>
              <w:t xml:space="preserve"> Analyses with psychoeducation and outcomes measured concurrently with the interval just before receiving psychoeducation removed to avoid overlap </w:t>
            </w:r>
            <w:r w:rsidRPr="000B251C">
              <w:rPr>
                <w:rFonts w:eastAsia="Times New Roman"/>
                <w:sz w:val="20"/>
                <w:szCs w:val="20"/>
              </w:rPr>
              <w:t>(total number of individuals =</w:t>
            </w:r>
            <w:r w:rsidRPr="000B251C">
              <w:rPr>
                <w:sz w:val="20"/>
                <w:szCs w:val="20"/>
              </w:rPr>
              <w:t xml:space="preserve"> </w:t>
            </w:r>
            <w:r w:rsidRPr="000B251C">
              <w:rPr>
                <w:rFonts w:eastAsia="Times New Roman"/>
                <w:sz w:val="20"/>
                <w:szCs w:val="20"/>
              </w:rPr>
              <w:t>4,334, individuals receiving psychoeducation during follow-up = 408, time intervals = 14,616)</w:t>
            </w:r>
          </w:p>
          <w:p w14:paraId="29A7908B" w14:textId="5F503837" w:rsidR="000B251C" w:rsidRPr="000B251C" w:rsidRDefault="000B251C" w:rsidP="000B251C">
            <w:pPr>
              <w:spacing w:before="240" w:line="360" w:lineRule="auto"/>
              <w:rPr>
                <w:rFonts w:eastAsia="Times New Roman"/>
                <w:sz w:val="20"/>
                <w:szCs w:val="20"/>
                <w:lang w:val="en-US" w:eastAsia="sv-SE"/>
              </w:rPr>
            </w:pPr>
            <w:r w:rsidRPr="000B251C">
              <w:rPr>
                <w:rFonts w:eastAsia="Times New Roman"/>
                <w:sz w:val="20"/>
                <w:szCs w:val="20"/>
              </w:rPr>
              <w:t>3)  Adjusted for age, mood stabilizing treatment, and GAF-symptom.</w:t>
            </w:r>
          </w:p>
        </w:tc>
      </w:tr>
    </w:tbl>
    <w:p w14:paraId="1B98B79D" w14:textId="77777777" w:rsidR="000462DE" w:rsidRPr="000B251C" w:rsidRDefault="000462DE" w:rsidP="000462DE">
      <w:pPr>
        <w:spacing w:before="240" w:line="360" w:lineRule="auto"/>
        <w:rPr>
          <w:rFonts w:ascii="Cambria" w:hAnsi="Cambria"/>
          <w:lang w:val="en-US"/>
        </w:rPr>
      </w:pPr>
    </w:p>
    <w:p w14:paraId="525C80B1" w14:textId="01A3F3D8" w:rsidR="000B251C" w:rsidRDefault="000B251C">
      <w:pPr>
        <w:rPr>
          <w:rFonts w:ascii="Cambria" w:hAnsi="Cambria"/>
        </w:rPr>
      </w:pPr>
      <w:r>
        <w:rPr>
          <w:rFonts w:ascii="Cambria" w:hAnsi="Cambria"/>
        </w:rPr>
        <w:br w:type="page"/>
      </w:r>
    </w:p>
    <w:p w14:paraId="09CE67EF" w14:textId="77777777" w:rsidR="00B22C81" w:rsidRDefault="00B22C81">
      <w:pPr>
        <w:rPr>
          <w:rFonts w:ascii="Cambria" w:hAnsi="Cambria"/>
        </w:rPr>
      </w:pPr>
    </w:p>
    <w:tbl>
      <w:tblPr>
        <w:tblpPr w:leftFromText="141" w:rightFromText="141" w:vertAnchor="text" w:horzAnchor="margin" w:tblpXSpec="center" w:tblpY="109"/>
        <w:tblW w:w="13202" w:type="dxa"/>
        <w:tblLayout w:type="fixed"/>
        <w:tblCellMar>
          <w:left w:w="0" w:type="dxa"/>
        </w:tblCellMar>
        <w:tblLook w:val="04A0" w:firstRow="1" w:lastRow="0" w:firstColumn="1" w:lastColumn="0" w:noHBand="0" w:noVBand="1"/>
      </w:tblPr>
      <w:tblGrid>
        <w:gridCol w:w="3409"/>
        <w:gridCol w:w="866"/>
        <w:gridCol w:w="2180"/>
        <w:gridCol w:w="988"/>
        <w:gridCol w:w="1049"/>
        <w:gridCol w:w="1053"/>
        <w:gridCol w:w="1471"/>
        <w:gridCol w:w="1088"/>
        <w:gridCol w:w="1098"/>
      </w:tblGrid>
      <w:tr w:rsidR="00B22C81" w:rsidRPr="000B251C" w14:paraId="454ABC0D" w14:textId="77777777" w:rsidTr="00B22C81">
        <w:trPr>
          <w:trHeight w:val="618"/>
        </w:trPr>
        <w:tc>
          <w:tcPr>
            <w:tcW w:w="13202" w:type="dxa"/>
            <w:gridSpan w:val="9"/>
            <w:tcBorders>
              <w:bottom w:val="single" w:sz="4" w:space="0" w:color="auto"/>
            </w:tcBorders>
          </w:tcPr>
          <w:p w14:paraId="41C1DD11" w14:textId="6ECD2A90" w:rsidR="00B22C81" w:rsidRPr="000B251C" w:rsidRDefault="00B22C81" w:rsidP="007D75AD">
            <w:pPr>
              <w:pStyle w:val="NoSpacing"/>
              <w:spacing w:before="240" w:line="360" w:lineRule="auto"/>
              <w:rPr>
                <w:rFonts w:eastAsia="Times New Roman"/>
              </w:rPr>
            </w:pPr>
            <w:r w:rsidRPr="000B251C">
              <w:rPr>
                <w:rFonts w:eastAsia="Times New Roman"/>
              </w:rPr>
              <w:t xml:space="preserve">Table S4. A between-group analysis on the effect of psychoeducation on different outcomes using GEE logistic regression with exchangeable correlation structure (total number of individuals=2,819; number of individuals receiving psychoeducation during follow-up=402; number of time intervals=9,161). </w:t>
            </w:r>
          </w:p>
        </w:tc>
      </w:tr>
      <w:tr w:rsidR="00B22C81" w:rsidRPr="000B251C" w14:paraId="047C18E6" w14:textId="77777777" w:rsidTr="00E343F5">
        <w:trPr>
          <w:trHeight w:val="392"/>
        </w:trPr>
        <w:tc>
          <w:tcPr>
            <w:tcW w:w="3409" w:type="dxa"/>
            <w:tcBorders>
              <w:bottom w:val="single" w:sz="4" w:space="0" w:color="auto"/>
            </w:tcBorders>
          </w:tcPr>
          <w:p w14:paraId="400CCE4C" w14:textId="77777777" w:rsidR="00B22C81" w:rsidRPr="000B251C" w:rsidRDefault="00B22C81" w:rsidP="007D75AD">
            <w:pPr>
              <w:pStyle w:val="NoSpacing"/>
              <w:spacing w:before="240" w:line="360" w:lineRule="auto"/>
              <w:rPr>
                <w:rFonts w:eastAsia="Times New Roman"/>
              </w:rPr>
            </w:pPr>
            <w:r w:rsidRPr="000B251C">
              <w:rPr>
                <w:rFonts w:eastAsia="Times New Roman"/>
              </w:rPr>
              <w:t>Outcome</w:t>
            </w:r>
          </w:p>
        </w:tc>
        <w:tc>
          <w:tcPr>
            <w:tcW w:w="866" w:type="dxa"/>
            <w:tcBorders>
              <w:bottom w:val="single" w:sz="4" w:space="0" w:color="auto"/>
            </w:tcBorders>
          </w:tcPr>
          <w:p w14:paraId="465304C1" w14:textId="77777777" w:rsidR="00B22C81" w:rsidRPr="000B251C" w:rsidRDefault="00B22C81" w:rsidP="007D75AD">
            <w:pPr>
              <w:pStyle w:val="NoSpacing"/>
              <w:spacing w:before="240" w:line="360" w:lineRule="auto"/>
              <w:rPr>
                <w:rFonts w:eastAsia="Times New Roman"/>
              </w:rPr>
            </w:pPr>
            <w:r w:rsidRPr="000B251C">
              <w:rPr>
                <w:rFonts w:eastAsia="Times New Roman"/>
              </w:rPr>
              <w:t xml:space="preserve">OR </w:t>
            </w:r>
          </w:p>
        </w:tc>
        <w:tc>
          <w:tcPr>
            <w:tcW w:w="2180" w:type="dxa"/>
            <w:tcBorders>
              <w:bottom w:val="single" w:sz="4" w:space="0" w:color="auto"/>
            </w:tcBorders>
          </w:tcPr>
          <w:p w14:paraId="79EA31C8" w14:textId="77777777" w:rsidR="00B22C81" w:rsidRPr="000B251C" w:rsidRDefault="00B22C81" w:rsidP="007D75AD">
            <w:pPr>
              <w:pStyle w:val="NoSpacing"/>
              <w:spacing w:before="240" w:line="360" w:lineRule="auto"/>
              <w:rPr>
                <w:rFonts w:eastAsia="Times New Roman"/>
              </w:rPr>
            </w:pPr>
            <w:r w:rsidRPr="000B251C">
              <w:rPr>
                <w:rFonts w:eastAsia="Times New Roman"/>
              </w:rPr>
              <w:t>(95% CI)</w:t>
            </w:r>
          </w:p>
        </w:tc>
        <w:tc>
          <w:tcPr>
            <w:tcW w:w="988" w:type="dxa"/>
            <w:tcBorders>
              <w:bottom w:val="single" w:sz="4" w:space="0" w:color="auto"/>
            </w:tcBorders>
          </w:tcPr>
          <w:p w14:paraId="2884C569" w14:textId="77777777" w:rsidR="00B22C81" w:rsidRPr="000B251C" w:rsidRDefault="00B22C81" w:rsidP="007D75AD">
            <w:pPr>
              <w:pStyle w:val="NoSpacing"/>
              <w:spacing w:before="240" w:line="360" w:lineRule="auto"/>
              <w:rPr>
                <w:rFonts w:eastAsia="Times New Roman"/>
              </w:rPr>
            </w:pPr>
            <w:r w:rsidRPr="000B251C">
              <w:rPr>
                <w:rFonts w:eastAsia="Times New Roman"/>
              </w:rPr>
              <w:t>p-value</w:t>
            </w:r>
          </w:p>
        </w:tc>
        <w:tc>
          <w:tcPr>
            <w:tcW w:w="1049" w:type="dxa"/>
            <w:tcBorders>
              <w:bottom w:val="single" w:sz="4" w:space="0" w:color="auto"/>
              <w:right w:val="single" w:sz="4" w:space="0" w:color="auto"/>
            </w:tcBorders>
          </w:tcPr>
          <w:p w14:paraId="08961B73" w14:textId="77777777" w:rsidR="00B22C81" w:rsidRPr="000B251C" w:rsidRDefault="00B22C81" w:rsidP="007D75AD">
            <w:pPr>
              <w:pStyle w:val="NoSpacing"/>
              <w:spacing w:before="240" w:line="360" w:lineRule="auto"/>
              <w:rPr>
                <w:rFonts w:eastAsia="Times New Roman"/>
              </w:rPr>
            </w:pPr>
            <w:r w:rsidRPr="000B251C">
              <w:rPr>
                <w:rFonts w:eastAsia="Times New Roman"/>
              </w:rPr>
              <w:t>Missing</w:t>
            </w:r>
            <w:r w:rsidRPr="000B251C">
              <w:rPr>
                <w:rFonts w:eastAsia="Times New Roman"/>
                <w:vertAlign w:val="superscript"/>
              </w:rPr>
              <w:t>2</w:t>
            </w:r>
          </w:p>
        </w:tc>
        <w:tc>
          <w:tcPr>
            <w:tcW w:w="1053" w:type="dxa"/>
            <w:tcBorders>
              <w:left w:val="single" w:sz="4" w:space="0" w:color="auto"/>
              <w:bottom w:val="single" w:sz="4" w:space="0" w:color="auto"/>
            </w:tcBorders>
          </w:tcPr>
          <w:p w14:paraId="01A7B724" w14:textId="747264DB" w:rsidR="00B22C81" w:rsidRPr="000B251C" w:rsidRDefault="00E343F5" w:rsidP="007D75AD">
            <w:pPr>
              <w:pStyle w:val="NoSpacing"/>
              <w:spacing w:before="240" w:line="360" w:lineRule="auto"/>
              <w:rPr>
                <w:rFonts w:eastAsia="Times New Roman"/>
              </w:rPr>
            </w:pPr>
            <w:r>
              <w:rPr>
                <w:rFonts w:eastAsia="Times New Roman"/>
              </w:rPr>
              <w:t>aOR</w:t>
            </w:r>
            <w:r w:rsidRPr="00E343F5">
              <w:rPr>
                <w:rFonts w:eastAsia="Times New Roman"/>
                <w:vertAlign w:val="superscript"/>
              </w:rPr>
              <w:t>1</w:t>
            </w:r>
          </w:p>
        </w:tc>
        <w:tc>
          <w:tcPr>
            <w:tcW w:w="1471" w:type="dxa"/>
            <w:tcBorders>
              <w:bottom w:val="single" w:sz="4" w:space="0" w:color="auto"/>
            </w:tcBorders>
          </w:tcPr>
          <w:p w14:paraId="1A298193" w14:textId="77777777" w:rsidR="00B22C81" w:rsidRPr="000B251C" w:rsidRDefault="00B22C81" w:rsidP="007D75AD">
            <w:pPr>
              <w:pStyle w:val="NoSpacing"/>
              <w:spacing w:before="240" w:line="360" w:lineRule="auto"/>
              <w:rPr>
                <w:rFonts w:eastAsia="Times New Roman"/>
              </w:rPr>
            </w:pPr>
            <w:r w:rsidRPr="000B251C">
              <w:rPr>
                <w:rFonts w:eastAsia="Times New Roman"/>
              </w:rPr>
              <w:t>(95% CI)</w:t>
            </w:r>
          </w:p>
        </w:tc>
        <w:tc>
          <w:tcPr>
            <w:tcW w:w="1088" w:type="dxa"/>
            <w:tcBorders>
              <w:bottom w:val="single" w:sz="4" w:space="0" w:color="auto"/>
            </w:tcBorders>
          </w:tcPr>
          <w:p w14:paraId="455C9F4C" w14:textId="77777777" w:rsidR="00B22C81" w:rsidRPr="000B251C" w:rsidRDefault="00B22C81" w:rsidP="007D75AD">
            <w:pPr>
              <w:pStyle w:val="NoSpacing"/>
              <w:spacing w:before="240" w:line="360" w:lineRule="auto"/>
              <w:rPr>
                <w:rFonts w:eastAsia="Times New Roman"/>
              </w:rPr>
            </w:pPr>
            <w:r w:rsidRPr="000B251C">
              <w:rPr>
                <w:rFonts w:eastAsia="Times New Roman"/>
              </w:rPr>
              <w:t>p-value</w:t>
            </w:r>
          </w:p>
        </w:tc>
        <w:tc>
          <w:tcPr>
            <w:tcW w:w="1098" w:type="dxa"/>
            <w:tcBorders>
              <w:bottom w:val="single" w:sz="4" w:space="0" w:color="auto"/>
            </w:tcBorders>
          </w:tcPr>
          <w:p w14:paraId="0D58031D" w14:textId="77777777" w:rsidR="00B22C81" w:rsidRPr="000B251C" w:rsidRDefault="00B22C81" w:rsidP="007D75AD">
            <w:pPr>
              <w:spacing w:before="240" w:line="360" w:lineRule="auto"/>
              <w:jc w:val="center"/>
              <w:rPr>
                <w:rFonts w:eastAsia="Times New Roman"/>
              </w:rPr>
            </w:pPr>
            <w:r w:rsidRPr="000B251C">
              <w:rPr>
                <w:rFonts w:eastAsia="Times New Roman"/>
              </w:rPr>
              <w:t>Missing</w:t>
            </w:r>
            <w:r w:rsidRPr="000B251C">
              <w:rPr>
                <w:rFonts w:eastAsia="Times New Roman"/>
                <w:vertAlign w:val="superscript"/>
              </w:rPr>
              <w:t>2</w:t>
            </w:r>
          </w:p>
        </w:tc>
      </w:tr>
      <w:tr w:rsidR="00E343F5" w:rsidRPr="000B251C" w14:paraId="4B7D903D" w14:textId="77777777" w:rsidTr="00B55B86">
        <w:trPr>
          <w:trHeight w:val="472"/>
        </w:trPr>
        <w:tc>
          <w:tcPr>
            <w:tcW w:w="3409" w:type="dxa"/>
            <w:tcBorders>
              <w:top w:val="single" w:sz="4" w:space="0" w:color="auto"/>
            </w:tcBorders>
          </w:tcPr>
          <w:p w14:paraId="27D3ED39" w14:textId="77777777" w:rsidR="00E343F5" w:rsidRPr="000B251C" w:rsidRDefault="00E343F5" w:rsidP="00E343F5">
            <w:pPr>
              <w:pStyle w:val="NoSpacing"/>
              <w:spacing w:before="240" w:line="360" w:lineRule="auto"/>
              <w:rPr>
                <w:rFonts w:eastAsia="Times New Roman"/>
              </w:rPr>
            </w:pPr>
            <w:r w:rsidRPr="000B251C">
              <w:rPr>
                <w:rFonts w:eastAsia="Times New Roman"/>
              </w:rPr>
              <w:t>All relapses</w:t>
            </w:r>
          </w:p>
        </w:tc>
        <w:tc>
          <w:tcPr>
            <w:tcW w:w="866" w:type="dxa"/>
            <w:tcBorders>
              <w:top w:val="single" w:sz="4" w:space="0" w:color="auto"/>
            </w:tcBorders>
            <w:vAlign w:val="center"/>
          </w:tcPr>
          <w:p w14:paraId="084069FE" w14:textId="77777777" w:rsidR="00E343F5" w:rsidRPr="000B251C" w:rsidRDefault="00E343F5" w:rsidP="00E343F5">
            <w:pPr>
              <w:spacing w:before="240" w:line="360" w:lineRule="auto"/>
              <w:rPr>
                <w:rFonts w:eastAsia="Times New Roman"/>
                <w:lang w:eastAsia="sv-SE"/>
              </w:rPr>
            </w:pPr>
            <w:r w:rsidRPr="000B251C">
              <w:rPr>
                <w:rFonts w:eastAsia="Times New Roman"/>
                <w:lang w:eastAsia="sv-SE"/>
              </w:rPr>
              <w:t>0.94</w:t>
            </w:r>
          </w:p>
        </w:tc>
        <w:tc>
          <w:tcPr>
            <w:tcW w:w="2180" w:type="dxa"/>
            <w:tcBorders>
              <w:top w:val="single" w:sz="4" w:space="0" w:color="auto"/>
            </w:tcBorders>
            <w:vAlign w:val="center"/>
          </w:tcPr>
          <w:p w14:paraId="2A2EF749" w14:textId="77777777" w:rsidR="00E343F5" w:rsidRPr="000B251C" w:rsidRDefault="00E343F5" w:rsidP="00E343F5">
            <w:pPr>
              <w:spacing w:before="240" w:line="360" w:lineRule="auto"/>
              <w:rPr>
                <w:rFonts w:eastAsia="Times New Roman"/>
                <w:lang w:eastAsia="sv-SE"/>
              </w:rPr>
            </w:pPr>
            <w:r w:rsidRPr="000B251C">
              <w:rPr>
                <w:rFonts w:eastAsia="Times New Roman"/>
                <w:lang w:eastAsia="sv-SE"/>
              </w:rPr>
              <w:t>(0.8, 1.1)</w:t>
            </w:r>
          </w:p>
        </w:tc>
        <w:tc>
          <w:tcPr>
            <w:tcW w:w="988" w:type="dxa"/>
            <w:tcBorders>
              <w:top w:val="single" w:sz="4" w:space="0" w:color="auto"/>
            </w:tcBorders>
            <w:vAlign w:val="center"/>
          </w:tcPr>
          <w:p w14:paraId="66D18655" w14:textId="77777777" w:rsidR="00E343F5" w:rsidRPr="000B251C" w:rsidRDefault="00E343F5" w:rsidP="00E343F5">
            <w:pPr>
              <w:spacing w:before="240" w:line="360" w:lineRule="auto"/>
              <w:jc w:val="both"/>
              <w:rPr>
                <w:rFonts w:eastAsia="Times New Roman"/>
                <w:lang w:eastAsia="sv-SE"/>
              </w:rPr>
            </w:pPr>
            <w:r w:rsidRPr="000B251C">
              <w:rPr>
                <w:rFonts w:eastAsia="Times New Roman"/>
                <w:lang w:eastAsia="sv-SE"/>
              </w:rPr>
              <w:t>0.44</w:t>
            </w:r>
          </w:p>
        </w:tc>
        <w:tc>
          <w:tcPr>
            <w:tcW w:w="1049" w:type="dxa"/>
            <w:tcBorders>
              <w:top w:val="single" w:sz="4" w:space="0" w:color="auto"/>
              <w:right w:val="single" w:sz="4" w:space="0" w:color="auto"/>
            </w:tcBorders>
            <w:vAlign w:val="center"/>
          </w:tcPr>
          <w:p w14:paraId="0F1B4A6A" w14:textId="77777777" w:rsidR="00E343F5" w:rsidRPr="000B251C" w:rsidRDefault="00E343F5" w:rsidP="00E343F5">
            <w:pPr>
              <w:spacing w:before="240" w:line="360" w:lineRule="auto"/>
            </w:pPr>
            <w:r w:rsidRPr="000B251C">
              <w:rPr>
                <w:rFonts w:eastAsia="Times New Roman"/>
              </w:rPr>
              <w:t>65</w:t>
            </w:r>
          </w:p>
        </w:tc>
        <w:tc>
          <w:tcPr>
            <w:tcW w:w="1053" w:type="dxa"/>
            <w:tcBorders>
              <w:top w:val="single" w:sz="4" w:space="0" w:color="auto"/>
              <w:left w:val="single" w:sz="4" w:space="0" w:color="auto"/>
            </w:tcBorders>
            <w:vAlign w:val="center"/>
          </w:tcPr>
          <w:p w14:paraId="25028EB0" w14:textId="6F8733CD" w:rsidR="00E343F5" w:rsidRPr="000B251C" w:rsidRDefault="00E343F5" w:rsidP="00E343F5">
            <w:pPr>
              <w:spacing w:before="240" w:line="360" w:lineRule="auto"/>
              <w:rPr>
                <w:rFonts w:eastAsia="Times New Roman"/>
                <w:lang w:eastAsia="sv-SE"/>
              </w:rPr>
            </w:pPr>
            <w:r w:rsidRPr="007A24E7">
              <w:rPr>
                <w:rFonts w:eastAsia="Times New Roman"/>
                <w:lang w:eastAsia="sv-SE"/>
              </w:rPr>
              <w:t>0.93</w:t>
            </w:r>
          </w:p>
        </w:tc>
        <w:tc>
          <w:tcPr>
            <w:tcW w:w="1471" w:type="dxa"/>
            <w:tcBorders>
              <w:top w:val="single" w:sz="4" w:space="0" w:color="auto"/>
            </w:tcBorders>
            <w:vAlign w:val="center"/>
          </w:tcPr>
          <w:p w14:paraId="6E28C908" w14:textId="62E22727" w:rsidR="00E343F5" w:rsidRPr="000B251C" w:rsidRDefault="00E343F5" w:rsidP="00E343F5">
            <w:pPr>
              <w:spacing w:before="240" w:line="360" w:lineRule="auto"/>
              <w:rPr>
                <w:rFonts w:eastAsia="Times New Roman"/>
                <w:lang w:eastAsia="sv-SE"/>
              </w:rPr>
            </w:pPr>
            <w:r w:rsidRPr="007A24E7">
              <w:rPr>
                <w:rFonts w:eastAsia="Times New Roman"/>
                <w:lang w:eastAsia="sv-SE"/>
              </w:rPr>
              <w:t>(0.79, 1.1)</w:t>
            </w:r>
          </w:p>
        </w:tc>
        <w:tc>
          <w:tcPr>
            <w:tcW w:w="1088" w:type="dxa"/>
            <w:tcBorders>
              <w:top w:val="single" w:sz="4" w:space="0" w:color="auto"/>
            </w:tcBorders>
            <w:vAlign w:val="center"/>
          </w:tcPr>
          <w:p w14:paraId="2DB5229B" w14:textId="6C0C76F9"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0.39</w:t>
            </w:r>
          </w:p>
        </w:tc>
        <w:tc>
          <w:tcPr>
            <w:tcW w:w="1098" w:type="dxa"/>
            <w:tcBorders>
              <w:top w:val="single" w:sz="4" w:space="0" w:color="auto"/>
            </w:tcBorders>
            <w:vAlign w:val="center"/>
          </w:tcPr>
          <w:p w14:paraId="18FD60F7" w14:textId="1602252B"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591</w:t>
            </w:r>
          </w:p>
        </w:tc>
      </w:tr>
      <w:tr w:rsidR="00E343F5" w:rsidRPr="000B251C" w14:paraId="767E4901" w14:textId="77777777" w:rsidTr="00B55B86">
        <w:trPr>
          <w:trHeight w:val="671"/>
        </w:trPr>
        <w:tc>
          <w:tcPr>
            <w:tcW w:w="3409" w:type="dxa"/>
          </w:tcPr>
          <w:p w14:paraId="2B1349F4" w14:textId="77777777" w:rsidR="00E343F5" w:rsidRPr="000B251C" w:rsidRDefault="00E343F5" w:rsidP="00E343F5">
            <w:pPr>
              <w:pStyle w:val="NoSpacing"/>
              <w:spacing w:before="240" w:line="360" w:lineRule="auto"/>
              <w:rPr>
                <w:rFonts w:eastAsia="Times New Roman"/>
              </w:rPr>
            </w:pPr>
            <w:r w:rsidRPr="000B251C">
              <w:rPr>
                <w:rFonts w:eastAsia="Times New Roman"/>
                <w:shd w:val="clear" w:color="auto" w:fill="FFFFFF"/>
              </w:rPr>
              <w:t>(Hypo-) manic or mixed  episodes</w:t>
            </w:r>
          </w:p>
        </w:tc>
        <w:tc>
          <w:tcPr>
            <w:tcW w:w="866" w:type="dxa"/>
            <w:vAlign w:val="center"/>
          </w:tcPr>
          <w:p w14:paraId="1E08EEA8" w14:textId="77777777" w:rsidR="00E343F5" w:rsidRPr="000B251C" w:rsidRDefault="00E343F5" w:rsidP="00E343F5">
            <w:pPr>
              <w:spacing w:before="240" w:line="360" w:lineRule="auto"/>
              <w:rPr>
                <w:rFonts w:eastAsia="Times New Roman"/>
                <w:lang w:eastAsia="sv-SE"/>
              </w:rPr>
            </w:pPr>
            <w:r w:rsidRPr="000B251C">
              <w:rPr>
                <w:rFonts w:eastAsia="Times New Roman"/>
                <w:lang w:eastAsia="sv-SE"/>
              </w:rPr>
              <w:t>0.95</w:t>
            </w:r>
          </w:p>
        </w:tc>
        <w:tc>
          <w:tcPr>
            <w:tcW w:w="2180" w:type="dxa"/>
            <w:vAlign w:val="center"/>
          </w:tcPr>
          <w:p w14:paraId="57B874C7" w14:textId="77777777" w:rsidR="00E343F5" w:rsidRPr="000B251C" w:rsidRDefault="00E343F5" w:rsidP="00E343F5">
            <w:pPr>
              <w:spacing w:before="240" w:line="360" w:lineRule="auto"/>
              <w:rPr>
                <w:rFonts w:eastAsia="Times New Roman"/>
                <w:lang w:eastAsia="sv-SE"/>
              </w:rPr>
            </w:pPr>
            <w:r w:rsidRPr="000B251C">
              <w:rPr>
                <w:rFonts w:eastAsia="Times New Roman"/>
                <w:lang w:eastAsia="sv-SE"/>
              </w:rPr>
              <w:t>(0.79, 1.15)</w:t>
            </w:r>
          </w:p>
        </w:tc>
        <w:tc>
          <w:tcPr>
            <w:tcW w:w="988" w:type="dxa"/>
            <w:vAlign w:val="center"/>
          </w:tcPr>
          <w:p w14:paraId="5A64D6A6" w14:textId="77777777" w:rsidR="00E343F5" w:rsidRPr="000B251C" w:rsidRDefault="00E343F5" w:rsidP="00E343F5">
            <w:pPr>
              <w:spacing w:before="240" w:line="360" w:lineRule="auto"/>
              <w:jc w:val="both"/>
              <w:rPr>
                <w:rFonts w:eastAsia="Times New Roman"/>
                <w:lang w:eastAsia="sv-SE"/>
              </w:rPr>
            </w:pPr>
            <w:r w:rsidRPr="000B251C">
              <w:rPr>
                <w:rFonts w:eastAsia="Times New Roman"/>
                <w:lang w:eastAsia="sv-SE"/>
              </w:rPr>
              <w:t>0.60</w:t>
            </w:r>
          </w:p>
        </w:tc>
        <w:tc>
          <w:tcPr>
            <w:tcW w:w="1049" w:type="dxa"/>
            <w:tcBorders>
              <w:right w:val="single" w:sz="4" w:space="0" w:color="auto"/>
            </w:tcBorders>
            <w:vAlign w:val="center"/>
          </w:tcPr>
          <w:p w14:paraId="698B8EC5" w14:textId="77777777" w:rsidR="00E343F5" w:rsidRPr="000B251C" w:rsidRDefault="00E343F5" w:rsidP="00E343F5">
            <w:pPr>
              <w:spacing w:before="240" w:line="360" w:lineRule="auto"/>
            </w:pPr>
            <w:r w:rsidRPr="000B251C">
              <w:rPr>
                <w:rFonts w:eastAsia="Times New Roman"/>
              </w:rPr>
              <w:t>109</w:t>
            </w:r>
          </w:p>
        </w:tc>
        <w:tc>
          <w:tcPr>
            <w:tcW w:w="1053" w:type="dxa"/>
            <w:tcBorders>
              <w:left w:val="single" w:sz="4" w:space="0" w:color="auto"/>
            </w:tcBorders>
            <w:vAlign w:val="center"/>
          </w:tcPr>
          <w:p w14:paraId="29F10E0F" w14:textId="0370E665" w:rsidR="00E343F5" w:rsidRPr="000B251C" w:rsidRDefault="00E343F5" w:rsidP="00E343F5">
            <w:pPr>
              <w:spacing w:before="240" w:line="360" w:lineRule="auto"/>
              <w:rPr>
                <w:rFonts w:eastAsia="Times New Roman"/>
                <w:lang w:eastAsia="sv-SE"/>
              </w:rPr>
            </w:pPr>
            <w:r w:rsidRPr="007A24E7">
              <w:rPr>
                <w:rFonts w:eastAsia="Times New Roman"/>
                <w:lang w:eastAsia="sv-SE"/>
              </w:rPr>
              <w:t>0.92</w:t>
            </w:r>
          </w:p>
        </w:tc>
        <w:tc>
          <w:tcPr>
            <w:tcW w:w="1471" w:type="dxa"/>
            <w:vAlign w:val="center"/>
          </w:tcPr>
          <w:p w14:paraId="1FB51DE8" w14:textId="3D4138FA" w:rsidR="00E343F5" w:rsidRPr="000B251C" w:rsidRDefault="00E343F5" w:rsidP="00E343F5">
            <w:pPr>
              <w:spacing w:before="240" w:line="360" w:lineRule="auto"/>
              <w:rPr>
                <w:rFonts w:eastAsia="Times New Roman"/>
                <w:lang w:eastAsia="sv-SE"/>
              </w:rPr>
            </w:pPr>
            <w:r w:rsidRPr="007A24E7">
              <w:rPr>
                <w:rFonts w:eastAsia="Times New Roman"/>
                <w:lang w:eastAsia="sv-SE"/>
              </w:rPr>
              <w:t>(0.76, 1.11)</w:t>
            </w:r>
          </w:p>
        </w:tc>
        <w:tc>
          <w:tcPr>
            <w:tcW w:w="1088" w:type="dxa"/>
            <w:vAlign w:val="center"/>
          </w:tcPr>
          <w:p w14:paraId="02491990" w14:textId="7750B5CD"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0.38</w:t>
            </w:r>
          </w:p>
        </w:tc>
        <w:tc>
          <w:tcPr>
            <w:tcW w:w="1098" w:type="dxa"/>
            <w:vAlign w:val="center"/>
          </w:tcPr>
          <w:p w14:paraId="49665957" w14:textId="43EFC74F"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634</w:t>
            </w:r>
          </w:p>
        </w:tc>
      </w:tr>
      <w:tr w:rsidR="00E343F5" w:rsidRPr="000B251C" w14:paraId="50535F5E" w14:textId="77777777" w:rsidTr="00B55B86">
        <w:trPr>
          <w:trHeight w:val="472"/>
        </w:trPr>
        <w:tc>
          <w:tcPr>
            <w:tcW w:w="3409" w:type="dxa"/>
          </w:tcPr>
          <w:p w14:paraId="65C39982" w14:textId="77777777" w:rsidR="00E343F5" w:rsidRPr="000B251C" w:rsidRDefault="00E343F5" w:rsidP="00E343F5">
            <w:pPr>
              <w:pStyle w:val="NoSpacing"/>
              <w:spacing w:before="240" w:line="360" w:lineRule="auto"/>
              <w:rPr>
                <w:rFonts w:eastAsia="Times New Roman"/>
              </w:rPr>
            </w:pPr>
            <w:r w:rsidRPr="000B251C">
              <w:rPr>
                <w:rFonts w:eastAsia="Times New Roman"/>
                <w:shd w:val="clear" w:color="auto" w:fill="FFFFFF"/>
              </w:rPr>
              <w:t>Depressive episodes</w:t>
            </w:r>
          </w:p>
        </w:tc>
        <w:tc>
          <w:tcPr>
            <w:tcW w:w="866" w:type="dxa"/>
            <w:vAlign w:val="center"/>
          </w:tcPr>
          <w:p w14:paraId="1BE4EAAB" w14:textId="77777777" w:rsidR="00E343F5" w:rsidRPr="000B251C" w:rsidRDefault="00E343F5" w:rsidP="00E343F5">
            <w:pPr>
              <w:spacing w:before="240" w:line="360" w:lineRule="auto"/>
              <w:rPr>
                <w:rFonts w:eastAsia="Times New Roman"/>
                <w:lang w:eastAsia="sv-SE"/>
              </w:rPr>
            </w:pPr>
            <w:r w:rsidRPr="000B251C">
              <w:rPr>
                <w:rFonts w:eastAsia="Times New Roman"/>
                <w:lang w:eastAsia="sv-SE"/>
              </w:rPr>
              <w:t>0.93</w:t>
            </w:r>
          </w:p>
        </w:tc>
        <w:tc>
          <w:tcPr>
            <w:tcW w:w="2180" w:type="dxa"/>
            <w:vAlign w:val="center"/>
          </w:tcPr>
          <w:p w14:paraId="380B5ED0" w14:textId="77777777" w:rsidR="00E343F5" w:rsidRPr="000B251C" w:rsidRDefault="00E343F5" w:rsidP="00E343F5">
            <w:pPr>
              <w:spacing w:before="240" w:line="360" w:lineRule="auto"/>
              <w:rPr>
                <w:rFonts w:eastAsia="Times New Roman"/>
                <w:lang w:eastAsia="sv-SE"/>
              </w:rPr>
            </w:pPr>
            <w:r w:rsidRPr="000B251C">
              <w:rPr>
                <w:rFonts w:eastAsia="Times New Roman"/>
                <w:lang w:eastAsia="sv-SE"/>
              </w:rPr>
              <w:t>(0.79, 1.09)</w:t>
            </w:r>
          </w:p>
        </w:tc>
        <w:tc>
          <w:tcPr>
            <w:tcW w:w="988" w:type="dxa"/>
            <w:vAlign w:val="center"/>
          </w:tcPr>
          <w:p w14:paraId="27413059" w14:textId="77777777" w:rsidR="00E343F5" w:rsidRPr="000B251C" w:rsidRDefault="00E343F5" w:rsidP="00E343F5">
            <w:pPr>
              <w:spacing w:before="240" w:line="360" w:lineRule="auto"/>
              <w:jc w:val="both"/>
              <w:rPr>
                <w:rFonts w:eastAsia="Times New Roman"/>
                <w:lang w:eastAsia="sv-SE"/>
              </w:rPr>
            </w:pPr>
            <w:r w:rsidRPr="000B251C">
              <w:rPr>
                <w:rFonts w:eastAsia="Times New Roman"/>
                <w:lang w:eastAsia="sv-SE"/>
              </w:rPr>
              <w:t>0.38</w:t>
            </w:r>
          </w:p>
        </w:tc>
        <w:tc>
          <w:tcPr>
            <w:tcW w:w="1049" w:type="dxa"/>
            <w:tcBorders>
              <w:right w:val="single" w:sz="4" w:space="0" w:color="auto"/>
            </w:tcBorders>
            <w:vAlign w:val="center"/>
          </w:tcPr>
          <w:p w14:paraId="0AE8978F" w14:textId="77777777" w:rsidR="00E343F5" w:rsidRPr="000B251C" w:rsidRDefault="00E343F5" w:rsidP="00E343F5">
            <w:pPr>
              <w:spacing w:before="240" w:line="360" w:lineRule="auto"/>
            </w:pPr>
            <w:r w:rsidRPr="000B251C">
              <w:rPr>
                <w:rFonts w:eastAsia="Times New Roman"/>
              </w:rPr>
              <w:t>109</w:t>
            </w:r>
          </w:p>
        </w:tc>
        <w:tc>
          <w:tcPr>
            <w:tcW w:w="1053" w:type="dxa"/>
            <w:tcBorders>
              <w:left w:val="single" w:sz="4" w:space="0" w:color="auto"/>
            </w:tcBorders>
            <w:vAlign w:val="center"/>
          </w:tcPr>
          <w:p w14:paraId="180AF888" w14:textId="4557DF2E" w:rsidR="00E343F5" w:rsidRPr="000B251C" w:rsidRDefault="00E343F5" w:rsidP="00E343F5">
            <w:pPr>
              <w:spacing w:before="240" w:line="360" w:lineRule="auto"/>
              <w:rPr>
                <w:rFonts w:eastAsia="Times New Roman"/>
                <w:lang w:eastAsia="sv-SE"/>
              </w:rPr>
            </w:pPr>
            <w:r w:rsidRPr="007A24E7">
              <w:rPr>
                <w:rFonts w:eastAsia="Times New Roman"/>
                <w:lang w:eastAsia="sv-SE"/>
              </w:rPr>
              <w:t>0.91</w:t>
            </w:r>
          </w:p>
        </w:tc>
        <w:tc>
          <w:tcPr>
            <w:tcW w:w="1471" w:type="dxa"/>
            <w:vAlign w:val="center"/>
          </w:tcPr>
          <w:p w14:paraId="77ED39FE" w14:textId="11A49597" w:rsidR="00E343F5" w:rsidRPr="000B251C" w:rsidRDefault="00E343F5" w:rsidP="00E343F5">
            <w:pPr>
              <w:spacing w:before="240" w:line="360" w:lineRule="auto"/>
              <w:rPr>
                <w:rFonts w:eastAsia="Times New Roman"/>
                <w:lang w:eastAsia="sv-SE"/>
              </w:rPr>
            </w:pPr>
            <w:r w:rsidRPr="007A24E7">
              <w:rPr>
                <w:rFonts w:eastAsia="Times New Roman"/>
                <w:lang w:eastAsia="sv-SE"/>
              </w:rPr>
              <w:t>(0.77, 1.08)</w:t>
            </w:r>
          </w:p>
        </w:tc>
        <w:tc>
          <w:tcPr>
            <w:tcW w:w="1088" w:type="dxa"/>
            <w:vAlign w:val="center"/>
          </w:tcPr>
          <w:p w14:paraId="62D6B524" w14:textId="3AFD626F"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0.3</w:t>
            </w:r>
          </w:p>
        </w:tc>
        <w:tc>
          <w:tcPr>
            <w:tcW w:w="1098" w:type="dxa"/>
            <w:vAlign w:val="center"/>
          </w:tcPr>
          <w:p w14:paraId="61F00742" w14:textId="74B51FCD"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634</w:t>
            </w:r>
          </w:p>
        </w:tc>
      </w:tr>
      <w:tr w:rsidR="00E343F5" w:rsidRPr="000B251C" w14:paraId="1276F291" w14:textId="77777777" w:rsidTr="00B55B86">
        <w:trPr>
          <w:trHeight w:val="482"/>
        </w:trPr>
        <w:tc>
          <w:tcPr>
            <w:tcW w:w="3409" w:type="dxa"/>
          </w:tcPr>
          <w:p w14:paraId="297E84AC" w14:textId="77777777" w:rsidR="00E343F5" w:rsidRPr="000B251C" w:rsidRDefault="00E343F5" w:rsidP="00E343F5">
            <w:pPr>
              <w:pStyle w:val="NoSpacing"/>
              <w:spacing w:before="240" w:line="360" w:lineRule="auto"/>
              <w:rPr>
                <w:rFonts w:eastAsia="Times New Roman"/>
                <w:shd w:val="clear" w:color="auto" w:fill="FFFFFF"/>
              </w:rPr>
            </w:pPr>
            <w:r w:rsidRPr="000B251C">
              <w:rPr>
                <w:rFonts w:eastAsia="Times New Roman"/>
                <w:shd w:val="clear" w:color="auto" w:fill="FFFFFF"/>
              </w:rPr>
              <w:t>Suicide attempts or self-harm</w:t>
            </w:r>
          </w:p>
        </w:tc>
        <w:tc>
          <w:tcPr>
            <w:tcW w:w="866" w:type="dxa"/>
            <w:vAlign w:val="center"/>
          </w:tcPr>
          <w:p w14:paraId="75B4870F" w14:textId="77777777" w:rsidR="00E343F5" w:rsidRPr="000B251C" w:rsidRDefault="00E343F5" w:rsidP="00E343F5">
            <w:pPr>
              <w:spacing w:before="240" w:line="360" w:lineRule="auto"/>
              <w:rPr>
                <w:rFonts w:eastAsia="Times New Roman"/>
                <w:lang w:eastAsia="sv-SE"/>
              </w:rPr>
            </w:pPr>
            <w:r w:rsidRPr="000B251C">
              <w:rPr>
                <w:rFonts w:eastAsia="Times New Roman"/>
                <w:lang w:eastAsia="sv-SE"/>
              </w:rPr>
              <w:t>1.07</w:t>
            </w:r>
          </w:p>
        </w:tc>
        <w:tc>
          <w:tcPr>
            <w:tcW w:w="2180" w:type="dxa"/>
            <w:vAlign w:val="center"/>
          </w:tcPr>
          <w:p w14:paraId="29AE3CB7" w14:textId="77777777" w:rsidR="00E343F5" w:rsidRPr="000B251C" w:rsidRDefault="00E343F5" w:rsidP="00E343F5">
            <w:pPr>
              <w:spacing w:before="240" w:line="360" w:lineRule="auto"/>
              <w:rPr>
                <w:rFonts w:eastAsia="Times New Roman"/>
                <w:lang w:eastAsia="sv-SE"/>
              </w:rPr>
            </w:pPr>
            <w:r w:rsidRPr="000B251C">
              <w:rPr>
                <w:rFonts w:eastAsia="Times New Roman"/>
                <w:lang w:eastAsia="sv-SE"/>
              </w:rPr>
              <w:t>(0.68, 1.69)</w:t>
            </w:r>
          </w:p>
        </w:tc>
        <w:tc>
          <w:tcPr>
            <w:tcW w:w="988" w:type="dxa"/>
            <w:vAlign w:val="center"/>
          </w:tcPr>
          <w:p w14:paraId="1C5C1279" w14:textId="77777777" w:rsidR="00E343F5" w:rsidRPr="000B251C" w:rsidRDefault="00E343F5" w:rsidP="00E343F5">
            <w:pPr>
              <w:spacing w:before="240" w:line="360" w:lineRule="auto"/>
              <w:jc w:val="both"/>
              <w:rPr>
                <w:rFonts w:eastAsia="Times New Roman"/>
                <w:lang w:eastAsia="sv-SE"/>
              </w:rPr>
            </w:pPr>
            <w:r w:rsidRPr="000B251C">
              <w:rPr>
                <w:rFonts w:eastAsia="Times New Roman"/>
                <w:lang w:eastAsia="sv-SE"/>
              </w:rPr>
              <w:t>0.77</w:t>
            </w:r>
          </w:p>
        </w:tc>
        <w:tc>
          <w:tcPr>
            <w:tcW w:w="1049" w:type="dxa"/>
            <w:tcBorders>
              <w:right w:val="single" w:sz="4" w:space="0" w:color="auto"/>
            </w:tcBorders>
            <w:vAlign w:val="center"/>
          </w:tcPr>
          <w:p w14:paraId="133D6535" w14:textId="77777777" w:rsidR="00E343F5" w:rsidRPr="000B251C" w:rsidRDefault="00E343F5" w:rsidP="00E343F5">
            <w:pPr>
              <w:spacing w:before="240" w:line="360" w:lineRule="auto"/>
            </w:pPr>
            <w:r w:rsidRPr="000B251C">
              <w:rPr>
                <w:rFonts w:eastAsia="Times New Roman"/>
              </w:rPr>
              <w:t>109</w:t>
            </w:r>
          </w:p>
        </w:tc>
        <w:tc>
          <w:tcPr>
            <w:tcW w:w="1053" w:type="dxa"/>
            <w:tcBorders>
              <w:left w:val="single" w:sz="4" w:space="0" w:color="auto"/>
            </w:tcBorders>
            <w:vAlign w:val="center"/>
          </w:tcPr>
          <w:p w14:paraId="35604D0A" w14:textId="539A30A8" w:rsidR="00E343F5" w:rsidRPr="000B251C" w:rsidRDefault="00E343F5" w:rsidP="00E343F5">
            <w:pPr>
              <w:spacing w:before="240" w:line="360" w:lineRule="auto"/>
              <w:rPr>
                <w:rFonts w:eastAsia="Times New Roman"/>
                <w:lang w:eastAsia="sv-SE"/>
              </w:rPr>
            </w:pPr>
            <w:r w:rsidRPr="007A24E7">
              <w:rPr>
                <w:rFonts w:eastAsia="Times New Roman"/>
                <w:lang w:eastAsia="sv-SE"/>
              </w:rPr>
              <w:t>0.93</w:t>
            </w:r>
          </w:p>
        </w:tc>
        <w:tc>
          <w:tcPr>
            <w:tcW w:w="1471" w:type="dxa"/>
            <w:vAlign w:val="center"/>
          </w:tcPr>
          <w:p w14:paraId="4A78479B" w14:textId="6695D85B" w:rsidR="00E343F5" w:rsidRPr="000B251C" w:rsidRDefault="00E343F5" w:rsidP="00E343F5">
            <w:pPr>
              <w:spacing w:before="240" w:line="360" w:lineRule="auto"/>
              <w:rPr>
                <w:rFonts w:eastAsia="Times New Roman"/>
                <w:lang w:eastAsia="sv-SE"/>
              </w:rPr>
            </w:pPr>
            <w:r w:rsidRPr="007A24E7">
              <w:rPr>
                <w:rFonts w:eastAsia="Times New Roman"/>
                <w:lang w:eastAsia="sv-SE"/>
              </w:rPr>
              <w:t>(0.6, 1.46)</w:t>
            </w:r>
          </w:p>
        </w:tc>
        <w:tc>
          <w:tcPr>
            <w:tcW w:w="1088" w:type="dxa"/>
            <w:vAlign w:val="center"/>
          </w:tcPr>
          <w:p w14:paraId="035FF063" w14:textId="36A5699B"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0.77</w:t>
            </w:r>
          </w:p>
        </w:tc>
        <w:tc>
          <w:tcPr>
            <w:tcW w:w="1098" w:type="dxa"/>
            <w:vAlign w:val="center"/>
          </w:tcPr>
          <w:p w14:paraId="1295A8BC" w14:textId="6FB94CE4"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635</w:t>
            </w:r>
          </w:p>
        </w:tc>
      </w:tr>
      <w:tr w:rsidR="00E343F5" w:rsidRPr="000B251C" w14:paraId="248F7EBD" w14:textId="77777777" w:rsidTr="00B55B86">
        <w:trPr>
          <w:trHeight w:val="173"/>
        </w:trPr>
        <w:tc>
          <w:tcPr>
            <w:tcW w:w="3409" w:type="dxa"/>
          </w:tcPr>
          <w:p w14:paraId="784455FA" w14:textId="77777777" w:rsidR="00E343F5" w:rsidRPr="000B251C" w:rsidRDefault="00E343F5" w:rsidP="00E343F5">
            <w:pPr>
              <w:pStyle w:val="NoSpacing"/>
              <w:spacing w:before="240" w:line="360" w:lineRule="auto"/>
              <w:rPr>
                <w:rFonts w:eastAsia="Times New Roman"/>
                <w:shd w:val="clear" w:color="auto" w:fill="FFFFFF"/>
              </w:rPr>
            </w:pPr>
            <w:r w:rsidRPr="000B251C">
              <w:rPr>
                <w:rFonts w:eastAsia="Times New Roman"/>
                <w:shd w:val="clear" w:color="auto" w:fill="FFFFFF"/>
              </w:rPr>
              <w:t>Inpatient care</w:t>
            </w:r>
          </w:p>
        </w:tc>
        <w:tc>
          <w:tcPr>
            <w:tcW w:w="866" w:type="dxa"/>
            <w:vAlign w:val="center"/>
          </w:tcPr>
          <w:p w14:paraId="70A34596" w14:textId="77777777" w:rsidR="00E343F5" w:rsidRPr="000B251C" w:rsidRDefault="00E343F5" w:rsidP="00E343F5">
            <w:pPr>
              <w:spacing w:before="240" w:line="360" w:lineRule="auto"/>
              <w:rPr>
                <w:rFonts w:eastAsia="Times New Roman"/>
                <w:lang w:eastAsia="sv-SE"/>
              </w:rPr>
            </w:pPr>
            <w:r w:rsidRPr="000B251C">
              <w:rPr>
                <w:rFonts w:eastAsia="Times New Roman"/>
                <w:lang w:eastAsia="sv-SE"/>
              </w:rPr>
              <w:t>0.95</w:t>
            </w:r>
          </w:p>
        </w:tc>
        <w:tc>
          <w:tcPr>
            <w:tcW w:w="2180" w:type="dxa"/>
            <w:vAlign w:val="center"/>
          </w:tcPr>
          <w:p w14:paraId="42B18FBE" w14:textId="77777777" w:rsidR="00E343F5" w:rsidRPr="000B251C" w:rsidRDefault="00E343F5" w:rsidP="00E343F5">
            <w:pPr>
              <w:spacing w:before="240" w:line="360" w:lineRule="auto"/>
              <w:rPr>
                <w:rFonts w:eastAsia="Times New Roman"/>
                <w:lang w:eastAsia="sv-SE"/>
              </w:rPr>
            </w:pPr>
            <w:r w:rsidRPr="000B251C">
              <w:rPr>
                <w:rFonts w:eastAsia="Times New Roman"/>
                <w:lang w:eastAsia="sv-SE"/>
              </w:rPr>
              <w:t>(0.73, 1.24)</w:t>
            </w:r>
          </w:p>
        </w:tc>
        <w:tc>
          <w:tcPr>
            <w:tcW w:w="988" w:type="dxa"/>
            <w:vAlign w:val="center"/>
          </w:tcPr>
          <w:p w14:paraId="30E4366E" w14:textId="77777777" w:rsidR="00E343F5" w:rsidRPr="000B251C" w:rsidRDefault="00E343F5" w:rsidP="00E343F5">
            <w:pPr>
              <w:spacing w:before="240" w:line="360" w:lineRule="auto"/>
              <w:jc w:val="both"/>
              <w:rPr>
                <w:rFonts w:eastAsia="Times New Roman"/>
                <w:lang w:eastAsia="sv-SE"/>
              </w:rPr>
            </w:pPr>
            <w:r w:rsidRPr="000B251C">
              <w:rPr>
                <w:rFonts w:eastAsia="Times New Roman"/>
                <w:lang w:eastAsia="sv-SE"/>
              </w:rPr>
              <w:t>0.71</w:t>
            </w:r>
          </w:p>
        </w:tc>
        <w:tc>
          <w:tcPr>
            <w:tcW w:w="1049" w:type="dxa"/>
            <w:tcBorders>
              <w:right w:val="single" w:sz="4" w:space="0" w:color="auto"/>
            </w:tcBorders>
            <w:vAlign w:val="center"/>
          </w:tcPr>
          <w:p w14:paraId="3E08DB99" w14:textId="77777777" w:rsidR="00E343F5" w:rsidRPr="000B251C" w:rsidRDefault="00E343F5" w:rsidP="00E343F5">
            <w:pPr>
              <w:spacing w:before="240" w:line="360" w:lineRule="auto"/>
            </w:pPr>
            <w:r w:rsidRPr="000B251C">
              <w:rPr>
                <w:rFonts w:eastAsia="Times New Roman"/>
              </w:rPr>
              <w:t>63</w:t>
            </w:r>
          </w:p>
        </w:tc>
        <w:tc>
          <w:tcPr>
            <w:tcW w:w="1053" w:type="dxa"/>
            <w:tcBorders>
              <w:left w:val="single" w:sz="4" w:space="0" w:color="auto"/>
            </w:tcBorders>
            <w:vAlign w:val="center"/>
          </w:tcPr>
          <w:p w14:paraId="74DD5AEA" w14:textId="2F6D79C5" w:rsidR="00E343F5" w:rsidRPr="000B251C" w:rsidRDefault="00E343F5" w:rsidP="00E343F5">
            <w:pPr>
              <w:spacing w:before="240" w:line="360" w:lineRule="auto"/>
              <w:rPr>
                <w:rFonts w:eastAsia="Times New Roman"/>
                <w:lang w:eastAsia="sv-SE"/>
              </w:rPr>
            </w:pPr>
            <w:r w:rsidRPr="007A24E7">
              <w:rPr>
                <w:rFonts w:eastAsia="Times New Roman"/>
                <w:lang w:eastAsia="sv-SE"/>
              </w:rPr>
              <w:t>0.94</w:t>
            </w:r>
          </w:p>
        </w:tc>
        <w:tc>
          <w:tcPr>
            <w:tcW w:w="1471" w:type="dxa"/>
            <w:vAlign w:val="center"/>
          </w:tcPr>
          <w:p w14:paraId="6AF5B725" w14:textId="1A3FFE52" w:rsidR="00E343F5" w:rsidRPr="000B251C" w:rsidRDefault="00E343F5" w:rsidP="00E343F5">
            <w:pPr>
              <w:spacing w:before="240" w:line="360" w:lineRule="auto"/>
              <w:rPr>
                <w:rFonts w:eastAsia="Times New Roman"/>
                <w:lang w:eastAsia="sv-SE"/>
              </w:rPr>
            </w:pPr>
            <w:r w:rsidRPr="007A24E7">
              <w:rPr>
                <w:rFonts w:eastAsia="Times New Roman"/>
                <w:lang w:eastAsia="sv-SE"/>
              </w:rPr>
              <w:t>(0.73, 1.23)</w:t>
            </w:r>
          </w:p>
        </w:tc>
        <w:tc>
          <w:tcPr>
            <w:tcW w:w="1088" w:type="dxa"/>
            <w:vAlign w:val="center"/>
          </w:tcPr>
          <w:p w14:paraId="6F7FF542" w14:textId="074C248F"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0.67</w:t>
            </w:r>
          </w:p>
        </w:tc>
        <w:tc>
          <w:tcPr>
            <w:tcW w:w="1098" w:type="dxa"/>
            <w:vAlign w:val="center"/>
          </w:tcPr>
          <w:p w14:paraId="1AF0D7B2" w14:textId="305FE6CD"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591</w:t>
            </w:r>
          </w:p>
        </w:tc>
      </w:tr>
      <w:tr w:rsidR="00E343F5" w:rsidRPr="000B251C" w14:paraId="0F654BF4" w14:textId="77777777" w:rsidTr="00B55B86">
        <w:trPr>
          <w:trHeight w:val="173"/>
        </w:trPr>
        <w:tc>
          <w:tcPr>
            <w:tcW w:w="3409" w:type="dxa"/>
            <w:tcBorders>
              <w:bottom w:val="single" w:sz="4" w:space="0" w:color="auto"/>
            </w:tcBorders>
          </w:tcPr>
          <w:p w14:paraId="2FFDDF8B" w14:textId="77777777" w:rsidR="00E343F5" w:rsidRPr="000B251C" w:rsidRDefault="00E343F5" w:rsidP="00E343F5">
            <w:pPr>
              <w:pStyle w:val="NoSpacing"/>
              <w:spacing w:before="240" w:line="360" w:lineRule="auto"/>
              <w:rPr>
                <w:rFonts w:eastAsia="Times New Roman"/>
                <w:shd w:val="clear" w:color="auto" w:fill="FFFFFF"/>
              </w:rPr>
            </w:pPr>
            <w:r w:rsidRPr="000B251C">
              <w:rPr>
                <w:rFonts w:eastAsia="Times New Roman"/>
                <w:shd w:val="clear" w:color="auto" w:fill="FFFFFF"/>
              </w:rPr>
              <w:t>Involuntary sectioning</w:t>
            </w:r>
          </w:p>
        </w:tc>
        <w:tc>
          <w:tcPr>
            <w:tcW w:w="866" w:type="dxa"/>
            <w:tcBorders>
              <w:bottom w:val="single" w:sz="4" w:space="0" w:color="auto"/>
            </w:tcBorders>
            <w:vAlign w:val="center"/>
          </w:tcPr>
          <w:p w14:paraId="3975AAE4" w14:textId="77777777" w:rsidR="00E343F5" w:rsidRPr="000B251C" w:rsidRDefault="00E343F5" w:rsidP="00E343F5">
            <w:pPr>
              <w:spacing w:before="240" w:line="360" w:lineRule="auto"/>
              <w:rPr>
                <w:lang w:eastAsia="sv-SE"/>
              </w:rPr>
            </w:pPr>
            <w:r w:rsidRPr="000B251C">
              <w:rPr>
                <w:rFonts w:eastAsia="Times New Roman"/>
                <w:lang w:eastAsia="sv-SE"/>
              </w:rPr>
              <w:t>1.03</w:t>
            </w:r>
          </w:p>
        </w:tc>
        <w:tc>
          <w:tcPr>
            <w:tcW w:w="2180" w:type="dxa"/>
            <w:tcBorders>
              <w:bottom w:val="single" w:sz="4" w:space="0" w:color="auto"/>
            </w:tcBorders>
            <w:vAlign w:val="center"/>
          </w:tcPr>
          <w:p w14:paraId="7229CD09" w14:textId="77777777" w:rsidR="00E343F5" w:rsidRPr="000B251C" w:rsidRDefault="00E343F5" w:rsidP="00E343F5">
            <w:pPr>
              <w:spacing w:before="240" w:line="360" w:lineRule="auto"/>
              <w:rPr>
                <w:lang w:eastAsia="sv-SE"/>
              </w:rPr>
            </w:pPr>
            <w:r w:rsidRPr="000B251C">
              <w:rPr>
                <w:rFonts w:eastAsia="Times New Roman"/>
                <w:lang w:eastAsia="sv-SE"/>
              </w:rPr>
              <w:t>(0.65, 1.62)</w:t>
            </w:r>
          </w:p>
        </w:tc>
        <w:tc>
          <w:tcPr>
            <w:tcW w:w="988" w:type="dxa"/>
            <w:tcBorders>
              <w:bottom w:val="single" w:sz="4" w:space="0" w:color="auto"/>
            </w:tcBorders>
            <w:vAlign w:val="center"/>
          </w:tcPr>
          <w:p w14:paraId="48ABB4CD" w14:textId="77777777" w:rsidR="00E343F5" w:rsidRPr="000B251C" w:rsidRDefault="00E343F5" w:rsidP="00E343F5">
            <w:pPr>
              <w:spacing w:before="240" w:line="360" w:lineRule="auto"/>
              <w:jc w:val="both"/>
              <w:rPr>
                <w:lang w:eastAsia="sv-SE"/>
              </w:rPr>
            </w:pPr>
            <w:r w:rsidRPr="000B251C">
              <w:rPr>
                <w:rFonts w:eastAsia="Times New Roman"/>
                <w:lang w:eastAsia="sv-SE"/>
              </w:rPr>
              <w:t>0.91</w:t>
            </w:r>
          </w:p>
        </w:tc>
        <w:tc>
          <w:tcPr>
            <w:tcW w:w="1049" w:type="dxa"/>
            <w:tcBorders>
              <w:bottom w:val="single" w:sz="4" w:space="0" w:color="auto"/>
              <w:right w:val="single" w:sz="4" w:space="0" w:color="auto"/>
            </w:tcBorders>
            <w:vAlign w:val="center"/>
          </w:tcPr>
          <w:p w14:paraId="7E43F0EA" w14:textId="77777777" w:rsidR="00E343F5" w:rsidRPr="000B251C" w:rsidRDefault="00E343F5" w:rsidP="00E343F5">
            <w:pPr>
              <w:spacing w:before="240" w:line="360" w:lineRule="auto"/>
            </w:pPr>
            <w:r w:rsidRPr="000B251C">
              <w:rPr>
                <w:rFonts w:eastAsia="Times New Roman"/>
              </w:rPr>
              <w:t>115</w:t>
            </w:r>
          </w:p>
        </w:tc>
        <w:tc>
          <w:tcPr>
            <w:tcW w:w="1053" w:type="dxa"/>
            <w:tcBorders>
              <w:left w:val="single" w:sz="4" w:space="0" w:color="auto"/>
              <w:bottom w:val="single" w:sz="4" w:space="0" w:color="auto"/>
            </w:tcBorders>
            <w:vAlign w:val="center"/>
          </w:tcPr>
          <w:p w14:paraId="0F7E360D" w14:textId="53021C93" w:rsidR="00E343F5" w:rsidRPr="00E343F5" w:rsidRDefault="00E343F5" w:rsidP="00E343F5">
            <w:pPr>
              <w:spacing w:before="240" w:line="360" w:lineRule="auto"/>
              <w:rPr>
                <w:rFonts w:eastAsia="Times New Roman"/>
                <w:lang w:eastAsia="sv-SE"/>
              </w:rPr>
            </w:pPr>
            <w:r w:rsidRPr="007A24E7">
              <w:rPr>
                <w:rFonts w:eastAsia="Times New Roman"/>
                <w:lang w:eastAsia="sv-SE"/>
              </w:rPr>
              <w:t>0.88</w:t>
            </w:r>
          </w:p>
        </w:tc>
        <w:tc>
          <w:tcPr>
            <w:tcW w:w="1471" w:type="dxa"/>
            <w:tcBorders>
              <w:bottom w:val="single" w:sz="4" w:space="0" w:color="auto"/>
            </w:tcBorders>
            <w:vAlign w:val="center"/>
          </w:tcPr>
          <w:p w14:paraId="77EC39B5" w14:textId="42A43EE5" w:rsidR="00E343F5" w:rsidRPr="00E343F5" w:rsidRDefault="00E343F5" w:rsidP="00E343F5">
            <w:pPr>
              <w:spacing w:before="240" w:line="360" w:lineRule="auto"/>
              <w:rPr>
                <w:rFonts w:eastAsia="Times New Roman"/>
                <w:lang w:eastAsia="sv-SE"/>
              </w:rPr>
            </w:pPr>
            <w:r w:rsidRPr="007A24E7">
              <w:rPr>
                <w:rFonts w:eastAsia="Times New Roman"/>
                <w:lang w:eastAsia="sv-SE"/>
              </w:rPr>
              <w:t>(0.55, 1.39)</w:t>
            </w:r>
          </w:p>
        </w:tc>
        <w:tc>
          <w:tcPr>
            <w:tcW w:w="1088" w:type="dxa"/>
            <w:tcBorders>
              <w:bottom w:val="single" w:sz="4" w:space="0" w:color="auto"/>
            </w:tcBorders>
            <w:vAlign w:val="center"/>
          </w:tcPr>
          <w:p w14:paraId="3C6EBC4E" w14:textId="528F6E9A" w:rsidR="00E343F5" w:rsidRPr="00E343F5" w:rsidRDefault="00E343F5" w:rsidP="00E343F5">
            <w:pPr>
              <w:spacing w:before="240" w:line="360" w:lineRule="auto"/>
              <w:jc w:val="right"/>
              <w:rPr>
                <w:rFonts w:eastAsia="Times New Roman"/>
                <w:lang w:eastAsia="sv-SE"/>
              </w:rPr>
            </w:pPr>
            <w:r w:rsidRPr="007A24E7">
              <w:rPr>
                <w:rFonts w:eastAsia="Times New Roman"/>
                <w:lang w:eastAsia="sv-SE"/>
              </w:rPr>
              <w:t>0.57</w:t>
            </w:r>
          </w:p>
        </w:tc>
        <w:tc>
          <w:tcPr>
            <w:tcW w:w="1098" w:type="dxa"/>
            <w:tcBorders>
              <w:bottom w:val="single" w:sz="4" w:space="0" w:color="auto"/>
            </w:tcBorders>
            <w:vAlign w:val="center"/>
          </w:tcPr>
          <w:p w14:paraId="7F3AD75F" w14:textId="52E0982D" w:rsidR="00E343F5" w:rsidRPr="000B251C" w:rsidRDefault="00E343F5" w:rsidP="00E343F5">
            <w:pPr>
              <w:spacing w:before="240" w:line="360" w:lineRule="auto"/>
              <w:jc w:val="right"/>
              <w:rPr>
                <w:rFonts w:eastAsia="Times New Roman"/>
                <w:lang w:eastAsia="sv-SE"/>
              </w:rPr>
            </w:pPr>
            <w:r w:rsidRPr="007A24E7">
              <w:rPr>
                <w:rFonts w:eastAsia="Times New Roman"/>
                <w:lang w:eastAsia="sv-SE"/>
              </w:rPr>
              <w:t>640</w:t>
            </w:r>
          </w:p>
        </w:tc>
      </w:tr>
      <w:tr w:rsidR="00B22C81" w:rsidRPr="000B251C" w14:paraId="06438E20" w14:textId="77777777" w:rsidTr="00B22C81">
        <w:trPr>
          <w:trHeight w:val="389"/>
        </w:trPr>
        <w:tc>
          <w:tcPr>
            <w:tcW w:w="13202" w:type="dxa"/>
            <w:gridSpan w:val="9"/>
            <w:tcBorders>
              <w:top w:val="single" w:sz="4" w:space="0" w:color="auto"/>
            </w:tcBorders>
          </w:tcPr>
          <w:p w14:paraId="3C1F8D9B" w14:textId="42E17963" w:rsidR="00B22C81" w:rsidRPr="000B251C" w:rsidRDefault="00B22C81" w:rsidP="007D75AD">
            <w:pPr>
              <w:pStyle w:val="NoSpacing"/>
              <w:spacing w:before="240" w:line="360" w:lineRule="auto"/>
              <w:rPr>
                <w:rFonts w:eastAsia="Times New Roman"/>
              </w:rPr>
            </w:pPr>
            <w:r w:rsidRPr="000B251C">
              <w:rPr>
                <w:rFonts w:eastAsia="Times New Roman"/>
              </w:rPr>
              <w:t>1) Adjusted for age, mood stabilizing treatment,</w:t>
            </w:r>
            <w:r w:rsidR="007A24E7">
              <w:rPr>
                <w:rFonts w:eastAsia="Times New Roman"/>
              </w:rPr>
              <w:t xml:space="preserve"> sex, </w:t>
            </w:r>
            <w:r w:rsidRPr="000B251C">
              <w:rPr>
                <w:rFonts w:eastAsia="Times New Roman"/>
              </w:rPr>
              <w:t>and GAF-symptom.</w:t>
            </w:r>
          </w:p>
          <w:p w14:paraId="21885578" w14:textId="77777777" w:rsidR="00B22C81" w:rsidRPr="000B251C" w:rsidRDefault="00B22C81" w:rsidP="007D75AD">
            <w:pPr>
              <w:pStyle w:val="NoSpacing"/>
              <w:spacing w:before="240" w:line="360" w:lineRule="auto"/>
              <w:rPr>
                <w:rFonts w:eastAsia="Times New Roman"/>
              </w:rPr>
            </w:pPr>
            <w:r w:rsidRPr="000B251C">
              <w:rPr>
                <w:rFonts w:eastAsia="Times New Roman"/>
              </w:rPr>
              <w:t>2) The number of time intervals with missing data</w:t>
            </w:r>
          </w:p>
        </w:tc>
      </w:tr>
    </w:tbl>
    <w:p w14:paraId="40A71067" w14:textId="73C94752" w:rsidR="007A24E7" w:rsidRDefault="00B22C81">
      <w:pPr>
        <w:rPr>
          <w:rFonts w:ascii="Cambria" w:hAnsi="Cambria"/>
        </w:rPr>
      </w:pPr>
      <w:r>
        <w:rPr>
          <w:rFonts w:ascii="Cambria" w:hAnsi="Cambria"/>
        </w:rPr>
        <w:br w:type="page"/>
      </w:r>
    </w:p>
    <w:p w14:paraId="324D4466" w14:textId="77777777" w:rsidR="000462DE" w:rsidRPr="000462DE" w:rsidRDefault="000462DE" w:rsidP="000462DE">
      <w:pPr>
        <w:spacing w:before="240" w:line="360" w:lineRule="auto"/>
        <w:rPr>
          <w:rFonts w:ascii="Cambria" w:hAnsi="Cambria"/>
        </w:rPr>
        <w:sectPr w:rsidR="000462DE" w:rsidRPr="000462DE" w:rsidSect="007D75AD">
          <w:pgSz w:w="16838" w:h="11906" w:orient="landscape"/>
          <w:pgMar w:top="1417" w:right="1417" w:bottom="1417" w:left="1417" w:header="708" w:footer="708" w:gutter="0"/>
          <w:cols w:space="708"/>
          <w:docGrid w:linePitch="360"/>
        </w:sectPr>
      </w:pPr>
    </w:p>
    <w:p w14:paraId="642D0F97" w14:textId="314A1E0A" w:rsidR="000462DE" w:rsidRPr="00527E57" w:rsidRDefault="002E13B0" w:rsidP="000462DE">
      <w:pPr>
        <w:spacing w:before="240" w:line="360" w:lineRule="auto"/>
        <w:rPr>
          <w:rFonts w:ascii="Cambria" w:hAnsi="Cambria"/>
        </w:rPr>
      </w:pPr>
      <w:r w:rsidRPr="002E13B0">
        <w:rPr>
          <w:rFonts w:ascii="Cambria" w:hAnsi="Cambria"/>
          <w:noProof/>
          <w:lang w:val="sv-SE" w:eastAsia="sv-SE"/>
        </w:rPr>
        <w:lastRenderedPageBreak/>
        <w:drawing>
          <wp:inline distT="0" distB="0" distL="0" distR="0" wp14:anchorId="036F2F37" wp14:editId="15FA406A">
            <wp:extent cx="5756910" cy="3251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56910" cy="3251200"/>
                    </a:xfrm>
                    <a:prstGeom prst="rect">
                      <a:avLst/>
                    </a:prstGeom>
                  </pic:spPr>
                </pic:pic>
              </a:graphicData>
            </a:graphic>
          </wp:inline>
        </w:drawing>
      </w:r>
    </w:p>
    <w:p w14:paraId="2FBC1256" w14:textId="0D9A4652" w:rsidR="000462DE" w:rsidRPr="000462DE" w:rsidRDefault="00CB08C3" w:rsidP="000462DE">
      <w:pPr>
        <w:spacing w:before="240" w:line="360" w:lineRule="auto"/>
        <w:rPr>
          <w:rFonts w:ascii="Cambria" w:hAnsi="Cambria"/>
        </w:rPr>
      </w:pPr>
      <w:r>
        <w:rPr>
          <w:rFonts w:ascii="Cambria" w:hAnsi="Cambria"/>
        </w:rPr>
        <w:t>F</w:t>
      </w:r>
      <w:r w:rsidR="000462DE" w:rsidRPr="000462DE">
        <w:rPr>
          <w:rFonts w:ascii="Cambria" w:hAnsi="Cambria"/>
        </w:rPr>
        <w:t xml:space="preserve">igure </w:t>
      </w:r>
      <w:r>
        <w:rPr>
          <w:rFonts w:ascii="Cambria" w:hAnsi="Cambria"/>
        </w:rPr>
        <w:t>S</w:t>
      </w:r>
      <w:r w:rsidR="000462DE" w:rsidRPr="000462DE">
        <w:rPr>
          <w:rFonts w:ascii="Cambria" w:hAnsi="Cambria"/>
        </w:rPr>
        <w:t>1.</w:t>
      </w:r>
    </w:p>
    <w:p w14:paraId="5D183818" w14:textId="3E5E0E23" w:rsidR="000462DE" w:rsidRPr="000462DE" w:rsidRDefault="000462DE" w:rsidP="000462DE">
      <w:pPr>
        <w:spacing w:before="240" w:line="360" w:lineRule="auto"/>
        <w:rPr>
          <w:rFonts w:ascii="Cambria" w:hAnsi="Cambria"/>
        </w:rPr>
      </w:pPr>
      <w:r w:rsidRPr="000462DE">
        <w:rPr>
          <w:rFonts w:ascii="Cambria" w:hAnsi="Cambria"/>
        </w:rPr>
        <w:t xml:space="preserve">Schematic view of sensitivity analyses visualized using one individual’s theoretical participation in the register. Note that the number follow-ups may vary among individuals. Each line symbolizes a time interval; the </w:t>
      </w:r>
      <w:r w:rsidR="00527E57">
        <w:rPr>
          <w:rFonts w:ascii="Cambria" w:hAnsi="Cambria"/>
        </w:rPr>
        <w:t>dashed</w:t>
      </w:r>
      <w:r w:rsidRPr="000462DE">
        <w:rPr>
          <w:rFonts w:ascii="Cambria" w:hAnsi="Cambria"/>
        </w:rPr>
        <w:t xml:space="preserve"> lines indicate non-treatment intervals; </w:t>
      </w:r>
      <w:r w:rsidR="00527E57">
        <w:rPr>
          <w:rFonts w:ascii="Cambria" w:hAnsi="Cambria"/>
        </w:rPr>
        <w:t>full</w:t>
      </w:r>
      <w:r w:rsidRPr="000462DE">
        <w:rPr>
          <w:rFonts w:ascii="Cambria" w:hAnsi="Cambria"/>
        </w:rPr>
        <w:t xml:space="preserve"> lines indicate a treatment period. The registration and follow-up registrations occurs at the mid-section of each line. Information on psychoeducation is collected for the </w:t>
      </w:r>
      <w:r w:rsidR="00DE1C0D" w:rsidRPr="000462DE">
        <w:rPr>
          <w:rFonts w:ascii="Cambria" w:hAnsi="Cambria"/>
        </w:rPr>
        <w:t>12-month</w:t>
      </w:r>
      <w:r w:rsidRPr="000462DE">
        <w:rPr>
          <w:rFonts w:ascii="Cambria" w:hAnsi="Cambria"/>
        </w:rPr>
        <w:t xml:space="preserve"> period prior to the visit, whereas the information on the outcome measures (in sensitivity analysis 1 and 2) are measured at following visit concerning clinical outcomes 12 months prior to that visit. Notice the overlap between information on outcome from one segment and the information on psychoeducation for the following segment. </w:t>
      </w:r>
    </w:p>
    <w:p w14:paraId="052CDC2B" w14:textId="77777777" w:rsidR="000462DE" w:rsidRPr="000462DE" w:rsidRDefault="000462DE" w:rsidP="000462DE">
      <w:pPr>
        <w:spacing w:before="240" w:line="360" w:lineRule="auto"/>
        <w:rPr>
          <w:rFonts w:ascii="Cambria" w:hAnsi="Cambria"/>
        </w:rPr>
      </w:pPr>
      <w:r w:rsidRPr="000462DE">
        <w:rPr>
          <w:rFonts w:ascii="Cambria" w:hAnsi="Cambria"/>
        </w:rPr>
        <w:t>1. In this analysis, we excluded those intervals (marked in grey) that came after the first interval with psychoeducation, in order to study if the effect of psychoeducation is strengthened when only measuring the outcomes closest to the first instance of psychoeducation.</w:t>
      </w:r>
    </w:p>
    <w:p w14:paraId="2507233B" w14:textId="77777777" w:rsidR="000462DE" w:rsidRPr="000462DE" w:rsidRDefault="000462DE" w:rsidP="000462DE">
      <w:pPr>
        <w:spacing w:before="240" w:line="360" w:lineRule="auto"/>
        <w:rPr>
          <w:rFonts w:ascii="Cambria" w:hAnsi="Cambria"/>
        </w:rPr>
      </w:pPr>
      <w:r w:rsidRPr="000462DE">
        <w:rPr>
          <w:rFonts w:ascii="Cambria" w:hAnsi="Cambria"/>
        </w:rPr>
        <w:t xml:space="preserve">2. To avoid potential overlap between the first interval with psychoeducation and the outcomes of the previous interval, the interval before the first interval with psychoeducation was removed (marked in grey). </w:t>
      </w:r>
    </w:p>
    <w:p w14:paraId="1DDF5E76" w14:textId="77777777" w:rsidR="000462DE" w:rsidRPr="000462DE" w:rsidRDefault="000462DE" w:rsidP="000462DE">
      <w:pPr>
        <w:spacing w:before="240" w:line="360" w:lineRule="auto"/>
        <w:rPr>
          <w:rFonts w:ascii="Cambria" w:hAnsi="Cambria"/>
        </w:rPr>
      </w:pPr>
      <w:r w:rsidRPr="000462DE">
        <w:rPr>
          <w:rFonts w:ascii="Cambria" w:hAnsi="Cambria"/>
        </w:rPr>
        <w:lastRenderedPageBreak/>
        <w:t xml:space="preserve">3. In this sensitivity analysis, we used the responses of outcomes and psychoeducation (+ confounders) measured at the same time. </w:t>
      </w:r>
    </w:p>
    <w:p w14:paraId="1D37880C" w14:textId="77777777" w:rsidR="000462DE" w:rsidRPr="000462DE" w:rsidRDefault="000462DE" w:rsidP="000462DE">
      <w:pPr>
        <w:spacing w:before="240" w:line="360" w:lineRule="auto"/>
        <w:rPr>
          <w:rFonts w:ascii="Cambria" w:hAnsi="Cambria"/>
        </w:rPr>
      </w:pPr>
      <w:r w:rsidRPr="000462DE">
        <w:rPr>
          <w:rFonts w:ascii="Cambria" w:hAnsi="Cambria"/>
        </w:rPr>
        <w:t>4. In this sensitivity analysis, we used the same design as in sensitivity analysis 3. However, as psychoeducation and outcomes were measured at the same time, there is an uncertainty whether the psychoeducation was given before or after the outcomes at the first interval measuring psychoeducation. Therefore, this interval was removed in this analysis (marked in grey).</w:t>
      </w:r>
    </w:p>
    <w:p w14:paraId="766AEA28" w14:textId="77777777" w:rsidR="000462DE" w:rsidRPr="000462DE" w:rsidRDefault="000462DE" w:rsidP="000462DE">
      <w:pPr>
        <w:spacing w:before="240" w:line="360" w:lineRule="auto"/>
        <w:rPr>
          <w:rFonts w:ascii="Cambria" w:hAnsi="Cambria"/>
        </w:rPr>
      </w:pPr>
    </w:p>
    <w:p w14:paraId="7EA5EA67" w14:textId="77777777" w:rsidR="0040320B" w:rsidRPr="000462DE" w:rsidRDefault="0040320B">
      <w:pPr>
        <w:rPr>
          <w:rFonts w:ascii="Cambria" w:hAnsi="Cambria"/>
        </w:rPr>
      </w:pPr>
    </w:p>
    <w:sectPr w:rsidR="0040320B" w:rsidRPr="000462DE" w:rsidSect="00347F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DE"/>
    <w:rsid w:val="00036A5A"/>
    <w:rsid w:val="00041E93"/>
    <w:rsid w:val="000462DE"/>
    <w:rsid w:val="000775BA"/>
    <w:rsid w:val="000B251C"/>
    <w:rsid w:val="000F58E5"/>
    <w:rsid w:val="00107476"/>
    <w:rsid w:val="00107487"/>
    <w:rsid w:val="001243D7"/>
    <w:rsid w:val="00127C2C"/>
    <w:rsid w:val="00130BE1"/>
    <w:rsid w:val="00164194"/>
    <w:rsid w:val="00165FA8"/>
    <w:rsid w:val="00175B1B"/>
    <w:rsid w:val="001A5813"/>
    <w:rsid w:val="001D1661"/>
    <w:rsid w:val="001D565C"/>
    <w:rsid w:val="0020021D"/>
    <w:rsid w:val="00214730"/>
    <w:rsid w:val="00217B9D"/>
    <w:rsid w:val="00267D40"/>
    <w:rsid w:val="00282717"/>
    <w:rsid w:val="00282EF3"/>
    <w:rsid w:val="00296115"/>
    <w:rsid w:val="002E13B0"/>
    <w:rsid w:val="00335419"/>
    <w:rsid w:val="00347F3C"/>
    <w:rsid w:val="00356408"/>
    <w:rsid w:val="003625F8"/>
    <w:rsid w:val="00396263"/>
    <w:rsid w:val="003A676C"/>
    <w:rsid w:val="003D451E"/>
    <w:rsid w:val="003D5E1F"/>
    <w:rsid w:val="0040320B"/>
    <w:rsid w:val="004351AE"/>
    <w:rsid w:val="00504DBE"/>
    <w:rsid w:val="005160D0"/>
    <w:rsid w:val="00524C0C"/>
    <w:rsid w:val="00527E57"/>
    <w:rsid w:val="00531298"/>
    <w:rsid w:val="0053277B"/>
    <w:rsid w:val="005854E7"/>
    <w:rsid w:val="00592BAA"/>
    <w:rsid w:val="0061111A"/>
    <w:rsid w:val="00633A34"/>
    <w:rsid w:val="00652326"/>
    <w:rsid w:val="00656D35"/>
    <w:rsid w:val="0067150E"/>
    <w:rsid w:val="00672E4A"/>
    <w:rsid w:val="00685AE3"/>
    <w:rsid w:val="006A05B4"/>
    <w:rsid w:val="006A2431"/>
    <w:rsid w:val="006A73FA"/>
    <w:rsid w:val="006F16F8"/>
    <w:rsid w:val="007077F6"/>
    <w:rsid w:val="00760D3B"/>
    <w:rsid w:val="00773824"/>
    <w:rsid w:val="00776EC4"/>
    <w:rsid w:val="00781F5B"/>
    <w:rsid w:val="00783C1D"/>
    <w:rsid w:val="007A24E7"/>
    <w:rsid w:val="007D75AD"/>
    <w:rsid w:val="00801ABB"/>
    <w:rsid w:val="008448B7"/>
    <w:rsid w:val="008830FA"/>
    <w:rsid w:val="008F1F6F"/>
    <w:rsid w:val="008F472B"/>
    <w:rsid w:val="0090376E"/>
    <w:rsid w:val="009B05A2"/>
    <w:rsid w:val="009B747F"/>
    <w:rsid w:val="00A334DC"/>
    <w:rsid w:val="00A62335"/>
    <w:rsid w:val="00A87697"/>
    <w:rsid w:val="00A93D2C"/>
    <w:rsid w:val="00AA084F"/>
    <w:rsid w:val="00AB2444"/>
    <w:rsid w:val="00AC643C"/>
    <w:rsid w:val="00B22C81"/>
    <w:rsid w:val="00B2463C"/>
    <w:rsid w:val="00B44204"/>
    <w:rsid w:val="00B542FD"/>
    <w:rsid w:val="00B72885"/>
    <w:rsid w:val="00B90295"/>
    <w:rsid w:val="00B96634"/>
    <w:rsid w:val="00B97BCE"/>
    <w:rsid w:val="00BC4B74"/>
    <w:rsid w:val="00BD2393"/>
    <w:rsid w:val="00C57FE4"/>
    <w:rsid w:val="00C62FF4"/>
    <w:rsid w:val="00CB08C3"/>
    <w:rsid w:val="00CD3621"/>
    <w:rsid w:val="00CF4099"/>
    <w:rsid w:val="00D42B5B"/>
    <w:rsid w:val="00D66794"/>
    <w:rsid w:val="00D95A32"/>
    <w:rsid w:val="00DA3EEE"/>
    <w:rsid w:val="00DE0852"/>
    <w:rsid w:val="00DE1C0D"/>
    <w:rsid w:val="00DF02B8"/>
    <w:rsid w:val="00DF1293"/>
    <w:rsid w:val="00E04818"/>
    <w:rsid w:val="00E1154F"/>
    <w:rsid w:val="00E24BC2"/>
    <w:rsid w:val="00E343F5"/>
    <w:rsid w:val="00EB146C"/>
    <w:rsid w:val="00F22CCD"/>
    <w:rsid w:val="00F443A0"/>
    <w:rsid w:val="00F474B6"/>
    <w:rsid w:val="00F53BC2"/>
    <w:rsid w:val="00F55CD9"/>
    <w:rsid w:val="00FF0E3E"/>
  </w:rsids>
  <m:mathPr>
    <m:mathFont m:val="Cambria Math"/>
    <m:brkBin m:val="before"/>
    <m:brkBinSub m:val="--"/>
    <m:smallFrac m:val="0"/>
    <m:dispDef/>
    <m:lMargin m:val="0"/>
    <m:rMargin m:val="0"/>
    <m:defJc m:val="centerGroup"/>
    <m:wrapIndent m:val="1440"/>
    <m:intLim m:val="subSup"/>
    <m:naryLim m:val="undOvr"/>
  </m:mathPr>
  <w:themeFontLang w:val="en-GB"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9FE9"/>
  <w14:defaultImageDpi w14:val="32767"/>
  <w15:docId w15:val="{E887E680-6DD8-4892-A05F-A7BD571A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2DE"/>
    <w:rPr>
      <w:rFonts w:ascii="Times New Roman" w:eastAsia="Calibri"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2DE"/>
    <w:pPr>
      <w:autoSpaceDE w:val="0"/>
      <w:autoSpaceDN w:val="0"/>
      <w:adjustRightInd w:val="0"/>
    </w:pPr>
    <w:rPr>
      <w:rFonts w:ascii="Times New Roman" w:eastAsia="Calibri" w:hAnsi="Times New Roman" w:cs="Times New Roman"/>
      <w:lang w:val="en-US"/>
    </w:rPr>
  </w:style>
  <w:style w:type="character" w:customStyle="1" w:styleId="s1">
    <w:name w:val="s1"/>
    <w:basedOn w:val="DefaultParagraphFont"/>
    <w:rsid w:val="000462DE"/>
  </w:style>
  <w:style w:type="paragraph" w:styleId="BalloonText">
    <w:name w:val="Balloon Text"/>
    <w:basedOn w:val="Normal"/>
    <w:link w:val="BalloonTextChar"/>
    <w:uiPriority w:val="99"/>
    <w:semiHidden/>
    <w:unhideWhenUsed/>
    <w:rsid w:val="006A2431"/>
    <w:rPr>
      <w:rFonts w:ascii="Tahoma" w:hAnsi="Tahoma" w:cs="Tahoma"/>
      <w:sz w:val="16"/>
      <w:szCs w:val="16"/>
    </w:rPr>
  </w:style>
  <w:style w:type="character" w:customStyle="1" w:styleId="BalloonTextChar">
    <w:name w:val="Balloon Text Char"/>
    <w:basedOn w:val="DefaultParagraphFont"/>
    <w:link w:val="BalloonText"/>
    <w:uiPriority w:val="99"/>
    <w:semiHidden/>
    <w:rsid w:val="006A2431"/>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1358">
      <w:bodyDiv w:val="1"/>
      <w:marLeft w:val="0"/>
      <w:marRight w:val="0"/>
      <w:marTop w:val="0"/>
      <w:marBottom w:val="0"/>
      <w:divBdr>
        <w:top w:val="none" w:sz="0" w:space="0" w:color="auto"/>
        <w:left w:val="none" w:sz="0" w:space="0" w:color="auto"/>
        <w:bottom w:val="none" w:sz="0" w:space="0" w:color="auto"/>
        <w:right w:val="none" w:sz="0" w:space="0" w:color="auto"/>
      </w:divBdr>
    </w:div>
    <w:div w:id="89665186">
      <w:bodyDiv w:val="1"/>
      <w:marLeft w:val="0"/>
      <w:marRight w:val="0"/>
      <w:marTop w:val="0"/>
      <w:marBottom w:val="0"/>
      <w:divBdr>
        <w:top w:val="none" w:sz="0" w:space="0" w:color="auto"/>
        <w:left w:val="none" w:sz="0" w:space="0" w:color="auto"/>
        <w:bottom w:val="none" w:sz="0" w:space="0" w:color="auto"/>
        <w:right w:val="none" w:sz="0" w:space="0" w:color="auto"/>
      </w:divBdr>
    </w:div>
    <w:div w:id="735084338">
      <w:bodyDiv w:val="1"/>
      <w:marLeft w:val="0"/>
      <w:marRight w:val="0"/>
      <w:marTop w:val="0"/>
      <w:marBottom w:val="0"/>
      <w:divBdr>
        <w:top w:val="none" w:sz="0" w:space="0" w:color="auto"/>
        <w:left w:val="none" w:sz="0" w:space="0" w:color="auto"/>
        <w:bottom w:val="none" w:sz="0" w:space="0" w:color="auto"/>
        <w:right w:val="none" w:sz="0" w:space="0" w:color="auto"/>
      </w:divBdr>
    </w:div>
    <w:div w:id="1200898156">
      <w:bodyDiv w:val="1"/>
      <w:marLeft w:val="0"/>
      <w:marRight w:val="0"/>
      <w:marTop w:val="0"/>
      <w:marBottom w:val="0"/>
      <w:divBdr>
        <w:top w:val="none" w:sz="0" w:space="0" w:color="auto"/>
        <w:left w:val="none" w:sz="0" w:space="0" w:color="auto"/>
        <w:bottom w:val="none" w:sz="0" w:space="0" w:color="auto"/>
        <w:right w:val="none" w:sz="0" w:space="0" w:color="auto"/>
      </w:divBdr>
    </w:div>
    <w:div w:id="1360354347">
      <w:bodyDiv w:val="1"/>
      <w:marLeft w:val="0"/>
      <w:marRight w:val="0"/>
      <w:marTop w:val="0"/>
      <w:marBottom w:val="0"/>
      <w:divBdr>
        <w:top w:val="none" w:sz="0" w:space="0" w:color="auto"/>
        <w:left w:val="none" w:sz="0" w:space="0" w:color="auto"/>
        <w:bottom w:val="none" w:sz="0" w:space="0" w:color="auto"/>
        <w:right w:val="none" w:sz="0" w:space="0" w:color="auto"/>
      </w:divBdr>
    </w:div>
    <w:div w:id="1870994854">
      <w:bodyDiv w:val="1"/>
      <w:marLeft w:val="0"/>
      <w:marRight w:val="0"/>
      <w:marTop w:val="0"/>
      <w:marBottom w:val="0"/>
      <w:divBdr>
        <w:top w:val="none" w:sz="0" w:space="0" w:color="auto"/>
        <w:left w:val="none" w:sz="0" w:space="0" w:color="auto"/>
        <w:bottom w:val="none" w:sz="0" w:space="0" w:color="auto"/>
        <w:right w:val="none" w:sz="0" w:space="0" w:color="auto"/>
      </w:divBdr>
    </w:div>
    <w:div w:id="2097824663">
      <w:bodyDiv w:val="1"/>
      <w:marLeft w:val="0"/>
      <w:marRight w:val="0"/>
      <w:marTop w:val="0"/>
      <w:marBottom w:val="0"/>
      <w:divBdr>
        <w:top w:val="none" w:sz="0" w:space="0" w:color="auto"/>
        <w:left w:val="none" w:sz="0" w:space="0" w:color="auto"/>
        <w:bottom w:val="none" w:sz="0" w:space="0" w:color="auto"/>
        <w:right w:val="none" w:sz="0" w:space="0" w:color="auto"/>
      </w:divBdr>
    </w:div>
    <w:div w:id="2146047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Gothenburg</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J</dc:creator>
  <cp:lastModifiedBy>Erik J</cp:lastModifiedBy>
  <cp:revision>2</cp:revision>
  <dcterms:created xsi:type="dcterms:W3CDTF">2019-03-06T20:28:00Z</dcterms:created>
  <dcterms:modified xsi:type="dcterms:W3CDTF">2019-03-06T20:28:00Z</dcterms:modified>
</cp:coreProperties>
</file>