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810"/>
        <w:gridCol w:w="810"/>
        <w:gridCol w:w="900"/>
        <w:gridCol w:w="810"/>
        <w:gridCol w:w="900"/>
        <w:gridCol w:w="900"/>
        <w:gridCol w:w="900"/>
      </w:tblGrid>
      <w:tr w:rsidR="003324A1" w:rsidRPr="008B24D5" w14:paraId="492F6CA4" w14:textId="77777777" w:rsidTr="004F2841">
        <w:trPr>
          <w:trHeight w:val="270"/>
        </w:trPr>
        <w:tc>
          <w:tcPr>
            <w:tcW w:w="8460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225A4C9" w14:textId="5515B55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-101" w:right="-10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Significant odds ratios in multiple logistic regression models</w:t>
            </w:r>
            <w:r w:rsidR="00FB2AB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for subtypes of disasters</w:t>
            </w:r>
            <w:r w:rsidRPr="008B24D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predicting PTSD criterion F from symptom groups and demographic variables</w:t>
            </w:r>
          </w:p>
        </w:tc>
      </w:tr>
      <w:tr w:rsidR="003324A1" w:rsidRPr="008B24D5" w14:paraId="443DFDB8" w14:textId="77777777" w:rsidTr="004F2841">
        <w:trPr>
          <w:trHeight w:val="220"/>
        </w:trPr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679D34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1106B4A0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-101" w:right="-10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β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494C24B5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-101" w:right="-10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092911A5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-101" w:right="-10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Wald </w:t>
            </w:r>
            <w:r w:rsidRPr="008B24D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sym w:font="Symbol" w:char="F063"/>
            </w:r>
            <w:r w:rsidRPr="008B24D5"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07968AE9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-101" w:right="-10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355BC750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-101" w:right="-10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CFA2A85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-101" w:right="-10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95% CL</w:t>
            </w:r>
          </w:p>
        </w:tc>
      </w:tr>
      <w:tr w:rsidR="003324A1" w:rsidRPr="008B24D5" w14:paraId="1239646F" w14:textId="77777777" w:rsidTr="004F2841">
        <w:trPr>
          <w:trHeight w:val="160"/>
        </w:trPr>
        <w:tc>
          <w:tcPr>
            <w:tcW w:w="8460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93B47AD" w14:textId="77777777" w:rsidR="003324A1" w:rsidRPr="00A42D0B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A42D0B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Natural disasters </w:t>
            </w:r>
          </w:p>
        </w:tc>
      </w:tr>
      <w:tr w:rsidR="003324A1" w:rsidRPr="008B24D5" w14:paraId="19C50A1A" w14:textId="77777777" w:rsidTr="004F2841">
        <w:trPr>
          <w:trHeight w:val="100"/>
        </w:trPr>
        <w:tc>
          <w:tcPr>
            <w:tcW w:w="8460" w:type="dxa"/>
            <w:gridSpan w:val="8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3ECEACB9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  <w:vertAlign w:val="superscript"/>
              </w:rPr>
            </w:pPr>
            <w:r w:rsidRPr="008B24D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Model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</w:tr>
      <w:tr w:rsidR="003324A1" w:rsidRPr="008B24D5" w14:paraId="2024D5E7" w14:textId="77777777" w:rsidTr="004F2841">
        <w:trPr>
          <w:trHeight w:val="120"/>
        </w:trPr>
        <w:tc>
          <w:tcPr>
            <w:tcW w:w="2430" w:type="dxa"/>
            <w:tcBorders>
              <w:left w:val="single" w:sz="12" w:space="0" w:color="000000"/>
            </w:tcBorders>
          </w:tcPr>
          <w:p w14:paraId="37215991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1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Group C</w:t>
            </w:r>
          </w:p>
        </w:tc>
        <w:tc>
          <w:tcPr>
            <w:tcW w:w="810" w:type="dxa"/>
          </w:tcPr>
          <w:p w14:paraId="1575EC84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2.0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67FF3973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900" w:type="dxa"/>
          </w:tcPr>
          <w:p w14:paraId="454BE524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10" w:type="dxa"/>
            <w:shd w:val="clear" w:color="auto" w:fill="auto"/>
          </w:tcPr>
          <w:p w14:paraId="0BA2734B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00" w:type="dxa"/>
          </w:tcPr>
          <w:p w14:paraId="722DB638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-10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00" w:type="dxa"/>
          </w:tcPr>
          <w:p w14:paraId="5EB48877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3.5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12" w:space="0" w:color="000000"/>
            </w:tcBorders>
            <w:shd w:val="clear" w:color="auto" w:fill="auto"/>
          </w:tcPr>
          <w:p w14:paraId="4EE41C77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16.89</w:t>
            </w:r>
          </w:p>
        </w:tc>
      </w:tr>
      <w:tr w:rsidR="003324A1" w:rsidRPr="008B24D5" w14:paraId="5137DFA9" w14:textId="77777777" w:rsidTr="004F2841">
        <w:trPr>
          <w:trHeight w:val="160"/>
        </w:trPr>
        <w:tc>
          <w:tcPr>
            <w:tcW w:w="2430" w:type="dxa"/>
            <w:tcBorders>
              <w:left w:val="single" w:sz="12" w:space="0" w:color="000000"/>
            </w:tcBorders>
          </w:tcPr>
          <w:p w14:paraId="402EBC22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1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Group D</w:t>
            </w:r>
          </w:p>
        </w:tc>
        <w:tc>
          <w:tcPr>
            <w:tcW w:w="810" w:type="dxa"/>
          </w:tcPr>
          <w:p w14:paraId="5BF44D8D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810" w:type="dxa"/>
          </w:tcPr>
          <w:p w14:paraId="464FF4F6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900" w:type="dxa"/>
          </w:tcPr>
          <w:p w14:paraId="047559F0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20.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2507F420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00" w:type="dxa"/>
          </w:tcPr>
          <w:p w14:paraId="3D2D4259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13.3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14:paraId="0C571831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4.3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12" w:space="0" w:color="000000"/>
            </w:tcBorders>
            <w:shd w:val="clear" w:color="auto" w:fill="auto"/>
          </w:tcPr>
          <w:p w14:paraId="0447CAB3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40.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324A1" w:rsidRPr="008B24D5" w14:paraId="0A2B8810" w14:textId="77777777" w:rsidTr="004F2841">
        <w:trPr>
          <w:trHeight w:val="80"/>
        </w:trPr>
        <w:tc>
          <w:tcPr>
            <w:tcW w:w="8460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78C3DCB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8B24D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Model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</w:tr>
      <w:tr w:rsidR="003324A1" w:rsidRPr="008B24D5" w14:paraId="25D9F58F" w14:textId="77777777" w:rsidTr="004F2841">
        <w:trPr>
          <w:trHeight w:val="120"/>
        </w:trPr>
        <w:tc>
          <w:tcPr>
            <w:tcW w:w="2430" w:type="dxa"/>
            <w:tcBorders>
              <w:left w:val="single" w:sz="12" w:space="0" w:color="000000"/>
            </w:tcBorders>
          </w:tcPr>
          <w:p w14:paraId="430F9632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1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Numbing</w:t>
            </w:r>
          </w:p>
        </w:tc>
        <w:tc>
          <w:tcPr>
            <w:tcW w:w="810" w:type="dxa"/>
          </w:tcPr>
          <w:p w14:paraId="4801C179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1.9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06681979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900" w:type="dxa"/>
          </w:tcPr>
          <w:p w14:paraId="62A5FA9E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10" w:type="dxa"/>
            <w:shd w:val="clear" w:color="auto" w:fill="auto"/>
          </w:tcPr>
          <w:p w14:paraId="148C5A11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00" w:type="dxa"/>
          </w:tcPr>
          <w:p w14:paraId="6767E968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6.8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14:paraId="18723392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3.1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right w:val="single" w:sz="12" w:space="0" w:color="000000"/>
            </w:tcBorders>
            <w:shd w:val="clear" w:color="auto" w:fill="auto"/>
          </w:tcPr>
          <w:p w14:paraId="70311405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3324A1" w:rsidRPr="008B24D5" w14:paraId="479D93E8" w14:textId="77777777" w:rsidTr="004F2841">
        <w:trPr>
          <w:trHeight w:val="160"/>
        </w:trPr>
        <w:tc>
          <w:tcPr>
            <w:tcW w:w="2430" w:type="dxa"/>
            <w:tcBorders>
              <w:left w:val="single" w:sz="12" w:space="0" w:color="000000"/>
              <w:bottom w:val="single" w:sz="12" w:space="0" w:color="000000"/>
            </w:tcBorders>
          </w:tcPr>
          <w:p w14:paraId="35AE3E99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1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Group D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14:paraId="78A450A4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14:paraId="52B69458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4165DC0B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23.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  <w:shd w:val="clear" w:color="auto" w:fill="auto"/>
          </w:tcPr>
          <w:p w14:paraId="7BB7774C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48688EA1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15.5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6E347F3E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5.10</w:t>
            </w: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0255AC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47.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3324A1" w:rsidRPr="008B24D5" w14:paraId="491FD2CC" w14:textId="77777777" w:rsidTr="004F2841">
        <w:trPr>
          <w:trHeight w:val="60"/>
        </w:trPr>
        <w:tc>
          <w:tcPr>
            <w:tcW w:w="84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33FFED5" w14:textId="77777777" w:rsidR="003324A1" w:rsidRPr="00A42D0B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  <w:r w:rsidRPr="00A42D0B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 xml:space="preserve">Technological accidents </w:t>
            </w:r>
          </w:p>
        </w:tc>
      </w:tr>
      <w:tr w:rsidR="003324A1" w:rsidRPr="008B24D5" w14:paraId="01F0532E" w14:textId="77777777" w:rsidTr="004F2841">
        <w:trPr>
          <w:trHeight w:val="20"/>
        </w:trPr>
        <w:tc>
          <w:tcPr>
            <w:tcW w:w="8460" w:type="dxa"/>
            <w:gridSpan w:val="8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4E6B666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Model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All variables </w:t>
            </w: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NS)</w:t>
            </w:r>
          </w:p>
        </w:tc>
      </w:tr>
      <w:tr w:rsidR="003324A1" w:rsidRPr="008B24D5" w14:paraId="3A587F00" w14:textId="77777777" w:rsidTr="004F2841">
        <w:trPr>
          <w:trHeight w:val="20"/>
        </w:trPr>
        <w:tc>
          <w:tcPr>
            <w:tcW w:w="8460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B3C34E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right="-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Model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All variables </w:t>
            </w: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NS)</w:t>
            </w:r>
          </w:p>
        </w:tc>
      </w:tr>
      <w:tr w:rsidR="003324A1" w:rsidRPr="008B24D5" w14:paraId="3B752AFD" w14:textId="77777777" w:rsidTr="004F2841">
        <w:trPr>
          <w:trHeight w:val="100"/>
        </w:trPr>
        <w:tc>
          <w:tcPr>
            <w:tcW w:w="84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00CF08C" w14:textId="77777777" w:rsidR="003324A1" w:rsidRPr="00A42D0B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  <w:r w:rsidRPr="00A42D0B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 xml:space="preserve">Multiple-shooting disasters </w:t>
            </w:r>
          </w:p>
        </w:tc>
      </w:tr>
      <w:tr w:rsidR="003324A1" w:rsidRPr="008B24D5" w14:paraId="084D824A" w14:textId="77777777" w:rsidTr="004F2841">
        <w:trPr>
          <w:trHeight w:val="120"/>
        </w:trPr>
        <w:tc>
          <w:tcPr>
            <w:tcW w:w="8460" w:type="dxa"/>
            <w:gridSpan w:val="8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8FEF6C4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  <w:vertAlign w:val="superscript"/>
              </w:rPr>
            </w:pPr>
            <w:r w:rsidRPr="008B24D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Model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3324A1" w:rsidRPr="008B24D5" w14:paraId="39945D5C" w14:textId="77777777" w:rsidTr="004F2841">
        <w:trPr>
          <w:trHeight w:val="180"/>
        </w:trPr>
        <w:tc>
          <w:tcPr>
            <w:tcW w:w="2430" w:type="dxa"/>
            <w:tcBorders>
              <w:left w:val="single" w:sz="12" w:space="0" w:color="000000"/>
            </w:tcBorders>
          </w:tcPr>
          <w:p w14:paraId="208C167E" w14:textId="77777777" w:rsidR="003324A1" w:rsidRPr="00035730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15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Group C</w:t>
            </w:r>
          </w:p>
        </w:tc>
        <w:tc>
          <w:tcPr>
            <w:tcW w:w="810" w:type="dxa"/>
          </w:tcPr>
          <w:p w14:paraId="3947AFCC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1.6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0E2FFEA7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0.4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62490277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0" w:type="dxa"/>
            <w:shd w:val="clear" w:color="auto" w:fill="auto"/>
          </w:tcPr>
          <w:p w14:paraId="25F0791B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00" w:type="dxa"/>
          </w:tcPr>
          <w:p w14:paraId="1562CD8A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14:paraId="0A73DA9D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right w:val="single" w:sz="12" w:space="0" w:color="000000"/>
            </w:tcBorders>
            <w:shd w:val="clear" w:color="auto" w:fill="auto"/>
          </w:tcPr>
          <w:p w14:paraId="19966459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3324A1" w:rsidRPr="008B24D5" w14:paraId="075E8C10" w14:textId="77777777" w:rsidTr="004F2841">
        <w:trPr>
          <w:trHeight w:val="120"/>
        </w:trPr>
        <w:tc>
          <w:tcPr>
            <w:tcW w:w="8460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BCE60A7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  <w:vertAlign w:val="superscript"/>
              </w:rPr>
            </w:pPr>
            <w:r w:rsidRPr="008B24D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Model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6</w:t>
            </w:r>
          </w:p>
        </w:tc>
      </w:tr>
      <w:tr w:rsidR="003324A1" w:rsidRPr="008B24D5" w14:paraId="15C2675E" w14:textId="77777777" w:rsidTr="004F2841">
        <w:trPr>
          <w:trHeight w:val="220"/>
        </w:trPr>
        <w:tc>
          <w:tcPr>
            <w:tcW w:w="2430" w:type="dxa"/>
            <w:tcBorders>
              <w:left w:val="single" w:sz="12" w:space="0" w:color="000000"/>
              <w:bottom w:val="single" w:sz="12" w:space="0" w:color="000000"/>
            </w:tcBorders>
          </w:tcPr>
          <w:p w14:paraId="512FE76D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1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Numbing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14:paraId="35CE217B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1.9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14:paraId="3FE74034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2596E089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  <w:shd w:val="clear" w:color="auto" w:fill="auto"/>
          </w:tcPr>
          <w:p w14:paraId="2830B2D9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6F4A08D1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06413FE7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2.3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3D2BB5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20.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3324A1" w:rsidRPr="008B24D5" w14:paraId="64F8D20D" w14:textId="77777777" w:rsidTr="004F2841">
        <w:trPr>
          <w:trHeight w:val="100"/>
        </w:trPr>
        <w:tc>
          <w:tcPr>
            <w:tcW w:w="84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E0445DB" w14:textId="77777777" w:rsidR="003324A1" w:rsidRPr="00A42D0B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A42D0B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Terrorism </w:t>
            </w:r>
          </w:p>
        </w:tc>
      </w:tr>
      <w:tr w:rsidR="003324A1" w:rsidRPr="008B24D5" w14:paraId="4BCF515C" w14:textId="77777777" w:rsidTr="004F2841">
        <w:trPr>
          <w:trHeight w:val="220"/>
        </w:trPr>
        <w:tc>
          <w:tcPr>
            <w:tcW w:w="8460" w:type="dxa"/>
            <w:gridSpan w:val="8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89F215A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Model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7</w:t>
            </w:r>
          </w:p>
        </w:tc>
      </w:tr>
      <w:tr w:rsidR="003324A1" w:rsidRPr="008B24D5" w14:paraId="43168FB1" w14:textId="77777777" w:rsidTr="004F2841">
        <w:trPr>
          <w:trHeight w:val="220"/>
        </w:trPr>
        <w:tc>
          <w:tcPr>
            <w:tcW w:w="2430" w:type="dxa"/>
            <w:tcBorders>
              <w:left w:val="single" w:sz="12" w:space="0" w:color="000000"/>
              <w:bottom w:val="single" w:sz="4" w:space="0" w:color="000000"/>
            </w:tcBorders>
          </w:tcPr>
          <w:p w14:paraId="6B712431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1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Group C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14:paraId="6E86499C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1.6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14:paraId="30C2CF66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0.2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3C9B3AEC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31.60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14:paraId="2A30326C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160B260A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4.99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44BF0814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FA5B4D0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3324A1" w:rsidRPr="008B24D5" w14:paraId="53AA779D" w14:textId="77777777" w:rsidTr="004F2841">
        <w:trPr>
          <w:trHeight w:val="220"/>
        </w:trPr>
        <w:tc>
          <w:tcPr>
            <w:tcW w:w="8460" w:type="dxa"/>
            <w:gridSpan w:val="8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3934427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Model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8</w:t>
            </w:r>
          </w:p>
        </w:tc>
      </w:tr>
      <w:tr w:rsidR="003324A1" w:rsidRPr="008B24D5" w14:paraId="753E075F" w14:textId="77777777" w:rsidTr="004F2841">
        <w:trPr>
          <w:trHeight w:val="220"/>
        </w:trPr>
        <w:tc>
          <w:tcPr>
            <w:tcW w:w="2430" w:type="dxa"/>
            <w:tcBorders>
              <w:left w:val="single" w:sz="12" w:space="0" w:color="000000"/>
              <w:bottom w:val="single" w:sz="12" w:space="0" w:color="000000"/>
            </w:tcBorders>
          </w:tcPr>
          <w:p w14:paraId="4DBBAE02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1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Numbing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14:paraId="340F52C0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14:paraId="4AE6694A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0.2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0462180C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.54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  <w:shd w:val="clear" w:color="auto" w:fill="auto"/>
          </w:tcPr>
          <w:p w14:paraId="424147DF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5D6F02BD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06C8E681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B24D5"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3F8E2C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7.19</w:t>
            </w:r>
          </w:p>
        </w:tc>
      </w:tr>
      <w:tr w:rsidR="003324A1" w:rsidRPr="008B24D5" w14:paraId="0F15FD33" w14:textId="77777777" w:rsidTr="004F2841">
        <w:trPr>
          <w:trHeight w:val="220"/>
        </w:trPr>
        <w:tc>
          <w:tcPr>
            <w:tcW w:w="84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7ADBC19" w14:textId="77777777" w:rsidR="003324A1" w:rsidRPr="00A42D0B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42D0B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Entire sample</w:t>
            </w:r>
          </w:p>
        </w:tc>
      </w:tr>
      <w:tr w:rsidR="003324A1" w:rsidRPr="008B24D5" w14:paraId="010E05F3" w14:textId="77777777" w:rsidTr="004F2841">
        <w:trPr>
          <w:trHeight w:val="220"/>
        </w:trPr>
        <w:tc>
          <w:tcPr>
            <w:tcW w:w="243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</w:tcPr>
          <w:p w14:paraId="599F5981" w14:textId="77777777" w:rsidR="003324A1" w:rsidRPr="00BE7F73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BE7F73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Model 9</w:t>
            </w:r>
          </w:p>
        </w:tc>
        <w:tc>
          <w:tcPr>
            <w:tcW w:w="810" w:type="dxa"/>
            <w:tcBorders>
              <w:top w:val="single" w:sz="8" w:space="0" w:color="000000"/>
              <w:bottom w:val="single" w:sz="4" w:space="0" w:color="000000"/>
            </w:tcBorders>
          </w:tcPr>
          <w:p w14:paraId="51398ABF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bottom w:val="single" w:sz="4" w:space="0" w:color="000000"/>
            </w:tcBorders>
          </w:tcPr>
          <w:p w14:paraId="278C95E8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bottom w:val="single" w:sz="4" w:space="0" w:color="000000"/>
            </w:tcBorders>
          </w:tcPr>
          <w:p w14:paraId="575FBAEC" w14:textId="77777777" w:rsidR="003324A1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14:paraId="0E92E12E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bottom w:val="single" w:sz="4" w:space="0" w:color="000000"/>
            </w:tcBorders>
          </w:tcPr>
          <w:p w14:paraId="33D55556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bottom w:val="single" w:sz="4" w:space="0" w:color="000000"/>
            </w:tcBorders>
          </w:tcPr>
          <w:p w14:paraId="1A37A3DA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395B357" w14:textId="77777777" w:rsidR="003324A1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24A1" w:rsidRPr="008B24D5" w14:paraId="363500A1" w14:textId="77777777" w:rsidTr="004F2841">
        <w:trPr>
          <w:trHeight w:val="220"/>
        </w:trPr>
        <w:tc>
          <w:tcPr>
            <w:tcW w:w="2430" w:type="dxa"/>
            <w:tcBorders>
              <w:left w:val="single" w:sz="12" w:space="0" w:color="000000"/>
              <w:bottom w:val="single" w:sz="4" w:space="0" w:color="000000"/>
            </w:tcBorders>
          </w:tcPr>
          <w:p w14:paraId="1206D9A0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1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Group C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14:paraId="2BD79842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14:paraId="08F8E5BF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4F929056" w14:textId="77777777" w:rsidR="003324A1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72.12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14:paraId="44B8216D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66E71D39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4.93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4B59109D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2DF2902" w14:textId="77777777" w:rsidR="003324A1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7.12</w:t>
            </w:r>
          </w:p>
        </w:tc>
      </w:tr>
      <w:tr w:rsidR="003324A1" w:rsidRPr="008B24D5" w14:paraId="175BCADA" w14:textId="77777777" w:rsidTr="004F2841">
        <w:trPr>
          <w:trHeight w:val="560"/>
        </w:trPr>
        <w:tc>
          <w:tcPr>
            <w:tcW w:w="8460" w:type="dxa"/>
            <w:gridSpan w:val="8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9B4B7F3" w14:textId="3CDA9E8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firstLine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Independent covariates included in these models include individual demographic variables (</w:t>
            </w:r>
            <w:r w:rsidRPr="00B5585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sex, age, race, college education,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and </w:t>
            </w:r>
            <w:r w:rsidRPr="00B5585C">
              <w:rPr>
                <w:rFonts w:ascii="Arial" w:eastAsia="Arial" w:hAnsi="Arial" w:cs="Arial"/>
                <w:color w:val="000000"/>
                <w:sz w:val="20"/>
                <w:szCs w:val="20"/>
              </w:rPr>
              <w:t>married status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and number of fatalities in the disaster. </w:t>
            </w:r>
            <w:r w:rsidR="00291E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Only independent variables significantly associated with the dependent variable in each model are listed. </w:t>
            </w:r>
            <w:r w:rsidR="00291E7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6F31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Statistical significance was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set as alpha</w:t>
            </w:r>
            <w:r w:rsidR="00FB2AB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6F311E">
              <w:rPr>
                <w:rFonts w:ascii="Arial" w:eastAsia="Arial" w:hAnsi="Arial" w:cs="Arial"/>
                <w:color w:val="000000"/>
                <w:sz w:val="20"/>
                <w:szCs w:val="20"/>
              </w:rPr>
              <w:t>&lt;.0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 for results in this table.</w:t>
            </w:r>
          </w:p>
          <w:p w14:paraId="15019D40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69" w:hanging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9FA6E06" w14:textId="77777777" w:rsidR="003324A1" w:rsidRPr="008B24D5" w:rsidRDefault="003324A1" w:rsidP="00D0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69" w:hanging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1AC65FE" w14:textId="3EF428C6" w:rsidR="008C3996" w:rsidRPr="006A094F" w:rsidRDefault="008C3996" w:rsidP="00D0611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hanging="720"/>
        <w:rPr>
          <w:rFonts w:ascii="Arial" w:eastAsia="Arial" w:hAnsi="Arial" w:cs="Arial"/>
          <w:color w:val="000000"/>
        </w:rPr>
      </w:pPr>
    </w:p>
    <w:sectPr w:rsidR="008C3996" w:rsidRPr="006A094F" w:rsidSect="00FB268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E6317" w14:textId="77777777" w:rsidR="00797CE1" w:rsidRDefault="00797CE1" w:rsidP="006A094F">
      <w:pPr>
        <w:spacing w:after="0" w:line="240" w:lineRule="auto"/>
      </w:pPr>
      <w:r>
        <w:separator/>
      </w:r>
    </w:p>
  </w:endnote>
  <w:endnote w:type="continuationSeparator" w:id="0">
    <w:p w14:paraId="08DC87CD" w14:textId="77777777" w:rsidR="00797CE1" w:rsidRDefault="00797CE1" w:rsidP="006A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4CC09" w14:textId="77777777" w:rsidR="00797CE1" w:rsidRDefault="00797CE1" w:rsidP="006A094F">
      <w:pPr>
        <w:spacing w:after="0" w:line="240" w:lineRule="auto"/>
      </w:pPr>
      <w:r>
        <w:separator/>
      </w:r>
    </w:p>
  </w:footnote>
  <w:footnote w:type="continuationSeparator" w:id="0">
    <w:p w14:paraId="3682396E" w14:textId="77777777" w:rsidR="00797CE1" w:rsidRDefault="00797CE1" w:rsidP="006A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9101F" w14:textId="77777777" w:rsidR="00D87319" w:rsidRDefault="00D873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C:\CSN Files\Research\Refs.RM\CSN TEXT CITATION Psychol Med_csn.os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0&lt;/HangingIndent&gt;&lt;LineSpacing&gt;0&lt;/LineSpacing&gt;&lt;SpaceAfter&gt;1&lt;/SpaceAfter&gt;&lt;ReflistOrder&gt;1&lt;/ReflistOrder&gt;&lt;CitationOrder&gt;1&lt;/CitationOrder&gt;&lt;NumberReferences&gt;0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the refs_121014&lt;/item&gt;&lt;/Libraries&gt;&lt;/ENLibraries&gt;"/>
  </w:docVars>
  <w:rsids>
    <w:rsidRoot w:val="00336E01"/>
    <w:rsid w:val="00000154"/>
    <w:rsid w:val="000015C3"/>
    <w:rsid w:val="00001EE3"/>
    <w:rsid w:val="00002492"/>
    <w:rsid w:val="00002D42"/>
    <w:rsid w:val="00004954"/>
    <w:rsid w:val="00004FDC"/>
    <w:rsid w:val="00005239"/>
    <w:rsid w:val="0000662A"/>
    <w:rsid w:val="000124F6"/>
    <w:rsid w:val="00014046"/>
    <w:rsid w:val="0001430C"/>
    <w:rsid w:val="00017925"/>
    <w:rsid w:val="00017DD7"/>
    <w:rsid w:val="00022254"/>
    <w:rsid w:val="000265C5"/>
    <w:rsid w:val="000279BE"/>
    <w:rsid w:val="00030ECB"/>
    <w:rsid w:val="00032BD5"/>
    <w:rsid w:val="00035730"/>
    <w:rsid w:val="0003693E"/>
    <w:rsid w:val="00037C0B"/>
    <w:rsid w:val="00042CEB"/>
    <w:rsid w:val="0004327C"/>
    <w:rsid w:val="00044668"/>
    <w:rsid w:val="000457EC"/>
    <w:rsid w:val="000468D0"/>
    <w:rsid w:val="000609A6"/>
    <w:rsid w:val="00064467"/>
    <w:rsid w:val="00064C02"/>
    <w:rsid w:val="00066071"/>
    <w:rsid w:val="00071DC8"/>
    <w:rsid w:val="00072D1D"/>
    <w:rsid w:val="00075602"/>
    <w:rsid w:val="00076782"/>
    <w:rsid w:val="00080781"/>
    <w:rsid w:val="000832DA"/>
    <w:rsid w:val="0008349A"/>
    <w:rsid w:val="00084290"/>
    <w:rsid w:val="0008515F"/>
    <w:rsid w:val="00092269"/>
    <w:rsid w:val="0009602E"/>
    <w:rsid w:val="00096AD4"/>
    <w:rsid w:val="000A05DE"/>
    <w:rsid w:val="000A527C"/>
    <w:rsid w:val="000B023B"/>
    <w:rsid w:val="000B55B8"/>
    <w:rsid w:val="000C2E91"/>
    <w:rsid w:val="000C31E5"/>
    <w:rsid w:val="000C73D8"/>
    <w:rsid w:val="000C74FB"/>
    <w:rsid w:val="000D012D"/>
    <w:rsid w:val="000D2370"/>
    <w:rsid w:val="000D3950"/>
    <w:rsid w:val="000D6938"/>
    <w:rsid w:val="000D6A02"/>
    <w:rsid w:val="000E2C89"/>
    <w:rsid w:val="000E56C3"/>
    <w:rsid w:val="000E656E"/>
    <w:rsid w:val="000F368F"/>
    <w:rsid w:val="000F70FE"/>
    <w:rsid w:val="00101169"/>
    <w:rsid w:val="00106FD5"/>
    <w:rsid w:val="00124849"/>
    <w:rsid w:val="0012672D"/>
    <w:rsid w:val="00126E56"/>
    <w:rsid w:val="00132E21"/>
    <w:rsid w:val="00133C62"/>
    <w:rsid w:val="00134790"/>
    <w:rsid w:val="00135E36"/>
    <w:rsid w:val="00144EC5"/>
    <w:rsid w:val="00145833"/>
    <w:rsid w:val="00155CB2"/>
    <w:rsid w:val="00164970"/>
    <w:rsid w:val="00167D26"/>
    <w:rsid w:val="0017116C"/>
    <w:rsid w:val="00171171"/>
    <w:rsid w:val="00172038"/>
    <w:rsid w:val="00172E64"/>
    <w:rsid w:val="001730E3"/>
    <w:rsid w:val="001739A1"/>
    <w:rsid w:val="00181CC0"/>
    <w:rsid w:val="001824EF"/>
    <w:rsid w:val="0018695E"/>
    <w:rsid w:val="0019026A"/>
    <w:rsid w:val="001908F0"/>
    <w:rsid w:val="0019211C"/>
    <w:rsid w:val="00192434"/>
    <w:rsid w:val="001A1D27"/>
    <w:rsid w:val="001A482E"/>
    <w:rsid w:val="001A6CD9"/>
    <w:rsid w:val="001B022A"/>
    <w:rsid w:val="001B11B5"/>
    <w:rsid w:val="001B16E3"/>
    <w:rsid w:val="001B1B76"/>
    <w:rsid w:val="001B3003"/>
    <w:rsid w:val="001B3300"/>
    <w:rsid w:val="001C1F82"/>
    <w:rsid w:val="001C209C"/>
    <w:rsid w:val="001C455A"/>
    <w:rsid w:val="001C6AC6"/>
    <w:rsid w:val="001C7A4A"/>
    <w:rsid w:val="001C7DF4"/>
    <w:rsid w:val="001D5452"/>
    <w:rsid w:val="001D6C82"/>
    <w:rsid w:val="001D7852"/>
    <w:rsid w:val="001E2FB1"/>
    <w:rsid w:val="001E3442"/>
    <w:rsid w:val="001F03CE"/>
    <w:rsid w:val="001F1C25"/>
    <w:rsid w:val="001F3EE6"/>
    <w:rsid w:val="001F5AED"/>
    <w:rsid w:val="00200A49"/>
    <w:rsid w:val="002114BA"/>
    <w:rsid w:val="00211CD6"/>
    <w:rsid w:val="002130EA"/>
    <w:rsid w:val="002140AB"/>
    <w:rsid w:val="00214C91"/>
    <w:rsid w:val="002151B2"/>
    <w:rsid w:val="00215A22"/>
    <w:rsid w:val="002221DB"/>
    <w:rsid w:val="00222CDE"/>
    <w:rsid w:val="00224CF4"/>
    <w:rsid w:val="002256D8"/>
    <w:rsid w:val="00232D3E"/>
    <w:rsid w:val="00233817"/>
    <w:rsid w:val="00234694"/>
    <w:rsid w:val="002350B4"/>
    <w:rsid w:val="002365A4"/>
    <w:rsid w:val="00237D9E"/>
    <w:rsid w:val="00243D6D"/>
    <w:rsid w:val="00265A83"/>
    <w:rsid w:val="00273E3D"/>
    <w:rsid w:val="00281A2D"/>
    <w:rsid w:val="00282B64"/>
    <w:rsid w:val="002878AE"/>
    <w:rsid w:val="00291E71"/>
    <w:rsid w:val="00292CBF"/>
    <w:rsid w:val="00294E29"/>
    <w:rsid w:val="0029572F"/>
    <w:rsid w:val="002A541B"/>
    <w:rsid w:val="002A56E7"/>
    <w:rsid w:val="002B1659"/>
    <w:rsid w:val="002B29F6"/>
    <w:rsid w:val="002B74B5"/>
    <w:rsid w:val="002B78FA"/>
    <w:rsid w:val="002C543C"/>
    <w:rsid w:val="002C6F53"/>
    <w:rsid w:val="002C7A1D"/>
    <w:rsid w:val="002D6F45"/>
    <w:rsid w:val="002D7747"/>
    <w:rsid w:val="002E4960"/>
    <w:rsid w:val="002E7070"/>
    <w:rsid w:val="002F1506"/>
    <w:rsid w:val="002F18FE"/>
    <w:rsid w:val="002F3DCF"/>
    <w:rsid w:val="002F5CD3"/>
    <w:rsid w:val="0030436C"/>
    <w:rsid w:val="00304510"/>
    <w:rsid w:val="003116EB"/>
    <w:rsid w:val="0031672D"/>
    <w:rsid w:val="003211FF"/>
    <w:rsid w:val="00323030"/>
    <w:rsid w:val="00323644"/>
    <w:rsid w:val="0032467F"/>
    <w:rsid w:val="00327F9B"/>
    <w:rsid w:val="0033111D"/>
    <w:rsid w:val="003324A1"/>
    <w:rsid w:val="00334BA1"/>
    <w:rsid w:val="0033584C"/>
    <w:rsid w:val="00335A49"/>
    <w:rsid w:val="00336E01"/>
    <w:rsid w:val="00340716"/>
    <w:rsid w:val="00340EFA"/>
    <w:rsid w:val="0034738C"/>
    <w:rsid w:val="00347481"/>
    <w:rsid w:val="003501BE"/>
    <w:rsid w:val="00356A65"/>
    <w:rsid w:val="00356D7D"/>
    <w:rsid w:val="00360969"/>
    <w:rsid w:val="00365E7D"/>
    <w:rsid w:val="0036644E"/>
    <w:rsid w:val="003731AC"/>
    <w:rsid w:val="003777B0"/>
    <w:rsid w:val="0038342D"/>
    <w:rsid w:val="003844C5"/>
    <w:rsid w:val="003905E9"/>
    <w:rsid w:val="00391AF3"/>
    <w:rsid w:val="00393E64"/>
    <w:rsid w:val="0039473F"/>
    <w:rsid w:val="003A2E69"/>
    <w:rsid w:val="003A4FDF"/>
    <w:rsid w:val="003A5D74"/>
    <w:rsid w:val="003B5224"/>
    <w:rsid w:val="003B5ADA"/>
    <w:rsid w:val="003B7F0D"/>
    <w:rsid w:val="003C2A50"/>
    <w:rsid w:val="003C4F94"/>
    <w:rsid w:val="003C5DA1"/>
    <w:rsid w:val="003C7A0F"/>
    <w:rsid w:val="003D4CB6"/>
    <w:rsid w:val="003E159A"/>
    <w:rsid w:val="003E1629"/>
    <w:rsid w:val="003E1E25"/>
    <w:rsid w:val="003E4AF6"/>
    <w:rsid w:val="003F0698"/>
    <w:rsid w:val="003F5F3E"/>
    <w:rsid w:val="003F616D"/>
    <w:rsid w:val="00402493"/>
    <w:rsid w:val="00403724"/>
    <w:rsid w:val="0040444C"/>
    <w:rsid w:val="00407253"/>
    <w:rsid w:val="004161EC"/>
    <w:rsid w:val="00421941"/>
    <w:rsid w:val="00422943"/>
    <w:rsid w:val="00424F6A"/>
    <w:rsid w:val="00425185"/>
    <w:rsid w:val="00425DFF"/>
    <w:rsid w:val="004322A4"/>
    <w:rsid w:val="00434DE6"/>
    <w:rsid w:val="00442A35"/>
    <w:rsid w:val="004433C1"/>
    <w:rsid w:val="00443D4D"/>
    <w:rsid w:val="0044414E"/>
    <w:rsid w:val="0045238E"/>
    <w:rsid w:val="00460286"/>
    <w:rsid w:val="00462C2C"/>
    <w:rsid w:val="00464FEF"/>
    <w:rsid w:val="00470965"/>
    <w:rsid w:val="0047118A"/>
    <w:rsid w:val="0047338C"/>
    <w:rsid w:val="004806A6"/>
    <w:rsid w:val="004824E3"/>
    <w:rsid w:val="00485010"/>
    <w:rsid w:val="004904CF"/>
    <w:rsid w:val="00491F06"/>
    <w:rsid w:val="00493577"/>
    <w:rsid w:val="00493A1F"/>
    <w:rsid w:val="00496E80"/>
    <w:rsid w:val="004A04F0"/>
    <w:rsid w:val="004A2E75"/>
    <w:rsid w:val="004A3C84"/>
    <w:rsid w:val="004B3CEC"/>
    <w:rsid w:val="004B4895"/>
    <w:rsid w:val="004B6A62"/>
    <w:rsid w:val="004C1282"/>
    <w:rsid w:val="004C1E9F"/>
    <w:rsid w:val="004D1346"/>
    <w:rsid w:val="004D143D"/>
    <w:rsid w:val="004D537D"/>
    <w:rsid w:val="004D7C84"/>
    <w:rsid w:val="004E01AD"/>
    <w:rsid w:val="004E1AB7"/>
    <w:rsid w:val="004E31D1"/>
    <w:rsid w:val="004F0C69"/>
    <w:rsid w:val="004F1DF3"/>
    <w:rsid w:val="004F2841"/>
    <w:rsid w:val="004F2AB3"/>
    <w:rsid w:val="004F4A6A"/>
    <w:rsid w:val="00504A2C"/>
    <w:rsid w:val="00510780"/>
    <w:rsid w:val="00511D79"/>
    <w:rsid w:val="005256CC"/>
    <w:rsid w:val="00530BAA"/>
    <w:rsid w:val="0053101B"/>
    <w:rsid w:val="005343EA"/>
    <w:rsid w:val="005364F0"/>
    <w:rsid w:val="0054389F"/>
    <w:rsid w:val="005440E4"/>
    <w:rsid w:val="00546AD5"/>
    <w:rsid w:val="00546B4D"/>
    <w:rsid w:val="0054743D"/>
    <w:rsid w:val="005503DA"/>
    <w:rsid w:val="00554045"/>
    <w:rsid w:val="00561963"/>
    <w:rsid w:val="00564A99"/>
    <w:rsid w:val="00570144"/>
    <w:rsid w:val="00571D32"/>
    <w:rsid w:val="005720D6"/>
    <w:rsid w:val="005736AF"/>
    <w:rsid w:val="005740F3"/>
    <w:rsid w:val="0057501F"/>
    <w:rsid w:val="00581A66"/>
    <w:rsid w:val="00581E75"/>
    <w:rsid w:val="005826FF"/>
    <w:rsid w:val="00585E7E"/>
    <w:rsid w:val="005918BD"/>
    <w:rsid w:val="00591C90"/>
    <w:rsid w:val="00592BE6"/>
    <w:rsid w:val="005961C0"/>
    <w:rsid w:val="005967AA"/>
    <w:rsid w:val="00596D17"/>
    <w:rsid w:val="005A00A6"/>
    <w:rsid w:val="005A37B4"/>
    <w:rsid w:val="005A4C70"/>
    <w:rsid w:val="005B38F7"/>
    <w:rsid w:val="005B3B1D"/>
    <w:rsid w:val="005B4F96"/>
    <w:rsid w:val="005B5394"/>
    <w:rsid w:val="005B6518"/>
    <w:rsid w:val="005B714E"/>
    <w:rsid w:val="005C52DD"/>
    <w:rsid w:val="005C60C2"/>
    <w:rsid w:val="005C69F7"/>
    <w:rsid w:val="005D5058"/>
    <w:rsid w:val="005D54B2"/>
    <w:rsid w:val="005D6E42"/>
    <w:rsid w:val="005D6F98"/>
    <w:rsid w:val="005E058D"/>
    <w:rsid w:val="005E405A"/>
    <w:rsid w:val="005E4DD8"/>
    <w:rsid w:val="005E4EF9"/>
    <w:rsid w:val="005E72FB"/>
    <w:rsid w:val="005F6DFA"/>
    <w:rsid w:val="005F71B7"/>
    <w:rsid w:val="005F751A"/>
    <w:rsid w:val="005F7FD9"/>
    <w:rsid w:val="00603668"/>
    <w:rsid w:val="00615809"/>
    <w:rsid w:val="00616FFF"/>
    <w:rsid w:val="0062429C"/>
    <w:rsid w:val="00634008"/>
    <w:rsid w:val="00634F9F"/>
    <w:rsid w:val="00640BFA"/>
    <w:rsid w:val="0064572F"/>
    <w:rsid w:val="006471F6"/>
    <w:rsid w:val="006510F4"/>
    <w:rsid w:val="006565D5"/>
    <w:rsid w:val="0065720B"/>
    <w:rsid w:val="00663B9F"/>
    <w:rsid w:val="00671189"/>
    <w:rsid w:val="006724DA"/>
    <w:rsid w:val="00674CCD"/>
    <w:rsid w:val="006772B0"/>
    <w:rsid w:val="00677CB4"/>
    <w:rsid w:val="006811B2"/>
    <w:rsid w:val="00683AE6"/>
    <w:rsid w:val="006844C9"/>
    <w:rsid w:val="00684AC6"/>
    <w:rsid w:val="00685D01"/>
    <w:rsid w:val="0068666D"/>
    <w:rsid w:val="00691223"/>
    <w:rsid w:val="00693DE0"/>
    <w:rsid w:val="00693E39"/>
    <w:rsid w:val="00693EC5"/>
    <w:rsid w:val="0069487E"/>
    <w:rsid w:val="00696219"/>
    <w:rsid w:val="00697ADE"/>
    <w:rsid w:val="006A094F"/>
    <w:rsid w:val="006A0CB7"/>
    <w:rsid w:val="006A207B"/>
    <w:rsid w:val="006A5465"/>
    <w:rsid w:val="006A6F74"/>
    <w:rsid w:val="006B2082"/>
    <w:rsid w:val="006B4C23"/>
    <w:rsid w:val="006B5481"/>
    <w:rsid w:val="006B5B11"/>
    <w:rsid w:val="006B73A6"/>
    <w:rsid w:val="006C0596"/>
    <w:rsid w:val="006C15D6"/>
    <w:rsid w:val="006C283B"/>
    <w:rsid w:val="006C3C1F"/>
    <w:rsid w:val="006C7B9D"/>
    <w:rsid w:val="006D0121"/>
    <w:rsid w:val="006D0583"/>
    <w:rsid w:val="006D15C1"/>
    <w:rsid w:val="006D6BF4"/>
    <w:rsid w:val="006E1315"/>
    <w:rsid w:val="006E7446"/>
    <w:rsid w:val="006F311E"/>
    <w:rsid w:val="006F4683"/>
    <w:rsid w:val="006F4EFD"/>
    <w:rsid w:val="006F64FC"/>
    <w:rsid w:val="00701CD3"/>
    <w:rsid w:val="00702D0F"/>
    <w:rsid w:val="00717043"/>
    <w:rsid w:val="00721E6B"/>
    <w:rsid w:val="007331EC"/>
    <w:rsid w:val="00734D04"/>
    <w:rsid w:val="00740B50"/>
    <w:rsid w:val="00742789"/>
    <w:rsid w:val="0074288B"/>
    <w:rsid w:val="007444A8"/>
    <w:rsid w:val="00750124"/>
    <w:rsid w:val="007504AF"/>
    <w:rsid w:val="00756FD6"/>
    <w:rsid w:val="0075769D"/>
    <w:rsid w:val="00760BDC"/>
    <w:rsid w:val="00772FB2"/>
    <w:rsid w:val="00777FDC"/>
    <w:rsid w:val="00781317"/>
    <w:rsid w:val="00784809"/>
    <w:rsid w:val="00786173"/>
    <w:rsid w:val="00792886"/>
    <w:rsid w:val="00792B7D"/>
    <w:rsid w:val="00795EB0"/>
    <w:rsid w:val="00796730"/>
    <w:rsid w:val="007976ED"/>
    <w:rsid w:val="00797CE1"/>
    <w:rsid w:val="007A050D"/>
    <w:rsid w:val="007A0AA7"/>
    <w:rsid w:val="007A3D07"/>
    <w:rsid w:val="007A40F2"/>
    <w:rsid w:val="007B4672"/>
    <w:rsid w:val="007B5A51"/>
    <w:rsid w:val="007B6916"/>
    <w:rsid w:val="007C0DF9"/>
    <w:rsid w:val="007C2B5D"/>
    <w:rsid w:val="007C5C21"/>
    <w:rsid w:val="007D1399"/>
    <w:rsid w:val="007D1EE6"/>
    <w:rsid w:val="007D3372"/>
    <w:rsid w:val="007D4719"/>
    <w:rsid w:val="007D732A"/>
    <w:rsid w:val="007E07E2"/>
    <w:rsid w:val="007F13B6"/>
    <w:rsid w:val="007F7F4B"/>
    <w:rsid w:val="00803468"/>
    <w:rsid w:val="00806CBD"/>
    <w:rsid w:val="00811CAD"/>
    <w:rsid w:val="008206CA"/>
    <w:rsid w:val="00823DBB"/>
    <w:rsid w:val="008302E5"/>
    <w:rsid w:val="008305D3"/>
    <w:rsid w:val="0083198A"/>
    <w:rsid w:val="00831A76"/>
    <w:rsid w:val="0083403A"/>
    <w:rsid w:val="00835571"/>
    <w:rsid w:val="00836872"/>
    <w:rsid w:val="0083720E"/>
    <w:rsid w:val="008463BA"/>
    <w:rsid w:val="0085368E"/>
    <w:rsid w:val="00863712"/>
    <w:rsid w:val="00873664"/>
    <w:rsid w:val="008740F5"/>
    <w:rsid w:val="00874F11"/>
    <w:rsid w:val="00875158"/>
    <w:rsid w:val="008771B6"/>
    <w:rsid w:val="0088015E"/>
    <w:rsid w:val="008802A9"/>
    <w:rsid w:val="0088318D"/>
    <w:rsid w:val="0088322B"/>
    <w:rsid w:val="00884C36"/>
    <w:rsid w:val="00894147"/>
    <w:rsid w:val="00894643"/>
    <w:rsid w:val="008958AD"/>
    <w:rsid w:val="00895D9A"/>
    <w:rsid w:val="008B22B7"/>
    <w:rsid w:val="008B24D5"/>
    <w:rsid w:val="008B4809"/>
    <w:rsid w:val="008B5262"/>
    <w:rsid w:val="008B6D7B"/>
    <w:rsid w:val="008B736C"/>
    <w:rsid w:val="008C1291"/>
    <w:rsid w:val="008C3996"/>
    <w:rsid w:val="008C49F3"/>
    <w:rsid w:val="008D25D9"/>
    <w:rsid w:val="008E126D"/>
    <w:rsid w:val="008E25DB"/>
    <w:rsid w:val="008E7160"/>
    <w:rsid w:val="008E79F1"/>
    <w:rsid w:val="008F38D6"/>
    <w:rsid w:val="008F7498"/>
    <w:rsid w:val="00906736"/>
    <w:rsid w:val="009073EF"/>
    <w:rsid w:val="009124E2"/>
    <w:rsid w:val="009141B0"/>
    <w:rsid w:val="009178A4"/>
    <w:rsid w:val="00927CBF"/>
    <w:rsid w:val="0093016E"/>
    <w:rsid w:val="009303B0"/>
    <w:rsid w:val="00930EBF"/>
    <w:rsid w:val="009349A0"/>
    <w:rsid w:val="00934A2C"/>
    <w:rsid w:val="00935408"/>
    <w:rsid w:val="00936DE4"/>
    <w:rsid w:val="00962D17"/>
    <w:rsid w:val="009645FF"/>
    <w:rsid w:val="00966940"/>
    <w:rsid w:val="009672F2"/>
    <w:rsid w:val="00970F22"/>
    <w:rsid w:val="009713A7"/>
    <w:rsid w:val="0097761A"/>
    <w:rsid w:val="00977897"/>
    <w:rsid w:val="009800A8"/>
    <w:rsid w:val="009804EF"/>
    <w:rsid w:val="0098327D"/>
    <w:rsid w:val="00986825"/>
    <w:rsid w:val="009917A9"/>
    <w:rsid w:val="009A2470"/>
    <w:rsid w:val="009A4B65"/>
    <w:rsid w:val="009A4DC9"/>
    <w:rsid w:val="009A57FF"/>
    <w:rsid w:val="009A5E03"/>
    <w:rsid w:val="009A6879"/>
    <w:rsid w:val="009B0F3B"/>
    <w:rsid w:val="009B45A0"/>
    <w:rsid w:val="009B7CE1"/>
    <w:rsid w:val="009C4BA2"/>
    <w:rsid w:val="009D0117"/>
    <w:rsid w:val="009D0666"/>
    <w:rsid w:val="009D14A0"/>
    <w:rsid w:val="009D51C1"/>
    <w:rsid w:val="009D6261"/>
    <w:rsid w:val="009D7ACB"/>
    <w:rsid w:val="009E21F3"/>
    <w:rsid w:val="009E24A0"/>
    <w:rsid w:val="009F5738"/>
    <w:rsid w:val="00A04116"/>
    <w:rsid w:val="00A0467C"/>
    <w:rsid w:val="00A06758"/>
    <w:rsid w:val="00A107D1"/>
    <w:rsid w:val="00A1315D"/>
    <w:rsid w:val="00A174A7"/>
    <w:rsid w:val="00A202F3"/>
    <w:rsid w:val="00A21FE5"/>
    <w:rsid w:val="00A22EE5"/>
    <w:rsid w:val="00A32FED"/>
    <w:rsid w:val="00A33476"/>
    <w:rsid w:val="00A34C6A"/>
    <w:rsid w:val="00A42D0B"/>
    <w:rsid w:val="00A43832"/>
    <w:rsid w:val="00A4462D"/>
    <w:rsid w:val="00A45A51"/>
    <w:rsid w:val="00A465E7"/>
    <w:rsid w:val="00A47300"/>
    <w:rsid w:val="00A473C1"/>
    <w:rsid w:val="00A52384"/>
    <w:rsid w:val="00A53CE2"/>
    <w:rsid w:val="00A549FD"/>
    <w:rsid w:val="00A57C9D"/>
    <w:rsid w:val="00A604A0"/>
    <w:rsid w:val="00A6098D"/>
    <w:rsid w:val="00A659BE"/>
    <w:rsid w:val="00A67A4E"/>
    <w:rsid w:val="00A716C2"/>
    <w:rsid w:val="00A72F7E"/>
    <w:rsid w:val="00A73625"/>
    <w:rsid w:val="00A739FC"/>
    <w:rsid w:val="00A82108"/>
    <w:rsid w:val="00A8238B"/>
    <w:rsid w:val="00A843D7"/>
    <w:rsid w:val="00A9195E"/>
    <w:rsid w:val="00A93439"/>
    <w:rsid w:val="00A941C5"/>
    <w:rsid w:val="00AA62CC"/>
    <w:rsid w:val="00AA6C1C"/>
    <w:rsid w:val="00AA73A7"/>
    <w:rsid w:val="00AB0F13"/>
    <w:rsid w:val="00AB154F"/>
    <w:rsid w:val="00AC1CB5"/>
    <w:rsid w:val="00AC7834"/>
    <w:rsid w:val="00AD04C6"/>
    <w:rsid w:val="00AD213F"/>
    <w:rsid w:val="00AD5C76"/>
    <w:rsid w:val="00AD604A"/>
    <w:rsid w:val="00AD6517"/>
    <w:rsid w:val="00AE1D8B"/>
    <w:rsid w:val="00AE29F7"/>
    <w:rsid w:val="00AE4323"/>
    <w:rsid w:val="00AE498F"/>
    <w:rsid w:val="00AE6438"/>
    <w:rsid w:val="00AF3244"/>
    <w:rsid w:val="00AF47EF"/>
    <w:rsid w:val="00AF7742"/>
    <w:rsid w:val="00AF7861"/>
    <w:rsid w:val="00B014BE"/>
    <w:rsid w:val="00B0191A"/>
    <w:rsid w:val="00B04BE3"/>
    <w:rsid w:val="00B04F4D"/>
    <w:rsid w:val="00B075C3"/>
    <w:rsid w:val="00B12950"/>
    <w:rsid w:val="00B13295"/>
    <w:rsid w:val="00B15BDF"/>
    <w:rsid w:val="00B171AA"/>
    <w:rsid w:val="00B200CC"/>
    <w:rsid w:val="00B20247"/>
    <w:rsid w:val="00B22158"/>
    <w:rsid w:val="00B23364"/>
    <w:rsid w:val="00B27782"/>
    <w:rsid w:val="00B348B7"/>
    <w:rsid w:val="00B36EAE"/>
    <w:rsid w:val="00B37648"/>
    <w:rsid w:val="00B41BD2"/>
    <w:rsid w:val="00B423EC"/>
    <w:rsid w:val="00B43660"/>
    <w:rsid w:val="00B46300"/>
    <w:rsid w:val="00B500BF"/>
    <w:rsid w:val="00B51CCA"/>
    <w:rsid w:val="00B54290"/>
    <w:rsid w:val="00B5585C"/>
    <w:rsid w:val="00B6132C"/>
    <w:rsid w:val="00B658EF"/>
    <w:rsid w:val="00B664D1"/>
    <w:rsid w:val="00B714DD"/>
    <w:rsid w:val="00B72AA6"/>
    <w:rsid w:val="00B84C37"/>
    <w:rsid w:val="00B8765D"/>
    <w:rsid w:val="00B905B4"/>
    <w:rsid w:val="00B91480"/>
    <w:rsid w:val="00B92FB0"/>
    <w:rsid w:val="00B95D6E"/>
    <w:rsid w:val="00B962CD"/>
    <w:rsid w:val="00B96DAC"/>
    <w:rsid w:val="00BA283F"/>
    <w:rsid w:val="00BC1E98"/>
    <w:rsid w:val="00BC2ECB"/>
    <w:rsid w:val="00BC4C38"/>
    <w:rsid w:val="00BC4CAB"/>
    <w:rsid w:val="00BC73A9"/>
    <w:rsid w:val="00BD371D"/>
    <w:rsid w:val="00BD43C0"/>
    <w:rsid w:val="00BE1C28"/>
    <w:rsid w:val="00BE4489"/>
    <w:rsid w:val="00BE7F73"/>
    <w:rsid w:val="00BF132B"/>
    <w:rsid w:val="00BF3E94"/>
    <w:rsid w:val="00BF4F69"/>
    <w:rsid w:val="00BF51BF"/>
    <w:rsid w:val="00BF5CC4"/>
    <w:rsid w:val="00C03869"/>
    <w:rsid w:val="00C05F58"/>
    <w:rsid w:val="00C139EB"/>
    <w:rsid w:val="00C15904"/>
    <w:rsid w:val="00C175DB"/>
    <w:rsid w:val="00C215D0"/>
    <w:rsid w:val="00C225F9"/>
    <w:rsid w:val="00C30E44"/>
    <w:rsid w:val="00C40025"/>
    <w:rsid w:val="00C405B2"/>
    <w:rsid w:val="00C41231"/>
    <w:rsid w:val="00C46E06"/>
    <w:rsid w:val="00C5050F"/>
    <w:rsid w:val="00C50747"/>
    <w:rsid w:val="00C50E6A"/>
    <w:rsid w:val="00C51CF4"/>
    <w:rsid w:val="00C52C48"/>
    <w:rsid w:val="00C6175A"/>
    <w:rsid w:val="00C65301"/>
    <w:rsid w:val="00C71B1D"/>
    <w:rsid w:val="00C756FC"/>
    <w:rsid w:val="00C75972"/>
    <w:rsid w:val="00C86B8B"/>
    <w:rsid w:val="00C91787"/>
    <w:rsid w:val="00C926D7"/>
    <w:rsid w:val="00C94877"/>
    <w:rsid w:val="00C96941"/>
    <w:rsid w:val="00CA12C8"/>
    <w:rsid w:val="00CA2D85"/>
    <w:rsid w:val="00CA33B9"/>
    <w:rsid w:val="00CA35CD"/>
    <w:rsid w:val="00CA6322"/>
    <w:rsid w:val="00CB1818"/>
    <w:rsid w:val="00CB2D48"/>
    <w:rsid w:val="00CC1CC1"/>
    <w:rsid w:val="00CC60A3"/>
    <w:rsid w:val="00CC6759"/>
    <w:rsid w:val="00CD0B72"/>
    <w:rsid w:val="00CD5F73"/>
    <w:rsid w:val="00CD67D6"/>
    <w:rsid w:val="00CD67F3"/>
    <w:rsid w:val="00CD6E15"/>
    <w:rsid w:val="00CE271C"/>
    <w:rsid w:val="00CE2BB8"/>
    <w:rsid w:val="00CE39C1"/>
    <w:rsid w:val="00CF11B5"/>
    <w:rsid w:val="00CF35C6"/>
    <w:rsid w:val="00CF4714"/>
    <w:rsid w:val="00D03D23"/>
    <w:rsid w:val="00D044AD"/>
    <w:rsid w:val="00D04F94"/>
    <w:rsid w:val="00D06111"/>
    <w:rsid w:val="00D066FD"/>
    <w:rsid w:val="00D12A46"/>
    <w:rsid w:val="00D14D90"/>
    <w:rsid w:val="00D203EA"/>
    <w:rsid w:val="00D22984"/>
    <w:rsid w:val="00D237AC"/>
    <w:rsid w:val="00D26D06"/>
    <w:rsid w:val="00D27493"/>
    <w:rsid w:val="00D32A63"/>
    <w:rsid w:val="00D34953"/>
    <w:rsid w:val="00D34EA6"/>
    <w:rsid w:val="00D42425"/>
    <w:rsid w:val="00D474CD"/>
    <w:rsid w:val="00D51C84"/>
    <w:rsid w:val="00D52533"/>
    <w:rsid w:val="00D5273D"/>
    <w:rsid w:val="00D57540"/>
    <w:rsid w:val="00D6060F"/>
    <w:rsid w:val="00D8694B"/>
    <w:rsid w:val="00D87319"/>
    <w:rsid w:val="00D91712"/>
    <w:rsid w:val="00D91A89"/>
    <w:rsid w:val="00D9368E"/>
    <w:rsid w:val="00DB1C5E"/>
    <w:rsid w:val="00DB6F29"/>
    <w:rsid w:val="00DC2DBC"/>
    <w:rsid w:val="00DC2ECD"/>
    <w:rsid w:val="00DC448B"/>
    <w:rsid w:val="00DC6DB5"/>
    <w:rsid w:val="00DD0319"/>
    <w:rsid w:val="00DD0B40"/>
    <w:rsid w:val="00DD1D53"/>
    <w:rsid w:val="00DD3D95"/>
    <w:rsid w:val="00DD3ED9"/>
    <w:rsid w:val="00DE0559"/>
    <w:rsid w:val="00DE502A"/>
    <w:rsid w:val="00DF2DB9"/>
    <w:rsid w:val="00DF39F5"/>
    <w:rsid w:val="00E128C1"/>
    <w:rsid w:val="00E20355"/>
    <w:rsid w:val="00E20BA2"/>
    <w:rsid w:val="00E20BC1"/>
    <w:rsid w:val="00E218D5"/>
    <w:rsid w:val="00E24DCD"/>
    <w:rsid w:val="00E43962"/>
    <w:rsid w:val="00E45A9B"/>
    <w:rsid w:val="00E521B0"/>
    <w:rsid w:val="00E6261D"/>
    <w:rsid w:val="00E65A59"/>
    <w:rsid w:val="00E7002A"/>
    <w:rsid w:val="00E70276"/>
    <w:rsid w:val="00E722F5"/>
    <w:rsid w:val="00E74724"/>
    <w:rsid w:val="00E85C39"/>
    <w:rsid w:val="00E86E37"/>
    <w:rsid w:val="00E872EC"/>
    <w:rsid w:val="00E92955"/>
    <w:rsid w:val="00E9457C"/>
    <w:rsid w:val="00E96B4F"/>
    <w:rsid w:val="00EA1BB0"/>
    <w:rsid w:val="00EA7319"/>
    <w:rsid w:val="00EB2CF0"/>
    <w:rsid w:val="00EB3B87"/>
    <w:rsid w:val="00EB4825"/>
    <w:rsid w:val="00EB55EA"/>
    <w:rsid w:val="00EB5D89"/>
    <w:rsid w:val="00EB7CD0"/>
    <w:rsid w:val="00EB7F61"/>
    <w:rsid w:val="00EC01EE"/>
    <w:rsid w:val="00EC0335"/>
    <w:rsid w:val="00EC32D9"/>
    <w:rsid w:val="00EC7461"/>
    <w:rsid w:val="00ED39DA"/>
    <w:rsid w:val="00EE2DAC"/>
    <w:rsid w:val="00EE4CD8"/>
    <w:rsid w:val="00EF09FE"/>
    <w:rsid w:val="00EF7C5B"/>
    <w:rsid w:val="00F019C4"/>
    <w:rsid w:val="00F01F72"/>
    <w:rsid w:val="00F045D9"/>
    <w:rsid w:val="00F04B90"/>
    <w:rsid w:val="00F061EF"/>
    <w:rsid w:val="00F06AC8"/>
    <w:rsid w:val="00F12FE9"/>
    <w:rsid w:val="00F140E1"/>
    <w:rsid w:val="00F154D2"/>
    <w:rsid w:val="00F17E97"/>
    <w:rsid w:val="00F22E0B"/>
    <w:rsid w:val="00F25E7A"/>
    <w:rsid w:val="00F315B8"/>
    <w:rsid w:val="00F31D7D"/>
    <w:rsid w:val="00F6036B"/>
    <w:rsid w:val="00F61937"/>
    <w:rsid w:val="00F63B13"/>
    <w:rsid w:val="00F63EA6"/>
    <w:rsid w:val="00F662FE"/>
    <w:rsid w:val="00F6720D"/>
    <w:rsid w:val="00F74549"/>
    <w:rsid w:val="00F75A3C"/>
    <w:rsid w:val="00F75D4E"/>
    <w:rsid w:val="00F81A7C"/>
    <w:rsid w:val="00F827F8"/>
    <w:rsid w:val="00F82AE1"/>
    <w:rsid w:val="00F84BBF"/>
    <w:rsid w:val="00F84CF0"/>
    <w:rsid w:val="00F871D3"/>
    <w:rsid w:val="00F900F5"/>
    <w:rsid w:val="00F93F31"/>
    <w:rsid w:val="00F95DBA"/>
    <w:rsid w:val="00F96034"/>
    <w:rsid w:val="00FA111D"/>
    <w:rsid w:val="00FA11A4"/>
    <w:rsid w:val="00FA2AB8"/>
    <w:rsid w:val="00FA641E"/>
    <w:rsid w:val="00FA6A3F"/>
    <w:rsid w:val="00FB1A54"/>
    <w:rsid w:val="00FB2689"/>
    <w:rsid w:val="00FB2ABF"/>
    <w:rsid w:val="00FB36BF"/>
    <w:rsid w:val="00FB5566"/>
    <w:rsid w:val="00FC4EC4"/>
    <w:rsid w:val="00FC7851"/>
    <w:rsid w:val="00FD5A63"/>
    <w:rsid w:val="00FD6063"/>
    <w:rsid w:val="00FD6305"/>
    <w:rsid w:val="00FE1A1D"/>
    <w:rsid w:val="00FE21AB"/>
    <w:rsid w:val="00FE237C"/>
    <w:rsid w:val="00FE3D1B"/>
    <w:rsid w:val="00FE7556"/>
    <w:rsid w:val="00FF047D"/>
    <w:rsid w:val="00FF0A0B"/>
    <w:rsid w:val="00FF16AC"/>
    <w:rsid w:val="00FF1EA4"/>
    <w:rsid w:val="00FF2379"/>
    <w:rsid w:val="00FF5476"/>
    <w:rsid w:val="00FF760D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E7199D"/>
  <w15:docId w15:val="{E0B21456-7CC3-4650-9B4E-0411ACAB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233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8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0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94F"/>
  </w:style>
  <w:style w:type="paragraph" w:styleId="Footer">
    <w:name w:val="footer"/>
    <w:basedOn w:val="Normal"/>
    <w:link w:val="FooterChar"/>
    <w:uiPriority w:val="99"/>
    <w:unhideWhenUsed/>
    <w:rsid w:val="006A0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94F"/>
  </w:style>
  <w:style w:type="character" w:styleId="Hyperlink">
    <w:name w:val="Hyperlink"/>
    <w:basedOn w:val="DefaultParagraphFont"/>
    <w:uiPriority w:val="99"/>
    <w:unhideWhenUsed/>
    <w:rsid w:val="00FF5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F0ECA-433E-4C86-B4DC-C23CEB53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VanBow's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VanEnkevort</dc:creator>
  <cp:keywords/>
  <dc:description/>
  <cp:lastModifiedBy>Carol North</cp:lastModifiedBy>
  <cp:revision>3</cp:revision>
  <cp:lastPrinted>2018-10-26T20:26:00Z</cp:lastPrinted>
  <dcterms:created xsi:type="dcterms:W3CDTF">2019-05-06T03:59:00Z</dcterms:created>
  <dcterms:modified xsi:type="dcterms:W3CDTF">2019-05-06T04:00:00Z</dcterms:modified>
</cp:coreProperties>
</file>