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49643" w14:textId="4A972299" w:rsidR="009B08F7" w:rsidRPr="00E17935" w:rsidRDefault="00D90D2A" w:rsidP="00E17935">
      <w:pPr>
        <w:spacing w:after="0" w:line="480" w:lineRule="auto"/>
        <w:jc w:val="center"/>
        <w:rPr>
          <w:rFonts w:cs="Times New Roman"/>
          <w:b/>
          <w:szCs w:val="24"/>
        </w:rPr>
      </w:pPr>
      <w:r>
        <w:rPr>
          <w:rFonts w:cs="Times New Roman"/>
          <w:b/>
          <w:szCs w:val="24"/>
        </w:rPr>
        <w:t>Supplemental Results</w:t>
      </w:r>
    </w:p>
    <w:p w14:paraId="56E54CC0" w14:textId="608999A1" w:rsidR="009B08F7" w:rsidRPr="00EE00C8" w:rsidRDefault="009B08F7" w:rsidP="00EE00C8">
      <w:pPr>
        <w:spacing w:after="0" w:line="480" w:lineRule="auto"/>
        <w:rPr>
          <w:rFonts w:cs="Times New Roman"/>
          <w:b/>
          <w:szCs w:val="24"/>
        </w:rPr>
      </w:pPr>
      <w:r>
        <w:rPr>
          <w:rFonts w:cs="Times New Roman"/>
          <w:szCs w:val="24"/>
        </w:rPr>
        <w:t>The fit</w:t>
      </w:r>
      <w:r w:rsidR="003B7081">
        <w:rPr>
          <w:rFonts w:cs="Times New Roman"/>
          <w:szCs w:val="24"/>
        </w:rPr>
        <w:t xml:space="preserve"> indexes</w:t>
      </w:r>
      <w:r w:rsidR="00CE00A9">
        <w:rPr>
          <w:rFonts w:cs="Times New Roman"/>
          <w:szCs w:val="24"/>
        </w:rPr>
        <w:t xml:space="preserve"> of</w:t>
      </w:r>
      <w:r w:rsidR="00956FF9">
        <w:rPr>
          <w:rFonts w:cs="Times New Roman"/>
          <w:szCs w:val="24"/>
        </w:rPr>
        <w:t xml:space="preserve"> tes</w:t>
      </w:r>
      <w:r w:rsidR="003323EE">
        <w:rPr>
          <w:rFonts w:cs="Times New Roman"/>
          <w:szCs w:val="24"/>
        </w:rPr>
        <w:t>ted</w:t>
      </w:r>
      <w:r>
        <w:rPr>
          <w:rFonts w:cs="Times New Roman"/>
          <w:szCs w:val="24"/>
        </w:rPr>
        <w:t xml:space="preserve"> models in schizophrenia are shown in Supplemental Table 1. </w:t>
      </w:r>
      <w:r w:rsidR="0000794E">
        <w:rPr>
          <w:rFonts w:cs="Times New Roman"/>
          <w:szCs w:val="24"/>
        </w:rPr>
        <w:t xml:space="preserve"> </w:t>
      </w:r>
      <w:r>
        <w:rPr>
          <w:rFonts w:cs="Times New Roman"/>
          <w:szCs w:val="24"/>
        </w:rPr>
        <w:t>We first examined the most commonly supported models in the literature for MCCB within schizophrenia</w:t>
      </w:r>
      <w:r w:rsidR="00902371">
        <w:rPr>
          <w:rFonts w:cs="Times New Roman"/>
          <w:szCs w:val="24"/>
        </w:rPr>
        <w:t xml:space="preserve"> </w:t>
      </w:r>
      <w:r>
        <w:rPr>
          <w:rFonts w:cs="Times New Roman"/>
          <w:szCs w:val="24"/>
        </w:rPr>
        <w:fldChar w:fldCharType="begin">
          <w:fldData xml:space="preserve">PEVuZE5vdGU+PENpdGU+PEF1dGhvcj5CdXJ0b248L0F1dGhvcj48WWVhcj4yMDEzPC9ZZWFyPjxS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</w:fldData>
        </w:fldChar>
      </w:r>
      <w:r w:rsidR="00902371">
        <w:rPr>
          <w:rFonts w:cs="Times New Roman"/>
          <w:szCs w:val="24"/>
        </w:rPr>
        <w:instrText xml:space="preserve"> ADDIN EN.CITE </w:instrText>
      </w:r>
      <w:r w:rsidR="00902371">
        <w:rPr>
          <w:rFonts w:cs="Times New Roman"/>
          <w:szCs w:val="24"/>
        </w:rPr>
        <w:fldChar w:fldCharType="begin">
          <w:fldData xml:space="preserve">PEVuZE5vdGU+PENpdGU+PEF1dGhvcj5CdXJ0b248L0F1dGhvcj48WWVhcj4yMDEzPC9ZZWFyPjxS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</w:fldData>
        </w:fldChar>
      </w:r>
      <w:r w:rsidR="00902371">
        <w:rPr>
          <w:rFonts w:cs="Times New Roman"/>
          <w:szCs w:val="24"/>
        </w:rPr>
        <w:instrText xml:space="preserve"> ADDIN EN.CITE.DATA </w:instrText>
      </w:r>
      <w:r w:rsidR="00902371">
        <w:rPr>
          <w:rFonts w:cs="Times New Roman"/>
          <w:szCs w:val="24"/>
        </w:rPr>
      </w:r>
      <w:r w:rsidR="00902371">
        <w:rPr>
          <w:rFonts w:cs="Times New Roman"/>
          <w:szCs w:val="24"/>
        </w:rPr>
        <w:fldChar w:fldCharType="end"/>
      </w:r>
      <w:r>
        <w:rPr>
          <w:rFonts w:cs="Times New Roman"/>
          <w:szCs w:val="24"/>
        </w:rPr>
        <w:fldChar w:fldCharType="separate"/>
      </w:r>
      <w:r w:rsidR="00902371">
        <w:rPr>
          <w:rFonts w:cs="Times New Roman"/>
          <w:noProof/>
          <w:szCs w:val="24"/>
        </w:rPr>
        <w:t>(Burton</w:t>
      </w:r>
      <w:r w:rsidR="00902371" w:rsidRPr="00902371">
        <w:rPr>
          <w:rFonts w:cs="Times New Roman"/>
          <w:i/>
          <w:noProof/>
          <w:szCs w:val="24"/>
        </w:rPr>
        <w:t xml:space="preserve"> et al.</w:t>
      </w:r>
      <w:r w:rsidR="00902371">
        <w:rPr>
          <w:rFonts w:cs="Times New Roman"/>
          <w:noProof/>
          <w:szCs w:val="24"/>
        </w:rPr>
        <w:t>, 2013, Lo</w:t>
      </w:r>
      <w:r w:rsidR="00902371" w:rsidRPr="00902371">
        <w:rPr>
          <w:rFonts w:cs="Times New Roman"/>
          <w:i/>
          <w:noProof/>
          <w:szCs w:val="24"/>
        </w:rPr>
        <w:t xml:space="preserve"> et al.</w:t>
      </w:r>
      <w:r w:rsidR="00902371">
        <w:rPr>
          <w:rFonts w:cs="Times New Roman"/>
          <w:noProof/>
          <w:szCs w:val="24"/>
        </w:rPr>
        <w:t>, 2016)</w:t>
      </w:r>
      <w:r>
        <w:rPr>
          <w:rFonts w:cs="Times New Roman"/>
          <w:szCs w:val="24"/>
        </w:rPr>
        <w:fldChar w:fldCharType="end"/>
      </w:r>
      <w:r>
        <w:rPr>
          <w:rFonts w:cs="Times New Roman"/>
          <w:szCs w:val="24"/>
        </w:rPr>
        <w:t>: the one-factor model</w:t>
      </w:r>
      <w:r w:rsidRPr="0008523F">
        <w:rPr>
          <w:rFonts w:cs="Times New Roman"/>
          <w:szCs w:val="24"/>
        </w:rPr>
        <w:t xml:space="preserve"> </w:t>
      </w:r>
      <w:r>
        <w:rPr>
          <w:rFonts w:cs="Times New Roman"/>
          <w:szCs w:val="24"/>
        </w:rPr>
        <w:t xml:space="preserve">(comprised of all nine cognitive measures loading onto a general cognitive factor) and the three-factor model (comprised of </w:t>
      </w:r>
      <w:r w:rsidRPr="00BB1A3A">
        <w:rPr>
          <w:rFonts w:cs="Times New Roman"/>
          <w:szCs w:val="24"/>
        </w:rPr>
        <w:t>Processing Speed</w:t>
      </w:r>
      <w:r>
        <w:rPr>
          <w:rFonts w:cs="Times New Roman"/>
          <w:szCs w:val="24"/>
        </w:rPr>
        <w:t xml:space="preserve"> (T</w:t>
      </w:r>
      <w:r w:rsidRPr="00BB1A3A">
        <w:rPr>
          <w:rFonts w:cs="Times New Roman"/>
          <w:szCs w:val="24"/>
        </w:rPr>
        <w:t xml:space="preserve">MT, </w:t>
      </w:r>
      <w:r>
        <w:rPr>
          <w:rFonts w:cs="Times New Roman"/>
          <w:szCs w:val="24"/>
        </w:rPr>
        <w:t>BACS</w:t>
      </w:r>
      <w:r w:rsidRPr="00BB1A3A">
        <w:rPr>
          <w:rFonts w:cs="Times New Roman"/>
          <w:szCs w:val="24"/>
        </w:rPr>
        <w:t>, CF, and NAB),</w:t>
      </w:r>
      <w:r>
        <w:rPr>
          <w:rFonts w:cs="Times New Roman"/>
          <w:szCs w:val="24"/>
        </w:rPr>
        <w:t xml:space="preserve"> </w:t>
      </w:r>
      <w:r w:rsidRPr="00BB1A3A">
        <w:rPr>
          <w:rFonts w:cs="Times New Roman"/>
          <w:szCs w:val="24"/>
        </w:rPr>
        <w:t>Attention/Working Memory (</w:t>
      </w:r>
      <w:r>
        <w:rPr>
          <w:rFonts w:cs="Times New Roman"/>
          <w:szCs w:val="24"/>
        </w:rPr>
        <w:t>CPT</w:t>
      </w:r>
      <w:r w:rsidRPr="00BB1A3A">
        <w:rPr>
          <w:rFonts w:cs="Times New Roman"/>
          <w:szCs w:val="24"/>
        </w:rPr>
        <w:t xml:space="preserve">, WMS, and </w:t>
      </w:r>
      <w:r>
        <w:rPr>
          <w:rFonts w:cs="Times New Roman"/>
          <w:szCs w:val="24"/>
        </w:rPr>
        <w:t>L</w:t>
      </w:r>
      <w:r w:rsidRPr="00BB1A3A">
        <w:rPr>
          <w:rFonts w:cs="Times New Roman"/>
          <w:szCs w:val="24"/>
        </w:rPr>
        <w:t>NS) and Learning (</w:t>
      </w:r>
      <w:r>
        <w:rPr>
          <w:rFonts w:cs="Times New Roman"/>
          <w:szCs w:val="24"/>
        </w:rPr>
        <w:t xml:space="preserve">HVLT and </w:t>
      </w:r>
      <w:r w:rsidRPr="00BB1A3A">
        <w:rPr>
          <w:rFonts w:cs="Times New Roman"/>
          <w:szCs w:val="24"/>
        </w:rPr>
        <w:t>BVMT)</w:t>
      </w:r>
      <w:r>
        <w:rPr>
          <w:rFonts w:cs="Times New Roman"/>
          <w:szCs w:val="24"/>
        </w:rPr>
        <w:t>)</w:t>
      </w:r>
      <w:r w:rsidRPr="00BB1A3A">
        <w:rPr>
          <w:rFonts w:cs="Times New Roman"/>
          <w:szCs w:val="24"/>
        </w:rPr>
        <w:t xml:space="preserve">.  </w:t>
      </w:r>
      <w:r>
        <w:rPr>
          <w:rFonts w:cs="Times New Roman"/>
          <w:szCs w:val="24"/>
        </w:rPr>
        <w:t>Both models demonstrated poor f</w:t>
      </w:r>
      <w:r w:rsidR="0098723C">
        <w:rPr>
          <w:rFonts w:cs="Times New Roman"/>
          <w:szCs w:val="24"/>
        </w:rPr>
        <w:t>it, with the one-factor model (O</w:t>
      </w:r>
      <w:r>
        <w:rPr>
          <w:rFonts w:cs="Times New Roman"/>
          <w:szCs w:val="24"/>
        </w:rPr>
        <w:t>1) demonstrating significantly worse fi</w:t>
      </w:r>
      <w:r w:rsidR="0098723C">
        <w:rPr>
          <w:rFonts w:cs="Times New Roman"/>
          <w:szCs w:val="24"/>
        </w:rPr>
        <w:t>t than the three-factor model (O</w:t>
      </w:r>
      <w:r>
        <w:rPr>
          <w:rFonts w:cs="Times New Roman"/>
          <w:szCs w:val="24"/>
        </w:rPr>
        <w:t>2</w:t>
      </w:r>
      <w:r w:rsidRPr="00BB1A3A">
        <w:rPr>
          <w:rFonts w:cs="Times New Roman"/>
          <w:szCs w:val="24"/>
        </w:rPr>
        <w:t>)</w:t>
      </w:r>
      <w:r>
        <w:rPr>
          <w:rFonts w:cs="Times New Roman"/>
          <w:szCs w:val="24"/>
        </w:rPr>
        <w:t>.</w:t>
      </w:r>
      <w:r w:rsidR="00EE00C8">
        <w:rPr>
          <w:rFonts w:cs="Times New Roman"/>
          <w:szCs w:val="24"/>
        </w:rPr>
        <w:t xml:space="preserve"> </w:t>
      </w:r>
    </w:p>
    <w:p w14:paraId="5A2A6D85" w14:textId="06C394D6" w:rsidR="00EE00C8" w:rsidRDefault="009B08F7" w:rsidP="00EE00C8">
      <w:pPr>
        <w:spacing w:after="0" w:line="480" w:lineRule="auto"/>
        <w:ind w:firstLine="720"/>
        <w:rPr>
          <w:rFonts w:cs="Times New Roman"/>
          <w:szCs w:val="24"/>
        </w:rPr>
      </w:pPr>
      <w:r>
        <w:rPr>
          <w:rFonts w:cs="Times New Roman"/>
          <w:szCs w:val="24"/>
        </w:rPr>
        <w:t xml:space="preserve">The better-fitting model was then optimized in schizophrenia to better parse the variation in measures that may be attributable to factors.  Examining pairs of measures which likely share method variance (e.g. measures showing similarities in task stimuli or administration) or cognitive domain variance (e.g. measures informing multiple cognitive domains), the most theoretically sound and parsimonious set of measures were allowed to correlate with each other.  Analyses thus proceeded with the three-factor model with three specified correlations to optimize model fit: </w:t>
      </w:r>
      <w:r w:rsidRPr="00BB1A3A">
        <w:rPr>
          <w:rFonts w:cs="Times New Roman"/>
          <w:szCs w:val="24"/>
        </w:rPr>
        <w:t>NAB and TMT, as both are timed tasks that require the participant to draw a path from a starting point to an endpoint</w:t>
      </w:r>
      <w:r>
        <w:rPr>
          <w:rFonts w:cs="Times New Roman"/>
          <w:szCs w:val="24"/>
        </w:rPr>
        <w:t>;</w:t>
      </w:r>
      <w:r w:rsidRPr="00BB1A3A">
        <w:rPr>
          <w:rFonts w:cs="Times New Roman"/>
          <w:szCs w:val="24"/>
        </w:rPr>
        <w:t xml:space="preserve"> NAB and </w:t>
      </w:r>
      <w:r>
        <w:rPr>
          <w:rFonts w:cs="Times New Roman"/>
          <w:szCs w:val="24"/>
        </w:rPr>
        <w:t>WMS</w:t>
      </w:r>
      <w:r w:rsidRPr="00BB1A3A">
        <w:rPr>
          <w:rFonts w:cs="Times New Roman"/>
          <w:szCs w:val="24"/>
        </w:rPr>
        <w:t>, as these tasks comprise the only spatial</w:t>
      </w:r>
      <w:r>
        <w:rPr>
          <w:rFonts w:cs="Times New Roman"/>
          <w:szCs w:val="24"/>
        </w:rPr>
        <w:t xml:space="preserve"> measures; and</w:t>
      </w:r>
      <w:r w:rsidRPr="00BB1A3A">
        <w:rPr>
          <w:rFonts w:cs="Times New Roman"/>
          <w:szCs w:val="24"/>
        </w:rPr>
        <w:t xml:space="preserve"> NAB and CPT, as both tasks overlap in holding multiple items in working memory (i.e. maintaining relative locations and paths in Mazes vs. maintaining digit sequences in CPT).  After correlating these three pairs of </w:t>
      </w:r>
      <w:r w:rsidR="0098723C">
        <w:rPr>
          <w:rFonts w:cs="Times New Roman"/>
          <w:szCs w:val="24"/>
        </w:rPr>
        <w:t>residual</w:t>
      </w:r>
      <w:r w:rsidRPr="00BB1A3A">
        <w:rPr>
          <w:rFonts w:cs="Times New Roman"/>
          <w:szCs w:val="24"/>
        </w:rPr>
        <w:t xml:space="preserve">s, fit statistics improved </w:t>
      </w:r>
      <w:r>
        <w:rPr>
          <w:rFonts w:cs="Times New Roman"/>
          <w:szCs w:val="24"/>
        </w:rPr>
        <w:t>considerably</w:t>
      </w:r>
      <w:r w:rsidRPr="00BB1A3A">
        <w:rPr>
          <w:rFonts w:cs="Times New Roman"/>
          <w:szCs w:val="24"/>
        </w:rPr>
        <w:t xml:space="preserve"> in the schizophrenia </w:t>
      </w:r>
      <w:r>
        <w:rPr>
          <w:rFonts w:cs="Times New Roman"/>
          <w:szCs w:val="24"/>
        </w:rPr>
        <w:t>group</w:t>
      </w:r>
      <w:r w:rsidRPr="00BB1A3A">
        <w:rPr>
          <w:rFonts w:cs="Times New Roman"/>
          <w:szCs w:val="24"/>
        </w:rPr>
        <w:t xml:space="preserve"> </w:t>
      </w:r>
      <w:r w:rsidR="0098723C">
        <w:rPr>
          <w:rFonts w:cs="Times New Roman"/>
          <w:szCs w:val="24"/>
        </w:rPr>
        <w:t>(O</w:t>
      </w:r>
      <w:r>
        <w:rPr>
          <w:rFonts w:cs="Times New Roman"/>
          <w:szCs w:val="24"/>
        </w:rPr>
        <w:t>3</w:t>
      </w:r>
      <w:r w:rsidRPr="00BB1A3A">
        <w:rPr>
          <w:rFonts w:cs="Times New Roman"/>
          <w:szCs w:val="24"/>
        </w:rPr>
        <w:t xml:space="preserve">). </w:t>
      </w:r>
      <w:r w:rsidR="007505FD">
        <w:rPr>
          <w:rFonts w:cs="Times New Roman"/>
          <w:szCs w:val="24"/>
        </w:rPr>
        <w:t xml:space="preserve"> </w:t>
      </w:r>
      <w:r w:rsidR="00902371">
        <w:rPr>
          <w:rFonts w:cs="Times New Roman"/>
          <w:szCs w:val="24"/>
        </w:rPr>
        <w:t>T</w:t>
      </w:r>
      <w:r w:rsidR="00EE00C8">
        <w:rPr>
          <w:rFonts w:cs="Times New Roman"/>
          <w:szCs w:val="24"/>
        </w:rPr>
        <w:t>his model was then examined in ASD.</w:t>
      </w:r>
    </w:p>
    <w:p w14:paraId="3DB8F19E" w14:textId="7B1A1F06" w:rsidR="00741DCD" w:rsidRDefault="00741DCD" w:rsidP="00EE00C8">
      <w:pPr>
        <w:spacing w:after="0" w:line="480" w:lineRule="auto"/>
        <w:ind w:firstLine="720"/>
        <w:rPr>
          <w:rFonts w:cs="Times New Roman"/>
          <w:szCs w:val="24"/>
        </w:rPr>
      </w:pPr>
    </w:p>
    <w:p w14:paraId="34252736" w14:textId="105E0A2D" w:rsidR="00741DCD" w:rsidRDefault="00741DCD" w:rsidP="00EE00C8">
      <w:pPr>
        <w:spacing w:after="0" w:line="480" w:lineRule="auto"/>
        <w:ind w:firstLine="720"/>
        <w:rPr>
          <w:rFonts w:cs="Times New Roman"/>
          <w:szCs w:val="24"/>
        </w:rPr>
      </w:pPr>
    </w:p>
    <w:p w14:paraId="02B925BC" w14:textId="13E9586B" w:rsidR="00741DCD" w:rsidRDefault="00741DCD" w:rsidP="00EE00C8">
      <w:pPr>
        <w:spacing w:after="0" w:line="480" w:lineRule="auto"/>
        <w:ind w:firstLine="720"/>
        <w:rPr>
          <w:rFonts w:cs="Times New Roman"/>
          <w:szCs w:val="24"/>
        </w:rPr>
      </w:pPr>
    </w:p>
    <w:p w14:paraId="4AD6E259" w14:textId="77777777" w:rsidR="00FA3BF6" w:rsidRDefault="009B08F7">
      <w:r>
        <w:lastRenderedPageBreak/>
        <w:t>Supplemental Table 1</w:t>
      </w:r>
    </w:p>
    <w:p w14:paraId="30B65290" w14:textId="77777777" w:rsidR="009B08F7" w:rsidRDefault="009B08F7">
      <w:r>
        <w:t xml:space="preserve">Fit indexes across candidate </w:t>
      </w:r>
      <w:r w:rsidR="00673A83">
        <w:t>con</w:t>
      </w:r>
      <w:r w:rsidR="008F55A9">
        <w:t>figural models in schizophrenia</w:t>
      </w:r>
    </w:p>
    <w:p w14:paraId="5D8A3D2C" w14:textId="77777777" w:rsidR="009B08F7" w:rsidRDefault="009B08F7"/>
    <w:tbl>
      <w:tblPr>
        <w:tblStyle w:val="TableGrid"/>
        <w:tblpPr w:leftFromText="180" w:rightFromText="180" w:vertAnchor="text" w:horzAnchor="margin" w:tblpY="-55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1206"/>
        <w:gridCol w:w="766"/>
        <w:gridCol w:w="416"/>
        <w:gridCol w:w="679"/>
        <w:gridCol w:w="566"/>
        <w:gridCol w:w="656"/>
        <w:gridCol w:w="566"/>
        <w:gridCol w:w="850"/>
        <w:gridCol w:w="727"/>
        <w:gridCol w:w="927"/>
      </w:tblGrid>
      <w:tr w:rsidR="009B08F7" w:rsidRPr="00F6523A" w14:paraId="40118D18" w14:textId="77777777" w:rsidTr="009B08F7">
        <w:tc>
          <w:tcPr>
            <w:tcW w:w="0" w:type="auto"/>
            <w:tcBorders>
              <w:top w:val="single" w:sz="4" w:space="0" w:color="auto"/>
              <w:bottom w:val="single" w:sz="4" w:space="0" w:color="auto"/>
            </w:tcBorders>
          </w:tcPr>
          <w:p w14:paraId="1B59992D" w14:textId="77777777" w:rsidR="009B08F7" w:rsidRPr="00BD3B0E" w:rsidRDefault="009B08F7" w:rsidP="00AB71FA">
            <w:pPr>
              <w:rPr>
                <w:rFonts w:cs="Times New Roman"/>
                <w:i/>
                <w:sz w:val="20"/>
              </w:rPr>
            </w:pPr>
            <w:r w:rsidRPr="00BD3B0E">
              <w:rPr>
                <w:rFonts w:cs="Times New Roman"/>
                <w:i/>
                <w:sz w:val="20"/>
              </w:rPr>
              <w:t>Model</w:t>
            </w:r>
          </w:p>
        </w:tc>
        <w:tc>
          <w:tcPr>
            <w:tcW w:w="0" w:type="auto"/>
            <w:tcBorders>
              <w:top w:val="single" w:sz="4" w:space="0" w:color="auto"/>
              <w:bottom w:val="single" w:sz="4" w:space="0" w:color="auto"/>
            </w:tcBorders>
          </w:tcPr>
          <w:p w14:paraId="5756252B" w14:textId="77777777" w:rsidR="009B08F7" w:rsidRPr="00F6523A" w:rsidRDefault="009B08F7" w:rsidP="00AB71FA">
            <w:pPr>
              <w:jc w:val="center"/>
              <w:rPr>
                <w:rFonts w:cs="Times New Roman"/>
                <w:i/>
                <w:sz w:val="20"/>
              </w:rPr>
            </w:pPr>
            <w:r w:rsidRPr="00F6523A">
              <w:rPr>
                <w:rFonts w:cs="Times New Roman"/>
                <w:i/>
                <w:sz w:val="20"/>
              </w:rPr>
              <w:t>Comparison</w:t>
            </w:r>
          </w:p>
        </w:tc>
        <w:tc>
          <w:tcPr>
            <w:tcW w:w="0" w:type="auto"/>
            <w:tcBorders>
              <w:top w:val="single" w:sz="4" w:space="0" w:color="auto"/>
              <w:bottom w:val="single" w:sz="4" w:space="0" w:color="auto"/>
            </w:tcBorders>
          </w:tcPr>
          <w:p w14:paraId="1EDCC9F3" w14:textId="77777777" w:rsidR="009B08F7" w:rsidRPr="00F6523A" w:rsidRDefault="009B08F7" w:rsidP="00AB71FA">
            <w:pPr>
              <w:jc w:val="center"/>
              <w:rPr>
                <w:rFonts w:cs="Times New Roman"/>
                <w:i/>
                <w:sz w:val="20"/>
                <w:vertAlign w:val="superscript"/>
              </w:rPr>
            </w:pPr>
            <w:r w:rsidRPr="00F6523A">
              <w:rPr>
                <w:rFonts w:cs="Times New Roman"/>
                <w:i/>
                <w:sz w:val="20"/>
              </w:rPr>
              <w:t>χ</w:t>
            </w:r>
            <w:r w:rsidRPr="00F6523A">
              <w:rPr>
                <w:rFonts w:cs="Times New Roman"/>
                <w:i/>
                <w:sz w:val="20"/>
                <w:vertAlign w:val="superscript"/>
              </w:rPr>
              <w:t>2</w:t>
            </w:r>
          </w:p>
        </w:tc>
        <w:tc>
          <w:tcPr>
            <w:tcW w:w="0" w:type="auto"/>
            <w:tcBorders>
              <w:top w:val="single" w:sz="4" w:space="0" w:color="auto"/>
              <w:bottom w:val="single" w:sz="4" w:space="0" w:color="auto"/>
            </w:tcBorders>
          </w:tcPr>
          <w:p w14:paraId="173C3543" w14:textId="77777777" w:rsidR="009B08F7" w:rsidRPr="00F6523A" w:rsidRDefault="009B08F7" w:rsidP="00AB71FA">
            <w:pPr>
              <w:jc w:val="center"/>
              <w:rPr>
                <w:rFonts w:cs="Times New Roman"/>
                <w:i/>
                <w:sz w:val="20"/>
              </w:rPr>
            </w:pPr>
            <w:r w:rsidRPr="00F6523A">
              <w:rPr>
                <w:rFonts w:cs="Times New Roman"/>
                <w:i/>
                <w:sz w:val="20"/>
              </w:rPr>
              <w:t>df</w:t>
            </w:r>
          </w:p>
        </w:tc>
        <w:tc>
          <w:tcPr>
            <w:tcW w:w="0" w:type="auto"/>
            <w:tcBorders>
              <w:top w:val="single" w:sz="4" w:space="0" w:color="auto"/>
              <w:bottom w:val="single" w:sz="4" w:space="0" w:color="auto"/>
            </w:tcBorders>
          </w:tcPr>
          <w:p w14:paraId="7BD417D7" w14:textId="77777777" w:rsidR="009B08F7" w:rsidRPr="00F6523A" w:rsidRDefault="009B08F7" w:rsidP="00AB71FA">
            <w:pPr>
              <w:jc w:val="center"/>
              <w:rPr>
                <w:rFonts w:cs="Times New Roman"/>
                <w:i/>
                <w:sz w:val="20"/>
              </w:rPr>
            </w:pPr>
            <w:r w:rsidRPr="00F6523A">
              <w:rPr>
                <w:rFonts w:cs="Times New Roman"/>
                <w:i/>
                <w:sz w:val="20"/>
              </w:rPr>
              <w:t>p</w:t>
            </w:r>
          </w:p>
        </w:tc>
        <w:tc>
          <w:tcPr>
            <w:tcW w:w="0" w:type="auto"/>
            <w:tcBorders>
              <w:top w:val="single" w:sz="4" w:space="0" w:color="auto"/>
              <w:bottom w:val="single" w:sz="4" w:space="0" w:color="auto"/>
            </w:tcBorders>
          </w:tcPr>
          <w:p w14:paraId="12A37E68" w14:textId="77777777" w:rsidR="009B08F7" w:rsidRPr="00F6523A" w:rsidRDefault="009B08F7" w:rsidP="00AB71FA">
            <w:pPr>
              <w:jc w:val="center"/>
              <w:rPr>
                <w:rFonts w:cs="Times New Roman"/>
                <w:i/>
                <w:sz w:val="20"/>
              </w:rPr>
            </w:pPr>
            <w:r w:rsidRPr="00F6523A">
              <w:rPr>
                <w:rFonts w:cs="Times New Roman"/>
                <w:i/>
                <w:sz w:val="20"/>
              </w:rPr>
              <w:t>CFI</w:t>
            </w:r>
          </w:p>
        </w:tc>
        <w:tc>
          <w:tcPr>
            <w:tcW w:w="0" w:type="auto"/>
            <w:tcBorders>
              <w:top w:val="single" w:sz="4" w:space="0" w:color="auto"/>
              <w:bottom w:val="single" w:sz="4" w:space="0" w:color="auto"/>
            </w:tcBorders>
          </w:tcPr>
          <w:p w14:paraId="25351374" w14:textId="77777777" w:rsidR="009B08F7" w:rsidRPr="00F6523A" w:rsidRDefault="009B08F7" w:rsidP="00AB71FA">
            <w:pPr>
              <w:jc w:val="center"/>
              <w:rPr>
                <w:rFonts w:cs="Times New Roman"/>
                <w:i/>
                <w:sz w:val="20"/>
              </w:rPr>
            </w:pPr>
            <w:r w:rsidRPr="00F6523A">
              <w:rPr>
                <w:rFonts w:cs="Times New Roman"/>
                <w:i/>
                <w:sz w:val="20"/>
              </w:rPr>
              <w:t>ΔCFI</w:t>
            </w:r>
          </w:p>
        </w:tc>
        <w:tc>
          <w:tcPr>
            <w:tcW w:w="0" w:type="auto"/>
            <w:tcBorders>
              <w:top w:val="single" w:sz="4" w:space="0" w:color="auto"/>
              <w:bottom w:val="single" w:sz="4" w:space="0" w:color="auto"/>
            </w:tcBorders>
          </w:tcPr>
          <w:p w14:paraId="00382169" w14:textId="77777777" w:rsidR="009B08F7" w:rsidRPr="00F6523A" w:rsidRDefault="009B08F7" w:rsidP="00AB71FA">
            <w:pPr>
              <w:jc w:val="center"/>
              <w:rPr>
                <w:rFonts w:cs="Times New Roman"/>
                <w:i/>
                <w:sz w:val="20"/>
              </w:rPr>
            </w:pPr>
            <w:r w:rsidRPr="00F6523A">
              <w:rPr>
                <w:rFonts w:cs="Times New Roman"/>
                <w:i/>
                <w:sz w:val="20"/>
              </w:rPr>
              <w:t>TLI</w:t>
            </w:r>
          </w:p>
        </w:tc>
        <w:tc>
          <w:tcPr>
            <w:tcW w:w="0" w:type="auto"/>
            <w:tcBorders>
              <w:top w:val="single" w:sz="4" w:space="0" w:color="auto"/>
              <w:bottom w:val="single" w:sz="4" w:space="0" w:color="auto"/>
            </w:tcBorders>
          </w:tcPr>
          <w:p w14:paraId="04666B93" w14:textId="77777777" w:rsidR="009B08F7" w:rsidRPr="00F6523A" w:rsidRDefault="009B08F7" w:rsidP="00AB71FA">
            <w:pPr>
              <w:jc w:val="center"/>
              <w:rPr>
                <w:rFonts w:cs="Times New Roman"/>
                <w:i/>
                <w:sz w:val="20"/>
              </w:rPr>
            </w:pPr>
            <w:r w:rsidRPr="00F6523A">
              <w:rPr>
                <w:rFonts w:cs="Times New Roman"/>
                <w:i/>
                <w:sz w:val="20"/>
              </w:rPr>
              <w:t>RMSEA</w:t>
            </w:r>
          </w:p>
        </w:tc>
        <w:tc>
          <w:tcPr>
            <w:tcW w:w="0" w:type="auto"/>
            <w:tcBorders>
              <w:top w:val="single" w:sz="4" w:space="0" w:color="auto"/>
              <w:bottom w:val="single" w:sz="4" w:space="0" w:color="auto"/>
            </w:tcBorders>
          </w:tcPr>
          <w:p w14:paraId="6839A33E" w14:textId="77777777" w:rsidR="009B08F7" w:rsidRPr="00F6523A" w:rsidRDefault="009B08F7" w:rsidP="00AB71FA">
            <w:pPr>
              <w:jc w:val="center"/>
              <w:rPr>
                <w:rFonts w:cs="Times New Roman"/>
                <w:i/>
                <w:sz w:val="20"/>
              </w:rPr>
            </w:pPr>
            <w:r w:rsidRPr="00F6523A">
              <w:rPr>
                <w:rFonts w:cs="Times New Roman"/>
                <w:i/>
                <w:sz w:val="20"/>
              </w:rPr>
              <w:t>SRMR</w:t>
            </w:r>
          </w:p>
        </w:tc>
        <w:tc>
          <w:tcPr>
            <w:tcW w:w="0" w:type="auto"/>
            <w:tcBorders>
              <w:top w:val="single" w:sz="4" w:space="0" w:color="auto"/>
              <w:bottom w:val="single" w:sz="4" w:space="0" w:color="auto"/>
            </w:tcBorders>
          </w:tcPr>
          <w:p w14:paraId="06387C9F" w14:textId="77777777" w:rsidR="009B08F7" w:rsidRPr="00F6523A" w:rsidRDefault="009B08F7" w:rsidP="00AB71FA">
            <w:pPr>
              <w:jc w:val="center"/>
              <w:rPr>
                <w:rFonts w:cs="Times New Roman"/>
                <w:i/>
                <w:sz w:val="20"/>
              </w:rPr>
            </w:pPr>
            <w:r w:rsidRPr="00F6523A">
              <w:rPr>
                <w:rFonts w:cs="Times New Roman"/>
                <w:i/>
                <w:sz w:val="20"/>
              </w:rPr>
              <w:t>Decision</w:t>
            </w:r>
          </w:p>
        </w:tc>
      </w:tr>
      <w:tr w:rsidR="009B08F7" w:rsidRPr="00F6523A" w14:paraId="465D54CE" w14:textId="77777777" w:rsidTr="009B08F7">
        <w:tc>
          <w:tcPr>
            <w:tcW w:w="0" w:type="auto"/>
            <w:tcBorders>
              <w:top w:val="nil"/>
              <w:bottom w:val="nil"/>
            </w:tcBorders>
          </w:tcPr>
          <w:p w14:paraId="26E8B878" w14:textId="125D8E1C" w:rsidR="009B08F7" w:rsidRPr="00F6523A" w:rsidRDefault="009B08F7" w:rsidP="00AB71FA">
            <w:pPr>
              <w:pStyle w:val="ListParagraph"/>
              <w:numPr>
                <w:ilvl w:val="0"/>
                <w:numId w:val="1"/>
              </w:numPr>
              <w:rPr>
                <w:rFonts w:cs="Times New Roman"/>
                <w:sz w:val="20"/>
              </w:rPr>
            </w:pPr>
            <w:r w:rsidRPr="00F6523A">
              <w:rPr>
                <w:rFonts w:cs="Times New Roman"/>
                <w:sz w:val="20"/>
              </w:rPr>
              <w:t xml:space="preserve">Schizophrenia – </w:t>
            </w:r>
            <w:r w:rsidR="00D76A8C">
              <w:rPr>
                <w:rFonts w:cs="Times New Roman"/>
                <w:sz w:val="20"/>
              </w:rPr>
              <w:t>one-</w:t>
            </w:r>
            <w:r w:rsidRPr="00F6523A">
              <w:rPr>
                <w:rFonts w:cs="Times New Roman"/>
                <w:sz w:val="20"/>
              </w:rPr>
              <w:t>factor model</w:t>
            </w:r>
          </w:p>
        </w:tc>
        <w:tc>
          <w:tcPr>
            <w:tcW w:w="0" w:type="auto"/>
            <w:tcBorders>
              <w:top w:val="nil"/>
              <w:bottom w:val="nil"/>
            </w:tcBorders>
          </w:tcPr>
          <w:p w14:paraId="48F9A8DD" w14:textId="77777777" w:rsidR="009B08F7" w:rsidRPr="00F6523A" w:rsidRDefault="009B08F7" w:rsidP="00AB71FA">
            <w:pPr>
              <w:jc w:val="center"/>
              <w:rPr>
                <w:rFonts w:cs="Times New Roman"/>
                <w:sz w:val="20"/>
              </w:rPr>
            </w:pPr>
            <w:r w:rsidRPr="00F6523A">
              <w:rPr>
                <w:rFonts w:cs="Times New Roman"/>
                <w:sz w:val="20"/>
              </w:rPr>
              <w:t>-</w:t>
            </w:r>
          </w:p>
        </w:tc>
        <w:tc>
          <w:tcPr>
            <w:tcW w:w="0" w:type="auto"/>
            <w:tcBorders>
              <w:top w:val="nil"/>
              <w:bottom w:val="nil"/>
            </w:tcBorders>
          </w:tcPr>
          <w:p w14:paraId="2CCFF4E3" w14:textId="77777777" w:rsidR="009B08F7" w:rsidRPr="00F6523A" w:rsidRDefault="009B08F7" w:rsidP="00AB71FA">
            <w:pPr>
              <w:jc w:val="center"/>
              <w:rPr>
                <w:rFonts w:cs="Times New Roman"/>
                <w:sz w:val="20"/>
              </w:rPr>
            </w:pPr>
            <w:r w:rsidRPr="00F6523A">
              <w:rPr>
                <w:rFonts w:cs="Times New Roman"/>
                <w:sz w:val="20"/>
              </w:rPr>
              <w:t>80.914</w:t>
            </w:r>
          </w:p>
        </w:tc>
        <w:tc>
          <w:tcPr>
            <w:tcW w:w="0" w:type="auto"/>
            <w:tcBorders>
              <w:top w:val="nil"/>
              <w:bottom w:val="nil"/>
            </w:tcBorders>
          </w:tcPr>
          <w:p w14:paraId="40F270B2" w14:textId="77777777" w:rsidR="009B08F7" w:rsidRPr="00F6523A" w:rsidRDefault="009B08F7" w:rsidP="00AB71FA">
            <w:pPr>
              <w:jc w:val="center"/>
              <w:rPr>
                <w:rFonts w:cs="Times New Roman"/>
                <w:sz w:val="20"/>
              </w:rPr>
            </w:pPr>
            <w:r w:rsidRPr="00F6523A">
              <w:rPr>
                <w:rFonts w:cs="Times New Roman"/>
                <w:sz w:val="20"/>
              </w:rPr>
              <w:t>27</w:t>
            </w:r>
          </w:p>
        </w:tc>
        <w:tc>
          <w:tcPr>
            <w:tcW w:w="0" w:type="auto"/>
            <w:tcBorders>
              <w:top w:val="nil"/>
              <w:bottom w:val="nil"/>
            </w:tcBorders>
          </w:tcPr>
          <w:p w14:paraId="2FDA3A67" w14:textId="77777777" w:rsidR="009B08F7" w:rsidRPr="00F6523A" w:rsidRDefault="009B08F7" w:rsidP="00AB71FA">
            <w:pPr>
              <w:jc w:val="center"/>
              <w:rPr>
                <w:rFonts w:cs="Times New Roman"/>
                <w:sz w:val="20"/>
              </w:rPr>
            </w:pPr>
            <w:r w:rsidRPr="00F6523A">
              <w:rPr>
                <w:rFonts w:cs="Times New Roman"/>
                <w:sz w:val="20"/>
              </w:rPr>
              <w:t>&lt;.001</w:t>
            </w:r>
          </w:p>
        </w:tc>
        <w:tc>
          <w:tcPr>
            <w:tcW w:w="0" w:type="auto"/>
            <w:tcBorders>
              <w:top w:val="nil"/>
              <w:bottom w:val="nil"/>
            </w:tcBorders>
          </w:tcPr>
          <w:p w14:paraId="61FF3DCF" w14:textId="77777777" w:rsidR="009B08F7" w:rsidRPr="00F6523A" w:rsidRDefault="009B08F7" w:rsidP="00AB71FA">
            <w:pPr>
              <w:jc w:val="center"/>
              <w:rPr>
                <w:rFonts w:cs="Times New Roman"/>
                <w:sz w:val="20"/>
              </w:rPr>
            </w:pPr>
            <w:r w:rsidRPr="00F6523A">
              <w:rPr>
                <w:rFonts w:cs="Times New Roman"/>
                <w:sz w:val="20"/>
              </w:rPr>
              <w:t>.750</w:t>
            </w:r>
          </w:p>
        </w:tc>
        <w:tc>
          <w:tcPr>
            <w:tcW w:w="0" w:type="auto"/>
            <w:tcBorders>
              <w:top w:val="nil"/>
              <w:bottom w:val="nil"/>
            </w:tcBorders>
          </w:tcPr>
          <w:p w14:paraId="17F3177A" w14:textId="77777777" w:rsidR="009B08F7" w:rsidRPr="00F6523A" w:rsidRDefault="009B08F7" w:rsidP="00AB71FA">
            <w:pPr>
              <w:jc w:val="center"/>
              <w:rPr>
                <w:rFonts w:cs="Times New Roman"/>
                <w:sz w:val="20"/>
              </w:rPr>
            </w:pPr>
            <w:r w:rsidRPr="00F6523A">
              <w:rPr>
                <w:rFonts w:cs="Times New Roman"/>
                <w:sz w:val="20"/>
              </w:rPr>
              <w:t>-</w:t>
            </w:r>
          </w:p>
        </w:tc>
        <w:tc>
          <w:tcPr>
            <w:tcW w:w="0" w:type="auto"/>
            <w:tcBorders>
              <w:top w:val="nil"/>
              <w:bottom w:val="nil"/>
            </w:tcBorders>
          </w:tcPr>
          <w:p w14:paraId="63D85EA9" w14:textId="77777777" w:rsidR="009B08F7" w:rsidRPr="00F6523A" w:rsidRDefault="009B08F7" w:rsidP="00AB71FA">
            <w:pPr>
              <w:jc w:val="center"/>
              <w:rPr>
                <w:rFonts w:cs="Times New Roman"/>
                <w:sz w:val="20"/>
              </w:rPr>
            </w:pPr>
            <w:r w:rsidRPr="00F6523A">
              <w:rPr>
                <w:rFonts w:cs="Times New Roman"/>
                <w:sz w:val="20"/>
              </w:rPr>
              <w:t>.667</w:t>
            </w:r>
          </w:p>
        </w:tc>
        <w:tc>
          <w:tcPr>
            <w:tcW w:w="0" w:type="auto"/>
            <w:tcBorders>
              <w:top w:val="nil"/>
              <w:bottom w:val="nil"/>
            </w:tcBorders>
          </w:tcPr>
          <w:p w14:paraId="7EB47433" w14:textId="77777777" w:rsidR="009B08F7" w:rsidRPr="00F6523A" w:rsidRDefault="009B08F7" w:rsidP="00AB71FA">
            <w:pPr>
              <w:jc w:val="center"/>
              <w:rPr>
                <w:rFonts w:cs="Times New Roman"/>
                <w:sz w:val="20"/>
              </w:rPr>
            </w:pPr>
            <w:r w:rsidRPr="00F6523A">
              <w:rPr>
                <w:rFonts w:cs="Times New Roman"/>
                <w:sz w:val="20"/>
              </w:rPr>
              <w:t>.141</w:t>
            </w:r>
          </w:p>
        </w:tc>
        <w:tc>
          <w:tcPr>
            <w:tcW w:w="0" w:type="auto"/>
            <w:tcBorders>
              <w:top w:val="nil"/>
              <w:bottom w:val="nil"/>
            </w:tcBorders>
          </w:tcPr>
          <w:p w14:paraId="6BDABD90" w14:textId="77777777" w:rsidR="009B08F7" w:rsidRPr="00F6523A" w:rsidRDefault="009B08F7" w:rsidP="00AB71FA">
            <w:pPr>
              <w:jc w:val="center"/>
              <w:rPr>
                <w:rFonts w:cs="Times New Roman"/>
                <w:sz w:val="20"/>
              </w:rPr>
            </w:pPr>
            <w:r w:rsidRPr="00F6523A">
              <w:rPr>
                <w:rFonts w:cs="Times New Roman"/>
                <w:sz w:val="20"/>
              </w:rPr>
              <w:t>.095</w:t>
            </w:r>
          </w:p>
        </w:tc>
        <w:tc>
          <w:tcPr>
            <w:tcW w:w="0" w:type="auto"/>
            <w:tcBorders>
              <w:top w:val="nil"/>
              <w:bottom w:val="nil"/>
            </w:tcBorders>
          </w:tcPr>
          <w:p w14:paraId="41A73306" w14:textId="77777777" w:rsidR="009B08F7" w:rsidRPr="00F6523A" w:rsidRDefault="009B08F7" w:rsidP="00AB71FA">
            <w:pPr>
              <w:jc w:val="center"/>
              <w:rPr>
                <w:rFonts w:cs="Times New Roman"/>
                <w:sz w:val="20"/>
              </w:rPr>
            </w:pPr>
            <w:r w:rsidRPr="00F6523A">
              <w:rPr>
                <w:rFonts w:cs="Times New Roman"/>
                <w:sz w:val="20"/>
              </w:rPr>
              <w:t>Reject</w:t>
            </w:r>
          </w:p>
        </w:tc>
      </w:tr>
      <w:tr w:rsidR="009B08F7" w:rsidRPr="00F6523A" w14:paraId="5D365C4D" w14:textId="77777777" w:rsidTr="00A4270E">
        <w:tc>
          <w:tcPr>
            <w:tcW w:w="0" w:type="auto"/>
            <w:tcBorders>
              <w:top w:val="nil"/>
              <w:bottom w:val="nil"/>
            </w:tcBorders>
          </w:tcPr>
          <w:p w14:paraId="058B44B2" w14:textId="38ED1ACD" w:rsidR="009B08F7" w:rsidRPr="00F6523A" w:rsidRDefault="009B08F7" w:rsidP="00AB71FA">
            <w:pPr>
              <w:pStyle w:val="ListParagraph"/>
              <w:numPr>
                <w:ilvl w:val="0"/>
                <w:numId w:val="1"/>
              </w:numPr>
              <w:rPr>
                <w:rFonts w:cs="Times New Roman"/>
                <w:sz w:val="20"/>
              </w:rPr>
            </w:pPr>
            <w:r w:rsidRPr="00F6523A">
              <w:rPr>
                <w:rFonts w:cs="Times New Roman"/>
                <w:sz w:val="20"/>
              </w:rPr>
              <w:t xml:space="preserve">Schizophrenia – </w:t>
            </w:r>
            <w:r w:rsidR="00D76A8C">
              <w:rPr>
                <w:rFonts w:cs="Times New Roman"/>
                <w:sz w:val="20"/>
              </w:rPr>
              <w:t>three-</w:t>
            </w:r>
            <w:r w:rsidRPr="00F6523A">
              <w:rPr>
                <w:rFonts w:cs="Times New Roman"/>
                <w:sz w:val="20"/>
              </w:rPr>
              <w:t>factor model</w:t>
            </w:r>
          </w:p>
        </w:tc>
        <w:tc>
          <w:tcPr>
            <w:tcW w:w="0" w:type="auto"/>
            <w:tcBorders>
              <w:top w:val="nil"/>
              <w:bottom w:val="nil"/>
            </w:tcBorders>
          </w:tcPr>
          <w:p w14:paraId="4AD71CAE" w14:textId="77777777" w:rsidR="009B08F7" w:rsidRPr="00F6523A" w:rsidRDefault="009B08F7" w:rsidP="00AB71FA">
            <w:pPr>
              <w:jc w:val="center"/>
              <w:rPr>
                <w:rFonts w:cs="Times New Roman"/>
                <w:sz w:val="20"/>
              </w:rPr>
            </w:pPr>
            <w:r w:rsidRPr="00F6523A">
              <w:rPr>
                <w:rFonts w:cs="Times New Roman"/>
                <w:sz w:val="20"/>
              </w:rPr>
              <w:t>2 to 1</w:t>
            </w:r>
          </w:p>
        </w:tc>
        <w:tc>
          <w:tcPr>
            <w:tcW w:w="0" w:type="auto"/>
            <w:tcBorders>
              <w:top w:val="nil"/>
              <w:bottom w:val="nil"/>
            </w:tcBorders>
          </w:tcPr>
          <w:p w14:paraId="39742C02" w14:textId="77777777" w:rsidR="009B08F7" w:rsidRPr="00F6523A" w:rsidRDefault="009B08F7" w:rsidP="00AB71FA">
            <w:pPr>
              <w:jc w:val="center"/>
              <w:rPr>
                <w:rFonts w:cs="Times New Roman"/>
                <w:sz w:val="20"/>
              </w:rPr>
            </w:pPr>
            <w:r w:rsidRPr="00F6523A">
              <w:rPr>
                <w:rFonts w:cs="Times New Roman"/>
                <w:sz w:val="20"/>
              </w:rPr>
              <w:t>46.629</w:t>
            </w:r>
          </w:p>
        </w:tc>
        <w:tc>
          <w:tcPr>
            <w:tcW w:w="0" w:type="auto"/>
            <w:tcBorders>
              <w:top w:val="nil"/>
              <w:bottom w:val="nil"/>
            </w:tcBorders>
          </w:tcPr>
          <w:p w14:paraId="38C918AD" w14:textId="77777777" w:rsidR="009B08F7" w:rsidRPr="00F6523A" w:rsidRDefault="009B08F7" w:rsidP="00AB71FA">
            <w:pPr>
              <w:jc w:val="center"/>
              <w:rPr>
                <w:rFonts w:cs="Times New Roman"/>
                <w:sz w:val="20"/>
              </w:rPr>
            </w:pPr>
            <w:r w:rsidRPr="00F6523A">
              <w:rPr>
                <w:rFonts w:cs="Times New Roman"/>
                <w:sz w:val="20"/>
              </w:rPr>
              <w:t>24</w:t>
            </w:r>
          </w:p>
        </w:tc>
        <w:tc>
          <w:tcPr>
            <w:tcW w:w="0" w:type="auto"/>
            <w:tcBorders>
              <w:top w:val="nil"/>
              <w:bottom w:val="nil"/>
            </w:tcBorders>
          </w:tcPr>
          <w:p w14:paraId="15C4776C" w14:textId="77777777" w:rsidR="009B08F7" w:rsidRPr="00F6523A" w:rsidRDefault="009B08F7" w:rsidP="00AB71FA">
            <w:pPr>
              <w:jc w:val="center"/>
              <w:rPr>
                <w:rFonts w:cs="Times New Roman"/>
                <w:sz w:val="20"/>
              </w:rPr>
            </w:pPr>
            <w:r w:rsidRPr="00F6523A">
              <w:rPr>
                <w:rFonts w:cs="Times New Roman"/>
                <w:sz w:val="20"/>
              </w:rPr>
              <w:t>.004</w:t>
            </w:r>
          </w:p>
        </w:tc>
        <w:tc>
          <w:tcPr>
            <w:tcW w:w="0" w:type="auto"/>
            <w:tcBorders>
              <w:top w:val="nil"/>
              <w:bottom w:val="nil"/>
            </w:tcBorders>
          </w:tcPr>
          <w:p w14:paraId="2D262428" w14:textId="77777777" w:rsidR="009B08F7" w:rsidRPr="00F6523A" w:rsidRDefault="009B08F7" w:rsidP="00AB71FA">
            <w:pPr>
              <w:jc w:val="center"/>
              <w:rPr>
                <w:rFonts w:cs="Times New Roman"/>
                <w:sz w:val="20"/>
              </w:rPr>
            </w:pPr>
            <w:r w:rsidRPr="00F6523A">
              <w:rPr>
                <w:rFonts w:cs="Times New Roman"/>
                <w:sz w:val="20"/>
              </w:rPr>
              <w:t>.895</w:t>
            </w:r>
          </w:p>
        </w:tc>
        <w:tc>
          <w:tcPr>
            <w:tcW w:w="0" w:type="auto"/>
            <w:tcBorders>
              <w:top w:val="nil"/>
              <w:bottom w:val="nil"/>
            </w:tcBorders>
          </w:tcPr>
          <w:p w14:paraId="2B45D5AB" w14:textId="77777777" w:rsidR="009B08F7" w:rsidRPr="00F6523A" w:rsidRDefault="009B08F7" w:rsidP="00AB71FA">
            <w:pPr>
              <w:jc w:val="center"/>
              <w:rPr>
                <w:rFonts w:cs="Times New Roman"/>
                <w:sz w:val="20"/>
              </w:rPr>
            </w:pPr>
            <w:r w:rsidRPr="00F6523A">
              <w:rPr>
                <w:rFonts w:cs="Times New Roman"/>
                <w:sz w:val="20"/>
              </w:rPr>
              <w:t>.145</w:t>
            </w:r>
          </w:p>
        </w:tc>
        <w:tc>
          <w:tcPr>
            <w:tcW w:w="0" w:type="auto"/>
            <w:tcBorders>
              <w:top w:val="nil"/>
              <w:bottom w:val="nil"/>
            </w:tcBorders>
          </w:tcPr>
          <w:p w14:paraId="3122D15F" w14:textId="77777777" w:rsidR="009B08F7" w:rsidRPr="00F6523A" w:rsidRDefault="009B08F7" w:rsidP="00AB71FA">
            <w:pPr>
              <w:jc w:val="center"/>
              <w:rPr>
                <w:rFonts w:cs="Times New Roman"/>
                <w:sz w:val="20"/>
              </w:rPr>
            </w:pPr>
            <w:r w:rsidRPr="00F6523A">
              <w:rPr>
                <w:rFonts w:cs="Times New Roman"/>
                <w:sz w:val="20"/>
              </w:rPr>
              <w:t>.843</w:t>
            </w:r>
          </w:p>
        </w:tc>
        <w:tc>
          <w:tcPr>
            <w:tcW w:w="0" w:type="auto"/>
            <w:tcBorders>
              <w:top w:val="nil"/>
              <w:bottom w:val="nil"/>
            </w:tcBorders>
          </w:tcPr>
          <w:p w14:paraId="1FC6F198" w14:textId="77777777" w:rsidR="009B08F7" w:rsidRPr="00F6523A" w:rsidRDefault="009B08F7" w:rsidP="00AB71FA">
            <w:pPr>
              <w:jc w:val="center"/>
              <w:rPr>
                <w:rFonts w:cs="Times New Roman"/>
                <w:sz w:val="20"/>
              </w:rPr>
            </w:pPr>
            <w:r w:rsidRPr="00F6523A">
              <w:rPr>
                <w:rFonts w:cs="Times New Roman"/>
                <w:sz w:val="20"/>
              </w:rPr>
              <w:t>.097</w:t>
            </w:r>
          </w:p>
        </w:tc>
        <w:tc>
          <w:tcPr>
            <w:tcW w:w="0" w:type="auto"/>
            <w:tcBorders>
              <w:top w:val="nil"/>
              <w:bottom w:val="nil"/>
            </w:tcBorders>
          </w:tcPr>
          <w:p w14:paraId="2E2F2405" w14:textId="77777777" w:rsidR="009B08F7" w:rsidRPr="00F6523A" w:rsidRDefault="009B08F7" w:rsidP="00AB71FA">
            <w:pPr>
              <w:jc w:val="center"/>
              <w:rPr>
                <w:rFonts w:cs="Times New Roman"/>
                <w:sz w:val="20"/>
              </w:rPr>
            </w:pPr>
            <w:r w:rsidRPr="00F6523A">
              <w:rPr>
                <w:rFonts w:cs="Times New Roman"/>
                <w:sz w:val="20"/>
              </w:rPr>
              <w:t>.074</w:t>
            </w:r>
          </w:p>
        </w:tc>
        <w:tc>
          <w:tcPr>
            <w:tcW w:w="0" w:type="auto"/>
            <w:tcBorders>
              <w:top w:val="nil"/>
              <w:bottom w:val="nil"/>
            </w:tcBorders>
          </w:tcPr>
          <w:p w14:paraId="61859873" w14:textId="77777777" w:rsidR="009B08F7" w:rsidRPr="00F6523A" w:rsidRDefault="009B08F7" w:rsidP="00AB71FA">
            <w:pPr>
              <w:jc w:val="center"/>
              <w:rPr>
                <w:rFonts w:cs="Times New Roman"/>
                <w:sz w:val="20"/>
              </w:rPr>
            </w:pPr>
            <w:r w:rsidRPr="00F6523A">
              <w:rPr>
                <w:rFonts w:cs="Times New Roman"/>
                <w:sz w:val="20"/>
              </w:rPr>
              <w:t>Modify</w:t>
            </w:r>
          </w:p>
        </w:tc>
      </w:tr>
      <w:tr w:rsidR="009B08F7" w:rsidRPr="00F6523A" w14:paraId="3363AFC7" w14:textId="77777777" w:rsidTr="00A4270E">
        <w:tc>
          <w:tcPr>
            <w:tcW w:w="0" w:type="auto"/>
            <w:tcBorders>
              <w:top w:val="nil"/>
              <w:bottom w:val="single" w:sz="4" w:space="0" w:color="auto"/>
            </w:tcBorders>
          </w:tcPr>
          <w:p w14:paraId="097FDEBA" w14:textId="106BA92E" w:rsidR="009B08F7" w:rsidRPr="00F6523A" w:rsidRDefault="009B08F7" w:rsidP="00AB71FA">
            <w:pPr>
              <w:pStyle w:val="ListParagraph"/>
              <w:numPr>
                <w:ilvl w:val="0"/>
                <w:numId w:val="1"/>
              </w:numPr>
              <w:rPr>
                <w:rFonts w:cs="Times New Roman"/>
                <w:sz w:val="20"/>
              </w:rPr>
            </w:pPr>
            <w:r w:rsidRPr="00F6523A">
              <w:rPr>
                <w:rFonts w:cs="Times New Roman"/>
                <w:sz w:val="20"/>
              </w:rPr>
              <w:t xml:space="preserve">Schizophrenia – </w:t>
            </w:r>
            <w:r w:rsidR="00D76A8C">
              <w:rPr>
                <w:rFonts w:cs="Times New Roman"/>
                <w:sz w:val="20"/>
              </w:rPr>
              <w:t>three-</w:t>
            </w:r>
            <w:r w:rsidRPr="00F6523A">
              <w:rPr>
                <w:rFonts w:cs="Times New Roman"/>
                <w:sz w:val="20"/>
              </w:rPr>
              <w:t xml:space="preserve">factor model with correlated </w:t>
            </w:r>
            <w:r w:rsidR="0098723C">
              <w:rPr>
                <w:rFonts w:cs="Times New Roman"/>
                <w:sz w:val="20"/>
              </w:rPr>
              <w:t>residual</w:t>
            </w:r>
            <w:r w:rsidRPr="00F6523A">
              <w:rPr>
                <w:rFonts w:cs="Times New Roman"/>
                <w:sz w:val="20"/>
              </w:rPr>
              <w:t>s</w:t>
            </w:r>
          </w:p>
        </w:tc>
        <w:tc>
          <w:tcPr>
            <w:tcW w:w="0" w:type="auto"/>
            <w:tcBorders>
              <w:top w:val="nil"/>
              <w:bottom w:val="single" w:sz="4" w:space="0" w:color="auto"/>
            </w:tcBorders>
          </w:tcPr>
          <w:p w14:paraId="09903681" w14:textId="77777777" w:rsidR="009B08F7" w:rsidRPr="00F6523A" w:rsidRDefault="009B08F7" w:rsidP="00AB71FA">
            <w:pPr>
              <w:jc w:val="center"/>
              <w:rPr>
                <w:rFonts w:cs="Times New Roman"/>
                <w:sz w:val="20"/>
              </w:rPr>
            </w:pPr>
            <w:r w:rsidRPr="00F6523A">
              <w:rPr>
                <w:rFonts w:cs="Times New Roman"/>
                <w:sz w:val="20"/>
              </w:rPr>
              <w:t>3 to 2</w:t>
            </w:r>
          </w:p>
        </w:tc>
        <w:tc>
          <w:tcPr>
            <w:tcW w:w="0" w:type="auto"/>
            <w:tcBorders>
              <w:top w:val="nil"/>
              <w:bottom w:val="single" w:sz="4" w:space="0" w:color="auto"/>
            </w:tcBorders>
          </w:tcPr>
          <w:p w14:paraId="7C87976D" w14:textId="77777777" w:rsidR="009B08F7" w:rsidRPr="00F6523A" w:rsidRDefault="009B08F7" w:rsidP="00AB71FA">
            <w:pPr>
              <w:jc w:val="center"/>
              <w:rPr>
                <w:rFonts w:cs="Times New Roman"/>
                <w:sz w:val="20"/>
              </w:rPr>
            </w:pPr>
            <w:r w:rsidRPr="00F6523A">
              <w:rPr>
                <w:rFonts w:cs="Times New Roman"/>
                <w:sz w:val="20"/>
              </w:rPr>
              <w:t>28.725</w:t>
            </w:r>
          </w:p>
        </w:tc>
        <w:tc>
          <w:tcPr>
            <w:tcW w:w="0" w:type="auto"/>
            <w:tcBorders>
              <w:top w:val="nil"/>
              <w:bottom w:val="single" w:sz="4" w:space="0" w:color="auto"/>
            </w:tcBorders>
          </w:tcPr>
          <w:p w14:paraId="78C92303" w14:textId="77777777" w:rsidR="009B08F7" w:rsidRPr="00F6523A" w:rsidRDefault="009B08F7" w:rsidP="00AB71FA">
            <w:pPr>
              <w:jc w:val="center"/>
              <w:rPr>
                <w:rFonts w:cs="Times New Roman"/>
                <w:sz w:val="20"/>
              </w:rPr>
            </w:pPr>
            <w:r w:rsidRPr="00F6523A">
              <w:rPr>
                <w:rFonts w:cs="Times New Roman"/>
                <w:sz w:val="20"/>
              </w:rPr>
              <w:t>21</w:t>
            </w:r>
          </w:p>
        </w:tc>
        <w:tc>
          <w:tcPr>
            <w:tcW w:w="0" w:type="auto"/>
            <w:tcBorders>
              <w:top w:val="nil"/>
              <w:bottom w:val="single" w:sz="4" w:space="0" w:color="auto"/>
            </w:tcBorders>
          </w:tcPr>
          <w:p w14:paraId="57511204" w14:textId="77777777" w:rsidR="009B08F7" w:rsidRPr="00F6523A" w:rsidRDefault="009B08F7" w:rsidP="00AB71FA">
            <w:pPr>
              <w:jc w:val="center"/>
              <w:rPr>
                <w:rFonts w:cs="Times New Roman"/>
                <w:sz w:val="20"/>
              </w:rPr>
            </w:pPr>
            <w:r w:rsidRPr="00F6523A">
              <w:rPr>
                <w:rFonts w:cs="Times New Roman"/>
                <w:sz w:val="20"/>
              </w:rPr>
              <w:t>.121</w:t>
            </w:r>
          </w:p>
        </w:tc>
        <w:tc>
          <w:tcPr>
            <w:tcW w:w="0" w:type="auto"/>
            <w:tcBorders>
              <w:top w:val="nil"/>
              <w:bottom w:val="single" w:sz="4" w:space="0" w:color="auto"/>
            </w:tcBorders>
          </w:tcPr>
          <w:p w14:paraId="5C2CFAE5" w14:textId="77777777" w:rsidR="009B08F7" w:rsidRPr="00F6523A" w:rsidRDefault="009B08F7" w:rsidP="00AB71FA">
            <w:pPr>
              <w:jc w:val="center"/>
              <w:rPr>
                <w:rFonts w:cs="Times New Roman"/>
                <w:sz w:val="20"/>
              </w:rPr>
            </w:pPr>
            <w:r w:rsidRPr="00F6523A">
              <w:rPr>
                <w:rFonts w:cs="Times New Roman"/>
                <w:sz w:val="20"/>
              </w:rPr>
              <w:t>.964</w:t>
            </w:r>
          </w:p>
        </w:tc>
        <w:tc>
          <w:tcPr>
            <w:tcW w:w="0" w:type="auto"/>
            <w:tcBorders>
              <w:top w:val="nil"/>
              <w:bottom w:val="single" w:sz="4" w:space="0" w:color="auto"/>
            </w:tcBorders>
          </w:tcPr>
          <w:p w14:paraId="44A1FC0E" w14:textId="77777777" w:rsidR="009B08F7" w:rsidRPr="00F6523A" w:rsidRDefault="009B08F7" w:rsidP="00AB71FA">
            <w:pPr>
              <w:jc w:val="center"/>
              <w:rPr>
                <w:rFonts w:cs="Times New Roman"/>
                <w:sz w:val="20"/>
              </w:rPr>
            </w:pPr>
            <w:r w:rsidRPr="00F6523A">
              <w:rPr>
                <w:rFonts w:cs="Times New Roman"/>
                <w:sz w:val="20"/>
              </w:rPr>
              <w:t>.069</w:t>
            </w:r>
          </w:p>
        </w:tc>
        <w:tc>
          <w:tcPr>
            <w:tcW w:w="0" w:type="auto"/>
            <w:tcBorders>
              <w:top w:val="nil"/>
              <w:bottom w:val="single" w:sz="4" w:space="0" w:color="auto"/>
            </w:tcBorders>
          </w:tcPr>
          <w:p w14:paraId="154F8F43" w14:textId="77777777" w:rsidR="009B08F7" w:rsidRPr="00F6523A" w:rsidRDefault="009B08F7" w:rsidP="00AB71FA">
            <w:pPr>
              <w:jc w:val="center"/>
              <w:rPr>
                <w:rFonts w:cs="Times New Roman"/>
                <w:sz w:val="20"/>
              </w:rPr>
            </w:pPr>
            <w:r w:rsidRPr="00F6523A">
              <w:rPr>
                <w:rFonts w:cs="Times New Roman"/>
                <w:sz w:val="20"/>
              </w:rPr>
              <w:t>.939</w:t>
            </w:r>
          </w:p>
        </w:tc>
        <w:tc>
          <w:tcPr>
            <w:tcW w:w="0" w:type="auto"/>
            <w:tcBorders>
              <w:top w:val="nil"/>
              <w:bottom w:val="single" w:sz="4" w:space="0" w:color="auto"/>
            </w:tcBorders>
          </w:tcPr>
          <w:p w14:paraId="2837BF94" w14:textId="77777777" w:rsidR="009B08F7" w:rsidRPr="00F6523A" w:rsidRDefault="009B08F7" w:rsidP="00AB71FA">
            <w:pPr>
              <w:jc w:val="center"/>
              <w:rPr>
                <w:rFonts w:cs="Times New Roman"/>
                <w:sz w:val="20"/>
              </w:rPr>
            </w:pPr>
            <w:r w:rsidRPr="00F6523A">
              <w:rPr>
                <w:rFonts w:cs="Times New Roman"/>
                <w:sz w:val="20"/>
              </w:rPr>
              <w:t>.061</w:t>
            </w:r>
          </w:p>
        </w:tc>
        <w:tc>
          <w:tcPr>
            <w:tcW w:w="0" w:type="auto"/>
            <w:tcBorders>
              <w:top w:val="nil"/>
              <w:bottom w:val="single" w:sz="4" w:space="0" w:color="auto"/>
            </w:tcBorders>
          </w:tcPr>
          <w:p w14:paraId="7DBD5A1E" w14:textId="77777777" w:rsidR="009B08F7" w:rsidRPr="00F6523A" w:rsidRDefault="009B08F7" w:rsidP="00AB71FA">
            <w:pPr>
              <w:jc w:val="center"/>
              <w:rPr>
                <w:rFonts w:cs="Times New Roman"/>
                <w:sz w:val="20"/>
              </w:rPr>
            </w:pPr>
            <w:r w:rsidRPr="00F6523A">
              <w:rPr>
                <w:rFonts w:cs="Times New Roman"/>
                <w:sz w:val="20"/>
              </w:rPr>
              <w:t>.064</w:t>
            </w:r>
          </w:p>
        </w:tc>
        <w:tc>
          <w:tcPr>
            <w:tcW w:w="0" w:type="auto"/>
            <w:tcBorders>
              <w:top w:val="nil"/>
              <w:bottom w:val="single" w:sz="4" w:space="0" w:color="auto"/>
            </w:tcBorders>
          </w:tcPr>
          <w:p w14:paraId="64372A6E" w14:textId="77777777" w:rsidR="009B08F7" w:rsidRPr="00F6523A" w:rsidRDefault="009B08F7" w:rsidP="00AB71FA">
            <w:pPr>
              <w:jc w:val="center"/>
              <w:rPr>
                <w:rFonts w:cs="Times New Roman"/>
                <w:sz w:val="20"/>
              </w:rPr>
            </w:pPr>
            <w:r w:rsidRPr="00F6523A">
              <w:rPr>
                <w:rFonts w:cs="Times New Roman"/>
                <w:sz w:val="20"/>
              </w:rPr>
              <w:t>Accept</w:t>
            </w:r>
          </w:p>
        </w:tc>
      </w:tr>
    </w:tbl>
    <w:p w14:paraId="125B3BC3" w14:textId="77777777" w:rsidR="009B08F7" w:rsidRDefault="009B08F7"/>
    <w:p w14:paraId="511072D8" w14:textId="77777777" w:rsidR="009B08F7" w:rsidRDefault="009B08F7"/>
    <w:p w14:paraId="7F129B7C" w14:textId="77777777" w:rsidR="009B08F7" w:rsidRDefault="009B08F7" w:rsidP="009B08F7">
      <w:pPr>
        <w:spacing w:after="0" w:line="240" w:lineRule="auto"/>
        <w:rPr>
          <w:rFonts w:cs="Times New Roman"/>
          <w:szCs w:val="24"/>
        </w:rPr>
      </w:pPr>
    </w:p>
    <w:p w14:paraId="07E3EE25" w14:textId="77777777" w:rsidR="009B08F7" w:rsidRDefault="009B08F7" w:rsidP="009B08F7">
      <w:pPr>
        <w:spacing w:after="0" w:line="240" w:lineRule="auto"/>
        <w:rPr>
          <w:rFonts w:cs="Times New Roman"/>
          <w:szCs w:val="24"/>
        </w:rPr>
      </w:pPr>
    </w:p>
    <w:p w14:paraId="4E33ABED" w14:textId="77777777" w:rsidR="009B08F7" w:rsidRDefault="009B08F7" w:rsidP="009B08F7">
      <w:pPr>
        <w:spacing w:after="0" w:line="240" w:lineRule="auto"/>
        <w:rPr>
          <w:rFonts w:cs="Times New Roman"/>
          <w:szCs w:val="24"/>
        </w:rPr>
      </w:pPr>
    </w:p>
    <w:p w14:paraId="2F577C90" w14:textId="77777777" w:rsidR="009B08F7" w:rsidRDefault="009B08F7" w:rsidP="009B08F7">
      <w:pPr>
        <w:spacing w:after="0" w:line="240" w:lineRule="auto"/>
        <w:rPr>
          <w:rFonts w:cs="Times New Roman"/>
          <w:szCs w:val="24"/>
        </w:rPr>
      </w:pPr>
    </w:p>
    <w:p w14:paraId="4A527581" w14:textId="77777777" w:rsidR="009B08F7" w:rsidRDefault="009B08F7" w:rsidP="009B08F7">
      <w:pPr>
        <w:spacing w:after="0" w:line="240" w:lineRule="auto"/>
        <w:rPr>
          <w:rFonts w:cs="Times New Roman"/>
          <w:szCs w:val="24"/>
        </w:rPr>
      </w:pPr>
    </w:p>
    <w:p w14:paraId="5872C3DB" w14:textId="77777777" w:rsidR="009B08F7" w:rsidRDefault="009B08F7" w:rsidP="009B08F7">
      <w:pPr>
        <w:spacing w:after="0" w:line="240" w:lineRule="auto"/>
        <w:rPr>
          <w:rFonts w:cs="Times New Roman"/>
          <w:szCs w:val="24"/>
        </w:rPr>
      </w:pPr>
    </w:p>
    <w:p w14:paraId="45D09B46" w14:textId="77777777" w:rsidR="009B08F7" w:rsidRDefault="009B08F7" w:rsidP="009B08F7">
      <w:pPr>
        <w:spacing w:after="0" w:line="240" w:lineRule="auto"/>
        <w:rPr>
          <w:rFonts w:cs="Times New Roman"/>
          <w:szCs w:val="24"/>
        </w:rPr>
      </w:pPr>
    </w:p>
    <w:p w14:paraId="6EE1A9CA" w14:textId="77777777" w:rsidR="009B08F7" w:rsidRDefault="009B08F7" w:rsidP="009B08F7">
      <w:pPr>
        <w:spacing w:after="0" w:line="240" w:lineRule="auto"/>
        <w:rPr>
          <w:rFonts w:cs="Times New Roman"/>
          <w:szCs w:val="24"/>
        </w:rPr>
      </w:pPr>
    </w:p>
    <w:p w14:paraId="623B90A8" w14:textId="77777777" w:rsidR="009B08F7" w:rsidRDefault="009B08F7" w:rsidP="009B08F7">
      <w:pPr>
        <w:spacing w:after="0" w:line="240" w:lineRule="auto"/>
        <w:rPr>
          <w:rFonts w:cs="Times New Roman"/>
          <w:szCs w:val="24"/>
        </w:rPr>
      </w:pPr>
    </w:p>
    <w:p w14:paraId="22297AFD" w14:textId="77777777" w:rsidR="009B08F7" w:rsidRDefault="009B08F7" w:rsidP="009B08F7">
      <w:pPr>
        <w:spacing w:after="0" w:line="240" w:lineRule="auto"/>
        <w:rPr>
          <w:rFonts w:cs="Times New Roman"/>
          <w:szCs w:val="24"/>
        </w:rPr>
      </w:pPr>
    </w:p>
    <w:p w14:paraId="2C5FFC5A" w14:textId="77777777" w:rsidR="009B08F7" w:rsidRDefault="009B08F7" w:rsidP="009B08F7">
      <w:pPr>
        <w:spacing w:after="0" w:line="240" w:lineRule="auto"/>
        <w:rPr>
          <w:rFonts w:cs="Times New Roman"/>
          <w:szCs w:val="24"/>
        </w:rPr>
      </w:pPr>
    </w:p>
    <w:p w14:paraId="7960C443" w14:textId="77777777" w:rsidR="009B08F7" w:rsidRDefault="009B08F7" w:rsidP="009B08F7">
      <w:pPr>
        <w:spacing w:after="0" w:line="240" w:lineRule="auto"/>
        <w:rPr>
          <w:rFonts w:cs="Times New Roman"/>
          <w:szCs w:val="24"/>
        </w:rPr>
      </w:pPr>
    </w:p>
    <w:p w14:paraId="105627B1" w14:textId="77777777" w:rsidR="009B08F7" w:rsidRDefault="009B08F7" w:rsidP="009B08F7">
      <w:pPr>
        <w:spacing w:after="0" w:line="240" w:lineRule="auto"/>
        <w:rPr>
          <w:rFonts w:cs="Times New Roman"/>
          <w:szCs w:val="24"/>
        </w:rPr>
      </w:pPr>
    </w:p>
    <w:p w14:paraId="543D73C3" w14:textId="77777777" w:rsidR="009B08F7" w:rsidRDefault="009B08F7" w:rsidP="009B08F7">
      <w:pPr>
        <w:spacing w:after="0" w:line="240" w:lineRule="auto"/>
        <w:rPr>
          <w:rFonts w:cs="Times New Roman"/>
          <w:szCs w:val="24"/>
        </w:rPr>
      </w:pPr>
    </w:p>
    <w:p w14:paraId="548EDE19" w14:textId="77777777" w:rsidR="009B08F7" w:rsidRDefault="009B08F7" w:rsidP="009B08F7">
      <w:pPr>
        <w:spacing w:after="0" w:line="240" w:lineRule="auto"/>
        <w:rPr>
          <w:rFonts w:cs="Times New Roman"/>
          <w:szCs w:val="24"/>
        </w:rPr>
      </w:pPr>
    </w:p>
    <w:p w14:paraId="07EB5242" w14:textId="77777777" w:rsidR="009B08F7" w:rsidRDefault="009B08F7" w:rsidP="009B08F7">
      <w:pPr>
        <w:spacing w:after="0" w:line="240" w:lineRule="auto"/>
        <w:rPr>
          <w:rFonts w:cs="Times New Roman"/>
          <w:szCs w:val="24"/>
        </w:rPr>
      </w:pPr>
    </w:p>
    <w:p w14:paraId="69BF540A" w14:textId="77777777" w:rsidR="009B08F7" w:rsidRDefault="009B08F7" w:rsidP="009B08F7">
      <w:pPr>
        <w:spacing w:after="0" w:line="240" w:lineRule="auto"/>
        <w:rPr>
          <w:rFonts w:cs="Times New Roman"/>
          <w:szCs w:val="24"/>
        </w:rPr>
      </w:pPr>
    </w:p>
    <w:p w14:paraId="6C07E7F6" w14:textId="77777777" w:rsidR="009B08F7" w:rsidRDefault="009B08F7" w:rsidP="009B08F7">
      <w:pPr>
        <w:spacing w:after="0" w:line="240" w:lineRule="auto"/>
        <w:rPr>
          <w:rFonts w:cs="Times New Roman"/>
          <w:szCs w:val="24"/>
        </w:rPr>
      </w:pPr>
    </w:p>
    <w:p w14:paraId="065AAA87" w14:textId="77777777" w:rsidR="009B08F7" w:rsidRDefault="009B08F7" w:rsidP="009B08F7">
      <w:pPr>
        <w:spacing w:after="0" w:line="240" w:lineRule="auto"/>
        <w:rPr>
          <w:rFonts w:cs="Times New Roman"/>
          <w:szCs w:val="24"/>
        </w:rPr>
      </w:pPr>
    </w:p>
    <w:p w14:paraId="5F4CAEB8" w14:textId="77777777" w:rsidR="009B08F7" w:rsidRDefault="009B08F7" w:rsidP="009B08F7">
      <w:pPr>
        <w:spacing w:after="0" w:line="240" w:lineRule="auto"/>
        <w:rPr>
          <w:rFonts w:cs="Times New Roman"/>
          <w:szCs w:val="24"/>
        </w:rPr>
      </w:pPr>
    </w:p>
    <w:p w14:paraId="1BD7B318" w14:textId="77777777" w:rsidR="00694E0C" w:rsidRDefault="00694E0C" w:rsidP="009B08F7">
      <w:pPr>
        <w:spacing w:after="0" w:line="240" w:lineRule="auto"/>
        <w:rPr>
          <w:rFonts w:cs="Times New Roman"/>
          <w:szCs w:val="24"/>
        </w:rPr>
      </w:pPr>
    </w:p>
    <w:p w14:paraId="3CFE68ED" w14:textId="77777777" w:rsidR="00694E0C" w:rsidRDefault="00694E0C" w:rsidP="009B08F7">
      <w:pPr>
        <w:spacing w:after="0" w:line="240" w:lineRule="auto"/>
        <w:rPr>
          <w:rFonts w:cs="Times New Roman"/>
          <w:szCs w:val="24"/>
        </w:rPr>
      </w:pPr>
    </w:p>
    <w:p w14:paraId="070C1156" w14:textId="77777777" w:rsidR="00694E0C" w:rsidRDefault="00694E0C" w:rsidP="009B08F7">
      <w:pPr>
        <w:spacing w:after="0" w:line="240" w:lineRule="auto"/>
        <w:rPr>
          <w:rFonts w:cs="Times New Roman"/>
          <w:szCs w:val="24"/>
        </w:rPr>
      </w:pPr>
    </w:p>
    <w:p w14:paraId="7501BD6C" w14:textId="77777777" w:rsidR="00694E0C" w:rsidRDefault="00694E0C" w:rsidP="009B08F7">
      <w:pPr>
        <w:spacing w:after="0" w:line="240" w:lineRule="auto"/>
        <w:rPr>
          <w:rFonts w:cs="Times New Roman"/>
          <w:szCs w:val="24"/>
        </w:rPr>
      </w:pPr>
    </w:p>
    <w:p w14:paraId="5ECCC661" w14:textId="77777777" w:rsidR="00694E0C" w:rsidRDefault="00694E0C" w:rsidP="009B08F7">
      <w:pPr>
        <w:spacing w:after="0" w:line="240" w:lineRule="auto"/>
        <w:rPr>
          <w:rFonts w:cs="Times New Roman"/>
          <w:szCs w:val="24"/>
        </w:rPr>
      </w:pPr>
    </w:p>
    <w:p w14:paraId="5BC13CE7" w14:textId="77777777" w:rsidR="00694E0C" w:rsidRDefault="00694E0C" w:rsidP="009B08F7">
      <w:pPr>
        <w:spacing w:after="0" w:line="240" w:lineRule="auto"/>
        <w:rPr>
          <w:rFonts w:cs="Times New Roman"/>
          <w:szCs w:val="24"/>
        </w:rPr>
      </w:pPr>
    </w:p>
    <w:p w14:paraId="1F4A48DB" w14:textId="77777777" w:rsidR="009B08F7" w:rsidRDefault="009B08F7" w:rsidP="009B08F7">
      <w:pPr>
        <w:spacing w:after="0" w:line="240" w:lineRule="auto"/>
        <w:rPr>
          <w:rFonts w:cs="Times New Roman"/>
          <w:szCs w:val="24"/>
        </w:rPr>
      </w:pPr>
    </w:p>
    <w:p w14:paraId="7FD9B25A" w14:textId="77777777" w:rsidR="009B08F7" w:rsidRDefault="009B08F7" w:rsidP="009B08F7">
      <w:pPr>
        <w:spacing w:after="0" w:line="240" w:lineRule="auto"/>
        <w:rPr>
          <w:rFonts w:cs="Times New Roman"/>
          <w:szCs w:val="24"/>
        </w:rPr>
      </w:pPr>
    </w:p>
    <w:p w14:paraId="5D9C1AC2" w14:textId="77777777" w:rsidR="009B08F7" w:rsidRDefault="009B08F7" w:rsidP="009B08F7">
      <w:pPr>
        <w:spacing w:after="0" w:line="240" w:lineRule="auto"/>
        <w:rPr>
          <w:rFonts w:cs="Times New Roman"/>
          <w:szCs w:val="24"/>
        </w:rPr>
      </w:pPr>
    </w:p>
    <w:p w14:paraId="48BB6C41" w14:textId="77777777" w:rsidR="009B08F7" w:rsidRPr="008650BB" w:rsidRDefault="009B08F7" w:rsidP="009B08F7">
      <w:pPr>
        <w:spacing w:after="0" w:line="240" w:lineRule="auto"/>
        <w:rPr>
          <w:rFonts w:cs="Times New Roman"/>
          <w:szCs w:val="24"/>
        </w:rPr>
      </w:pPr>
      <w:r>
        <w:rPr>
          <w:rFonts w:cs="Times New Roman"/>
          <w:szCs w:val="24"/>
        </w:rPr>
        <w:lastRenderedPageBreak/>
        <w:t>Supplemental Table 2</w:t>
      </w:r>
    </w:p>
    <w:p w14:paraId="5934C30B" w14:textId="77777777" w:rsidR="009B08F7" w:rsidRPr="008650BB" w:rsidRDefault="009B08F7" w:rsidP="009B08F7">
      <w:pPr>
        <w:spacing w:after="0" w:line="240" w:lineRule="auto"/>
        <w:rPr>
          <w:rFonts w:cs="Times New Roman"/>
          <w:szCs w:val="24"/>
        </w:rPr>
      </w:pPr>
    </w:p>
    <w:p w14:paraId="582B5722" w14:textId="77777777" w:rsidR="009B08F7" w:rsidRPr="008650BB" w:rsidRDefault="009B08F7" w:rsidP="009B08F7">
      <w:pPr>
        <w:spacing w:after="0" w:line="240" w:lineRule="auto"/>
        <w:rPr>
          <w:rFonts w:cs="Times New Roman"/>
          <w:szCs w:val="24"/>
        </w:rPr>
      </w:pPr>
      <w:r w:rsidRPr="008650BB">
        <w:rPr>
          <w:rFonts w:cs="Times New Roman"/>
          <w:szCs w:val="24"/>
        </w:rPr>
        <w:t>Tests of partial</w:t>
      </w:r>
      <w:r>
        <w:rPr>
          <w:rFonts w:cs="Times New Roman"/>
          <w:szCs w:val="24"/>
        </w:rPr>
        <w:t xml:space="preserve"> scalar and </w:t>
      </w:r>
      <w:r w:rsidR="0098723C">
        <w:rPr>
          <w:rFonts w:cs="Times New Roman"/>
          <w:szCs w:val="24"/>
        </w:rPr>
        <w:t>residual</w:t>
      </w:r>
      <w:r w:rsidR="009A1AEF">
        <w:rPr>
          <w:rFonts w:cs="Times New Roman"/>
          <w:szCs w:val="24"/>
        </w:rPr>
        <w:t xml:space="preserve"> invariance</w:t>
      </w:r>
    </w:p>
    <w:tbl>
      <w:tblPr>
        <w:tblStyle w:val="TableGrid"/>
        <w:tblpPr w:leftFromText="180" w:rightFromText="180" w:vertAnchor="text" w:horzAnchor="margin" w:tblpY="288"/>
        <w:tblW w:w="4774"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206"/>
        <w:gridCol w:w="866"/>
        <w:gridCol w:w="416"/>
        <w:gridCol w:w="677"/>
        <w:gridCol w:w="567"/>
        <w:gridCol w:w="679"/>
        <w:gridCol w:w="567"/>
        <w:gridCol w:w="851"/>
        <w:gridCol w:w="727"/>
        <w:gridCol w:w="961"/>
      </w:tblGrid>
      <w:tr w:rsidR="009B08F7" w:rsidRPr="008E50B9" w14:paraId="4EF4992F" w14:textId="77777777" w:rsidTr="00335079">
        <w:trPr>
          <w:trHeight w:val="20"/>
        </w:trPr>
        <w:tc>
          <w:tcPr>
            <w:tcW w:w="794" w:type="pct"/>
            <w:tcBorders>
              <w:top w:val="single" w:sz="4" w:space="0" w:color="auto"/>
              <w:bottom w:val="single" w:sz="4" w:space="0" w:color="auto"/>
            </w:tcBorders>
            <w:hideMark/>
          </w:tcPr>
          <w:p w14:paraId="11BAA0E6" w14:textId="77777777" w:rsidR="009B08F7" w:rsidRPr="008E50B9" w:rsidRDefault="009B08F7" w:rsidP="00AB71FA">
            <w:pPr>
              <w:rPr>
                <w:rFonts w:cs="Times New Roman"/>
                <w:i/>
                <w:sz w:val="20"/>
              </w:rPr>
            </w:pPr>
            <w:r>
              <w:rPr>
                <w:rFonts w:cs="Times New Roman"/>
                <w:i/>
                <w:sz w:val="20"/>
              </w:rPr>
              <w:t>Constrained Parameter</w:t>
            </w:r>
          </w:p>
        </w:tc>
        <w:tc>
          <w:tcPr>
            <w:tcW w:w="675" w:type="pct"/>
            <w:tcBorders>
              <w:top w:val="single" w:sz="4" w:space="0" w:color="auto"/>
              <w:bottom w:val="single" w:sz="4" w:space="0" w:color="auto"/>
            </w:tcBorders>
            <w:hideMark/>
          </w:tcPr>
          <w:p w14:paraId="3FBB6076" w14:textId="77777777" w:rsidR="009B08F7" w:rsidRPr="008E50B9" w:rsidRDefault="009B08F7" w:rsidP="00AB71FA">
            <w:pPr>
              <w:jc w:val="center"/>
              <w:rPr>
                <w:rFonts w:cs="Times New Roman"/>
                <w:i/>
                <w:sz w:val="20"/>
              </w:rPr>
            </w:pPr>
            <w:r w:rsidRPr="008E50B9">
              <w:rPr>
                <w:rFonts w:cs="Times New Roman"/>
                <w:i/>
                <w:sz w:val="20"/>
              </w:rPr>
              <w:t>Comparison</w:t>
            </w:r>
          </w:p>
        </w:tc>
        <w:tc>
          <w:tcPr>
            <w:tcW w:w="485" w:type="pct"/>
            <w:tcBorders>
              <w:top w:val="single" w:sz="4" w:space="0" w:color="auto"/>
              <w:bottom w:val="single" w:sz="4" w:space="0" w:color="auto"/>
            </w:tcBorders>
            <w:hideMark/>
          </w:tcPr>
          <w:p w14:paraId="12705E98" w14:textId="77777777" w:rsidR="009B08F7" w:rsidRPr="008E50B9" w:rsidRDefault="009B08F7" w:rsidP="00AB71FA">
            <w:pPr>
              <w:jc w:val="center"/>
              <w:rPr>
                <w:rFonts w:cs="Times New Roman"/>
                <w:i/>
                <w:sz w:val="20"/>
              </w:rPr>
            </w:pPr>
            <w:r w:rsidRPr="008E50B9">
              <w:rPr>
                <w:rFonts w:cs="Times New Roman"/>
                <w:i/>
                <w:sz w:val="20"/>
              </w:rPr>
              <w:t>χ</w:t>
            </w:r>
            <w:r w:rsidRPr="008E50B9">
              <w:rPr>
                <w:rFonts w:cs="Times New Roman"/>
                <w:i/>
                <w:sz w:val="20"/>
                <w:vertAlign w:val="superscript"/>
              </w:rPr>
              <w:t>2</w:t>
            </w:r>
          </w:p>
        </w:tc>
        <w:tc>
          <w:tcPr>
            <w:tcW w:w="233" w:type="pct"/>
            <w:tcBorders>
              <w:top w:val="single" w:sz="4" w:space="0" w:color="auto"/>
              <w:bottom w:val="single" w:sz="4" w:space="0" w:color="auto"/>
            </w:tcBorders>
            <w:hideMark/>
          </w:tcPr>
          <w:p w14:paraId="7BE9AAE2" w14:textId="77777777" w:rsidR="009B08F7" w:rsidRPr="008E50B9" w:rsidRDefault="009B08F7" w:rsidP="00AB71FA">
            <w:pPr>
              <w:jc w:val="center"/>
              <w:rPr>
                <w:rFonts w:cs="Times New Roman"/>
                <w:i/>
                <w:sz w:val="20"/>
              </w:rPr>
            </w:pPr>
            <w:r w:rsidRPr="008E50B9">
              <w:rPr>
                <w:rFonts w:cs="Times New Roman"/>
                <w:i/>
                <w:sz w:val="20"/>
              </w:rPr>
              <w:t>df</w:t>
            </w:r>
          </w:p>
        </w:tc>
        <w:tc>
          <w:tcPr>
            <w:tcW w:w="379" w:type="pct"/>
            <w:tcBorders>
              <w:top w:val="single" w:sz="4" w:space="0" w:color="auto"/>
              <w:bottom w:val="single" w:sz="4" w:space="0" w:color="auto"/>
            </w:tcBorders>
            <w:hideMark/>
          </w:tcPr>
          <w:p w14:paraId="4E4D8CBF" w14:textId="5FEF06F6" w:rsidR="009B08F7" w:rsidRPr="008E50B9" w:rsidRDefault="00D80C57" w:rsidP="00AB71FA">
            <w:pPr>
              <w:jc w:val="center"/>
              <w:rPr>
                <w:rFonts w:cs="Times New Roman"/>
                <w:i/>
                <w:sz w:val="20"/>
              </w:rPr>
            </w:pPr>
            <w:r>
              <w:rPr>
                <w:rFonts w:cs="Times New Roman"/>
                <w:i/>
                <w:sz w:val="20"/>
              </w:rPr>
              <w:t>p</w:t>
            </w:r>
          </w:p>
        </w:tc>
        <w:tc>
          <w:tcPr>
            <w:tcW w:w="317" w:type="pct"/>
            <w:tcBorders>
              <w:top w:val="single" w:sz="4" w:space="0" w:color="auto"/>
              <w:bottom w:val="single" w:sz="4" w:space="0" w:color="auto"/>
            </w:tcBorders>
            <w:hideMark/>
          </w:tcPr>
          <w:p w14:paraId="101D63EA" w14:textId="77777777" w:rsidR="009B08F7" w:rsidRPr="008E50B9" w:rsidRDefault="009B08F7" w:rsidP="00AB71FA">
            <w:pPr>
              <w:jc w:val="center"/>
              <w:rPr>
                <w:rFonts w:cs="Times New Roman"/>
                <w:i/>
                <w:sz w:val="20"/>
              </w:rPr>
            </w:pPr>
            <w:r w:rsidRPr="008E50B9">
              <w:rPr>
                <w:rFonts w:cs="Times New Roman"/>
                <w:i/>
                <w:sz w:val="20"/>
              </w:rPr>
              <w:t>CFI</w:t>
            </w:r>
          </w:p>
        </w:tc>
        <w:tc>
          <w:tcPr>
            <w:tcW w:w="380" w:type="pct"/>
            <w:tcBorders>
              <w:top w:val="single" w:sz="4" w:space="0" w:color="auto"/>
              <w:bottom w:val="single" w:sz="4" w:space="0" w:color="auto"/>
            </w:tcBorders>
            <w:hideMark/>
          </w:tcPr>
          <w:p w14:paraId="528ECA65" w14:textId="77777777" w:rsidR="009B08F7" w:rsidRPr="008E50B9" w:rsidRDefault="009B08F7" w:rsidP="00AB71FA">
            <w:pPr>
              <w:jc w:val="center"/>
              <w:rPr>
                <w:rFonts w:cs="Times New Roman"/>
                <w:i/>
                <w:sz w:val="20"/>
              </w:rPr>
            </w:pPr>
            <w:r w:rsidRPr="008E50B9">
              <w:rPr>
                <w:rFonts w:cs="Times New Roman"/>
                <w:i/>
                <w:sz w:val="20"/>
              </w:rPr>
              <w:t>ΔCFI</w:t>
            </w:r>
          </w:p>
        </w:tc>
        <w:tc>
          <w:tcPr>
            <w:tcW w:w="317" w:type="pct"/>
            <w:tcBorders>
              <w:top w:val="single" w:sz="4" w:space="0" w:color="auto"/>
              <w:bottom w:val="single" w:sz="4" w:space="0" w:color="auto"/>
            </w:tcBorders>
            <w:hideMark/>
          </w:tcPr>
          <w:p w14:paraId="4AF75BFC" w14:textId="77777777" w:rsidR="009B08F7" w:rsidRPr="008E50B9" w:rsidRDefault="009B08F7" w:rsidP="00AB71FA">
            <w:pPr>
              <w:jc w:val="center"/>
              <w:rPr>
                <w:rFonts w:cs="Times New Roman"/>
                <w:i/>
                <w:sz w:val="20"/>
              </w:rPr>
            </w:pPr>
            <w:r w:rsidRPr="008E50B9">
              <w:rPr>
                <w:rFonts w:cs="Times New Roman"/>
                <w:i/>
                <w:sz w:val="20"/>
              </w:rPr>
              <w:t>TLI</w:t>
            </w:r>
          </w:p>
        </w:tc>
        <w:tc>
          <w:tcPr>
            <w:tcW w:w="476" w:type="pct"/>
            <w:tcBorders>
              <w:top w:val="single" w:sz="4" w:space="0" w:color="auto"/>
              <w:bottom w:val="single" w:sz="4" w:space="0" w:color="auto"/>
            </w:tcBorders>
            <w:hideMark/>
          </w:tcPr>
          <w:p w14:paraId="0E909D7A" w14:textId="77777777" w:rsidR="009B08F7" w:rsidRPr="008E50B9" w:rsidRDefault="009B08F7" w:rsidP="00AB71FA">
            <w:pPr>
              <w:jc w:val="center"/>
              <w:rPr>
                <w:rFonts w:cs="Times New Roman"/>
                <w:i/>
                <w:sz w:val="20"/>
              </w:rPr>
            </w:pPr>
            <w:r w:rsidRPr="008E50B9">
              <w:rPr>
                <w:rFonts w:cs="Times New Roman"/>
                <w:i/>
                <w:sz w:val="20"/>
              </w:rPr>
              <w:t>RMSEA</w:t>
            </w:r>
          </w:p>
        </w:tc>
        <w:tc>
          <w:tcPr>
            <w:tcW w:w="407" w:type="pct"/>
            <w:tcBorders>
              <w:top w:val="single" w:sz="4" w:space="0" w:color="auto"/>
              <w:bottom w:val="single" w:sz="4" w:space="0" w:color="auto"/>
            </w:tcBorders>
          </w:tcPr>
          <w:p w14:paraId="5CF61D5F" w14:textId="77777777" w:rsidR="009B08F7" w:rsidRPr="008E50B9" w:rsidRDefault="009B08F7" w:rsidP="00AB71FA">
            <w:pPr>
              <w:jc w:val="center"/>
              <w:rPr>
                <w:rFonts w:cs="Times New Roman"/>
                <w:i/>
                <w:sz w:val="20"/>
              </w:rPr>
            </w:pPr>
            <w:r>
              <w:rPr>
                <w:rFonts w:cs="Times New Roman"/>
                <w:i/>
                <w:sz w:val="20"/>
              </w:rPr>
              <w:t>SRMR</w:t>
            </w:r>
          </w:p>
        </w:tc>
        <w:tc>
          <w:tcPr>
            <w:tcW w:w="538" w:type="pct"/>
            <w:tcBorders>
              <w:top w:val="single" w:sz="4" w:space="0" w:color="auto"/>
              <w:bottom w:val="single" w:sz="4" w:space="0" w:color="auto"/>
            </w:tcBorders>
            <w:hideMark/>
          </w:tcPr>
          <w:p w14:paraId="68D1AD5C" w14:textId="77777777" w:rsidR="009B08F7" w:rsidRPr="008E50B9" w:rsidRDefault="009B08F7" w:rsidP="00AB71FA">
            <w:pPr>
              <w:jc w:val="center"/>
              <w:rPr>
                <w:rFonts w:cs="Times New Roman"/>
                <w:i/>
                <w:sz w:val="20"/>
              </w:rPr>
            </w:pPr>
            <w:r w:rsidRPr="008E50B9">
              <w:rPr>
                <w:rFonts w:cs="Times New Roman"/>
                <w:i/>
                <w:sz w:val="20"/>
              </w:rPr>
              <w:t>Invariant</w:t>
            </w:r>
          </w:p>
        </w:tc>
      </w:tr>
      <w:tr w:rsidR="00297A0E" w:rsidRPr="008E50B9" w14:paraId="00661CDD" w14:textId="77777777" w:rsidTr="00817312">
        <w:trPr>
          <w:trHeight w:val="20"/>
        </w:trPr>
        <w:tc>
          <w:tcPr>
            <w:tcW w:w="5000" w:type="pct"/>
            <w:gridSpan w:val="11"/>
            <w:tcBorders>
              <w:top w:val="single" w:sz="4" w:space="0" w:color="auto"/>
              <w:bottom w:val="nil"/>
            </w:tcBorders>
          </w:tcPr>
          <w:p w14:paraId="64F0AE93" w14:textId="5A08DF85" w:rsidR="00297A0E" w:rsidRPr="008E50B9" w:rsidRDefault="00297A0E" w:rsidP="00297A0E">
            <w:pPr>
              <w:rPr>
                <w:rFonts w:cs="Times New Roman"/>
                <w:i/>
                <w:sz w:val="20"/>
              </w:rPr>
            </w:pPr>
            <w:r w:rsidRPr="008E50B9">
              <w:rPr>
                <w:rFonts w:cs="Times New Roman"/>
                <w:i/>
                <w:sz w:val="20"/>
                <w:vertAlign w:val="superscript"/>
              </w:rPr>
              <w:t> </w:t>
            </w:r>
            <w:r w:rsidRPr="008E50B9">
              <w:rPr>
                <w:rFonts w:cs="Times New Roman"/>
                <w:i/>
                <w:sz w:val="20"/>
              </w:rPr>
              <w:t>Constrained Intercept</w:t>
            </w:r>
          </w:p>
        </w:tc>
      </w:tr>
      <w:tr w:rsidR="009B08F7" w:rsidRPr="008E50B9" w14:paraId="178A5971" w14:textId="77777777" w:rsidTr="00335079">
        <w:trPr>
          <w:trHeight w:val="20"/>
        </w:trPr>
        <w:tc>
          <w:tcPr>
            <w:tcW w:w="794" w:type="pct"/>
            <w:tcBorders>
              <w:top w:val="nil"/>
            </w:tcBorders>
            <w:hideMark/>
          </w:tcPr>
          <w:p w14:paraId="686E0D7E" w14:textId="77777777" w:rsidR="009B08F7" w:rsidRPr="008E50B9" w:rsidRDefault="009B08F7" w:rsidP="009B08F7">
            <w:pPr>
              <w:pStyle w:val="ListParagraph"/>
              <w:numPr>
                <w:ilvl w:val="0"/>
                <w:numId w:val="2"/>
              </w:numPr>
              <w:rPr>
                <w:rFonts w:cs="Times New Roman"/>
                <w:sz w:val="20"/>
              </w:rPr>
            </w:pPr>
            <w:r>
              <w:rPr>
                <w:rFonts w:cs="Times New Roman"/>
                <w:sz w:val="20"/>
              </w:rPr>
              <w:t>Full Metric Invariance (Table 2, Model 6)</w:t>
            </w:r>
          </w:p>
        </w:tc>
        <w:tc>
          <w:tcPr>
            <w:tcW w:w="675" w:type="pct"/>
            <w:tcBorders>
              <w:top w:val="nil"/>
            </w:tcBorders>
            <w:hideMark/>
          </w:tcPr>
          <w:p w14:paraId="6108985A" w14:textId="77777777" w:rsidR="009B08F7" w:rsidRPr="008E50B9" w:rsidRDefault="009B08F7" w:rsidP="00AB71FA">
            <w:pPr>
              <w:jc w:val="center"/>
              <w:rPr>
                <w:rFonts w:cs="Times New Roman"/>
                <w:sz w:val="20"/>
              </w:rPr>
            </w:pPr>
            <w:r w:rsidRPr="008E50B9">
              <w:rPr>
                <w:rFonts w:cs="Times New Roman"/>
                <w:sz w:val="20"/>
              </w:rPr>
              <w:t>-</w:t>
            </w:r>
          </w:p>
        </w:tc>
        <w:tc>
          <w:tcPr>
            <w:tcW w:w="485" w:type="pct"/>
            <w:tcBorders>
              <w:top w:val="nil"/>
            </w:tcBorders>
          </w:tcPr>
          <w:p w14:paraId="21C9AD68" w14:textId="77777777" w:rsidR="009B08F7" w:rsidRPr="008E50B9" w:rsidRDefault="009B08F7" w:rsidP="00AB71FA">
            <w:pPr>
              <w:jc w:val="center"/>
              <w:rPr>
                <w:rFonts w:cs="Times New Roman"/>
                <w:sz w:val="20"/>
              </w:rPr>
            </w:pPr>
            <w:r w:rsidRPr="00F6523A">
              <w:rPr>
                <w:rFonts w:cs="Times New Roman"/>
                <w:sz w:val="20"/>
              </w:rPr>
              <w:t>63.</w:t>
            </w:r>
            <w:r>
              <w:rPr>
                <w:rFonts w:cs="Times New Roman"/>
                <w:sz w:val="20"/>
              </w:rPr>
              <w:t>522</w:t>
            </w:r>
          </w:p>
        </w:tc>
        <w:tc>
          <w:tcPr>
            <w:tcW w:w="233" w:type="pct"/>
            <w:tcBorders>
              <w:top w:val="nil"/>
            </w:tcBorders>
          </w:tcPr>
          <w:p w14:paraId="510E3A29" w14:textId="77777777" w:rsidR="009B08F7" w:rsidRPr="008E50B9" w:rsidRDefault="009B08F7" w:rsidP="00AB71FA">
            <w:pPr>
              <w:jc w:val="center"/>
              <w:rPr>
                <w:rFonts w:cs="Times New Roman"/>
                <w:sz w:val="20"/>
              </w:rPr>
            </w:pPr>
            <w:r w:rsidRPr="00F6523A">
              <w:rPr>
                <w:rFonts w:cs="Times New Roman"/>
                <w:sz w:val="20"/>
              </w:rPr>
              <w:t>48</w:t>
            </w:r>
          </w:p>
        </w:tc>
        <w:tc>
          <w:tcPr>
            <w:tcW w:w="379" w:type="pct"/>
            <w:tcBorders>
              <w:top w:val="nil"/>
            </w:tcBorders>
          </w:tcPr>
          <w:p w14:paraId="29DA0665" w14:textId="77777777" w:rsidR="009B08F7" w:rsidRPr="008E50B9" w:rsidRDefault="009B08F7" w:rsidP="00AB71FA">
            <w:pPr>
              <w:jc w:val="center"/>
              <w:rPr>
                <w:rFonts w:cs="Times New Roman"/>
                <w:sz w:val="20"/>
              </w:rPr>
            </w:pPr>
            <w:r w:rsidRPr="00F6523A">
              <w:rPr>
                <w:rFonts w:cs="Times New Roman"/>
                <w:sz w:val="20"/>
              </w:rPr>
              <w:t>.06</w:t>
            </w:r>
            <w:r>
              <w:rPr>
                <w:rFonts w:cs="Times New Roman"/>
                <w:sz w:val="20"/>
              </w:rPr>
              <w:t>6</w:t>
            </w:r>
          </w:p>
        </w:tc>
        <w:tc>
          <w:tcPr>
            <w:tcW w:w="317" w:type="pct"/>
            <w:tcBorders>
              <w:top w:val="nil"/>
            </w:tcBorders>
          </w:tcPr>
          <w:p w14:paraId="2C341FD1" w14:textId="77777777" w:rsidR="009B08F7" w:rsidRPr="008E50B9" w:rsidRDefault="009B08F7" w:rsidP="00AB71FA">
            <w:pPr>
              <w:jc w:val="center"/>
              <w:rPr>
                <w:rFonts w:cs="Times New Roman"/>
                <w:sz w:val="20"/>
              </w:rPr>
            </w:pPr>
            <w:r w:rsidRPr="00F6523A">
              <w:rPr>
                <w:rFonts w:cs="Times New Roman"/>
                <w:sz w:val="20"/>
              </w:rPr>
              <w:t>.971</w:t>
            </w:r>
          </w:p>
        </w:tc>
        <w:tc>
          <w:tcPr>
            <w:tcW w:w="380" w:type="pct"/>
            <w:tcBorders>
              <w:top w:val="nil"/>
            </w:tcBorders>
            <w:hideMark/>
          </w:tcPr>
          <w:p w14:paraId="66B56792" w14:textId="77777777" w:rsidR="009B08F7" w:rsidRPr="008E50B9" w:rsidRDefault="009B08F7" w:rsidP="00AB71FA">
            <w:pPr>
              <w:jc w:val="center"/>
              <w:rPr>
                <w:rFonts w:cs="Times New Roman"/>
                <w:sz w:val="20"/>
              </w:rPr>
            </w:pPr>
            <w:r>
              <w:rPr>
                <w:rFonts w:cs="Times New Roman"/>
                <w:sz w:val="20"/>
              </w:rPr>
              <w:t>-</w:t>
            </w:r>
          </w:p>
        </w:tc>
        <w:tc>
          <w:tcPr>
            <w:tcW w:w="317" w:type="pct"/>
            <w:tcBorders>
              <w:top w:val="nil"/>
            </w:tcBorders>
          </w:tcPr>
          <w:p w14:paraId="5853334A" w14:textId="77777777" w:rsidR="009B08F7" w:rsidRPr="008E50B9" w:rsidRDefault="009B08F7" w:rsidP="00AB71FA">
            <w:pPr>
              <w:jc w:val="center"/>
              <w:rPr>
                <w:rFonts w:cs="Times New Roman"/>
                <w:sz w:val="20"/>
              </w:rPr>
            </w:pPr>
            <w:r w:rsidRPr="00F6523A">
              <w:rPr>
                <w:rFonts w:cs="Times New Roman"/>
                <w:sz w:val="20"/>
              </w:rPr>
              <w:t>.956</w:t>
            </w:r>
          </w:p>
        </w:tc>
        <w:tc>
          <w:tcPr>
            <w:tcW w:w="476" w:type="pct"/>
            <w:tcBorders>
              <w:top w:val="nil"/>
            </w:tcBorders>
          </w:tcPr>
          <w:p w14:paraId="0AE38344" w14:textId="77777777" w:rsidR="009B08F7" w:rsidRPr="008E50B9" w:rsidRDefault="009B08F7" w:rsidP="00AB71FA">
            <w:pPr>
              <w:jc w:val="center"/>
              <w:rPr>
                <w:rFonts w:cs="Times New Roman"/>
                <w:sz w:val="20"/>
              </w:rPr>
            </w:pPr>
            <w:r w:rsidRPr="00F6523A">
              <w:rPr>
                <w:rFonts w:cs="Times New Roman"/>
                <w:sz w:val="20"/>
              </w:rPr>
              <w:t>.055</w:t>
            </w:r>
          </w:p>
        </w:tc>
        <w:tc>
          <w:tcPr>
            <w:tcW w:w="407" w:type="pct"/>
            <w:tcBorders>
              <w:top w:val="nil"/>
            </w:tcBorders>
          </w:tcPr>
          <w:p w14:paraId="552F71F6" w14:textId="77777777" w:rsidR="009B08F7" w:rsidRPr="008E50B9" w:rsidRDefault="009B08F7" w:rsidP="00AB71FA">
            <w:pPr>
              <w:jc w:val="center"/>
              <w:rPr>
                <w:rFonts w:cs="Times New Roman"/>
                <w:sz w:val="20"/>
              </w:rPr>
            </w:pPr>
            <w:r w:rsidRPr="00F6523A">
              <w:rPr>
                <w:rFonts w:cs="Times New Roman"/>
                <w:sz w:val="20"/>
              </w:rPr>
              <w:t>.063</w:t>
            </w:r>
          </w:p>
        </w:tc>
        <w:tc>
          <w:tcPr>
            <w:tcW w:w="538" w:type="pct"/>
            <w:tcBorders>
              <w:top w:val="nil"/>
            </w:tcBorders>
            <w:hideMark/>
          </w:tcPr>
          <w:p w14:paraId="1833D54B" w14:textId="77777777" w:rsidR="009B08F7" w:rsidRPr="008E50B9" w:rsidRDefault="009B08F7" w:rsidP="00AB71FA">
            <w:pPr>
              <w:jc w:val="center"/>
              <w:rPr>
                <w:rFonts w:cs="Times New Roman"/>
                <w:sz w:val="20"/>
              </w:rPr>
            </w:pPr>
            <w:r w:rsidRPr="008E50B9">
              <w:rPr>
                <w:rFonts w:cs="Times New Roman"/>
                <w:sz w:val="20"/>
              </w:rPr>
              <w:t>-</w:t>
            </w:r>
          </w:p>
        </w:tc>
      </w:tr>
      <w:tr w:rsidR="009B08F7" w:rsidRPr="008E50B9" w14:paraId="121467EF" w14:textId="77777777" w:rsidTr="00335079">
        <w:trPr>
          <w:trHeight w:val="20"/>
        </w:trPr>
        <w:tc>
          <w:tcPr>
            <w:tcW w:w="794" w:type="pct"/>
            <w:hideMark/>
          </w:tcPr>
          <w:p w14:paraId="3C87D853" w14:textId="77777777" w:rsidR="009B08F7" w:rsidRPr="008E50B9" w:rsidRDefault="009B08F7" w:rsidP="009B08F7">
            <w:pPr>
              <w:pStyle w:val="ListParagraph"/>
              <w:numPr>
                <w:ilvl w:val="0"/>
                <w:numId w:val="2"/>
              </w:numPr>
              <w:rPr>
                <w:rFonts w:cs="Times New Roman"/>
                <w:sz w:val="20"/>
              </w:rPr>
            </w:pPr>
            <w:r w:rsidRPr="008E50B9">
              <w:rPr>
                <w:rFonts w:cs="Times New Roman"/>
                <w:sz w:val="20"/>
              </w:rPr>
              <w:t>BACS</w:t>
            </w:r>
          </w:p>
        </w:tc>
        <w:tc>
          <w:tcPr>
            <w:tcW w:w="675" w:type="pct"/>
          </w:tcPr>
          <w:p w14:paraId="4282B002" w14:textId="1E4D79CB" w:rsidR="009B08F7" w:rsidRPr="008E50B9" w:rsidRDefault="009B08F7" w:rsidP="00AB71FA">
            <w:pPr>
              <w:jc w:val="center"/>
              <w:rPr>
                <w:rFonts w:cs="Times New Roman"/>
                <w:sz w:val="20"/>
              </w:rPr>
            </w:pPr>
            <w:r w:rsidRPr="008E50B9">
              <w:rPr>
                <w:rFonts w:cs="Times New Roman"/>
                <w:sz w:val="20"/>
              </w:rPr>
              <w:t>B</w:t>
            </w:r>
            <w:r w:rsidR="005E472A">
              <w:rPr>
                <w:rFonts w:cs="Times New Roman"/>
                <w:sz w:val="20"/>
              </w:rPr>
              <w:t xml:space="preserve"> to A</w:t>
            </w:r>
          </w:p>
        </w:tc>
        <w:tc>
          <w:tcPr>
            <w:tcW w:w="485" w:type="pct"/>
          </w:tcPr>
          <w:p w14:paraId="2AA71DFC" w14:textId="33DBC53F" w:rsidR="009B08F7" w:rsidRPr="008E50B9" w:rsidRDefault="00835B31" w:rsidP="00AB71FA">
            <w:pPr>
              <w:jc w:val="center"/>
              <w:rPr>
                <w:rFonts w:cs="Times New Roman"/>
                <w:sz w:val="20"/>
              </w:rPr>
            </w:pPr>
            <w:r>
              <w:rPr>
                <w:rFonts w:cs="Times New Roman"/>
                <w:sz w:val="20"/>
              </w:rPr>
              <w:t>74.736</w:t>
            </w:r>
          </w:p>
        </w:tc>
        <w:tc>
          <w:tcPr>
            <w:tcW w:w="233" w:type="pct"/>
          </w:tcPr>
          <w:p w14:paraId="68361D8B" w14:textId="356452EC" w:rsidR="009B08F7" w:rsidRPr="008E50B9" w:rsidRDefault="00835B31" w:rsidP="00AB71FA">
            <w:pPr>
              <w:jc w:val="center"/>
              <w:rPr>
                <w:rFonts w:cs="Times New Roman"/>
                <w:sz w:val="20"/>
              </w:rPr>
            </w:pPr>
            <w:r>
              <w:rPr>
                <w:rFonts w:cs="Times New Roman"/>
                <w:sz w:val="20"/>
              </w:rPr>
              <w:t>49</w:t>
            </w:r>
          </w:p>
        </w:tc>
        <w:tc>
          <w:tcPr>
            <w:tcW w:w="379" w:type="pct"/>
          </w:tcPr>
          <w:p w14:paraId="7F1844E5" w14:textId="51B02E8E" w:rsidR="009B08F7" w:rsidRPr="008E50B9" w:rsidRDefault="009B08F7" w:rsidP="00AB71FA">
            <w:pPr>
              <w:jc w:val="center"/>
              <w:rPr>
                <w:rFonts w:cs="Times New Roman"/>
                <w:sz w:val="20"/>
              </w:rPr>
            </w:pPr>
            <w:r>
              <w:rPr>
                <w:rFonts w:cs="Times New Roman"/>
                <w:sz w:val="20"/>
              </w:rPr>
              <w:t>.0</w:t>
            </w:r>
            <w:r w:rsidR="00835B31">
              <w:rPr>
                <w:rFonts w:cs="Times New Roman"/>
                <w:sz w:val="20"/>
              </w:rPr>
              <w:t>65</w:t>
            </w:r>
          </w:p>
        </w:tc>
        <w:tc>
          <w:tcPr>
            <w:tcW w:w="317" w:type="pct"/>
          </w:tcPr>
          <w:p w14:paraId="6117F881" w14:textId="1A6E5994" w:rsidR="009B08F7" w:rsidRPr="008E50B9" w:rsidRDefault="009B08F7" w:rsidP="00AB71FA">
            <w:pPr>
              <w:jc w:val="center"/>
              <w:rPr>
                <w:rFonts w:cs="Times New Roman"/>
                <w:sz w:val="20"/>
              </w:rPr>
            </w:pPr>
            <w:r>
              <w:rPr>
                <w:rFonts w:cs="Times New Roman"/>
                <w:sz w:val="20"/>
              </w:rPr>
              <w:t>.9</w:t>
            </w:r>
            <w:r w:rsidR="00835B31">
              <w:rPr>
                <w:rFonts w:cs="Times New Roman"/>
                <w:sz w:val="20"/>
              </w:rPr>
              <w:t>70</w:t>
            </w:r>
          </w:p>
        </w:tc>
        <w:tc>
          <w:tcPr>
            <w:tcW w:w="380" w:type="pct"/>
          </w:tcPr>
          <w:p w14:paraId="6FA55BAE" w14:textId="3BB93AEA" w:rsidR="009B08F7" w:rsidRPr="008E50B9" w:rsidRDefault="009B08F7" w:rsidP="00AB71FA">
            <w:pPr>
              <w:jc w:val="center"/>
              <w:rPr>
                <w:rFonts w:cs="Times New Roman"/>
                <w:color w:val="000000"/>
                <w:sz w:val="20"/>
              </w:rPr>
            </w:pPr>
            <w:r>
              <w:rPr>
                <w:rFonts w:cs="Times New Roman"/>
                <w:color w:val="000000"/>
                <w:sz w:val="20"/>
              </w:rPr>
              <w:t>.0</w:t>
            </w:r>
            <w:r w:rsidR="00835B31">
              <w:rPr>
                <w:rFonts w:cs="Times New Roman"/>
                <w:color w:val="000000"/>
                <w:sz w:val="20"/>
              </w:rPr>
              <w:t>01</w:t>
            </w:r>
          </w:p>
        </w:tc>
        <w:tc>
          <w:tcPr>
            <w:tcW w:w="317" w:type="pct"/>
          </w:tcPr>
          <w:p w14:paraId="35BB14DA" w14:textId="5094708A" w:rsidR="009B08F7" w:rsidRPr="008E50B9" w:rsidRDefault="009B08F7" w:rsidP="00AB71FA">
            <w:pPr>
              <w:jc w:val="center"/>
              <w:rPr>
                <w:rFonts w:cs="Times New Roman"/>
                <w:sz w:val="20"/>
              </w:rPr>
            </w:pPr>
            <w:r>
              <w:rPr>
                <w:rFonts w:cs="Times New Roman"/>
                <w:sz w:val="20"/>
              </w:rPr>
              <w:t>.9</w:t>
            </w:r>
            <w:r w:rsidR="00835B31">
              <w:rPr>
                <w:rFonts w:cs="Times New Roman"/>
                <w:sz w:val="20"/>
              </w:rPr>
              <w:t>56</w:t>
            </w:r>
          </w:p>
        </w:tc>
        <w:tc>
          <w:tcPr>
            <w:tcW w:w="476" w:type="pct"/>
          </w:tcPr>
          <w:p w14:paraId="651BC5BC" w14:textId="1CA4225D" w:rsidR="009B08F7" w:rsidRPr="008E50B9" w:rsidRDefault="009B08F7" w:rsidP="00AB71FA">
            <w:pPr>
              <w:jc w:val="center"/>
              <w:rPr>
                <w:rFonts w:cs="Times New Roman"/>
                <w:sz w:val="20"/>
              </w:rPr>
            </w:pPr>
            <w:r>
              <w:rPr>
                <w:rFonts w:cs="Times New Roman"/>
                <w:sz w:val="20"/>
              </w:rPr>
              <w:t>.0</w:t>
            </w:r>
            <w:r w:rsidR="00835B31">
              <w:rPr>
                <w:rFonts w:cs="Times New Roman"/>
                <w:sz w:val="20"/>
              </w:rPr>
              <w:t>55</w:t>
            </w:r>
          </w:p>
        </w:tc>
        <w:tc>
          <w:tcPr>
            <w:tcW w:w="407" w:type="pct"/>
          </w:tcPr>
          <w:p w14:paraId="757DB5A1" w14:textId="6FD7C60B" w:rsidR="009B08F7" w:rsidRDefault="009B08F7" w:rsidP="00AB71FA">
            <w:pPr>
              <w:jc w:val="center"/>
              <w:rPr>
                <w:rFonts w:cs="Times New Roman"/>
                <w:sz w:val="20"/>
              </w:rPr>
            </w:pPr>
            <w:r>
              <w:rPr>
                <w:rFonts w:cs="Times New Roman"/>
                <w:sz w:val="20"/>
              </w:rPr>
              <w:t>.06</w:t>
            </w:r>
            <w:r w:rsidR="00835B31">
              <w:rPr>
                <w:rFonts w:cs="Times New Roman"/>
                <w:sz w:val="20"/>
              </w:rPr>
              <w:t>5</w:t>
            </w:r>
          </w:p>
        </w:tc>
        <w:tc>
          <w:tcPr>
            <w:tcW w:w="538" w:type="pct"/>
          </w:tcPr>
          <w:p w14:paraId="72ADD6C0" w14:textId="77777777" w:rsidR="009B08F7" w:rsidRPr="008E50B9" w:rsidRDefault="009B08F7" w:rsidP="00AB71FA">
            <w:pPr>
              <w:jc w:val="center"/>
              <w:rPr>
                <w:rFonts w:cs="Times New Roman"/>
                <w:sz w:val="20"/>
              </w:rPr>
            </w:pPr>
            <w:r>
              <w:rPr>
                <w:rFonts w:cs="Times New Roman"/>
                <w:sz w:val="20"/>
              </w:rPr>
              <w:t>Yes</w:t>
            </w:r>
          </w:p>
        </w:tc>
      </w:tr>
      <w:tr w:rsidR="009B08F7" w:rsidRPr="008E50B9" w14:paraId="64B84F00" w14:textId="77777777" w:rsidTr="00335079">
        <w:trPr>
          <w:trHeight w:val="20"/>
        </w:trPr>
        <w:tc>
          <w:tcPr>
            <w:tcW w:w="794" w:type="pct"/>
            <w:hideMark/>
          </w:tcPr>
          <w:p w14:paraId="33E3E9C2" w14:textId="77777777" w:rsidR="009B08F7" w:rsidRPr="008E50B9" w:rsidRDefault="009B08F7" w:rsidP="009B08F7">
            <w:pPr>
              <w:pStyle w:val="ListParagraph"/>
              <w:numPr>
                <w:ilvl w:val="0"/>
                <w:numId w:val="2"/>
              </w:numPr>
              <w:rPr>
                <w:rFonts w:cs="Times New Roman"/>
                <w:sz w:val="20"/>
              </w:rPr>
            </w:pPr>
            <w:r>
              <w:rPr>
                <w:rFonts w:cs="Times New Roman"/>
                <w:sz w:val="20"/>
              </w:rPr>
              <w:t>CF</w:t>
            </w:r>
          </w:p>
        </w:tc>
        <w:tc>
          <w:tcPr>
            <w:tcW w:w="675" w:type="pct"/>
          </w:tcPr>
          <w:p w14:paraId="498B7837" w14:textId="296982F6" w:rsidR="009B08F7" w:rsidRPr="008E50B9" w:rsidRDefault="00DA4665" w:rsidP="00AB71FA">
            <w:pPr>
              <w:jc w:val="center"/>
              <w:rPr>
                <w:rFonts w:cs="Times New Roman"/>
                <w:sz w:val="20"/>
              </w:rPr>
            </w:pPr>
            <w:r>
              <w:rPr>
                <w:rFonts w:cs="Times New Roman"/>
                <w:sz w:val="20"/>
              </w:rPr>
              <w:t>C to B</w:t>
            </w:r>
          </w:p>
        </w:tc>
        <w:tc>
          <w:tcPr>
            <w:tcW w:w="485" w:type="pct"/>
          </w:tcPr>
          <w:p w14:paraId="068FAD6D" w14:textId="4B6A5B2F" w:rsidR="009B08F7" w:rsidRPr="008E50B9" w:rsidRDefault="00DA4665" w:rsidP="00AB71FA">
            <w:pPr>
              <w:jc w:val="center"/>
              <w:rPr>
                <w:rFonts w:cs="Times New Roman"/>
                <w:sz w:val="20"/>
              </w:rPr>
            </w:pPr>
            <w:r>
              <w:rPr>
                <w:rFonts w:cs="Times New Roman"/>
                <w:sz w:val="20"/>
              </w:rPr>
              <w:t>72.852</w:t>
            </w:r>
          </w:p>
        </w:tc>
        <w:tc>
          <w:tcPr>
            <w:tcW w:w="233" w:type="pct"/>
          </w:tcPr>
          <w:p w14:paraId="50FCE119" w14:textId="08310FD1" w:rsidR="009B08F7" w:rsidRPr="008E50B9" w:rsidRDefault="00DA4665" w:rsidP="00AB71FA">
            <w:pPr>
              <w:jc w:val="center"/>
              <w:rPr>
                <w:rFonts w:cs="Times New Roman"/>
                <w:sz w:val="20"/>
              </w:rPr>
            </w:pPr>
            <w:r>
              <w:rPr>
                <w:rFonts w:cs="Times New Roman"/>
                <w:sz w:val="20"/>
              </w:rPr>
              <w:t>50</w:t>
            </w:r>
          </w:p>
        </w:tc>
        <w:tc>
          <w:tcPr>
            <w:tcW w:w="379" w:type="pct"/>
          </w:tcPr>
          <w:p w14:paraId="10546642" w14:textId="465F59A0" w:rsidR="009B08F7" w:rsidRPr="008E50B9" w:rsidRDefault="00DA4665" w:rsidP="00AB71FA">
            <w:pPr>
              <w:jc w:val="center"/>
              <w:rPr>
                <w:rFonts w:cs="Times New Roman"/>
                <w:sz w:val="20"/>
              </w:rPr>
            </w:pPr>
            <w:r>
              <w:rPr>
                <w:rFonts w:cs="Times New Roman"/>
                <w:sz w:val="20"/>
              </w:rPr>
              <w:t>.019</w:t>
            </w:r>
          </w:p>
        </w:tc>
        <w:tc>
          <w:tcPr>
            <w:tcW w:w="317" w:type="pct"/>
          </w:tcPr>
          <w:p w14:paraId="10E3B437" w14:textId="64522FAE" w:rsidR="009B08F7" w:rsidRPr="008E50B9" w:rsidRDefault="00DA4665" w:rsidP="00AB71FA">
            <w:pPr>
              <w:jc w:val="center"/>
              <w:rPr>
                <w:rFonts w:cs="Times New Roman"/>
                <w:sz w:val="20"/>
              </w:rPr>
            </w:pPr>
            <w:r>
              <w:rPr>
                <w:rFonts w:cs="Times New Roman"/>
                <w:sz w:val="20"/>
              </w:rPr>
              <w:t>.957</w:t>
            </w:r>
          </w:p>
        </w:tc>
        <w:tc>
          <w:tcPr>
            <w:tcW w:w="380" w:type="pct"/>
          </w:tcPr>
          <w:p w14:paraId="0A856B57" w14:textId="68B59884" w:rsidR="009B08F7" w:rsidRPr="00EC73CC" w:rsidRDefault="00DA4665" w:rsidP="00AB71FA">
            <w:pPr>
              <w:jc w:val="center"/>
              <w:rPr>
                <w:rFonts w:cs="Times New Roman"/>
                <w:b/>
                <w:color w:val="000000"/>
                <w:sz w:val="20"/>
              </w:rPr>
            </w:pPr>
            <w:r>
              <w:rPr>
                <w:rFonts w:cs="Times New Roman"/>
                <w:b/>
                <w:color w:val="000000"/>
                <w:sz w:val="20"/>
              </w:rPr>
              <w:t>.013</w:t>
            </w:r>
          </w:p>
        </w:tc>
        <w:tc>
          <w:tcPr>
            <w:tcW w:w="317" w:type="pct"/>
          </w:tcPr>
          <w:p w14:paraId="3B73956A" w14:textId="44F7ECB5" w:rsidR="009B08F7" w:rsidRPr="008E50B9" w:rsidRDefault="00DA4665" w:rsidP="00AB71FA">
            <w:pPr>
              <w:jc w:val="center"/>
              <w:rPr>
                <w:rFonts w:cs="Times New Roman"/>
                <w:sz w:val="20"/>
              </w:rPr>
            </w:pPr>
            <w:r>
              <w:rPr>
                <w:rFonts w:cs="Times New Roman"/>
                <w:sz w:val="20"/>
              </w:rPr>
              <w:t>.938</w:t>
            </w:r>
          </w:p>
        </w:tc>
        <w:tc>
          <w:tcPr>
            <w:tcW w:w="476" w:type="pct"/>
          </w:tcPr>
          <w:p w14:paraId="5C37CECF" w14:textId="60080E05" w:rsidR="009B08F7" w:rsidRPr="008E50B9" w:rsidRDefault="00DA4665" w:rsidP="00AB71FA">
            <w:pPr>
              <w:jc w:val="center"/>
              <w:rPr>
                <w:rFonts w:cs="Times New Roman"/>
                <w:sz w:val="20"/>
              </w:rPr>
            </w:pPr>
            <w:r>
              <w:rPr>
                <w:rFonts w:cs="Times New Roman"/>
                <w:sz w:val="20"/>
              </w:rPr>
              <w:t>.066</w:t>
            </w:r>
          </w:p>
        </w:tc>
        <w:tc>
          <w:tcPr>
            <w:tcW w:w="407" w:type="pct"/>
          </w:tcPr>
          <w:p w14:paraId="6405CA17" w14:textId="3791DE90" w:rsidR="009B08F7" w:rsidRDefault="00DA4665" w:rsidP="00AB71FA">
            <w:pPr>
              <w:jc w:val="center"/>
              <w:rPr>
                <w:rFonts w:cs="Times New Roman"/>
                <w:sz w:val="20"/>
              </w:rPr>
            </w:pPr>
            <w:r>
              <w:rPr>
                <w:rFonts w:cs="Times New Roman"/>
                <w:sz w:val="20"/>
              </w:rPr>
              <w:t>.072</w:t>
            </w:r>
          </w:p>
        </w:tc>
        <w:tc>
          <w:tcPr>
            <w:tcW w:w="538" w:type="pct"/>
          </w:tcPr>
          <w:p w14:paraId="4D26CDF7" w14:textId="08E29BFF" w:rsidR="009B08F7" w:rsidRPr="008E50B9" w:rsidRDefault="00DA4665" w:rsidP="00AB71FA">
            <w:pPr>
              <w:jc w:val="center"/>
              <w:rPr>
                <w:rFonts w:cs="Times New Roman"/>
                <w:sz w:val="20"/>
              </w:rPr>
            </w:pPr>
            <w:r>
              <w:rPr>
                <w:rFonts w:cs="Times New Roman"/>
                <w:sz w:val="20"/>
              </w:rPr>
              <w:t>No</w:t>
            </w:r>
          </w:p>
        </w:tc>
      </w:tr>
      <w:tr w:rsidR="009B08F7" w:rsidRPr="008E50B9" w14:paraId="363EB6DC" w14:textId="77777777" w:rsidTr="00335079">
        <w:trPr>
          <w:trHeight w:val="20"/>
        </w:trPr>
        <w:tc>
          <w:tcPr>
            <w:tcW w:w="794" w:type="pct"/>
            <w:hideMark/>
          </w:tcPr>
          <w:p w14:paraId="0DBB9DC7" w14:textId="77777777" w:rsidR="009B08F7" w:rsidRPr="008E50B9" w:rsidRDefault="009B08F7" w:rsidP="009B08F7">
            <w:pPr>
              <w:pStyle w:val="ListParagraph"/>
              <w:numPr>
                <w:ilvl w:val="0"/>
                <w:numId w:val="2"/>
              </w:numPr>
              <w:rPr>
                <w:rFonts w:cs="Times New Roman"/>
                <w:sz w:val="20"/>
              </w:rPr>
            </w:pPr>
            <w:r w:rsidRPr="008E50B9">
              <w:rPr>
                <w:rFonts w:cs="Times New Roman"/>
                <w:sz w:val="20"/>
              </w:rPr>
              <w:t>NAB</w:t>
            </w:r>
          </w:p>
        </w:tc>
        <w:tc>
          <w:tcPr>
            <w:tcW w:w="675" w:type="pct"/>
          </w:tcPr>
          <w:p w14:paraId="71A0888C" w14:textId="25A01F4B" w:rsidR="009B08F7" w:rsidRPr="008E50B9" w:rsidRDefault="00DA4665" w:rsidP="00AB71FA">
            <w:pPr>
              <w:jc w:val="center"/>
              <w:rPr>
                <w:rFonts w:cs="Times New Roman"/>
                <w:sz w:val="20"/>
              </w:rPr>
            </w:pPr>
            <w:r>
              <w:rPr>
                <w:rFonts w:cs="Times New Roman"/>
                <w:sz w:val="20"/>
              </w:rPr>
              <w:t>D to B</w:t>
            </w:r>
          </w:p>
        </w:tc>
        <w:tc>
          <w:tcPr>
            <w:tcW w:w="485" w:type="pct"/>
          </w:tcPr>
          <w:p w14:paraId="36A357F9" w14:textId="1DA678D0" w:rsidR="009B08F7" w:rsidRPr="008E50B9" w:rsidRDefault="00DA4665" w:rsidP="00AB71FA">
            <w:pPr>
              <w:jc w:val="center"/>
              <w:rPr>
                <w:rFonts w:cs="Times New Roman"/>
                <w:sz w:val="20"/>
              </w:rPr>
            </w:pPr>
            <w:r>
              <w:rPr>
                <w:rFonts w:cs="Times New Roman"/>
                <w:sz w:val="20"/>
              </w:rPr>
              <w:t>65.724</w:t>
            </w:r>
          </w:p>
        </w:tc>
        <w:tc>
          <w:tcPr>
            <w:tcW w:w="233" w:type="pct"/>
          </w:tcPr>
          <w:p w14:paraId="3372C1B3" w14:textId="38555367" w:rsidR="009B08F7" w:rsidRPr="008E50B9" w:rsidRDefault="00DA4665" w:rsidP="00AB71FA">
            <w:pPr>
              <w:jc w:val="center"/>
              <w:rPr>
                <w:rFonts w:cs="Times New Roman"/>
                <w:sz w:val="20"/>
              </w:rPr>
            </w:pPr>
            <w:r>
              <w:rPr>
                <w:rFonts w:cs="Times New Roman"/>
                <w:sz w:val="20"/>
              </w:rPr>
              <w:t>50</w:t>
            </w:r>
          </w:p>
        </w:tc>
        <w:tc>
          <w:tcPr>
            <w:tcW w:w="379" w:type="pct"/>
          </w:tcPr>
          <w:p w14:paraId="547DCC7D" w14:textId="4E158019" w:rsidR="009B08F7" w:rsidRPr="008E50B9" w:rsidRDefault="00DA4665" w:rsidP="00AB71FA">
            <w:pPr>
              <w:jc w:val="center"/>
              <w:rPr>
                <w:rFonts w:cs="Times New Roman"/>
                <w:sz w:val="20"/>
              </w:rPr>
            </w:pPr>
            <w:r>
              <w:rPr>
                <w:rFonts w:cs="Times New Roman"/>
                <w:sz w:val="20"/>
              </w:rPr>
              <w:t>.067</w:t>
            </w:r>
          </w:p>
        </w:tc>
        <w:tc>
          <w:tcPr>
            <w:tcW w:w="317" w:type="pct"/>
          </w:tcPr>
          <w:p w14:paraId="791AB6CA" w14:textId="2B757625" w:rsidR="009B08F7" w:rsidRPr="008E50B9" w:rsidRDefault="00DA4665" w:rsidP="00AB71FA">
            <w:pPr>
              <w:jc w:val="center"/>
              <w:rPr>
                <w:rFonts w:cs="Times New Roman"/>
                <w:sz w:val="20"/>
              </w:rPr>
            </w:pPr>
            <w:r>
              <w:rPr>
                <w:rFonts w:cs="Times New Roman"/>
                <w:sz w:val="20"/>
              </w:rPr>
              <w:t>.970</w:t>
            </w:r>
          </w:p>
        </w:tc>
        <w:tc>
          <w:tcPr>
            <w:tcW w:w="380" w:type="pct"/>
          </w:tcPr>
          <w:p w14:paraId="10E36C5B" w14:textId="1A16C2D0" w:rsidR="009B08F7" w:rsidRPr="008E50B9" w:rsidRDefault="00DA4665" w:rsidP="00AB71FA">
            <w:pPr>
              <w:jc w:val="center"/>
              <w:rPr>
                <w:rFonts w:cs="Times New Roman"/>
                <w:color w:val="000000"/>
                <w:sz w:val="20"/>
              </w:rPr>
            </w:pPr>
            <w:r>
              <w:rPr>
                <w:rFonts w:cs="Times New Roman"/>
                <w:color w:val="000000"/>
                <w:sz w:val="20"/>
              </w:rPr>
              <w:t>&lt;.001</w:t>
            </w:r>
          </w:p>
        </w:tc>
        <w:tc>
          <w:tcPr>
            <w:tcW w:w="317" w:type="pct"/>
          </w:tcPr>
          <w:p w14:paraId="7FC09408" w14:textId="1DFF06FE" w:rsidR="009B08F7" w:rsidRPr="008E50B9" w:rsidRDefault="00DA4665" w:rsidP="00AB71FA">
            <w:pPr>
              <w:jc w:val="center"/>
              <w:rPr>
                <w:rFonts w:cs="Times New Roman"/>
                <w:sz w:val="20"/>
              </w:rPr>
            </w:pPr>
            <w:r>
              <w:rPr>
                <w:rFonts w:cs="Times New Roman"/>
                <w:sz w:val="20"/>
              </w:rPr>
              <w:t>.957</w:t>
            </w:r>
          </w:p>
        </w:tc>
        <w:tc>
          <w:tcPr>
            <w:tcW w:w="476" w:type="pct"/>
          </w:tcPr>
          <w:p w14:paraId="19FBE0DC" w14:textId="2B06235B" w:rsidR="009B08F7" w:rsidRPr="008E50B9" w:rsidRDefault="00DA4665" w:rsidP="00AB71FA">
            <w:pPr>
              <w:jc w:val="center"/>
              <w:rPr>
                <w:rFonts w:cs="Times New Roman"/>
                <w:sz w:val="20"/>
              </w:rPr>
            </w:pPr>
            <w:r>
              <w:rPr>
                <w:rFonts w:cs="Times New Roman"/>
                <w:sz w:val="20"/>
              </w:rPr>
              <w:t>.054</w:t>
            </w:r>
          </w:p>
        </w:tc>
        <w:tc>
          <w:tcPr>
            <w:tcW w:w="407" w:type="pct"/>
          </w:tcPr>
          <w:p w14:paraId="6EEE0567" w14:textId="327D3E77" w:rsidR="009B08F7" w:rsidRDefault="00DA4665" w:rsidP="00AB71FA">
            <w:pPr>
              <w:jc w:val="center"/>
              <w:rPr>
                <w:rFonts w:cs="Times New Roman"/>
                <w:sz w:val="20"/>
              </w:rPr>
            </w:pPr>
            <w:r>
              <w:rPr>
                <w:rFonts w:cs="Times New Roman"/>
                <w:sz w:val="20"/>
              </w:rPr>
              <w:t>.064</w:t>
            </w:r>
          </w:p>
        </w:tc>
        <w:tc>
          <w:tcPr>
            <w:tcW w:w="538" w:type="pct"/>
          </w:tcPr>
          <w:p w14:paraId="3C522413" w14:textId="27950AE7" w:rsidR="009B08F7" w:rsidRPr="008E50B9" w:rsidRDefault="00DA4665" w:rsidP="00AB71FA">
            <w:pPr>
              <w:jc w:val="center"/>
              <w:rPr>
                <w:rFonts w:cs="Times New Roman"/>
                <w:sz w:val="20"/>
              </w:rPr>
            </w:pPr>
            <w:r>
              <w:rPr>
                <w:rFonts w:cs="Times New Roman"/>
                <w:sz w:val="20"/>
              </w:rPr>
              <w:t>Yes</w:t>
            </w:r>
          </w:p>
        </w:tc>
      </w:tr>
      <w:tr w:rsidR="009B08F7" w:rsidRPr="008E50B9" w14:paraId="7ABB7AD6" w14:textId="77777777" w:rsidTr="00335079">
        <w:trPr>
          <w:trHeight w:val="20"/>
        </w:trPr>
        <w:tc>
          <w:tcPr>
            <w:tcW w:w="794" w:type="pct"/>
            <w:hideMark/>
          </w:tcPr>
          <w:p w14:paraId="29CEC485" w14:textId="77777777" w:rsidR="009B08F7" w:rsidRPr="008E50B9" w:rsidRDefault="009B08F7" w:rsidP="009B08F7">
            <w:pPr>
              <w:pStyle w:val="ListParagraph"/>
              <w:numPr>
                <w:ilvl w:val="0"/>
                <w:numId w:val="2"/>
              </w:numPr>
              <w:rPr>
                <w:rFonts w:cs="Times New Roman"/>
                <w:sz w:val="20"/>
              </w:rPr>
            </w:pPr>
            <w:r w:rsidRPr="008E50B9">
              <w:rPr>
                <w:rFonts w:cs="Times New Roman"/>
                <w:sz w:val="20"/>
              </w:rPr>
              <w:t>WMS</w:t>
            </w:r>
          </w:p>
        </w:tc>
        <w:tc>
          <w:tcPr>
            <w:tcW w:w="675" w:type="pct"/>
          </w:tcPr>
          <w:p w14:paraId="7C55FC27" w14:textId="5BF3DDBF" w:rsidR="009B08F7" w:rsidRPr="008E50B9" w:rsidRDefault="00DA4665" w:rsidP="00AB71FA">
            <w:pPr>
              <w:jc w:val="center"/>
              <w:rPr>
                <w:rFonts w:cs="Times New Roman"/>
                <w:sz w:val="20"/>
              </w:rPr>
            </w:pPr>
            <w:r>
              <w:rPr>
                <w:rFonts w:cs="Times New Roman"/>
                <w:sz w:val="20"/>
              </w:rPr>
              <w:t>E to D</w:t>
            </w:r>
          </w:p>
        </w:tc>
        <w:tc>
          <w:tcPr>
            <w:tcW w:w="485" w:type="pct"/>
          </w:tcPr>
          <w:p w14:paraId="09B75C35" w14:textId="512E4783" w:rsidR="009B08F7" w:rsidRPr="008E50B9" w:rsidRDefault="00DA4665" w:rsidP="00AB71FA">
            <w:pPr>
              <w:jc w:val="center"/>
              <w:rPr>
                <w:rFonts w:cs="Times New Roman"/>
                <w:sz w:val="20"/>
              </w:rPr>
            </w:pPr>
            <w:r>
              <w:rPr>
                <w:rFonts w:cs="Times New Roman"/>
                <w:sz w:val="20"/>
              </w:rPr>
              <w:t>75.462</w:t>
            </w:r>
          </w:p>
        </w:tc>
        <w:tc>
          <w:tcPr>
            <w:tcW w:w="233" w:type="pct"/>
          </w:tcPr>
          <w:p w14:paraId="5A59106E" w14:textId="2B9BBCBA" w:rsidR="009B08F7" w:rsidRPr="008E50B9" w:rsidRDefault="00DA4665" w:rsidP="00AB71FA">
            <w:pPr>
              <w:jc w:val="center"/>
              <w:rPr>
                <w:rFonts w:cs="Times New Roman"/>
                <w:sz w:val="20"/>
              </w:rPr>
            </w:pPr>
            <w:r>
              <w:rPr>
                <w:rFonts w:cs="Times New Roman"/>
                <w:sz w:val="20"/>
              </w:rPr>
              <w:t>51</w:t>
            </w:r>
          </w:p>
        </w:tc>
        <w:tc>
          <w:tcPr>
            <w:tcW w:w="379" w:type="pct"/>
          </w:tcPr>
          <w:p w14:paraId="25D82820" w14:textId="2CD0B7C2" w:rsidR="009B08F7" w:rsidRPr="008E50B9" w:rsidRDefault="00DA4665" w:rsidP="00AB71FA">
            <w:pPr>
              <w:jc w:val="center"/>
              <w:rPr>
                <w:rFonts w:cs="Times New Roman"/>
                <w:sz w:val="20"/>
              </w:rPr>
            </w:pPr>
            <w:r>
              <w:rPr>
                <w:rFonts w:cs="Times New Roman"/>
                <w:sz w:val="20"/>
              </w:rPr>
              <w:t>.015</w:t>
            </w:r>
          </w:p>
        </w:tc>
        <w:tc>
          <w:tcPr>
            <w:tcW w:w="317" w:type="pct"/>
          </w:tcPr>
          <w:p w14:paraId="70881722" w14:textId="41C2724E" w:rsidR="009B08F7" w:rsidRPr="008E50B9" w:rsidRDefault="00DA4665" w:rsidP="00AB71FA">
            <w:pPr>
              <w:jc w:val="center"/>
              <w:rPr>
                <w:rFonts w:cs="Times New Roman"/>
                <w:sz w:val="20"/>
              </w:rPr>
            </w:pPr>
            <w:r>
              <w:rPr>
                <w:rFonts w:cs="Times New Roman"/>
                <w:sz w:val="20"/>
              </w:rPr>
              <w:t>.954</w:t>
            </w:r>
          </w:p>
        </w:tc>
        <w:tc>
          <w:tcPr>
            <w:tcW w:w="380" w:type="pct"/>
          </w:tcPr>
          <w:p w14:paraId="2FEC6671" w14:textId="02363D89" w:rsidR="009B08F7" w:rsidRPr="00EC73CC" w:rsidRDefault="00DA4665" w:rsidP="00AB71FA">
            <w:pPr>
              <w:jc w:val="center"/>
              <w:rPr>
                <w:rFonts w:cs="Times New Roman"/>
                <w:b/>
                <w:color w:val="000000"/>
                <w:sz w:val="20"/>
              </w:rPr>
            </w:pPr>
            <w:r>
              <w:rPr>
                <w:rFonts w:cs="Times New Roman"/>
                <w:b/>
                <w:color w:val="000000"/>
                <w:sz w:val="20"/>
              </w:rPr>
              <w:t>.016</w:t>
            </w:r>
          </w:p>
        </w:tc>
        <w:tc>
          <w:tcPr>
            <w:tcW w:w="317" w:type="pct"/>
          </w:tcPr>
          <w:p w14:paraId="1B22D6E4" w14:textId="343DA36E" w:rsidR="009B08F7" w:rsidRPr="008E50B9" w:rsidRDefault="00DA4665" w:rsidP="00AB71FA">
            <w:pPr>
              <w:jc w:val="center"/>
              <w:rPr>
                <w:rFonts w:cs="Times New Roman"/>
                <w:sz w:val="20"/>
              </w:rPr>
            </w:pPr>
            <w:r>
              <w:rPr>
                <w:rFonts w:cs="Times New Roman"/>
                <w:sz w:val="20"/>
              </w:rPr>
              <w:t>.935</w:t>
            </w:r>
          </w:p>
        </w:tc>
        <w:tc>
          <w:tcPr>
            <w:tcW w:w="476" w:type="pct"/>
          </w:tcPr>
          <w:p w14:paraId="229ABA81" w14:textId="664A5C26" w:rsidR="009B08F7" w:rsidRPr="008E50B9" w:rsidRDefault="00DA4665" w:rsidP="00AB71FA">
            <w:pPr>
              <w:jc w:val="center"/>
              <w:rPr>
                <w:rFonts w:cs="Times New Roman"/>
                <w:sz w:val="20"/>
              </w:rPr>
            </w:pPr>
            <w:r>
              <w:rPr>
                <w:rFonts w:cs="Times New Roman"/>
                <w:sz w:val="20"/>
              </w:rPr>
              <w:t>.067</w:t>
            </w:r>
          </w:p>
        </w:tc>
        <w:tc>
          <w:tcPr>
            <w:tcW w:w="407" w:type="pct"/>
          </w:tcPr>
          <w:p w14:paraId="24F199E4" w14:textId="02CD3F8B" w:rsidR="009B08F7" w:rsidRDefault="00DA4665" w:rsidP="00AB71FA">
            <w:pPr>
              <w:jc w:val="center"/>
              <w:rPr>
                <w:rFonts w:cs="Times New Roman"/>
                <w:sz w:val="20"/>
              </w:rPr>
            </w:pPr>
            <w:r>
              <w:rPr>
                <w:rFonts w:cs="Times New Roman"/>
                <w:sz w:val="20"/>
              </w:rPr>
              <w:t>.070</w:t>
            </w:r>
          </w:p>
        </w:tc>
        <w:tc>
          <w:tcPr>
            <w:tcW w:w="538" w:type="pct"/>
          </w:tcPr>
          <w:p w14:paraId="63A98E0D" w14:textId="298A015C" w:rsidR="009B08F7" w:rsidRPr="008E50B9" w:rsidRDefault="00DA4665" w:rsidP="00AB71FA">
            <w:pPr>
              <w:jc w:val="center"/>
              <w:rPr>
                <w:rFonts w:cs="Times New Roman"/>
                <w:sz w:val="20"/>
              </w:rPr>
            </w:pPr>
            <w:r>
              <w:rPr>
                <w:rFonts w:cs="Times New Roman"/>
                <w:sz w:val="20"/>
              </w:rPr>
              <w:t>No</w:t>
            </w:r>
          </w:p>
        </w:tc>
      </w:tr>
      <w:tr w:rsidR="009B08F7" w:rsidRPr="008E50B9" w14:paraId="416F953E" w14:textId="77777777" w:rsidTr="00335079">
        <w:trPr>
          <w:trHeight w:val="20"/>
        </w:trPr>
        <w:tc>
          <w:tcPr>
            <w:tcW w:w="794" w:type="pct"/>
          </w:tcPr>
          <w:p w14:paraId="05645616" w14:textId="77777777" w:rsidR="009B08F7" w:rsidRPr="008E50B9" w:rsidRDefault="009B08F7" w:rsidP="009B08F7">
            <w:pPr>
              <w:pStyle w:val="ListParagraph"/>
              <w:numPr>
                <w:ilvl w:val="0"/>
                <w:numId w:val="2"/>
              </w:numPr>
              <w:rPr>
                <w:rFonts w:cs="Times New Roman"/>
                <w:sz w:val="20"/>
              </w:rPr>
            </w:pPr>
            <w:r w:rsidRPr="008E50B9">
              <w:rPr>
                <w:rFonts w:cs="Times New Roman"/>
                <w:sz w:val="20"/>
              </w:rPr>
              <w:t>LNS</w:t>
            </w:r>
          </w:p>
        </w:tc>
        <w:tc>
          <w:tcPr>
            <w:tcW w:w="675" w:type="pct"/>
          </w:tcPr>
          <w:p w14:paraId="754744A8" w14:textId="09333172" w:rsidR="009B08F7" w:rsidRPr="008E50B9" w:rsidRDefault="004D6C6F" w:rsidP="00AB71FA">
            <w:pPr>
              <w:jc w:val="center"/>
              <w:rPr>
                <w:rFonts w:cs="Times New Roman"/>
                <w:sz w:val="20"/>
              </w:rPr>
            </w:pPr>
            <w:r>
              <w:rPr>
                <w:rFonts w:cs="Times New Roman"/>
                <w:sz w:val="20"/>
              </w:rPr>
              <w:t>F to D</w:t>
            </w:r>
          </w:p>
        </w:tc>
        <w:tc>
          <w:tcPr>
            <w:tcW w:w="485" w:type="pct"/>
          </w:tcPr>
          <w:p w14:paraId="4A21E9DA" w14:textId="7EB83103" w:rsidR="009B08F7" w:rsidRPr="008E50B9" w:rsidRDefault="004D6C6F" w:rsidP="00AB71FA">
            <w:pPr>
              <w:jc w:val="center"/>
              <w:rPr>
                <w:rFonts w:cs="Times New Roman"/>
                <w:sz w:val="20"/>
              </w:rPr>
            </w:pPr>
            <w:r>
              <w:rPr>
                <w:rFonts w:cs="Times New Roman"/>
                <w:sz w:val="20"/>
              </w:rPr>
              <w:t>68.163</w:t>
            </w:r>
          </w:p>
        </w:tc>
        <w:tc>
          <w:tcPr>
            <w:tcW w:w="233" w:type="pct"/>
          </w:tcPr>
          <w:p w14:paraId="12151DC0" w14:textId="74D311DB" w:rsidR="009B08F7" w:rsidRPr="008E50B9" w:rsidRDefault="004D6C6F" w:rsidP="00AB71FA">
            <w:pPr>
              <w:jc w:val="center"/>
              <w:rPr>
                <w:rFonts w:cs="Times New Roman"/>
                <w:sz w:val="20"/>
              </w:rPr>
            </w:pPr>
            <w:r>
              <w:rPr>
                <w:rFonts w:cs="Times New Roman"/>
                <w:sz w:val="20"/>
              </w:rPr>
              <w:t>51</w:t>
            </w:r>
          </w:p>
        </w:tc>
        <w:tc>
          <w:tcPr>
            <w:tcW w:w="379" w:type="pct"/>
          </w:tcPr>
          <w:p w14:paraId="4F230226" w14:textId="19A1A997" w:rsidR="009B08F7" w:rsidRPr="008E50B9" w:rsidRDefault="004D6C6F" w:rsidP="00AB71FA">
            <w:pPr>
              <w:jc w:val="center"/>
              <w:rPr>
                <w:rFonts w:cs="Times New Roman"/>
                <w:sz w:val="20"/>
              </w:rPr>
            </w:pPr>
            <w:r>
              <w:rPr>
                <w:rFonts w:cs="Times New Roman"/>
                <w:sz w:val="20"/>
              </w:rPr>
              <w:t>.054</w:t>
            </w:r>
          </w:p>
        </w:tc>
        <w:tc>
          <w:tcPr>
            <w:tcW w:w="317" w:type="pct"/>
          </w:tcPr>
          <w:p w14:paraId="0D165CE0" w14:textId="3DD64CD3" w:rsidR="009B08F7" w:rsidRPr="008E50B9" w:rsidRDefault="004D6C6F" w:rsidP="00AB71FA">
            <w:pPr>
              <w:jc w:val="center"/>
              <w:rPr>
                <w:rFonts w:cs="Times New Roman"/>
                <w:sz w:val="20"/>
              </w:rPr>
            </w:pPr>
            <w:r>
              <w:rPr>
                <w:rFonts w:cs="Times New Roman"/>
                <w:sz w:val="20"/>
              </w:rPr>
              <w:t>.968</w:t>
            </w:r>
          </w:p>
        </w:tc>
        <w:tc>
          <w:tcPr>
            <w:tcW w:w="380" w:type="pct"/>
          </w:tcPr>
          <w:p w14:paraId="2DF5B486" w14:textId="5D0AED9B" w:rsidR="009B08F7" w:rsidRPr="008E50B9" w:rsidRDefault="004D6C6F" w:rsidP="00AB71FA">
            <w:pPr>
              <w:jc w:val="center"/>
              <w:rPr>
                <w:rFonts w:cs="Times New Roman"/>
                <w:color w:val="000000"/>
                <w:sz w:val="20"/>
              </w:rPr>
            </w:pPr>
            <w:r>
              <w:rPr>
                <w:rFonts w:cs="Times New Roman"/>
                <w:color w:val="000000"/>
                <w:sz w:val="20"/>
              </w:rPr>
              <w:t>.002</w:t>
            </w:r>
          </w:p>
        </w:tc>
        <w:tc>
          <w:tcPr>
            <w:tcW w:w="317" w:type="pct"/>
          </w:tcPr>
          <w:p w14:paraId="461B4688" w14:textId="41014961" w:rsidR="009B08F7" w:rsidRPr="008E50B9" w:rsidRDefault="004D6C6F" w:rsidP="00AB71FA">
            <w:pPr>
              <w:jc w:val="center"/>
              <w:rPr>
                <w:rFonts w:cs="Times New Roman"/>
                <w:sz w:val="20"/>
              </w:rPr>
            </w:pPr>
            <w:r>
              <w:rPr>
                <w:rFonts w:cs="Times New Roman"/>
                <w:sz w:val="20"/>
              </w:rPr>
              <w:t>.954</w:t>
            </w:r>
          </w:p>
        </w:tc>
        <w:tc>
          <w:tcPr>
            <w:tcW w:w="476" w:type="pct"/>
          </w:tcPr>
          <w:p w14:paraId="1F6D9EAF" w14:textId="123F76AA" w:rsidR="009B08F7" w:rsidRPr="008E50B9" w:rsidRDefault="004D6C6F" w:rsidP="00AB71FA">
            <w:pPr>
              <w:jc w:val="center"/>
              <w:rPr>
                <w:rFonts w:cs="Times New Roman"/>
                <w:sz w:val="20"/>
              </w:rPr>
            </w:pPr>
            <w:r>
              <w:rPr>
                <w:rFonts w:cs="Times New Roman"/>
                <w:sz w:val="20"/>
              </w:rPr>
              <w:t>.056</w:t>
            </w:r>
          </w:p>
        </w:tc>
        <w:tc>
          <w:tcPr>
            <w:tcW w:w="407" w:type="pct"/>
          </w:tcPr>
          <w:p w14:paraId="4B6D59CB" w14:textId="25208D6A" w:rsidR="009B08F7" w:rsidRDefault="004D6C6F" w:rsidP="00AB71FA">
            <w:pPr>
              <w:jc w:val="center"/>
              <w:rPr>
                <w:rFonts w:cs="Times New Roman"/>
                <w:sz w:val="20"/>
              </w:rPr>
            </w:pPr>
            <w:r>
              <w:rPr>
                <w:rFonts w:cs="Times New Roman"/>
                <w:sz w:val="20"/>
              </w:rPr>
              <w:t>.067</w:t>
            </w:r>
          </w:p>
        </w:tc>
        <w:tc>
          <w:tcPr>
            <w:tcW w:w="538" w:type="pct"/>
          </w:tcPr>
          <w:p w14:paraId="3D1A9FC1" w14:textId="68F04FF6" w:rsidR="009B08F7" w:rsidRPr="008E50B9" w:rsidRDefault="004D6C6F" w:rsidP="00AB71FA">
            <w:pPr>
              <w:jc w:val="center"/>
              <w:rPr>
                <w:rFonts w:cs="Times New Roman"/>
                <w:sz w:val="20"/>
              </w:rPr>
            </w:pPr>
            <w:r>
              <w:rPr>
                <w:rFonts w:cs="Times New Roman"/>
                <w:sz w:val="20"/>
              </w:rPr>
              <w:t>Yes</w:t>
            </w:r>
          </w:p>
        </w:tc>
      </w:tr>
      <w:tr w:rsidR="009B08F7" w:rsidRPr="008E50B9" w14:paraId="1D39631A" w14:textId="77777777" w:rsidTr="00335079">
        <w:trPr>
          <w:trHeight w:val="20"/>
        </w:trPr>
        <w:tc>
          <w:tcPr>
            <w:tcW w:w="794" w:type="pct"/>
            <w:hideMark/>
          </w:tcPr>
          <w:p w14:paraId="4E99EC30" w14:textId="77777777" w:rsidR="009B08F7" w:rsidRPr="008E50B9" w:rsidRDefault="009B08F7" w:rsidP="009B08F7">
            <w:pPr>
              <w:pStyle w:val="ListParagraph"/>
              <w:numPr>
                <w:ilvl w:val="0"/>
                <w:numId w:val="2"/>
              </w:numPr>
              <w:rPr>
                <w:rFonts w:cs="Times New Roman"/>
                <w:sz w:val="20"/>
              </w:rPr>
            </w:pPr>
            <w:r w:rsidRPr="008E50B9">
              <w:rPr>
                <w:rFonts w:cs="Times New Roman"/>
                <w:sz w:val="20"/>
              </w:rPr>
              <w:t>BVMT</w:t>
            </w:r>
          </w:p>
        </w:tc>
        <w:tc>
          <w:tcPr>
            <w:tcW w:w="675" w:type="pct"/>
          </w:tcPr>
          <w:p w14:paraId="0206D1FF" w14:textId="48BB3063" w:rsidR="009B08F7" w:rsidRPr="008E50B9" w:rsidRDefault="00656B62" w:rsidP="00AB71FA">
            <w:pPr>
              <w:jc w:val="center"/>
              <w:rPr>
                <w:rFonts w:cs="Times New Roman"/>
                <w:sz w:val="20"/>
              </w:rPr>
            </w:pPr>
            <w:r>
              <w:rPr>
                <w:rFonts w:cs="Times New Roman"/>
                <w:sz w:val="20"/>
              </w:rPr>
              <w:t>G to F</w:t>
            </w:r>
          </w:p>
        </w:tc>
        <w:tc>
          <w:tcPr>
            <w:tcW w:w="485" w:type="pct"/>
          </w:tcPr>
          <w:p w14:paraId="5AB2CDF8" w14:textId="318C5FF4" w:rsidR="009B08F7" w:rsidRPr="008E50B9" w:rsidRDefault="00656B62" w:rsidP="00AB71FA">
            <w:pPr>
              <w:jc w:val="center"/>
              <w:rPr>
                <w:rFonts w:cs="Times New Roman"/>
                <w:sz w:val="20"/>
              </w:rPr>
            </w:pPr>
            <w:r>
              <w:rPr>
                <w:rFonts w:cs="Times New Roman"/>
                <w:sz w:val="20"/>
              </w:rPr>
              <w:t>70.364</w:t>
            </w:r>
          </w:p>
        </w:tc>
        <w:tc>
          <w:tcPr>
            <w:tcW w:w="233" w:type="pct"/>
          </w:tcPr>
          <w:p w14:paraId="189494FD" w14:textId="37C46BEC" w:rsidR="009B08F7" w:rsidRPr="008E50B9" w:rsidRDefault="00656B62" w:rsidP="00AB71FA">
            <w:pPr>
              <w:jc w:val="center"/>
              <w:rPr>
                <w:rFonts w:cs="Times New Roman"/>
                <w:sz w:val="20"/>
              </w:rPr>
            </w:pPr>
            <w:r>
              <w:rPr>
                <w:rFonts w:cs="Times New Roman"/>
                <w:sz w:val="20"/>
              </w:rPr>
              <w:t>52</w:t>
            </w:r>
          </w:p>
        </w:tc>
        <w:tc>
          <w:tcPr>
            <w:tcW w:w="379" w:type="pct"/>
          </w:tcPr>
          <w:p w14:paraId="17247BFD" w14:textId="1CE943AA" w:rsidR="009B08F7" w:rsidRPr="008E50B9" w:rsidRDefault="00656B62" w:rsidP="00AB71FA">
            <w:pPr>
              <w:jc w:val="center"/>
              <w:rPr>
                <w:rFonts w:cs="Times New Roman"/>
                <w:sz w:val="20"/>
              </w:rPr>
            </w:pPr>
            <w:r>
              <w:rPr>
                <w:rFonts w:cs="Times New Roman"/>
                <w:sz w:val="20"/>
              </w:rPr>
              <w:t>.046</w:t>
            </w:r>
          </w:p>
        </w:tc>
        <w:tc>
          <w:tcPr>
            <w:tcW w:w="317" w:type="pct"/>
          </w:tcPr>
          <w:p w14:paraId="6DB556B9" w14:textId="2BEB708E" w:rsidR="009B08F7" w:rsidRPr="008E50B9" w:rsidRDefault="00656B62" w:rsidP="00AB71FA">
            <w:pPr>
              <w:jc w:val="center"/>
              <w:rPr>
                <w:rFonts w:cs="Times New Roman"/>
                <w:sz w:val="20"/>
              </w:rPr>
            </w:pPr>
            <w:r>
              <w:rPr>
                <w:rFonts w:cs="Times New Roman"/>
                <w:sz w:val="20"/>
              </w:rPr>
              <w:t>.965</w:t>
            </w:r>
          </w:p>
        </w:tc>
        <w:tc>
          <w:tcPr>
            <w:tcW w:w="380" w:type="pct"/>
          </w:tcPr>
          <w:p w14:paraId="60CCF1CA" w14:textId="3E0F8054" w:rsidR="009B08F7" w:rsidRPr="008E50B9" w:rsidRDefault="00656B62" w:rsidP="00AB71FA">
            <w:pPr>
              <w:jc w:val="center"/>
              <w:rPr>
                <w:rFonts w:cs="Times New Roman"/>
                <w:color w:val="000000"/>
                <w:sz w:val="20"/>
              </w:rPr>
            </w:pPr>
            <w:r>
              <w:rPr>
                <w:rFonts w:cs="Times New Roman"/>
                <w:color w:val="000000"/>
                <w:sz w:val="20"/>
              </w:rPr>
              <w:t>.003</w:t>
            </w:r>
          </w:p>
        </w:tc>
        <w:tc>
          <w:tcPr>
            <w:tcW w:w="317" w:type="pct"/>
          </w:tcPr>
          <w:p w14:paraId="3164B284" w14:textId="4C5BE23E" w:rsidR="009B08F7" w:rsidRPr="008E50B9" w:rsidRDefault="00656B62" w:rsidP="00AB71FA">
            <w:pPr>
              <w:jc w:val="center"/>
              <w:rPr>
                <w:rFonts w:cs="Times New Roman"/>
                <w:sz w:val="20"/>
              </w:rPr>
            </w:pPr>
            <w:r>
              <w:rPr>
                <w:rFonts w:cs="Times New Roman"/>
                <w:sz w:val="20"/>
              </w:rPr>
              <w:t>.952</w:t>
            </w:r>
          </w:p>
        </w:tc>
        <w:tc>
          <w:tcPr>
            <w:tcW w:w="476" w:type="pct"/>
          </w:tcPr>
          <w:p w14:paraId="7F214D83" w14:textId="6B3650E8" w:rsidR="009B08F7" w:rsidRPr="008E50B9" w:rsidRDefault="00656B62" w:rsidP="00AB71FA">
            <w:pPr>
              <w:jc w:val="center"/>
              <w:rPr>
                <w:rFonts w:cs="Times New Roman"/>
                <w:sz w:val="20"/>
              </w:rPr>
            </w:pPr>
            <w:r>
              <w:rPr>
                <w:rFonts w:cs="Times New Roman"/>
                <w:sz w:val="20"/>
              </w:rPr>
              <w:t>.058</w:t>
            </w:r>
          </w:p>
        </w:tc>
        <w:tc>
          <w:tcPr>
            <w:tcW w:w="407" w:type="pct"/>
          </w:tcPr>
          <w:p w14:paraId="3BA79972" w14:textId="1CB701C7" w:rsidR="009B08F7" w:rsidRDefault="00656B62" w:rsidP="00AB71FA">
            <w:pPr>
              <w:jc w:val="center"/>
              <w:rPr>
                <w:rFonts w:cs="Times New Roman"/>
                <w:sz w:val="20"/>
              </w:rPr>
            </w:pPr>
            <w:r>
              <w:rPr>
                <w:rFonts w:cs="Times New Roman"/>
                <w:sz w:val="20"/>
              </w:rPr>
              <w:t>.066</w:t>
            </w:r>
          </w:p>
        </w:tc>
        <w:tc>
          <w:tcPr>
            <w:tcW w:w="538" w:type="pct"/>
          </w:tcPr>
          <w:p w14:paraId="27B671D3" w14:textId="540B438A" w:rsidR="009B08F7" w:rsidRPr="008E50B9" w:rsidRDefault="00656B62" w:rsidP="00AB71FA">
            <w:pPr>
              <w:jc w:val="center"/>
              <w:rPr>
                <w:rFonts w:cs="Times New Roman"/>
                <w:sz w:val="20"/>
              </w:rPr>
            </w:pPr>
            <w:r>
              <w:rPr>
                <w:rFonts w:cs="Times New Roman"/>
                <w:sz w:val="20"/>
              </w:rPr>
              <w:t>Yes</w:t>
            </w:r>
          </w:p>
        </w:tc>
      </w:tr>
      <w:tr w:rsidR="00297A0E" w:rsidRPr="008E50B9" w14:paraId="364F7BE0" w14:textId="77777777" w:rsidTr="00817312">
        <w:trPr>
          <w:trHeight w:val="20"/>
        </w:trPr>
        <w:tc>
          <w:tcPr>
            <w:tcW w:w="5000" w:type="pct"/>
            <w:gridSpan w:val="11"/>
          </w:tcPr>
          <w:p w14:paraId="321A4ED8" w14:textId="45F122F8" w:rsidR="00297A0E" w:rsidRDefault="00297A0E" w:rsidP="00297A0E">
            <w:pPr>
              <w:rPr>
                <w:rFonts w:cs="Times New Roman"/>
                <w:sz w:val="20"/>
              </w:rPr>
            </w:pPr>
            <w:r w:rsidRPr="007D569B">
              <w:rPr>
                <w:rFonts w:cs="Times New Roman"/>
                <w:i/>
                <w:sz w:val="20"/>
              </w:rPr>
              <w:t>Constrained Residual Variance</w:t>
            </w:r>
          </w:p>
        </w:tc>
      </w:tr>
      <w:tr w:rsidR="00817312" w:rsidRPr="008E50B9" w14:paraId="6A5DAF8E" w14:textId="77777777" w:rsidTr="00335079">
        <w:trPr>
          <w:trHeight w:val="20"/>
        </w:trPr>
        <w:tc>
          <w:tcPr>
            <w:tcW w:w="794" w:type="pct"/>
          </w:tcPr>
          <w:p w14:paraId="22501E30" w14:textId="77777777" w:rsidR="00817312" w:rsidRPr="008E50B9" w:rsidRDefault="00817312" w:rsidP="00817312">
            <w:pPr>
              <w:pStyle w:val="ListParagraph"/>
              <w:numPr>
                <w:ilvl w:val="0"/>
                <w:numId w:val="2"/>
              </w:numPr>
              <w:rPr>
                <w:rFonts w:cs="Times New Roman"/>
                <w:sz w:val="20"/>
              </w:rPr>
            </w:pPr>
            <w:r>
              <w:rPr>
                <w:rFonts w:cs="Times New Roman"/>
                <w:sz w:val="20"/>
              </w:rPr>
              <w:t xml:space="preserve">Partial Scalar Invariance </w:t>
            </w:r>
            <w:r w:rsidRPr="008E50B9">
              <w:rPr>
                <w:rFonts w:cs="Times New Roman"/>
                <w:sz w:val="20"/>
              </w:rPr>
              <w:t>(</w:t>
            </w:r>
            <w:r>
              <w:rPr>
                <w:rFonts w:cs="Times New Roman"/>
                <w:sz w:val="20"/>
              </w:rPr>
              <w:t xml:space="preserve">Table 2, </w:t>
            </w:r>
            <w:r w:rsidRPr="008E50B9">
              <w:rPr>
                <w:rFonts w:cs="Times New Roman"/>
                <w:sz w:val="20"/>
              </w:rPr>
              <w:t xml:space="preserve">Model </w:t>
            </w:r>
            <w:r>
              <w:rPr>
                <w:rFonts w:cs="Times New Roman"/>
                <w:sz w:val="20"/>
              </w:rPr>
              <w:t>8</w:t>
            </w:r>
            <w:r w:rsidRPr="008E50B9">
              <w:rPr>
                <w:rFonts w:cs="Times New Roman"/>
                <w:sz w:val="20"/>
              </w:rPr>
              <w:t>)</w:t>
            </w:r>
          </w:p>
        </w:tc>
        <w:tc>
          <w:tcPr>
            <w:tcW w:w="675" w:type="pct"/>
          </w:tcPr>
          <w:p w14:paraId="76A2DACC" w14:textId="77777777" w:rsidR="00817312" w:rsidRPr="008E50B9" w:rsidRDefault="00817312" w:rsidP="00817312">
            <w:pPr>
              <w:jc w:val="center"/>
              <w:rPr>
                <w:rFonts w:cs="Times New Roman"/>
                <w:sz w:val="20"/>
              </w:rPr>
            </w:pPr>
            <w:r w:rsidRPr="008E50B9">
              <w:rPr>
                <w:rFonts w:cs="Times New Roman"/>
                <w:sz w:val="20"/>
              </w:rPr>
              <w:t>-</w:t>
            </w:r>
          </w:p>
        </w:tc>
        <w:tc>
          <w:tcPr>
            <w:tcW w:w="485" w:type="pct"/>
          </w:tcPr>
          <w:p w14:paraId="60B0A943" w14:textId="0C3A3FE2" w:rsidR="00817312" w:rsidRDefault="00817312" w:rsidP="00817312">
            <w:pPr>
              <w:jc w:val="center"/>
              <w:rPr>
                <w:rFonts w:cs="Times New Roman"/>
                <w:sz w:val="20"/>
              </w:rPr>
            </w:pPr>
            <w:r>
              <w:rPr>
                <w:rFonts w:cs="Times New Roman"/>
                <w:sz w:val="20"/>
              </w:rPr>
              <w:t>70.364</w:t>
            </w:r>
          </w:p>
        </w:tc>
        <w:tc>
          <w:tcPr>
            <w:tcW w:w="233" w:type="pct"/>
          </w:tcPr>
          <w:p w14:paraId="745A5191" w14:textId="7FC0E436" w:rsidR="00817312" w:rsidRDefault="00817312" w:rsidP="00817312">
            <w:pPr>
              <w:jc w:val="center"/>
              <w:rPr>
                <w:rFonts w:cs="Times New Roman"/>
                <w:sz w:val="20"/>
              </w:rPr>
            </w:pPr>
            <w:r>
              <w:rPr>
                <w:rFonts w:cs="Times New Roman"/>
                <w:sz w:val="20"/>
              </w:rPr>
              <w:t>52</w:t>
            </w:r>
          </w:p>
        </w:tc>
        <w:tc>
          <w:tcPr>
            <w:tcW w:w="379" w:type="pct"/>
          </w:tcPr>
          <w:p w14:paraId="47F82CE6" w14:textId="63EA4159" w:rsidR="00817312" w:rsidRDefault="00817312" w:rsidP="00817312">
            <w:pPr>
              <w:jc w:val="center"/>
              <w:rPr>
                <w:rFonts w:cs="Times New Roman"/>
                <w:sz w:val="20"/>
              </w:rPr>
            </w:pPr>
            <w:r>
              <w:rPr>
                <w:rFonts w:cs="Times New Roman"/>
                <w:sz w:val="20"/>
              </w:rPr>
              <w:t>.046</w:t>
            </w:r>
          </w:p>
        </w:tc>
        <w:tc>
          <w:tcPr>
            <w:tcW w:w="317" w:type="pct"/>
          </w:tcPr>
          <w:p w14:paraId="16DF4BE6" w14:textId="3CBA6A79" w:rsidR="00817312" w:rsidRDefault="00817312" w:rsidP="00817312">
            <w:pPr>
              <w:jc w:val="center"/>
              <w:rPr>
                <w:rFonts w:cs="Times New Roman"/>
                <w:sz w:val="20"/>
              </w:rPr>
            </w:pPr>
            <w:r>
              <w:rPr>
                <w:rFonts w:cs="Times New Roman"/>
                <w:sz w:val="20"/>
              </w:rPr>
              <w:t>.965</w:t>
            </w:r>
          </w:p>
        </w:tc>
        <w:tc>
          <w:tcPr>
            <w:tcW w:w="380" w:type="pct"/>
          </w:tcPr>
          <w:p w14:paraId="0F6F6FF4" w14:textId="72BB3360" w:rsidR="00817312" w:rsidRDefault="00817312" w:rsidP="00817312">
            <w:pPr>
              <w:jc w:val="center"/>
              <w:rPr>
                <w:rFonts w:cs="Times New Roman"/>
                <w:color w:val="000000"/>
                <w:sz w:val="20"/>
              </w:rPr>
            </w:pPr>
            <w:r>
              <w:rPr>
                <w:rFonts w:cs="Times New Roman"/>
                <w:color w:val="000000"/>
                <w:sz w:val="20"/>
              </w:rPr>
              <w:t>.003</w:t>
            </w:r>
          </w:p>
        </w:tc>
        <w:tc>
          <w:tcPr>
            <w:tcW w:w="317" w:type="pct"/>
          </w:tcPr>
          <w:p w14:paraId="41269C5D" w14:textId="58461664" w:rsidR="00817312" w:rsidRDefault="00817312" w:rsidP="00817312">
            <w:pPr>
              <w:jc w:val="center"/>
              <w:rPr>
                <w:rFonts w:cs="Times New Roman"/>
                <w:sz w:val="20"/>
              </w:rPr>
            </w:pPr>
            <w:r>
              <w:rPr>
                <w:rFonts w:cs="Times New Roman"/>
                <w:sz w:val="20"/>
              </w:rPr>
              <w:t>.952</w:t>
            </w:r>
          </w:p>
        </w:tc>
        <w:tc>
          <w:tcPr>
            <w:tcW w:w="476" w:type="pct"/>
          </w:tcPr>
          <w:p w14:paraId="01496286" w14:textId="111EBA6C" w:rsidR="00817312" w:rsidRDefault="00817312" w:rsidP="00817312">
            <w:pPr>
              <w:jc w:val="center"/>
              <w:rPr>
                <w:rFonts w:cs="Times New Roman"/>
                <w:sz w:val="20"/>
              </w:rPr>
            </w:pPr>
            <w:r>
              <w:rPr>
                <w:rFonts w:cs="Times New Roman"/>
                <w:sz w:val="20"/>
              </w:rPr>
              <w:t>.058</w:t>
            </w:r>
          </w:p>
        </w:tc>
        <w:tc>
          <w:tcPr>
            <w:tcW w:w="407" w:type="pct"/>
          </w:tcPr>
          <w:p w14:paraId="77554DC6" w14:textId="22FDAECD" w:rsidR="00817312" w:rsidRDefault="00817312" w:rsidP="00817312">
            <w:pPr>
              <w:jc w:val="center"/>
              <w:rPr>
                <w:rFonts w:cs="Times New Roman"/>
                <w:sz w:val="20"/>
              </w:rPr>
            </w:pPr>
            <w:r>
              <w:rPr>
                <w:rFonts w:cs="Times New Roman"/>
                <w:sz w:val="20"/>
              </w:rPr>
              <w:t>.066</w:t>
            </w:r>
          </w:p>
        </w:tc>
        <w:tc>
          <w:tcPr>
            <w:tcW w:w="538" w:type="pct"/>
          </w:tcPr>
          <w:p w14:paraId="1E958D62" w14:textId="77777777" w:rsidR="00817312" w:rsidRDefault="00817312" w:rsidP="00817312">
            <w:pPr>
              <w:jc w:val="center"/>
              <w:rPr>
                <w:rFonts w:cs="Times New Roman"/>
                <w:sz w:val="20"/>
              </w:rPr>
            </w:pPr>
            <w:r w:rsidRPr="008E50B9">
              <w:rPr>
                <w:rFonts w:cs="Times New Roman"/>
                <w:sz w:val="20"/>
              </w:rPr>
              <w:t>-</w:t>
            </w:r>
          </w:p>
        </w:tc>
      </w:tr>
      <w:tr w:rsidR="009B08F7" w:rsidRPr="008E50B9" w14:paraId="537D51CD" w14:textId="77777777" w:rsidTr="00335079">
        <w:trPr>
          <w:trHeight w:val="20"/>
        </w:trPr>
        <w:tc>
          <w:tcPr>
            <w:tcW w:w="794" w:type="pct"/>
          </w:tcPr>
          <w:p w14:paraId="5563300D" w14:textId="77777777" w:rsidR="009B08F7" w:rsidRPr="008E50B9" w:rsidRDefault="009B08F7" w:rsidP="009B08F7">
            <w:pPr>
              <w:pStyle w:val="ListParagraph"/>
              <w:numPr>
                <w:ilvl w:val="0"/>
                <w:numId w:val="2"/>
              </w:numPr>
              <w:rPr>
                <w:rFonts w:cs="Times New Roman"/>
                <w:sz w:val="20"/>
              </w:rPr>
            </w:pPr>
            <w:r w:rsidRPr="008E50B9">
              <w:rPr>
                <w:rFonts w:cs="Times New Roman"/>
                <w:sz w:val="20"/>
              </w:rPr>
              <w:t>BACS</w:t>
            </w:r>
          </w:p>
        </w:tc>
        <w:tc>
          <w:tcPr>
            <w:tcW w:w="675" w:type="pct"/>
          </w:tcPr>
          <w:p w14:paraId="59375510" w14:textId="3C24A0C1" w:rsidR="009B08F7" w:rsidRPr="008E50B9" w:rsidRDefault="00454323" w:rsidP="00AB71FA">
            <w:pPr>
              <w:jc w:val="center"/>
              <w:rPr>
                <w:rFonts w:cs="Times New Roman"/>
                <w:sz w:val="20"/>
              </w:rPr>
            </w:pPr>
            <w:r>
              <w:rPr>
                <w:rFonts w:cs="Times New Roman"/>
                <w:sz w:val="20"/>
              </w:rPr>
              <w:t>I to H</w:t>
            </w:r>
          </w:p>
        </w:tc>
        <w:tc>
          <w:tcPr>
            <w:tcW w:w="485" w:type="pct"/>
          </w:tcPr>
          <w:p w14:paraId="3AC727B2" w14:textId="22DC7484" w:rsidR="009B08F7" w:rsidRDefault="00454323" w:rsidP="00AB71FA">
            <w:pPr>
              <w:jc w:val="center"/>
              <w:rPr>
                <w:rFonts w:cs="Times New Roman"/>
                <w:sz w:val="20"/>
              </w:rPr>
            </w:pPr>
            <w:r>
              <w:rPr>
                <w:rFonts w:cs="Times New Roman"/>
                <w:sz w:val="20"/>
              </w:rPr>
              <w:t>71.686</w:t>
            </w:r>
          </w:p>
        </w:tc>
        <w:tc>
          <w:tcPr>
            <w:tcW w:w="233" w:type="pct"/>
          </w:tcPr>
          <w:p w14:paraId="054AAC30" w14:textId="74F84FDB" w:rsidR="009B08F7" w:rsidRDefault="00454323" w:rsidP="00AB71FA">
            <w:pPr>
              <w:jc w:val="center"/>
              <w:rPr>
                <w:rFonts w:cs="Times New Roman"/>
                <w:sz w:val="20"/>
              </w:rPr>
            </w:pPr>
            <w:r>
              <w:rPr>
                <w:rFonts w:cs="Times New Roman"/>
                <w:sz w:val="20"/>
              </w:rPr>
              <w:t>53</w:t>
            </w:r>
          </w:p>
        </w:tc>
        <w:tc>
          <w:tcPr>
            <w:tcW w:w="379" w:type="pct"/>
          </w:tcPr>
          <w:p w14:paraId="1CBC5CB8" w14:textId="124D310B" w:rsidR="009B08F7" w:rsidRDefault="00454323" w:rsidP="00AB71FA">
            <w:pPr>
              <w:jc w:val="center"/>
              <w:rPr>
                <w:rFonts w:cs="Times New Roman"/>
                <w:sz w:val="20"/>
              </w:rPr>
            </w:pPr>
            <w:r>
              <w:rPr>
                <w:rFonts w:cs="Times New Roman"/>
                <w:sz w:val="20"/>
              </w:rPr>
              <w:t>.045</w:t>
            </w:r>
          </w:p>
        </w:tc>
        <w:tc>
          <w:tcPr>
            <w:tcW w:w="317" w:type="pct"/>
          </w:tcPr>
          <w:p w14:paraId="013DC9ED" w14:textId="243FEBC8" w:rsidR="009B08F7" w:rsidRDefault="00454323" w:rsidP="00AB71FA">
            <w:pPr>
              <w:jc w:val="center"/>
              <w:rPr>
                <w:rFonts w:cs="Times New Roman"/>
                <w:sz w:val="20"/>
              </w:rPr>
            </w:pPr>
            <w:r>
              <w:rPr>
                <w:rFonts w:cs="Times New Roman"/>
                <w:sz w:val="20"/>
              </w:rPr>
              <w:t>.965</w:t>
            </w:r>
          </w:p>
        </w:tc>
        <w:tc>
          <w:tcPr>
            <w:tcW w:w="380" w:type="pct"/>
          </w:tcPr>
          <w:p w14:paraId="3A783CB9" w14:textId="5EEF41E0" w:rsidR="009B08F7" w:rsidRDefault="00454323" w:rsidP="00AB71FA">
            <w:pPr>
              <w:jc w:val="center"/>
              <w:rPr>
                <w:rFonts w:cs="Times New Roman"/>
                <w:color w:val="000000"/>
                <w:sz w:val="20"/>
              </w:rPr>
            </w:pPr>
            <w:r>
              <w:rPr>
                <w:rFonts w:cs="Times New Roman"/>
                <w:color w:val="000000"/>
                <w:sz w:val="20"/>
              </w:rPr>
              <w:t>&lt;.001</w:t>
            </w:r>
          </w:p>
        </w:tc>
        <w:tc>
          <w:tcPr>
            <w:tcW w:w="317" w:type="pct"/>
          </w:tcPr>
          <w:p w14:paraId="31BE64D1" w14:textId="12143511" w:rsidR="009B08F7" w:rsidRDefault="00454323" w:rsidP="00AB71FA">
            <w:pPr>
              <w:jc w:val="center"/>
              <w:rPr>
                <w:rFonts w:cs="Times New Roman"/>
                <w:sz w:val="20"/>
              </w:rPr>
            </w:pPr>
            <w:r>
              <w:rPr>
                <w:rFonts w:cs="Times New Roman"/>
                <w:sz w:val="20"/>
              </w:rPr>
              <w:t>.952</w:t>
            </w:r>
          </w:p>
        </w:tc>
        <w:tc>
          <w:tcPr>
            <w:tcW w:w="476" w:type="pct"/>
          </w:tcPr>
          <w:p w14:paraId="702E8289" w14:textId="2B80F878" w:rsidR="009B08F7" w:rsidRDefault="00454323" w:rsidP="00AB71FA">
            <w:pPr>
              <w:jc w:val="center"/>
              <w:rPr>
                <w:rFonts w:cs="Times New Roman"/>
                <w:sz w:val="20"/>
              </w:rPr>
            </w:pPr>
            <w:r>
              <w:rPr>
                <w:rFonts w:cs="Times New Roman"/>
                <w:sz w:val="20"/>
              </w:rPr>
              <w:t>.058</w:t>
            </w:r>
          </w:p>
        </w:tc>
        <w:tc>
          <w:tcPr>
            <w:tcW w:w="407" w:type="pct"/>
          </w:tcPr>
          <w:p w14:paraId="4352AF17" w14:textId="60694EB7" w:rsidR="009B08F7" w:rsidRDefault="00454323" w:rsidP="00AB71FA">
            <w:pPr>
              <w:jc w:val="center"/>
              <w:rPr>
                <w:rFonts w:cs="Times New Roman"/>
                <w:sz w:val="20"/>
              </w:rPr>
            </w:pPr>
            <w:r>
              <w:rPr>
                <w:rFonts w:cs="Times New Roman"/>
                <w:sz w:val="20"/>
              </w:rPr>
              <w:t>.067</w:t>
            </w:r>
          </w:p>
        </w:tc>
        <w:tc>
          <w:tcPr>
            <w:tcW w:w="538" w:type="pct"/>
          </w:tcPr>
          <w:p w14:paraId="5613DFCB" w14:textId="64A3EF31" w:rsidR="009B08F7" w:rsidRDefault="00454323" w:rsidP="00AB71FA">
            <w:pPr>
              <w:jc w:val="center"/>
              <w:rPr>
                <w:rFonts w:cs="Times New Roman"/>
                <w:sz w:val="20"/>
              </w:rPr>
            </w:pPr>
            <w:r>
              <w:rPr>
                <w:rFonts w:cs="Times New Roman"/>
                <w:sz w:val="20"/>
              </w:rPr>
              <w:t>Yes</w:t>
            </w:r>
          </w:p>
        </w:tc>
      </w:tr>
      <w:tr w:rsidR="009B08F7" w:rsidRPr="008E50B9" w14:paraId="7E2D06A6" w14:textId="77777777" w:rsidTr="00335079">
        <w:trPr>
          <w:trHeight w:val="20"/>
        </w:trPr>
        <w:tc>
          <w:tcPr>
            <w:tcW w:w="794" w:type="pct"/>
          </w:tcPr>
          <w:p w14:paraId="09B80443" w14:textId="77777777" w:rsidR="009B08F7" w:rsidRPr="008E50B9" w:rsidRDefault="009B08F7" w:rsidP="009B08F7">
            <w:pPr>
              <w:pStyle w:val="ListParagraph"/>
              <w:numPr>
                <w:ilvl w:val="0"/>
                <w:numId w:val="2"/>
              </w:numPr>
              <w:rPr>
                <w:rFonts w:cs="Times New Roman"/>
                <w:sz w:val="20"/>
              </w:rPr>
            </w:pPr>
            <w:r w:rsidRPr="008E50B9">
              <w:rPr>
                <w:rFonts w:cs="Times New Roman"/>
                <w:sz w:val="20"/>
              </w:rPr>
              <w:t>NAB</w:t>
            </w:r>
          </w:p>
        </w:tc>
        <w:tc>
          <w:tcPr>
            <w:tcW w:w="675" w:type="pct"/>
          </w:tcPr>
          <w:p w14:paraId="73882932" w14:textId="09D8B07E" w:rsidR="009B08F7" w:rsidRPr="008E50B9" w:rsidRDefault="00D80C57" w:rsidP="00AB71FA">
            <w:pPr>
              <w:jc w:val="center"/>
              <w:rPr>
                <w:rFonts w:cs="Times New Roman"/>
                <w:sz w:val="20"/>
              </w:rPr>
            </w:pPr>
            <w:r>
              <w:rPr>
                <w:rFonts w:cs="Times New Roman"/>
                <w:sz w:val="20"/>
              </w:rPr>
              <w:t>J to I</w:t>
            </w:r>
          </w:p>
        </w:tc>
        <w:tc>
          <w:tcPr>
            <w:tcW w:w="485" w:type="pct"/>
          </w:tcPr>
          <w:p w14:paraId="49A15F78" w14:textId="5DE9CBAC" w:rsidR="009B08F7" w:rsidRDefault="00D80C57" w:rsidP="00AB71FA">
            <w:pPr>
              <w:jc w:val="center"/>
              <w:rPr>
                <w:rFonts w:cs="Times New Roman"/>
                <w:sz w:val="20"/>
              </w:rPr>
            </w:pPr>
            <w:r>
              <w:rPr>
                <w:rFonts w:cs="Times New Roman"/>
                <w:sz w:val="20"/>
              </w:rPr>
              <w:t>71.758</w:t>
            </w:r>
          </w:p>
        </w:tc>
        <w:tc>
          <w:tcPr>
            <w:tcW w:w="233" w:type="pct"/>
          </w:tcPr>
          <w:p w14:paraId="4ED8659F" w14:textId="04DA1095" w:rsidR="009B08F7" w:rsidRDefault="00D80C57" w:rsidP="00AB71FA">
            <w:pPr>
              <w:jc w:val="center"/>
              <w:rPr>
                <w:rFonts w:cs="Times New Roman"/>
                <w:sz w:val="20"/>
              </w:rPr>
            </w:pPr>
            <w:r>
              <w:rPr>
                <w:rFonts w:cs="Times New Roman"/>
                <w:sz w:val="20"/>
              </w:rPr>
              <w:t>54</w:t>
            </w:r>
          </w:p>
        </w:tc>
        <w:tc>
          <w:tcPr>
            <w:tcW w:w="379" w:type="pct"/>
          </w:tcPr>
          <w:p w14:paraId="5EBF553C" w14:textId="49045F74" w:rsidR="009B08F7" w:rsidRDefault="00D80C57" w:rsidP="00AB71FA">
            <w:pPr>
              <w:jc w:val="center"/>
              <w:rPr>
                <w:rFonts w:cs="Times New Roman"/>
                <w:sz w:val="20"/>
              </w:rPr>
            </w:pPr>
            <w:r>
              <w:rPr>
                <w:rFonts w:cs="Times New Roman"/>
                <w:sz w:val="20"/>
              </w:rPr>
              <w:t>.053</w:t>
            </w:r>
          </w:p>
        </w:tc>
        <w:tc>
          <w:tcPr>
            <w:tcW w:w="317" w:type="pct"/>
          </w:tcPr>
          <w:p w14:paraId="6D35BBC8" w14:textId="632CAF8D" w:rsidR="009B08F7" w:rsidRDefault="00A15B9C" w:rsidP="00AB71FA">
            <w:pPr>
              <w:jc w:val="center"/>
              <w:rPr>
                <w:rFonts w:cs="Times New Roman"/>
                <w:sz w:val="20"/>
              </w:rPr>
            </w:pPr>
            <w:r>
              <w:rPr>
                <w:rFonts w:cs="Times New Roman"/>
                <w:sz w:val="20"/>
              </w:rPr>
              <w:t>.966</w:t>
            </w:r>
          </w:p>
        </w:tc>
        <w:tc>
          <w:tcPr>
            <w:tcW w:w="380" w:type="pct"/>
          </w:tcPr>
          <w:p w14:paraId="4171D175" w14:textId="32641879" w:rsidR="009B08F7" w:rsidRDefault="00A15B9C" w:rsidP="00AB71FA">
            <w:pPr>
              <w:jc w:val="center"/>
              <w:rPr>
                <w:rFonts w:cs="Times New Roman"/>
                <w:color w:val="000000"/>
                <w:sz w:val="20"/>
              </w:rPr>
            </w:pPr>
            <w:r>
              <w:rPr>
                <w:rFonts w:cs="Times New Roman"/>
                <w:color w:val="000000"/>
                <w:sz w:val="20"/>
              </w:rPr>
              <w:t>&lt;.001</w:t>
            </w:r>
          </w:p>
        </w:tc>
        <w:tc>
          <w:tcPr>
            <w:tcW w:w="317" w:type="pct"/>
          </w:tcPr>
          <w:p w14:paraId="467D3B43" w14:textId="784AF5FE" w:rsidR="009B08F7" w:rsidRDefault="00A15B9C" w:rsidP="00AB71FA">
            <w:pPr>
              <w:jc w:val="center"/>
              <w:rPr>
                <w:rFonts w:cs="Times New Roman"/>
                <w:sz w:val="20"/>
              </w:rPr>
            </w:pPr>
            <w:r>
              <w:rPr>
                <w:rFonts w:cs="Times New Roman"/>
                <w:sz w:val="20"/>
              </w:rPr>
              <w:t>.955</w:t>
            </w:r>
          </w:p>
        </w:tc>
        <w:tc>
          <w:tcPr>
            <w:tcW w:w="476" w:type="pct"/>
          </w:tcPr>
          <w:p w14:paraId="4D57574D" w14:textId="4EC0FF50" w:rsidR="009B08F7" w:rsidRDefault="00A15B9C" w:rsidP="00AB71FA">
            <w:pPr>
              <w:jc w:val="center"/>
              <w:rPr>
                <w:rFonts w:cs="Times New Roman"/>
                <w:sz w:val="20"/>
              </w:rPr>
            </w:pPr>
            <w:r>
              <w:rPr>
                <w:rFonts w:cs="Times New Roman"/>
                <w:sz w:val="20"/>
              </w:rPr>
              <w:t>.056</w:t>
            </w:r>
          </w:p>
        </w:tc>
        <w:tc>
          <w:tcPr>
            <w:tcW w:w="407" w:type="pct"/>
          </w:tcPr>
          <w:p w14:paraId="2ABCF645" w14:textId="5DC4799C" w:rsidR="009B08F7" w:rsidRDefault="00A15B9C" w:rsidP="00AB71FA">
            <w:pPr>
              <w:jc w:val="center"/>
              <w:rPr>
                <w:rFonts w:cs="Times New Roman"/>
                <w:sz w:val="20"/>
              </w:rPr>
            </w:pPr>
            <w:r>
              <w:rPr>
                <w:rFonts w:cs="Times New Roman"/>
                <w:sz w:val="20"/>
              </w:rPr>
              <w:t>.067</w:t>
            </w:r>
          </w:p>
        </w:tc>
        <w:tc>
          <w:tcPr>
            <w:tcW w:w="538" w:type="pct"/>
          </w:tcPr>
          <w:p w14:paraId="2E4091FB" w14:textId="48FBBB9B" w:rsidR="009B08F7" w:rsidRDefault="00A15B9C" w:rsidP="00AB71FA">
            <w:pPr>
              <w:jc w:val="center"/>
              <w:rPr>
                <w:rFonts w:cs="Times New Roman"/>
                <w:sz w:val="20"/>
              </w:rPr>
            </w:pPr>
            <w:r>
              <w:rPr>
                <w:rFonts w:cs="Times New Roman"/>
                <w:sz w:val="20"/>
              </w:rPr>
              <w:t>Yes</w:t>
            </w:r>
          </w:p>
        </w:tc>
      </w:tr>
      <w:tr w:rsidR="009B08F7" w:rsidRPr="008E50B9" w14:paraId="14C1E880" w14:textId="77777777" w:rsidTr="00335079">
        <w:trPr>
          <w:trHeight w:val="20"/>
        </w:trPr>
        <w:tc>
          <w:tcPr>
            <w:tcW w:w="794" w:type="pct"/>
          </w:tcPr>
          <w:p w14:paraId="2064FE8D" w14:textId="77777777" w:rsidR="009B08F7" w:rsidRPr="008E50B9" w:rsidRDefault="009B08F7" w:rsidP="009B08F7">
            <w:pPr>
              <w:pStyle w:val="ListParagraph"/>
              <w:numPr>
                <w:ilvl w:val="0"/>
                <w:numId w:val="2"/>
              </w:numPr>
              <w:rPr>
                <w:rFonts w:cs="Times New Roman"/>
                <w:sz w:val="20"/>
              </w:rPr>
            </w:pPr>
            <w:r w:rsidRPr="008E50B9">
              <w:rPr>
                <w:rFonts w:cs="Times New Roman"/>
                <w:sz w:val="20"/>
              </w:rPr>
              <w:t>LNS</w:t>
            </w:r>
          </w:p>
        </w:tc>
        <w:tc>
          <w:tcPr>
            <w:tcW w:w="675" w:type="pct"/>
          </w:tcPr>
          <w:p w14:paraId="5D861E98" w14:textId="00E50A0E" w:rsidR="009B08F7" w:rsidRPr="008E50B9" w:rsidRDefault="00B75A09" w:rsidP="00AB71FA">
            <w:pPr>
              <w:jc w:val="center"/>
              <w:rPr>
                <w:rFonts w:cs="Times New Roman"/>
                <w:sz w:val="20"/>
              </w:rPr>
            </w:pPr>
            <w:r>
              <w:rPr>
                <w:rFonts w:cs="Times New Roman"/>
                <w:sz w:val="20"/>
              </w:rPr>
              <w:t>K to J</w:t>
            </w:r>
          </w:p>
        </w:tc>
        <w:tc>
          <w:tcPr>
            <w:tcW w:w="485" w:type="pct"/>
          </w:tcPr>
          <w:p w14:paraId="7D508FF9" w14:textId="081080D7" w:rsidR="009B08F7" w:rsidRDefault="00B75A09" w:rsidP="00AB71FA">
            <w:pPr>
              <w:jc w:val="center"/>
              <w:rPr>
                <w:rFonts w:cs="Times New Roman"/>
                <w:sz w:val="20"/>
              </w:rPr>
            </w:pPr>
            <w:r>
              <w:rPr>
                <w:rFonts w:cs="Times New Roman"/>
                <w:sz w:val="20"/>
              </w:rPr>
              <w:t>75.309</w:t>
            </w:r>
          </w:p>
        </w:tc>
        <w:tc>
          <w:tcPr>
            <w:tcW w:w="233" w:type="pct"/>
          </w:tcPr>
          <w:p w14:paraId="16B02CBC" w14:textId="294F3EDA" w:rsidR="009B08F7" w:rsidRDefault="00B75A09" w:rsidP="00AB71FA">
            <w:pPr>
              <w:jc w:val="center"/>
              <w:rPr>
                <w:rFonts w:cs="Times New Roman"/>
                <w:sz w:val="20"/>
              </w:rPr>
            </w:pPr>
            <w:r>
              <w:rPr>
                <w:rFonts w:cs="Times New Roman"/>
                <w:sz w:val="20"/>
              </w:rPr>
              <w:t>55</w:t>
            </w:r>
          </w:p>
        </w:tc>
        <w:tc>
          <w:tcPr>
            <w:tcW w:w="379" w:type="pct"/>
          </w:tcPr>
          <w:p w14:paraId="7FB0E3B6" w14:textId="0B78E9AC" w:rsidR="009B08F7" w:rsidRDefault="00B75A09" w:rsidP="00AB71FA">
            <w:pPr>
              <w:jc w:val="center"/>
              <w:rPr>
                <w:rFonts w:cs="Times New Roman"/>
                <w:sz w:val="20"/>
              </w:rPr>
            </w:pPr>
            <w:r>
              <w:rPr>
                <w:rFonts w:cs="Times New Roman"/>
                <w:sz w:val="20"/>
              </w:rPr>
              <w:t>.036</w:t>
            </w:r>
          </w:p>
        </w:tc>
        <w:tc>
          <w:tcPr>
            <w:tcW w:w="317" w:type="pct"/>
          </w:tcPr>
          <w:p w14:paraId="401CBEE5" w14:textId="6C212ECB" w:rsidR="009B08F7" w:rsidRDefault="00B75A09" w:rsidP="00AB71FA">
            <w:pPr>
              <w:jc w:val="center"/>
              <w:rPr>
                <w:rFonts w:cs="Times New Roman"/>
                <w:sz w:val="20"/>
              </w:rPr>
            </w:pPr>
            <w:r>
              <w:rPr>
                <w:rFonts w:cs="Times New Roman"/>
                <w:sz w:val="20"/>
              </w:rPr>
              <w:t>.962</w:t>
            </w:r>
          </w:p>
        </w:tc>
        <w:tc>
          <w:tcPr>
            <w:tcW w:w="380" w:type="pct"/>
          </w:tcPr>
          <w:p w14:paraId="29D421BF" w14:textId="2B53DD4F" w:rsidR="009B08F7" w:rsidRDefault="00B75A09" w:rsidP="00AB71FA">
            <w:pPr>
              <w:jc w:val="center"/>
              <w:rPr>
                <w:rFonts w:cs="Times New Roman"/>
                <w:color w:val="000000"/>
                <w:sz w:val="20"/>
              </w:rPr>
            </w:pPr>
            <w:r>
              <w:rPr>
                <w:rFonts w:cs="Times New Roman"/>
                <w:color w:val="000000"/>
                <w:sz w:val="20"/>
              </w:rPr>
              <w:t>.004</w:t>
            </w:r>
          </w:p>
        </w:tc>
        <w:tc>
          <w:tcPr>
            <w:tcW w:w="317" w:type="pct"/>
          </w:tcPr>
          <w:p w14:paraId="4A1F6BF6" w14:textId="465E4A0F" w:rsidR="009B08F7" w:rsidRDefault="00B75A09" w:rsidP="00AB71FA">
            <w:pPr>
              <w:jc w:val="center"/>
              <w:rPr>
                <w:rFonts w:cs="Times New Roman"/>
                <w:sz w:val="20"/>
              </w:rPr>
            </w:pPr>
            <w:r>
              <w:rPr>
                <w:rFonts w:cs="Times New Roman"/>
                <w:sz w:val="20"/>
              </w:rPr>
              <w:t>.950</w:t>
            </w:r>
          </w:p>
        </w:tc>
        <w:tc>
          <w:tcPr>
            <w:tcW w:w="476" w:type="pct"/>
          </w:tcPr>
          <w:p w14:paraId="327D9276" w14:textId="799E38CC" w:rsidR="009B08F7" w:rsidRDefault="00B75A09" w:rsidP="00AB71FA">
            <w:pPr>
              <w:jc w:val="center"/>
              <w:rPr>
                <w:rFonts w:cs="Times New Roman"/>
                <w:sz w:val="20"/>
              </w:rPr>
            </w:pPr>
            <w:r>
              <w:rPr>
                <w:rFonts w:cs="Times New Roman"/>
                <w:sz w:val="20"/>
              </w:rPr>
              <w:t>.059</w:t>
            </w:r>
          </w:p>
        </w:tc>
        <w:tc>
          <w:tcPr>
            <w:tcW w:w="407" w:type="pct"/>
          </w:tcPr>
          <w:p w14:paraId="16688765" w14:textId="6B657EA8" w:rsidR="009B08F7" w:rsidRDefault="00B75A09" w:rsidP="00AB71FA">
            <w:pPr>
              <w:jc w:val="center"/>
              <w:rPr>
                <w:rFonts w:cs="Times New Roman"/>
                <w:sz w:val="20"/>
              </w:rPr>
            </w:pPr>
            <w:r>
              <w:rPr>
                <w:rFonts w:cs="Times New Roman"/>
                <w:sz w:val="20"/>
              </w:rPr>
              <w:t>.071</w:t>
            </w:r>
          </w:p>
        </w:tc>
        <w:tc>
          <w:tcPr>
            <w:tcW w:w="538" w:type="pct"/>
          </w:tcPr>
          <w:p w14:paraId="431EEEF4" w14:textId="5A49DCC9" w:rsidR="009B08F7" w:rsidRDefault="00B75A09" w:rsidP="00AB71FA">
            <w:pPr>
              <w:jc w:val="center"/>
              <w:rPr>
                <w:rFonts w:cs="Times New Roman"/>
                <w:sz w:val="20"/>
              </w:rPr>
            </w:pPr>
            <w:r>
              <w:rPr>
                <w:rFonts w:cs="Times New Roman"/>
                <w:sz w:val="20"/>
              </w:rPr>
              <w:t>Yes</w:t>
            </w:r>
          </w:p>
        </w:tc>
      </w:tr>
      <w:tr w:rsidR="009B08F7" w:rsidRPr="008E50B9" w14:paraId="6E06DEF5" w14:textId="77777777" w:rsidTr="00335079">
        <w:trPr>
          <w:trHeight w:val="20"/>
        </w:trPr>
        <w:tc>
          <w:tcPr>
            <w:tcW w:w="794" w:type="pct"/>
          </w:tcPr>
          <w:p w14:paraId="69615175" w14:textId="77777777" w:rsidR="009B08F7" w:rsidRPr="008E50B9" w:rsidRDefault="009B08F7" w:rsidP="009B08F7">
            <w:pPr>
              <w:pStyle w:val="ListParagraph"/>
              <w:numPr>
                <w:ilvl w:val="0"/>
                <w:numId w:val="2"/>
              </w:numPr>
              <w:rPr>
                <w:rFonts w:cs="Times New Roman"/>
                <w:sz w:val="20"/>
              </w:rPr>
            </w:pPr>
            <w:r w:rsidRPr="008E50B9">
              <w:rPr>
                <w:rFonts w:cs="Times New Roman"/>
                <w:sz w:val="20"/>
              </w:rPr>
              <w:t>BVMT</w:t>
            </w:r>
          </w:p>
        </w:tc>
        <w:tc>
          <w:tcPr>
            <w:tcW w:w="675" w:type="pct"/>
          </w:tcPr>
          <w:p w14:paraId="557EF571" w14:textId="313CB19F" w:rsidR="009B08F7" w:rsidRPr="008E50B9" w:rsidRDefault="009E3074" w:rsidP="00AB71FA">
            <w:pPr>
              <w:jc w:val="center"/>
              <w:rPr>
                <w:rFonts w:cs="Times New Roman"/>
                <w:sz w:val="20"/>
              </w:rPr>
            </w:pPr>
            <w:r>
              <w:rPr>
                <w:rFonts w:cs="Times New Roman"/>
                <w:sz w:val="20"/>
              </w:rPr>
              <w:t>L to K</w:t>
            </w:r>
          </w:p>
        </w:tc>
        <w:tc>
          <w:tcPr>
            <w:tcW w:w="485" w:type="pct"/>
          </w:tcPr>
          <w:p w14:paraId="029AE2D8" w14:textId="077BB2E2" w:rsidR="009B08F7" w:rsidRDefault="009E3074" w:rsidP="00AB71FA">
            <w:pPr>
              <w:jc w:val="center"/>
              <w:rPr>
                <w:rFonts w:cs="Times New Roman"/>
                <w:sz w:val="20"/>
              </w:rPr>
            </w:pPr>
            <w:r>
              <w:rPr>
                <w:rFonts w:cs="Times New Roman"/>
                <w:sz w:val="20"/>
              </w:rPr>
              <w:t>75.634</w:t>
            </w:r>
          </w:p>
        </w:tc>
        <w:tc>
          <w:tcPr>
            <w:tcW w:w="233" w:type="pct"/>
          </w:tcPr>
          <w:p w14:paraId="0AFD3670" w14:textId="65E88541" w:rsidR="009B08F7" w:rsidRDefault="009E3074" w:rsidP="00AB71FA">
            <w:pPr>
              <w:jc w:val="center"/>
              <w:rPr>
                <w:rFonts w:cs="Times New Roman"/>
                <w:sz w:val="20"/>
              </w:rPr>
            </w:pPr>
            <w:r>
              <w:rPr>
                <w:rFonts w:cs="Times New Roman"/>
                <w:sz w:val="20"/>
              </w:rPr>
              <w:t>56</w:t>
            </w:r>
          </w:p>
        </w:tc>
        <w:tc>
          <w:tcPr>
            <w:tcW w:w="379" w:type="pct"/>
          </w:tcPr>
          <w:p w14:paraId="2F1E227C" w14:textId="0B0A5B62" w:rsidR="009B08F7" w:rsidRDefault="009E3074" w:rsidP="00AB71FA">
            <w:pPr>
              <w:jc w:val="center"/>
              <w:rPr>
                <w:rFonts w:cs="Times New Roman"/>
                <w:sz w:val="20"/>
              </w:rPr>
            </w:pPr>
            <w:r>
              <w:rPr>
                <w:rFonts w:cs="Times New Roman"/>
                <w:sz w:val="20"/>
              </w:rPr>
              <w:t>.041</w:t>
            </w:r>
          </w:p>
        </w:tc>
        <w:tc>
          <w:tcPr>
            <w:tcW w:w="317" w:type="pct"/>
          </w:tcPr>
          <w:p w14:paraId="321DB792" w14:textId="3B877FE0" w:rsidR="009B08F7" w:rsidRDefault="009E3074" w:rsidP="00AB71FA">
            <w:pPr>
              <w:jc w:val="center"/>
              <w:rPr>
                <w:rFonts w:cs="Times New Roman"/>
                <w:sz w:val="20"/>
              </w:rPr>
            </w:pPr>
            <w:r>
              <w:rPr>
                <w:rFonts w:cs="Times New Roman"/>
                <w:sz w:val="20"/>
              </w:rPr>
              <w:t>.963</w:t>
            </w:r>
          </w:p>
        </w:tc>
        <w:tc>
          <w:tcPr>
            <w:tcW w:w="380" w:type="pct"/>
          </w:tcPr>
          <w:p w14:paraId="3918200A" w14:textId="3BA5C36F" w:rsidR="009B08F7" w:rsidRDefault="009E3074" w:rsidP="00AB71FA">
            <w:pPr>
              <w:jc w:val="center"/>
              <w:rPr>
                <w:rFonts w:cs="Times New Roman"/>
                <w:color w:val="000000"/>
                <w:sz w:val="20"/>
              </w:rPr>
            </w:pPr>
            <w:r>
              <w:rPr>
                <w:rFonts w:cs="Times New Roman"/>
                <w:color w:val="000000"/>
                <w:sz w:val="20"/>
              </w:rPr>
              <w:t>&lt;.001</w:t>
            </w:r>
          </w:p>
        </w:tc>
        <w:tc>
          <w:tcPr>
            <w:tcW w:w="317" w:type="pct"/>
          </w:tcPr>
          <w:p w14:paraId="6D91E01B" w14:textId="044E0BD9" w:rsidR="009B08F7" w:rsidRDefault="009E3074" w:rsidP="00AB71FA">
            <w:pPr>
              <w:jc w:val="center"/>
              <w:rPr>
                <w:rFonts w:cs="Times New Roman"/>
                <w:sz w:val="20"/>
              </w:rPr>
            </w:pPr>
            <w:r>
              <w:rPr>
                <w:rFonts w:cs="Times New Roman"/>
                <w:sz w:val="20"/>
              </w:rPr>
              <w:t>.952</w:t>
            </w:r>
          </w:p>
        </w:tc>
        <w:tc>
          <w:tcPr>
            <w:tcW w:w="476" w:type="pct"/>
          </w:tcPr>
          <w:p w14:paraId="104F6472" w14:textId="6669AC9F" w:rsidR="009B08F7" w:rsidRDefault="009E3074" w:rsidP="00AB71FA">
            <w:pPr>
              <w:jc w:val="center"/>
              <w:rPr>
                <w:rFonts w:cs="Times New Roman"/>
                <w:sz w:val="20"/>
              </w:rPr>
            </w:pPr>
            <w:r>
              <w:rPr>
                <w:rFonts w:cs="Times New Roman"/>
                <w:sz w:val="20"/>
              </w:rPr>
              <w:t>.057</w:t>
            </w:r>
          </w:p>
        </w:tc>
        <w:tc>
          <w:tcPr>
            <w:tcW w:w="407" w:type="pct"/>
          </w:tcPr>
          <w:p w14:paraId="50CD2DF9" w14:textId="561530FD" w:rsidR="009B08F7" w:rsidRDefault="009E3074" w:rsidP="00AB71FA">
            <w:pPr>
              <w:jc w:val="center"/>
              <w:rPr>
                <w:rFonts w:cs="Times New Roman"/>
                <w:sz w:val="20"/>
              </w:rPr>
            </w:pPr>
            <w:r>
              <w:rPr>
                <w:rFonts w:cs="Times New Roman"/>
                <w:sz w:val="20"/>
              </w:rPr>
              <w:t>.071</w:t>
            </w:r>
          </w:p>
        </w:tc>
        <w:tc>
          <w:tcPr>
            <w:tcW w:w="538" w:type="pct"/>
          </w:tcPr>
          <w:p w14:paraId="6A698B03" w14:textId="03D5EC3B" w:rsidR="009B08F7" w:rsidRDefault="009E3074" w:rsidP="00AB71FA">
            <w:pPr>
              <w:jc w:val="center"/>
              <w:rPr>
                <w:rFonts w:cs="Times New Roman"/>
                <w:sz w:val="20"/>
              </w:rPr>
            </w:pPr>
            <w:r>
              <w:rPr>
                <w:rFonts w:cs="Times New Roman"/>
                <w:sz w:val="20"/>
              </w:rPr>
              <w:t>Yes</w:t>
            </w:r>
          </w:p>
        </w:tc>
      </w:tr>
    </w:tbl>
    <w:p w14:paraId="06EB3161" w14:textId="77777777" w:rsidR="009B08F7" w:rsidRDefault="009B08F7" w:rsidP="009B08F7">
      <w:pPr>
        <w:spacing w:after="0" w:line="240" w:lineRule="auto"/>
        <w:rPr>
          <w:rFonts w:cs="Times New Roman"/>
          <w:szCs w:val="24"/>
        </w:rPr>
      </w:pPr>
    </w:p>
    <w:p w14:paraId="3225EB3F" w14:textId="4F2FE177" w:rsidR="00FE6858" w:rsidRDefault="0010695E" w:rsidP="009B08F7">
      <w:pPr>
        <w:rPr>
          <w:rFonts w:cs="Times New Roman"/>
          <w:szCs w:val="24"/>
        </w:rPr>
      </w:pPr>
      <w:r>
        <w:rPr>
          <w:rFonts w:cs="Times New Roman"/>
          <w:i/>
          <w:szCs w:val="24"/>
        </w:rPr>
        <w:t>N</w:t>
      </w:r>
      <w:r w:rsidR="009B08F7" w:rsidRPr="00716FE0">
        <w:rPr>
          <w:rFonts w:cs="Times New Roman"/>
          <w:i/>
          <w:szCs w:val="24"/>
        </w:rPr>
        <w:t xml:space="preserve">ote. </w:t>
      </w:r>
      <w:r w:rsidR="009B08F7" w:rsidRPr="002C5D2B">
        <w:rPr>
          <w:rFonts w:cs="Times New Roman"/>
          <w:szCs w:val="24"/>
        </w:rPr>
        <w:t>ΔCFI</w:t>
      </w:r>
      <w:r w:rsidR="009B08F7">
        <w:rPr>
          <w:rFonts w:cs="Times New Roman"/>
          <w:szCs w:val="24"/>
        </w:rPr>
        <w:t xml:space="preserve"> values&gt;.01 appear in boldface. </w:t>
      </w:r>
      <w:r w:rsidR="009B08F7" w:rsidRPr="00BB1A3A">
        <w:rPr>
          <w:rFonts w:cs="Times New Roman"/>
          <w:szCs w:val="24"/>
        </w:rPr>
        <w:t>BACS: Brief Assessment of Cognition in Schizophrenia, Coding subtest; BVMT: Brief Visuospatial Memory Test-Revised; CF: Category fluency; CPT: Continuous Performance Test- Identical Pairs; HVLT: Hopkins Verbal Learning Test – Revised; LNS: Letter Number Span; NAB: Neuropsychological Assessment Battery, Mazes subtest; TMT: Trail Making Test, Part A; WMS: Wechsler Memory Scale – Third Edition, Spatial Span subtest</w:t>
      </w:r>
      <w:r w:rsidR="009B08F7" w:rsidRPr="002C5D2B">
        <w:rPr>
          <w:rFonts w:cs="Times New Roman"/>
          <w:szCs w:val="24"/>
        </w:rPr>
        <w:t xml:space="preserve">. </w:t>
      </w:r>
      <w:r w:rsidR="00335079">
        <w:rPr>
          <w:rFonts w:cs="Times New Roman"/>
          <w:szCs w:val="24"/>
        </w:rPr>
        <w:t xml:space="preserve"> Because TMT, CPT, and BVMT were the reference</w:t>
      </w:r>
      <w:r w:rsidR="00EE00C8">
        <w:rPr>
          <w:rFonts w:cs="Times New Roman"/>
          <w:szCs w:val="24"/>
        </w:rPr>
        <w:t xml:space="preserve"> measures</w:t>
      </w:r>
      <w:r w:rsidR="00335079">
        <w:rPr>
          <w:rFonts w:cs="Times New Roman"/>
          <w:szCs w:val="24"/>
        </w:rPr>
        <w:t xml:space="preserve"> for their respective factors, their loadings had been constrained to 1 in testing metric invariance; thus, it was unnecessary for their intercepts and variances to be constrained to equivalence.</w:t>
      </w:r>
    </w:p>
    <w:p w14:paraId="05F8D815" w14:textId="77777777" w:rsidR="00EE00C8" w:rsidRDefault="009B08F7">
      <w:pPr>
        <w:rPr>
          <w:rFonts w:cs="Times New Roman"/>
          <w:szCs w:val="24"/>
        </w:rPr>
      </w:pPr>
      <w:r>
        <w:rPr>
          <w:rFonts w:cs="Times New Roman"/>
          <w:szCs w:val="24"/>
        </w:rPr>
        <w:t>For constrained intercepts, each intercept was constrained to</w:t>
      </w:r>
      <w:r w:rsidRPr="008650BB">
        <w:rPr>
          <w:rFonts w:cs="Times New Roman"/>
          <w:szCs w:val="24"/>
        </w:rPr>
        <w:t xml:space="preserve"> equivalence after constraining all loadings to equivalence across schizophrenia and </w:t>
      </w:r>
      <w:r>
        <w:rPr>
          <w:rFonts w:cs="Times New Roman"/>
          <w:szCs w:val="24"/>
        </w:rPr>
        <w:t xml:space="preserve">ASD. For constrained residual variances, </w:t>
      </w:r>
      <w:r w:rsidRPr="008650BB">
        <w:rPr>
          <w:rFonts w:cs="Times New Roman"/>
          <w:szCs w:val="24"/>
        </w:rPr>
        <w:t xml:space="preserve">the residual variance and covariance of items with invariant factor loadings </w:t>
      </w:r>
      <w:r>
        <w:rPr>
          <w:rFonts w:cs="Times New Roman"/>
          <w:szCs w:val="24"/>
        </w:rPr>
        <w:t xml:space="preserve">and invariant intercepts were constrained </w:t>
      </w:r>
      <w:r w:rsidRPr="008650BB">
        <w:rPr>
          <w:rFonts w:cs="Times New Roman"/>
          <w:szCs w:val="24"/>
        </w:rPr>
        <w:t xml:space="preserve">to equivalence across schizophrenia and </w:t>
      </w:r>
      <w:r>
        <w:rPr>
          <w:rFonts w:cs="Times New Roman"/>
          <w:szCs w:val="24"/>
        </w:rPr>
        <w:t>ASD</w:t>
      </w:r>
      <w:r w:rsidR="0010695E">
        <w:rPr>
          <w:rFonts w:cs="Times New Roman"/>
          <w:szCs w:val="24"/>
        </w:rPr>
        <w:t>.</w:t>
      </w:r>
    </w:p>
    <w:p w14:paraId="592D32A0" w14:textId="2B4B1D34" w:rsidR="00EE00C8" w:rsidRDefault="00EE00C8">
      <w:pPr>
        <w:rPr>
          <w:rFonts w:cs="Times New Roman"/>
          <w:szCs w:val="24"/>
        </w:rPr>
      </w:pPr>
    </w:p>
    <w:p w14:paraId="5425FA3E" w14:textId="748247C5" w:rsidR="00EE00C8" w:rsidRDefault="00EE00C8">
      <w:pPr>
        <w:rPr>
          <w:rFonts w:cs="Times New Roman"/>
          <w:szCs w:val="24"/>
        </w:rPr>
      </w:pPr>
    </w:p>
    <w:p w14:paraId="45084BC0" w14:textId="6A4ECFE7" w:rsidR="00EE00C8" w:rsidRDefault="00EE00C8">
      <w:pPr>
        <w:rPr>
          <w:rFonts w:cs="Times New Roman"/>
          <w:szCs w:val="24"/>
        </w:rPr>
      </w:pPr>
    </w:p>
    <w:p w14:paraId="6C8AB1DF" w14:textId="1FD6B9DD" w:rsidR="00EE00C8" w:rsidRDefault="00EE00C8">
      <w:pPr>
        <w:rPr>
          <w:rFonts w:cs="Times New Roman"/>
          <w:szCs w:val="24"/>
        </w:rPr>
      </w:pPr>
    </w:p>
    <w:p w14:paraId="0BA524E3" w14:textId="5984C485" w:rsidR="00EE00C8" w:rsidRDefault="00EE00C8">
      <w:pPr>
        <w:rPr>
          <w:rFonts w:cs="Times New Roman"/>
          <w:szCs w:val="24"/>
        </w:rPr>
      </w:pPr>
    </w:p>
    <w:p w14:paraId="55741B06" w14:textId="5E576528" w:rsidR="00EE00C8" w:rsidRPr="00EE00C8" w:rsidRDefault="00EE00C8" w:rsidP="0045385E">
      <w:pPr>
        <w:spacing w:after="0" w:line="480" w:lineRule="auto"/>
        <w:jc w:val="center"/>
        <w:rPr>
          <w:rFonts w:cs="Times New Roman"/>
          <w:b/>
          <w:szCs w:val="24"/>
        </w:rPr>
      </w:pPr>
      <w:r w:rsidRPr="00EE00C8">
        <w:rPr>
          <w:rFonts w:cs="Times New Roman"/>
          <w:b/>
          <w:szCs w:val="24"/>
        </w:rPr>
        <w:lastRenderedPageBreak/>
        <w:t>Supplemental References</w:t>
      </w:r>
    </w:p>
    <w:p w14:paraId="0B1D7744" w14:textId="77777777" w:rsidR="00902371" w:rsidRPr="00902371" w:rsidRDefault="00EE00C8" w:rsidP="00902371">
      <w:pPr>
        <w:pStyle w:val="EndNoteBibliography"/>
        <w:spacing w:after="0"/>
      </w:pPr>
      <w:r>
        <w:fldChar w:fldCharType="begin"/>
      </w:r>
      <w:r>
        <w:instrText xml:space="preserve"> ADDIN EN.REFLIST </w:instrText>
      </w:r>
      <w:r>
        <w:fldChar w:fldCharType="separate"/>
      </w:r>
      <w:r w:rsidR="00902371" w:rsidRPr="00902371">
        <w:rPr>
          <w:b/>
        </w:rPr>
        <w:t xml:space="preserve">Burton, C. Z., Vella, L., Harvey, P. D., Patterson, T. L., Heaton, R. K. &amp; Twamley, E. W. </w:t>
      </w:r>
      <w:r w:rsidR="00902371" w:rsidRPr="00902371">
        <w:t xml:space="preserve">(2013). Factor structure of the MATRICS Consensus Cognitive Battery (MCCB) in schizophrenia. </w:t>
      </w:r>
      <w:r w:rsidR="00902371" w:rsidRPr="00902371">
        <w:rPr>
          <w:i/>
        </w:rPr>
        <w:t>Schizophrenia Research</w:t>
      </w:r>
      <w:r w:rsidR="00902371" w:rsidRPr="00902371">
        <w:t xml:space="preserve"> </w:t>
      </w:r>
      <w:r w:rsidR="00902371" w:rsidRPr="00902371">
        <w:rPr>
          <w:b/>
        </w:rPr>
        <w:t>146</w:t>
      </w:r>
      <w:r w:rsidR="00902371" w:rsidRPr="00902371">
        <w:t>, 244-8.</w:t>
      </w:r>
    </w:p>
    <w:p w14:paraId="5D1128FC" w14:textId="77777777" w:rsidR="00902371" w:rsidRPr="00902371" w:rsidRDefault="00902371" w:rsidP="00902371">
      <w:pPr>
        <w:pStyle w:val="EndNoteBibliography"/>
      </w:pPr>
      <w:r w:rsidRPr="00902371">
        <w:rPr>
          <w:b/>
        </w:rPr>
        <w:t xml:space="preserve">Lo, S. B., Szuhany, K. L., Kredlow, M. A., Wolfe, R., Mueser, K. T. &amp; McGurk, S. R. </w:t>
      </w:r>
      <w:r w:rsidRPr="00902371">
        <w:t xml:space="preserve">(2016). A confirmatory factor analysis of the MATRICS consensus cognitive battery in severe mental illness. </w:t>
      </w:r>
      <w:r w:rsidRPr="00902371">
        <w:rPr>
          <w:i/>
        </w:rPr>
        <w:t>Schizophrenia Research</w:t>
      </w:r>
      <w:r w:rsidRPr="00902371">
        <w:t xml:space="preserve"> </w:t>
      </w:r>
      <w:r w:rsidRPr="00902371">
        <w:rPr>
          <w:b/>
        </w:rPr>
        <w:t>175</w:t>
      </w:r>
      <w:r w:rsidRPr="00902371">
        <w:t>, 79-84.</w:t>
      </w:r>
    </w:p>
    <w:p w14:paraId="1DBA9AF3" w14:textId="1EFFF971" w:rsidR="009B08F7" w:rsidRDefault="00EE00C8" w:rsidP="0045385E">
      <w:pPr>
        <w:spacing w:after="0" w:line="480" w:lineRule="auto"/>
      </w:pPr>
      <w:r>
        <w:fldChar w:fldCharType="end"/>
      </w:r>
      <w:bookmarkStart w:id="0" w:name="_GoBack"/>
      <w:bookmarkEnd w:id="0"/>
    </w:p>
    <w:sectPr w:rsidR="009B08F7" w:rsidSect="00694E0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4DC16" w14:textId="77777777" w:rsidR="00B56D44" w:rsidRDefault="00B56D44" w:rsidP="00025958">
      <w:pPr>
        <w:spacing w:after="0" w:line="240" w:lineRule="auto"/>
      </w:pPr>
      <w:r>
        <w:separator/>
      </w:r>
    </w:p>
  </w:endnote>
  <w:endnote w:type="continuationSeparator" w:id="0">
    <w:p w14:paraId="48B27C28" w14:textId="77777777" w:rsidR="00B56D44" w:rsidRDefault="00B56D44" w:rsidP="0002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72D97" w14:textId="77777777" w:rsidR="00B56D44" w:rsidRDefault="00B56D44" w:rsidP="00025958">
      <w:pPr>
        <w:spacing w:after="0" w:line="240" w:lineRule="auto"/>
      </w:pPr>
      <w:r>
        <w:separator/>
      </w:r>
    </w:p>
  </w:footnote>
  <w:footnote w:type="continuationSeparator" w:id="0">
    <w:p w14:paraId="5BAC8273" w14:textId="77777777" w:rsidR="00B56D44" w:rsidRDefault="00B56D44" w:rsidP="00025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B0ECD" w14:textId="77777777" w:rsidR="00025958" w:rsidRPr="00E22530" w:rsidRDefault="00025958" w:rsidP="00025958">
    <w:pPr>
      <w:pStyle w:val="Header"/>
      <w:rPr>
        <w:rFonts w:cs="Times New Roman"/>
        <w:szCs w:val="24"/>
      </w:rPr>
    </w:pPr>
    <w:r>
      <w:rPr>
        <w:rFonts w:cs="Times New Roman"/>
        <w:szCs w:val="24"/>
      </w:rPr>
      <w:t>ASSESSING COGNITION ACROSS AUTISM-SCHIZOPHRENIA SPECTRUM</w:t>
    </w:r>
    <w:r w:rsidRPr="00E22530">
      <w:rPr>
        <w:rFonts w:cs="Times New Roman"/>
        <w:szCs w:val="24"/>
      </w:rPr>
      <w:tab/>
    </w:r>
    <w:sdt>
      <w:sdtPr>
        <w:rPr>
          <w:rFonts w:cs="Times New Roman"/>
          <w:szCs w:val="24"/>
        </w:rPr>
        <w:id w:val="-2005886411"/>
        <w:docPartObj>
          <w:docPartGallery w:val="Page Numbers (Top of Page)"/>
          <w:docPartUnique/>
        </w:docPartObj>
      </w:sdtPr>
      <w:sdtEndPr>
        <w:rPr>
          <w:noProof/>
        </w:rPr>
      </w:sdtEndPr>
      <w:sdtContent>
        <w:r>
          <w:rPr>
            <w:rFonts w:cs="Times New Roman"/>
            <w:szCs w:val="24"/>
          </w:rPr>
          <w:t>S</w:t>
        </w:r>
        <w:r w:rsidRPr="00E22530">
          <w:rPr>
            <w:rFonts w:cs="Times New Roman"/>
            <w:szCs w:val="24"/>
          </w:rPr>
          <w:fldChar w:fldCharType="begin"/>
        </w:r>
        <w:r w:rsidRPr="00E22530">
          <w:rPr>
            <w:rFonts w:cs="Times New Roman"/>
            <w:szCs w:val="24"/>
          </w:rPr>
          <w:instrText xml:space="preserve"> PAGE   \* MERGEFORMAT </w:instrText>
        </w:r>
        <w:r w:rsidRPr="00E22530">
          <w:rPr>
            <w:rFonts w:cs="Times New Roman"/>
            <w:szCs w:val="24"/>
          </w:rPr>
          <w:fldChar w:fldCharType="separate"/>
        </w:r>
        <w:r w:rsidR="009A1AEF">
          <w:rPr>
            <w:rFonts w:cs="Times New Roman"/>
            <w:noProof/>
            <w:szCs w:val="24"/>
          </w:rPr>
          <w:t>3</w:t>
        </w:r>
        <w:r w:rsidRPr="00E22530">
          <w:rPr>
            <w:rFonts w:cs="Times New Roman"/>
            <w:noProof/>
            <w:szCs w:val="24"/>
          </w:rPr>
          <w:fldChar w:fldCharType="end"/>
        </w:r>
      </w:sdtContent>
    </w:sdt>
  </w:p>
  <w:p w14:paraId="33E3CC34" w14:textId="77777777" w:rsidR="00025958" w:rsidRDefault="00025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6A90"/>
    <w:multiLevelType w:val="hybridMultilevel"/>
    <w:tmpl w:val="5BB20DB0"/>
    <w:lvl w:ilvl="0" w:tplc="9E8A8D3A">
      <w:start w:val="1"/>
      <w:numFmt w:val="decimal"/>
      <w:lvlText w:val="O%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A883261"/>
    <w:multiLevelType w:val="hybridMultilevel"/>
    <w:tmpl w:val="4AD66B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Psychological Medi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rvez5tvlta2pbewr28pe9wg5p5xtxwxrtws&quot;&gt;cogfacinv&lt;record-ids&gt;&lt;item&gt;9&lt;/item&gt;&lt;item&gt;10&lt;/item&gt;&lt;/record-ids&gt;&lt;/item&gt;&lt;/Libraries&gt;"/>
  </w:docVars>
  <w:rsids>
    <w:rsidRoot w:val="009B08F7"/>
    <w:rsid w:val="0000794E"/>
    <w:rsid w:val="00025958"/>
    <w:rsid w:val="0010695E"/>
    <w:rsid w:val="00181EE8"/>
    <w:rsid w:val="00297A0E"/>
    <w:rsid w:val="002C770B"/>
    <w:rsid w:val="00325599"/>
    <w:rsid w:val="003323EE"/>
    <w:rsid w:val="00335079"/>
    <w:rsid w:val="003B7081"/>
    <w:rsid w:val="00404BCE"/>
    <w:rsid w:val="00444919"/>
    <w:rsid w:val="0045385E"/>
    <w:rsid w:val="00454323"/>
    <w:rsid w:val="004C6684"/>
    <w:rsid w:val="004D6C6F"/>
    <w:rsid w:val="00577999"/>
    <w:rsid w:val="005E0F85"/>
    <w:rsid w:val="005E472A"/>
    <w:rsid w:val="00656B62"/>
    <w:rsid w:val="00673A83"/>
    <w:rsid w:val="00694E0C"/>
    <w:rsid w:val="006D721C"/>
    <w:rsid w:val="00741DCD"/>
    <w:rsid w:val="007505FD"/>
    <w:rsid w:val="007A6601"/>
    <w:rsid w:val="00817312"/>
    <w:rsid w:val="00835B31"/>
    <w:rsid w:val="008400D1"/>
    <w:rsid w:val="00876126"/>
    <w:rsid w:val="008F55A9"/>
    <w:rsid w:val="00902371"/>
    <w:rsid w:val="00933F1E"/>
    <w:rsid w:val="00956FF9"/>
    <w:rsid w:val="0098723C"/>
    <w:rsid w:val="009A1AEF"/>
    <w:rsid w:val="009B08F7"/>
    <w:rsid w:val="009B3EB8"/>
    <w:rsid w:val="009E3074"/>
    <w:rsid w:val="00A15B9C"/>
    <w:rsid w:val="00A4270E"/>
    <w:rsid w:val="00A954C4"/>
    <w:rsid w:val="00AF17CA"/>
    <w:rsid w:val="00B56D44"/>
    <w:rsid w:val="00B75A09"/>
    <w:rsid w:val="00BC411E"/>
    <w:rsid w:val="00BD65DB"/>
    <w:rsid w:val="00BF283A"/>
    <w:rsid w:val="00C11E37"/>
    <w:rsid w:val="00CE00A9"/>
    <w:rsid w:val="00D76A8C"/>
    <w:rsid w:val="00D80C57"/>
    <w:rsid w:val="00D90D2A"/>
    <w:rsid w:val="00DA4665"/>
    <w:rsid w:val="00E17935"/>
    <w:rsid w:val="00EE00C8"/>
    <w:rsid w:val="00F76EB7"/>
    <w:rsid w:val="00F96501"/>
    <w:rsid w:val="00FE6858"/>
    <w:rsid w:val="00FE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BE1C3"/>
  <w15:chartTrackingRefBased/>
  <w15:docId w15:val="{BFD08601-EFDA-420A-AB2F-0873E48C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8F7"/>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8F7"/>
    <w:pPr>
      <w:ind w:left="720"/>
      <w:contextualSpacing/>
    </w:pPr>
  </w:style>
  <w:style w:type="paragraph" w:styleId="Header">
    <w:name w:val="header"/>
    <w:basedOn w:val="Normal"/>
    <w:link w:val="HeaderChar"/>
    <w:uiPriority w:val="99"/>
    <w:unhideWhenUsed/>
    <w:rsid w:val="00025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958"/>
    <w:rPr>
      <w:rFonts w:ascii="Times New Roman" w:hAnsi="Times New Roman"/>
      <w:sz w:val="24"/>
    </w:rPr>
  </w:style>
  <w:style w:type="paragraph" w:styleId="Footer">
    <w:name w:val="footer"/>
    <w:basedOn w:val="Normal"/>
    <w:link w:val="FooterChar"/>
    <w:uiPriority w:val="99"/>
    <w:unhideWhenUsed/>
    <w:rsid w:val="00025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958"/>
    <w:rPr>
      <w:rFonts w:ascii="Times New Roman" w:hAnsi="Times New Roman"/>
      <w:sz w:val="24"/>
    </w:rPr>
  </w:style>
  <w:style w:type="paragraph" w:customStyle="1" w:styleId="EndNoteBibliographyTitle">
    <w:name w:val="EndNote Bibliography Title"/>
    <w:basedOn w:val="Normal"/>
    <w:link w:val="EndNoteBibliographyTitleChar"/>
    <w:rsid w:val="00EE00C8"/>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EE00C8"/>
    <w:rPr>
      <w:rFonts w:ascii="Times New Roman" w:hAnsi="Times New Roman" w:cs="Times New Roman"/>
      <w:noProof/>
      <w:sz w:val="24"/>
    </w:rPr>
  </w:style>
  <w:style w:type="paragraph" w:customStyle="1" w:styleId="EndNoteBibliography">
    <w:name w:val="EndNote Bibliography"/>
    <w:basedOn w:val="Normal"/>
    <w:link w:val="EndNoteBibliographyChar"/>
    <w:rsid w:val="00EE00C8"/>
    <w:pPr>
      <w:spacing w:line="240" w:lineRule="auto"/>
    </w:pPr>
    <w:rPr>
      <w:rFonts w:cs="Times New Roman"/>
      <w:noProof/>
    </w:rPr>
  </w:style>
  <w:style w:type="character" w:customStyle="1" w:styleId="EndNoteBibliographyChar">
    <w:name w:val="EndNote Bibliography Char"/>
    <w:basedOn w:val="DefaultParagraphFont"/>
    <w:link w:val="EndNoteBibliography"/>
    <w:rsid w:val="00EE00C8"/>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54FCA-17CE-4DC7-A978-7A2D58C7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Kuo, Szu Yu Susan</dc:creator>
  <cp:keywords/>
  <dc:description/>
  <cp:lastModifiedBy>Kuo, Susan Szu-Yu</cp:lastModifiedBy>
  <cp:revision>23</cp:revision>
  <dcterms:created xsi:type="dcterms:W3CDTF">2018-11-25T00:38:00Z</dcterms:created>
  <dcterms:modified xsi:type="dcterms:W3CDTF">2019-01-01T06:03:00Z</dcterms:modified>
</cp:coreProperties>
</file>