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DF1" w:rsidRPr="00680A2A" w:rsidRDefault="00643494" w:rsidP="00680A2A">
      <w:pPr>
        <w:spacing w:after="0" w:line="480" w:lineRule="auto"/>
        <w:rPr>
          <w:rFonts w:ascii="Arial" w:hAnsi="Arial" w:cs="Arial"/>
          <w:b/>
          <w:lang w:val="en-US"/>
        </w:rPr>
      </w:pPr>
      <w:r w:rsidRPr="00680A2A">
        <w:rPr>
          <w:rFonts w:ascii="Arial" w:hAnsi="Arial" w:cs="Arial"/>
          <w:b/>
          <w:lang w:val="en-US"/>
        </w:rPr>
        <w:t>Aguilar-Ortiz et al Supplementary Material</w:t>
      </w:r>
    </w:p>
    <w:p w:rsidR="00680A2A" w:rsidRPr="00F75F61" w:rsidRDefault="00403957" w:rsidP="00680A2A">
      <w:pPr>
        <w:spacing w:after="0" w:line="480" w:lineRule="auto"/>
        <w:rPr>
          <w:rFonts w:ascii="Arial" w:hAnsi="Arial" w:cs="Arial"/>
          <w:b/>
          <w:lang w:val="en-US"/>
        </w:rPr>
      </w:pPr>
      <w:r w:rsidRPr="00F75F61">
        <w:rPr>
          <w:rFonts w:ascii="Arial" w:hAnsi="Arial" w:cs="Arial"/>
          <w:b/>
          <w:lang w:val="en-GB"/>
        </w:rPr>
        <w:t xml:space="preserve">1. Results </w:t>
      </w:r>
      <w:r w:rsidR="00D858C8" w:rsidRPr="00F75F61">
        <w:rPr>
          <w:rFonts w:ascii="Arial" w:hAnsi="Arial" w:cs="Arial"/>
          <w:b/>
          <w:lang w:val="en-GB"/>
        </w:rPr>
        <w:t>in</w:t>
      </w:r>
      <w:r w:rsidRPr="00F75F61">
        <w:rPr>
          <w:rFonts w:ascii="Arial" w:hAnsi="Arial" w:cs="Arial"/>
          <w:b/>
          <w:lang w:val="en-GB"/>
        </w:rPr>
        <w:t xml:space="preserve"> the 1-back versus baseline</w:t>
      </w:r>
      <w:r w:rsidR="001E5DBE" w:rsidRPr="00F75F61">
        <w:rPr>
          <w:rFonts w:ascii="Arial" w:hAnsi="Arial" w:cs="Arial"/>
          <w:b/>
          <w:lang w:val="en-GB"/>
        </w:rPr>
        <w:t xml:space="preserve"> contrast</w:t>
      </w:r>
    </w:p>
    <w:p w:rsidR="00F75F61" w:rsidRDefault="00643494" w:rsidP="00680A2A">
      <w:pPr>
        <w:spacing w:after="0" w:line="480" w:lineRule="auto"/>
        <w:rPr>
          <w:rFonts w:ascii="Arial" w:hAnsi="Arial" w:cs="Arial"/>
          <w:i/>
          <w:lang w:val="en-US"/>
        </w:rPr>
      </w:pPr>
      <w:r w:rsidRPr="00680A2A">
        <w:rPr>
          <w:rFonts w:ascii="Arial" w:hAnsi="Arial" w:cs="Arial"/>
          <w:i/>
          <w:lang w:val="en-US"/>
        </w:rPr>
        <w:t>Within group</w:t>
      </w:r>
      <w:r w:rsidR="00680A2A" w:rsidRPr="00680A2A">
        <w:rPr>
          <w:rFonts w:ascii="Arial" w:hAnsi="Arial" w:cs="Arial"/>
          <w:i/>
          <w:lang w:val="en-US"/>
        </w:rPr>
        <w:t xml:space="preserve"> comparison</w:t>
      </w:r>
      <w:r w:rsidRPr="00680A2A">
        <w:rPr>
          <w:rFonts w:ascii="Arial" w:hAnsi="Arial" w:cs="Arial"/>
          <w:i/>
          <w:lang w:val="en-US"/>
        </w:rPr>
        <w:t>s</w:t>
      </w:r>
    </w:p>
    <w:p w:rsidR="00157039" w:rsidRPr="00D858C8" w:rsidRDefault="00680A2A" w:rsidP="00680A2A">
      <w:pPr>
        <w:spacing w:after="0" w:line="480" w:lineRule="auto"/>
        <w:rPr>
          <w:rFonts w:ascii="Arial" w:hAnsi="Arial" w:cs="Arial"/>
          <w:i/>
          <w:lang w:val="en-US"/>
        </w:rPr>
      </w:pPr>
      <w:r>
        <w:rPr>
          <w:rFonts w:ascii="Arial" w:hAnsi="Arial" w:cs="Arial"/>
          <w:lang w:val="en-US"/>
        </w:rPr>
        <w:t>T</w:t>
      </w:r>
      <w:r w:rsidR="00643494" w:rsidRPr="00643494">
        <w:rPr>
          <w:rFonts w:ascii="Arial" w:hAnsi="Arial" w:cs="Arial"/>
          <w:lang w:val="en-GB"/>
        </w:rPr>
        <w:t>he controls showed four clu</w:t>
      </w:r>
      <w:r w:rsidR="00157039">
        <w:rPr>
          <w:rFonts w:ascii="Arial" w:hAnsi="Arial" w:cs="Arial"/>
          <w:lang w:val="en-GB"/>
        </w:rPr>
        <w:t xml:space="preserve">sters of </w:t>
      </w:r>
      <w:proofErr w:type="spellStart"/>
      <w:r w:rsidR="00157039">
        <w:rPr>
          <w:rFonts w:ascii="Arial" w:hAnsi="Arial" w:cs="Arial"/>
          <w:lang w:val="en-GB"/>
        </w:rPr>
        <w:t>signiﬁcant</w:t>
      </w:r>
      <w:proofErr w:type="spellEnd"/>
      <w:r w:rsidR="00157039">
        <w:rPr>
          <w:rFonts w:ascii="Arial" w:hAnsi="Arial" w:cs="Arial"/>
          <w:lang w:val="en-GB"/>
        </w:rPr>
        <w:t xml:space="preserve"> activation. </w:t>
      </w:r>
      <w:r w:rsidR="00643494" w:rsidRPr="00643494">
        <w:rPr>
          <w:rFonts w:ascii="Arial" w:hAnsi="Arial" w:cs="Arial"/>
          <w:lang w:val="en-GB"/>
        </w:rPr>
        <w:t xml:space="preserve">A cluster of 14095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</w:t>
      </w:r>
      <w:r w:rsidR="00157039">
        <w:rPr>
          <w:rFonts w:ascii="Arial" w:hAnsi="Arial" w:cs="Arial"/>
          <w:lang w:val="en-GB"/>
        </w:rPr>
        <w:t xml:space="preserve">was located in the left </w:t>
      </w:r>
      <w:proofErr w:type="spellStart"/>
      <w:r w:rsidR="00157039">
        <w:rPr>
          <w:rFonts w:ascii="Arial" w:hAnsi="Arial" w:cs="Arial"/>
          <w:lang w:val="en-GB"/>
        </w:rPr>
        <w:t>fronto</w:t>
      </w:r>
      <w:proofErr w:type="spellEnd"/>
      <w:r w:rsidR="00157039">
        <w:rPr>
          <w:rFonts w:ascii="Arial" w:hAnsi="Arial" w:cs="Arial"/>
          <w:lang w:val="en-GB"/>
        </w:rPr>
        <w:t>-</w:t>
      </w:r>
      <w:r w:rsidR="00643494" w:rsidRPr="00643494">
        <w:rPr>
          <w:rFonts w:ascii="Arial" w:hAnsi="Arial" w:cs="Arial"/>
          <w:lang w:val="en-GB"/>
        </w:rPr>
        <w:t xml:space="preserve">parietal </w:t>
      </w:r>
      <w:r w:rsidR="00157039">
        <w:rPr>
          <w:rFonts w:ascii="Arial" w:hAnsi="Arial" w:cs="Arial"/>
          <w:lang w:val="en-GB"/>
        </w:rPr>
        <w:t xml:space="preserve">cortex </w:t>
      </w:r>
      <w:r w:rsidR="00643494" w:rsidRPr="00643494">
        <w:rPr>
          <w:rFonts w:ascii="Arial" w:hAnsi="Arial" w:cs="Arial"/>
          <w:lang w:val="en-GB"/>
        </w:rPr>
        <w:t xml:space="preserve">(peak at -4 2 60; z= 9.31; p 1.2 e-22) including </w:t>
      </w:r>
      <w:r w:rsidR="00157039">
        <w:rPr>
          <w:rFonts w:ascii="Arial" w:hAnsi="Arial" w:cs="Arial"/>
          <w:lang w:val="en-GB"/>
        </w:rPr>
        <w:t>the supplementary motor area</w:t>
      </w:r>
      <w:r w:rsidR="00643494" w:rsidRPr="00643494">
        <w:rPr>
          <w:rFonts w:ascii="Arial" w:hAnsi="Arial" w:cs="Arial"/>
          <w:lang w:val="en-GB"/>
        </w:rPr>
        <w:t xml:space="preserve">, </w:t>
      </w:r>
      <w:r w:rsidR="00157039">
        <w:rPr>
          <w:rFonts w:ascii="Arial" w:hAnsi="Arial" w:cs="Arial"/>
          <w:lang w:val="en-GB"/>
        </w:rPr>
        <w:t xml:space="preserve">the </w:t>
      </w:r>
      <w:r w:rsidR="00643494" w:rsidRPr="00643494">
        <w:rPr>
          <w:rFonts w:ascii="Arial" w:hAnsi="Arial" w:cs="Arial"/>
          <w:lang w:val="en-GB"/>
        </w:rPr>
        <w:t>DLPFC,</w:t>
      </w:r>
      <w:r w:rsidR="00157039">
        <w:rPr>
          <w:rFonts w:ascii="Arial" w:hAnsi="Arial" w:cs="Arial"/>
          <w:lang w:val="en-GB"/>
        </w:rPr>
        <w:t xml:space="preserve"> the</w:t>
      </w:r>
      <w:r w:rsidR="00643494" w:rsidRPr="00643494">
        <w:rPr>
          <w:rFonts w:ascii="Arial" w:hAnsi="Arial" w:cs="Arial"/>
          <w:lang w:val="en-GB"/>
        </w:rPr>
        <w:t xml:space="preserve"> </w:t>
      </w:r>
      <w:proofErr w:type="spellStart"/>
      <w:r w:rsidR="00643494" w:rsidRPr="00643494">
        <w:rPr>
          <w:rFonts w:ascii="Arial" w:hAnsi="Arial" w:cs="Arial"/>
          <w:lang w:val="en-GB"/>
        </w:rPr>
        <w:t>precentral</w:t>
      </w:r>
      <w:proofErr w:type="spellEnd"/>
      <w:r w:rsidR="00643494" w:rsidRPr="00643494">
        <w:rPr>
          <w:rFonts w:ascii="Arial" w:hAnsi="Arial" w:cs="Arial"/>
          <w:lang w:val="en-GB"/>
        </w:rPr>
        <w:t xml:space="preserve"> </w:t>
      </w:r>
      <w:proofErr w:type="spellStart"/>
      <w:r w:rsidR="00643494" w:rsidRPr="00643494">
        <w:rPr>
          <w:rFonts w:ascii="Arial" w:hAnsi="Arial" w:cs="Arial"/>
          <w:lang w:val="en-GB"/>
        </w:rPr>
        <w:t>gyrus</w:t>
      </w:r>
      <w:proofErr w:type="spellEnd"/>
      <w:r w:rsidR="00643494" w:rsidRPr="00643494">
        <w:rPr>
          <w:rFonts w:ascii="Arial" w:hAnsi="Arial" w:cs="Arial"/>
          <w:lang w:val="en-GB"/>
        </w:rPr>
        <w:t>,</w:t>
      </w:r>
      <w:r w:rsidR="00157039">
        <w:rPr>
          <w:rFonts w:ascii="Arial" w:hAnsi="Arial" w:cs="Arial"/>
          <w:lang w:val="en-GB"/>
        </w:rPr>
        <w:t xml:space="preserve"> and the</w:t>
      </w:r>
      <w:r w:rsidR="00643494" w:rsidRPr="00643494">
        <w:rPr>
          <w:rFonts w:ascii="Arial" w:hAnsi="Arial" w:cs="Arial"/>
          <w:lang w:val="en-GB"/>
        </w:rPr>
        <w:t xml:space="preserve"> insular, parietal inferior and superior temporal cortex. A second cluster of 2413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(peak 34 22 2; z=5.69; p=2.8e-06)</w:t>
      </w:r>
      <w:r w:rsidR="00157039">
        <w:rPr>
          <w:rFonts w:ascii="Arial" w:hAnsi="Arial" w:cs="Arial"/>
          <w:lang w:val="en-GB"/>
        </w:rPr>
        <w:t xml:space="preserve"> was </w:t>
      </w:r>
      <w:r w:rsidR="00643494" w:rsidRPr="00643494">
        <w:rPr>
          <w:rFonts w:ascii="Arial" w:hAnsi="Arial" w:cs="Arial"/>
          <w:lang w:val="en-GB"/>
        </w:rPr>
        <w:t>in the right insular and DLPF</w:t>
      </w:r>
      <w:r w:rsidR="00157039">
        <w:rPr>
          <w:rFonts w:ascii="Arial" w:hAnsi="Arial" w:cs="Arial"/>
          <w:lang w:val="en-GB"/>
        </w:rPr>
        <w:t>C</w:t>
      </w:r>
      <w:r w:rsidR="00643494" w:rsidRPr="00643494">
        <w:rPr>
          <w:rFonts w:ascii="Arial" w:hAnsi="Arial" w:cs="Arial"/>
          <w:lang w:val="en-GB"/>
        </w:rPr>
        <w:t xml:space="preserve">. A third cluster of 1438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was </w:t>
      </w:r>
      <w:r w:rsidR="00157039">
        <w:rPr>
          <w:rFonts w:ascii="Arial" w:hAnsi="Arial" w:cs="Arial"/>
          <w:lang w:val="en-GB"/>
        </w:rPr>
        <w:t>seen</w:t>
      </w:r>
      <w:r w:rsidR="00643494" w:rsidRPr="00643494">
        <w:rPr>
          <w:rFonts w:ascii="Arial" w:hAnsi="Arial" w:cs="Arial"/>
          <w:lang w:val="en-GB"/>
        </w:rPr>
        <w:t xml:space="preserve"> bilaterally</w:t>
      </w:r>
      <w:r w:rsidR="00157039">
        <w:rPr>
          <w:rFonts w:ascii="Arial" w:hAnsi="Arial" w:cs="Arial"/>
          <w:lang w:val="en-GB"/>
        </w:rPr>
        <w:t xml:space="preserve"> in</w:t>
      </w:r>
      <w:r w:rsidR="00643494" w:rsidRPr="00643494">
        <w:rPr>
          <w:rFonts w:ascii="Arial" w:hAnsi="Arial" w:cs="Arial"/>
          <w:lang w:val="en-GB"/>
        </w:rPr>
        <w:t xml:space="preserve"> the </w:t>
      </w:r>
      <w:proofErr w:type="spellStart"/>
      <w:r w:rsidR="00157039">
        <w:rPr>
          <w:rFonts w:ascii="Arial" w:hAnsi="Arial" w:cs="Arial"/>
          <w:lang w:val="en-GB"/>
        </w:rPr>
        <w:t>gyrus</w:t>
      </w:r>
      <w:proofErr w:type="spellEnd"/>
      <w:r w:rsidR="00157039">
        <w:rPr>
          <w:rFonts w:ascii="Arial" w:hAnsi="Arial" w:cs="Arial"/>
          <w:lang w:val="en-GB"/>
        </w:rPr>
        <w:t xml:space="preserve"> rectus/</w:t>
      </w:r>
      <w:proofErr w:type="spellStart"/>
      <w:r w:rsidR="00157039">
        <w:rPr>
          <w:rFonts w:ascii="Arial" w:hAnsi="Arial" w:cs="Arial"/>
          <w:lang w:val="en-GB"/>
        </w:rPr>
        <w:t>orbitofrontal</w:t>
      </w:r>
      <w:proofErr w:type="spellEnd"/>
      <w:r w:rsidR="00643494" w:rsidRPr="00643494">
        <w:rPr>
          <w:rFonts w:ascii="Arial" w:hAnsi="Arial" w:cs="Arial"/>
          <w:lang w:val="en-GB"/>
        </w:rPr>
        <w:t xml:space="preserve"> cortex (peak -12 32 -18; z=4.64; p=0.0003). A four</w:t>
      </w:r>
      <w:r w:rsidR="00157039">
        <w:rPr>
          <w:rFonts w:ascii="Arial" w:hAnsi="Arial" w:cs="Arial"/>
          <w:lang w:val="en-GB"/>
        </w:rPr>
        <w:t>th</w:t>
      </w:r>
      <w:r w:rsidR="00643494" w:rsidRPr="00643494">
        <w:rPr>
          <w:rFonts w:ascii="Arial" w:hAnsi="Arial" w:cs="Arial"/>
          <w:lang w:val="en-GB"/>
        </w:rPr>
        <w:t xml:space="preserve"> cluster of 1131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located in the </w:t>
      </w:r>
      <w:proofErr w:type="gramStart"/>
      <w:r w:rsidR="00643494" w:rsidRPr="00643494">
        <w:rPr>
          <w:rFonts w:ascii="Arial" w:hAnsi="Arial" w:cs="Arial"/>
          <w:lang w:val="en-GB"/>
        </w:rPr>
        <w:t xml:space="preserve">right  </w:t>
      </w:r>
      <w:proofErr w:type="spellStart"/>
      <w:r w:rsidR="00643494" w:rsidRPr="00643494">
        <w:rPr>
          <w:rFonts w:ascii="Arial" w:hAnsi="Arial" w:cs="Arial"/>
          <w:lang w:val="en-GB"/>
        </w:rPr>
        <w:t>supramarginal</w:t>
      </w:r>
      <w:proofErr w:type="spellEnd"/>
      <w:proofErr w:type="gramEnd"/>
      <w:r w:rsidR="00643494" w:rsidRPr="00643494">
        <w:rPr>
          <w:rFonts w:ascii="Arial" w:hAnsi="Arial" w:cs="Arial"/>
          <w:lang w:val="en-GB"/>
        </w:rPr>
        <w:t xml:space="preserve">/inferior parietal cortex. </w:t>
      </w:r>
      <w:r w:rsidR="00157039">
        <w:rPr>
          <w:rFonts w:ascii="Arial" w:hAnsi="Arial" w:cs="Arial"/>
          <w:lang w:val="en-GB"/>
        </w:rPr>
        <w:t>The final</w:t>
      </w:r>
      <w:r w:rsidR="00643494" w:rsidRPr="00643494">
        <w:rPr>
          <w:rFonts w:ascii="Arial" w:hAnsi="Arial" w:cs="Arial"/>
          <w:lang w:val="en-GB"/>
        </w:rPr>
        <w:t xml:space="preserve"> cluster of 750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</w:t>
      </w:r>
      <w:r w:rsidR="00157039">
        <w:rPr>
          <w:rFonts w:ascii="Arial" w:hAnsi="Arial" w:cs="Arial"/>
          <w:lang w:val="en-GB"/>
        </w:rPr>
        <w:t>was in</w:t>
      </w:r>
      <w:r w:rsidR="00643494" w:rsidRPr="00643494">
        <w:rPr>
          <w:rFonts w:ascii="Arial" w:hAnsi="Arial" w:cs="Arial"/>
          <w:lang w:val="en-GB"/>
        </w:rPr>
        <w:t xml:space="preserve"> the left </w:t>
      </w:r>
      <w:proofErr w:type="spellStart"/>
      <w:r w:rsidR="00643494" w:rsidRPr="00643494">
        <w:rPr>
          <w:rFonts w:ascii="Arial" w:hAnsi="Arial" w:cs="Arial"/>
          <w:lang w:val="en-GB"/>
        </w:rPr>
        <w:t>putamen</w:t>
      </w:r>
      <w:proofErr w:type="spellEnd"/>
      <w:r w:rsidR="00643494" w:rsidRPr="00643494">
        <w:rPr>
          <w:rFonts w:ascii="Arial" w:hAnsi="Arial" w:cs="Arial"/>
          <w:lang w:val="en-GB"/>
        </w:rPr>
        <w:t xml:space="preserve"> and </w:t>
      </w:r>
      <w:proofErr w:type="spellStart"/>
      <w:r w:rsidR="00643494" w:rsidRPr="00643494">
        <w:rPr>
          <w:rFonts w:ascii="Arial" w:hAnsi="Arial" w:cs="Arial"/>
          <w:lang w:val="en-GB"/>
        </w:rPr>
        <w:t>pallidum</w:t>
      </w:r>
      <w:proofErr w:type="spellEnd"/>
      <w:r w:rsidR="00643494" w:rsidRPr="00643494">
        <w:rPr>
          <w:rFonts w:ascii="Arial" w:hAnsi="Arial" w:cs="Arial"/>
          <w:lang w:val="en-GB"/>
        </w:rPr>
        <w:t xml:space="preserve"> (peak -24 2 </w:t>
      </w:r>
      <w:proofErr w:type="spellStart"/>
      <w:proofErr w:type="gramStart"/>
      <w:r w:rsidR="00643494" w:rsidRPr="00643494">
        <w:rPr>
          <w:rFonts w:ascii="Arial" w:hAnsi="Arial" w:cs="Arial"/>
          <w:lang w:val="en-GB"/>
        </w:rPr>
        <w:t>2</w:t>
      </w:r>
      <w:proofErr w:type="spellEnd"/>
      <w:r w:rsidR="00643494" w:rsidRPr="00643494">
        <w:rPr>
          <w:rFonts w:ascii="Arial" w:hAnsi="Arial" w:cs="Arial"/>
          <w:lang w:val="en-GB"/>
        </w:rPr>
        <w:t xml:space="preserve"> ;</w:t>
      </w:r>
      <w:proofErr w:type="gramEnd"/>
      <w:r w:rsidR="00643494" w:rsidRPr="00643494">
        <w:rPr>
          <w:rFonts w:ascii="Arial" w:hAnsi="Arial" w:cs="Arial"/>
          <w:lang w:val="en-GB"/>
        </w:rPr>
        <w:t xml:space="preserve"> z=5.23; p=0.024). </w:t>
      </w:r>
    </w:p>
    <w:p w:rsidR="00157039" w:rsidRDefault="00157039" w:rsidP="00680A2A">
      <w:pPr>
        <w:spacing w:after="0" w:line="480" w:lineRule="auto"/>
        <w:rPr>
          <w:rFonts w:ascii="Arial" w:hAnsi="Arial" w:cs="Arial"/>
          <w:lang w:val="en-GB"/>
        </w:rPr>
      </w:pPr>
    </w:p>
    <w:p w:rsidR="00643494" w:rsidRPr="00643494" w:rsidRDefault="00157039" w:rsidP="00680A2A">
      <w:pPr>
        <w:spacing w:after="0"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 large </w:t>
      </w:r>
      <w:r w:rsidR="00643494" w:rsidRPr="00643494">
        <w:rPr>
          <w:rFonts w:ascii="Arial" w:hAnsi="Arial" w:cs="Arial"/>
          <w:lang w:val="en-GB"/>
        </w:rPr>
        <w:t xml:space="preserve">cluster of de-activation was </w:t>
      </w:r>
      <w:r w:rsidR="001E5DBE">
        <w:rPr>
          <w:rFonts w:ascii="Arial" w:hAnsi="Arial" w:cs="Arial"/>
          <w:lang w:val="en-GB"/>
        </w:rPr>
        <w:t>also seen</w:t>
      </w:r>
      <w:r w:rsidR="00643494" w:rsidRPr="00643494">
        <w:rPr>
          <w:rFonts w:ascii="Arial" w:hAnsi="Arial" w:cs="Arial"/>
          <w:lang w:val="en-GB"/>
        </w:rPr>
        <w:t xml:space="preserve"> (84194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>, peak at: 2 -50 36, z=10.6, p&lt;0.001)</w:t>
      </w:r>
      <w:r>
        <w:rPr>
          <w:rFonts w:ascii="Arial" w:hAnsi="Arial" w:cs="Arial"/>
          <w:lang w:val="en-GB"/>
        </w:rPr>
        <w:t>, extending</w:t>
      </w:r>
      <w:r w:rsidR="00643494" w:rsidRPr="00643494">
        <w:rPr>
          <w:rFonts w:ascii="Arial" w:hAnsi="Arial" w:cs="Arial"/>
          <w:lang w:val="en-GB"/>
        </w:rPr>
        <w:t xml:space="preserve"> from the medial frontal region to the superi</w:t>
      </w:r>
      <w:r w:rsidR="001E5DBE">
        <w:rPr>
          <w:rFonts w:ascii="Arial" w:hAnsi="Arial" w:cs="Arial"/>
          <w:lang w:val="en-GB"/>
        </w:rPr>
        <w:t xml:space="preserve">or occipital cortex and including the </w:t>
      </w:r>
      <w:r w:rsidR="00643494" w:rsidRPr="00643494">
        <w:rPr>
          <w:rFonts w:ascii="Arial" w:hAnsi="Arial" w:cs="Arial"/>
          <w:lang w:val="en-GB"/>
        </w:rPr>
        <w:t xml:space="preserve">anterior, middle and posterior </w:t>
      </w:r>
      <w:proofErr w:type="spellStart"/>
      <w:r w:rsidR="00643494" w:rsidRPr="00643494">
        <w:rPr>
          <w:rFonts w:ascii="Arial" w:hAnsi="Arial" w:cs="Arial"/>
          <w:lang w:val="en-GB"/>
        </w:rPr>
        <w:t>cingulate</w:t>
      </w:r>
      <w:proofErr w:type="spellEnd"/>
      <w:r w:rsidR="00643494" w:rsidRPr="00643494">
        <w:rPr>
          <w:rFonts w:ascii="Arial" w:hAnsi="Arial" w:cs="Arial"/>
          <w:lang w:val="en-GB"/>
        </w:rPr>
        <w:t xml:space="preserve"> </w:t>
      </w:r>
      <w:proofErr w:type="spellStart"/>
      <w:r w:rsidR="00643494" w:rsidRPr="00643494">
        <w:rPr>
          <w:rFonts w:ascii="Arial" w:hAnsi="Arial" w:cs="Arial"/>
          <w:lang w:val="en-GB"/>
        </w:rPr>
        <w:t>gyrus</w:t>
      </w:r>
      <w:proofErr w:type="spellEnd"/>
      <w:r w:rsidR="00643494" w:rsidRPr="00643494">
        <w:rPr>
          <w:rFonts w:ascii="Arial" w:hAnsi="Arial" w:cs="Arial"/>
          <w:lang w:val="en-GB"/>
        </w:rPr>
        <w:t xml:space="preserve">, as well as </w:t>
      </w:r>
      <w:r w:rsidR="001E5DBE">
        <w:rPr>
          <w:rFonts w:ascii="Arial" w:hAnsi="Arial" w:cs="Arial"/>
          <w:lang w:val="en-GB"/>
        </w:rPr>
        <w:t xml:space="preserve">the </w:t>
      </w:r>
      <w:proofErr w:type="spellStart"/>
      <w:r w:rsidR="00643494" w:rsidRPr="00643494">
        <w:rPr>
          <w:rFonts w:ascii="Arial" w:hAnsi="Arial" w:cs="Arial"/>
          <w:lang w:val="en-GB"/>
        </w:rPr>
        <w:t>prec</w:t>
      </w:r>
      <w:r>
        <w:rPr>
          <w:rFonts w:ascii="Arial" w:hAnsi="Arial" w:cs="Arial"/>
          <w:lang w:val="en-GB"/>
        </w:rPr>
        <w:t>uneus</w:t>
      </w:r>
      <w:proofErr w:type="spellEnd"/>
      <w:r>
        <w:rPr>
          <w:rFonts w:ascii="Arial" w:hAnsi="Arial" w:cs="Arial"/>
          <w:lang w:val="en-GB"/>
        </w:rPr>
        <w:t>/</w:t>
      </w:r>
      <w:proofErr w:type="spellStart"/>
      <w:r>
        <w:rPr>
          <w:rFonts w:ascii="Arial" w:hAnsi="Arial" w:cs="Arial"/>
          <w:lang w:val="en-GB"/>
        </w:rPr>
        <w:t>cuneus</w:t>
      </w:r>
      <w:proofErr w:type="spellEnd"/>
      <w:r w:rsidR="001E5DBE">
        <w:rPr>
          <w:rFonts w:ascii="Arial" w:hAnsi="Arial" w:cs="Arial"/>
          <w:lang w:val="en-GB"/>
        </w:rPr>
        <w:t xml:space="preserve"> and  the lingual and </w:t>
      </w:r>
      <w:proofErr w:type="spellStart"/>
      <w:r w:rsidR="001E5DBE">
        <w:rPr>
          <w:rFonts w:ascii="Arial" w:hAnsi="Arial" w:cs="Arial"/>
          <w:lang w:val="en-GB"/>
        </w:rPr>
        <w:t>fusiform</w:t>
      </w:r>
      <w:proofErr w:type="spellEnd"/>
      <w:r w:rsidR="001E5DBE">
        <w:rPr>
          <w:rFonts w:ascii="Arial" w:hAnsi="Arial" w:cs="Arial"/>
          <w:lang w:val="en-GB"/>
        </w:rPr>
        <w:t xml:space="preserve"> cortex</w:t>
      </w:r>
      <w:r>
        <w:rPr>
          <w:rFonts w:ascii="Arial" w:hAnsi="Arial" w:cs="Arial"/>
          <w:lang w:val="en-GB"/>
        </w:rPr>
        <w:t>. T</w:t>
      </w:r>
      <w:r w:rsidR="00643494" w:rsidRPr="00643494">
        <w:rPr>
          <w:rFonts w:ascii="Arial" w:hAnsi="Arial" w:cs="Arial"/>
          <w:lang w:val="en-GB"/>
        </w:rPr>
        <w:t>his cluster also included the temporal poles, extending to temp</w:t>
      </w:r>
      <w:r w:rsidR="001E5DBE">
        <w:rPr>
          <w:rFonts w:ascii="Arial" w:hAnsi="Arial" w:cs="Arial"/>
          <w:lang w:val="en-GB"/>
        </w:rPr>
        <w:t xml:space="preserve">oral superior and </w:t>
      </w:r>
      <w:proofErr w:type="spellStart"/>
      <w:r w:rsidR="001E5DBE">
        <w:rPr>
          <w:rFonts w:ascii="Arial" w:hAnsi="Arial" w:cs="Arial"/>
          <w:lang w:val="en-GB"/>
        </w:rPr>
        <w:t>supramarginal</w:t>
      </w:r>
      <w:proofErr w:type="spellEnd"/>
      <w:r w:rsidR="001E5DBE">
        <w:rPr>
          <w:rFonts w:ascii="Arial" w:hAnsi="Arial" w:cs="Arial"/>
          <w:lang w:val="en-GB"/>
        </w:rPr>
        <w:t xml:space="preserve"> and </w:t>
      </w:r>
      <w:r w:rsidR="00643494" w:rsidRPr="00643494">
        <w:rPr>
          <w:rFonts w:ascii="Arial" w:hAnsi="Arial" w:cs="Arial"/>
          <w:lang w:val="en-GB"/>
        </w:rPr>
        <w:t xml:space="preserve">inferior parietal cortex. The cluster also extended </w:t>
      </w:r>
      <w:proofErr w:type="spellStart"/>
      <w:r w:rsidR="00643494" w:rsidRPr="00643494">
        <w:rPr>
          <w:rFonts w:ascii="Arial" w:hAnsi="Arial" w:cs="Arial"/>
          <w:lang w:val="en-GB"/>
        </w:rPr>
        <w:t>subcortically</w:t>
      </w:r>
      <w:proofErr w:type="spellEnd"/>
      <w:r w:rsidR="00643494" w:rsidRPr="00643494">
        <w:rPr>
          <w:rFonts w:ascii="Arial" w:hAnsi="Arial" w:cs="Arial"/>
          <w:lang w:val="en-GB"/>
        </w:rPr>
        <w:t xml:space="preserve"> to include bilateral </w:t>
      </w:r>
      <w:proofErr w:type="spellStart"/>
      <w:r w:rsidR="00643494" w:rsidRPr="00643494">
        <w:rPr>
          <w:rFonts w:ascii="Arial" w:hAnsi="Arial" w:cs="Arial"/>
          <w:lang w:val="en-GB"/>
        </w:rPr>
        <w:t>amygdala</w:t>
      </w:r>
      <w:proofErr w:type="spellEnd"/>
      <w:r w:rsidR="00643494" w:rsidRPr="00643494">
        <w:rPr>
          <w:rFonts w:ascii="Arial" w:hAnsi="Arial" w:cs="Arial"/>
          <w:lang w:val="en-GB"/>
        </w:rPr>
        <w:t xml:space="preserve">, hippocampus and </w:t>
      </w:r>
      <w:proofErr w:type="spellStart"/>
      <w:r w:rsidR="00643494" w:rsidRPr="00643494">
        <w:rPr>
          <w:rFonts w:ascii="Arial" w:hAnsi="Arial" w:cs="Arial"/>
          <w:lang w:val="en-GB"/>
        </w:rPr>
        <w:t>parahippocampal</w:t>
      </w:r>
      <w:proofErr w:type="spellEnd"/>
      <w:r w:rsidR="00643494" w:rsidRPr="00643494">
        <w:rPr>
          <w:rFonts w:ascii="Arial" w:hAnsi="Arial" w:cs="Arial"/>
          <w:lang w:val="en-GB"/>
        </w:rPr>
        <w:t xml:space="preserve"> regions.</w:t>
      </w:r>
    </w:p>
    <w:p w:rsidR="00157039" w:rsidRDefault="00157039" w:rsidP="00680A2A">
      <w:pPr>
        <w:spacing w:after="0" w:line="480" w:lineRule="auto"/>
        <w:rPr>
          <w:rFonts w:ascii="Arial" w:hAnsi="Arial" w:cs="Arial"/>
          <w:lang w:val="en-GB"/>
        </w:rPr>
      </w:pPr>
    </w:p>
    <w:p w:rsidR="004E5514" w:rsidRDefault="00157039" w:rsidP="00680A2A">
      <w:pPr>
        <w:spacing w:after="0"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pattern</w:t>
      </w:r>
      <w:r w:rsidR="00643494" w:rsidRPr="00643494">
        <w:rPr>
          <w:rFonts w:ascii="Arial" w:hAnsi="Arial" w:cs="Arial"/>
          <w:lang w:val="en-GB"/>
        </w:rPr>
        <w:t xml:space="preserve"> of activation and de-activation in the BDP patients was similar. </w:t>
      </w:r>
      <w:r w:rsidR="00403957">
        <w:rPr>
          <w:rFonts w:ascii="Arial" w:hAnsi="Arial" w:cs="Arial"/>
          <w:lang w:val="en-GB"/>
        </w:rPr>
        <w:t xml:space="preserve">A cluster of </w:t>
      </w:r>
      <w:proofErr w:type="spellStart"/>
      <w:r w:rsidR="00643494" w:rsidRPr="00643494">
        <w:rPr>
          <w:rFonts w:ascii="Arial" w:hAnsi="Arial" w:cs="Arial"/>
          <w:lang w:val="en-GB"/>
        </w:rPr>
        <w:t>of</w:t>
      </w:r>
      <w:proofErr w:type="spellEnd"/>
      <w:r w:rsidR="00643494" w:rsidRPr="00643494">
        <w:rPr>
          <w:rFonts w:ascii="Arial" w:hAnsi="Arial" w:cs="Arial"/>
          <w:lang w:val="en-GB"/>
        </w:rPr>
        <w:t xml:space="preserve"> 32786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was </w:t>
      </w:r>
      <w:r w:rsidR="00403957">
        <w:rPr>
          <w:rFonts w:ascii="Arial" w:hAnsi="Arial" w:cs="Arial"/>
          <w:lang w:val="en-GB"/>
        </w:rPr>
        <w:t>located</w:t>
      </w:r>
      <w:r w:rsidR="00643494" w:rsidRPr="00643494">
        <w:rPr>
          <w:rFonts w:ascii="Arial" w:hAnsi="Arial" w:cs="Arial"/>
          <w:lang w:val="en-GB"/>
        </w:rPr>
        <w:t xml:space="preserve"> bilaterally </w:t>
      </w:r>
      <w:r w:rsidR="00403957">
        <w:rPr>
          <w:rFonts w:ascii="Arial" w:hAnsi="Arial" w:cs="Arial"/>
          <w:lang w:val="en-GB"/>
        </w:rPr>
        <w:t>in</w:t>
      </w:r>
      <w:r w:rsidR="00643494" w:rsidRPr="00643494">
        <w:rPr>
          <w:rFonts w:ascii="Arial" w:hAnsi="Arial" w:cs="Arial"/>
          <w:lang w:val="en-GB"/>
        </w:rPr>
        <w:t xml:space="preserve"> the </w:t>
      </w:r>
      <w:proofErr w:type="spellStart"/>
      <w:r w:rsidR="00643494" w:rsidRPr="00643494">
        <w:rPr>
          <w:rFonts w:ascii="Arial" w:hAnsi="Arial" w:cs="Arial"/>
          <w:lang w:val="en-GB"/>
        </w:rPr>
        <w:t>fronto</w:t>
      </w:r>
      <w:proofErr w:type="spellEnd"/>
      <w:r w:rsidR="00643494" w:rsidRPr="00643494">
        <w:rPr>
          <w:rFonts w:ascii="Arial" w:hAnsi="Arial" w:cs="Arial"/>
          <w:lang w:val="en-GB"/>
        </w:rPr>
        <w:t xml:space="preserve">-parietal </w:t>
      </w:r>
      <w:r w:rsidR="00403957">
        <w:rPr>
          <w:rFonts w:ascii="Arial" w:hAnsi="Arial" w:cs="Arial"/>
          <w:lang w:val="en-GB"/>
        </w:rPr>
        <w:t>cortex</w:t>
      </w:r>
      <w:r w:rsidR="00643494" w:rsidRPr="00643494">
        <w:rPr>
          <w:rFonts w:ascii="Arial" w:hAnsi="Arial" w:cs="Arial"/>
          <w:lang w:val="en-GB"/>
        </w:rPr>
        <w:t xml:space="preserve"> (peak -2 6 54; z=9.42; p=1.59e-40)</w:t>
      </w:r>
      <w:r w:rsidR="001E5DBE">
        <w:rPr>
          <w:rFonts w:ascii="Arial" w:hAnsi="Arial" w:cs="Arial"/>
          <w:lang w:val="en-GB"/>
        </w:rPr>
        <w:t xml:space="preserve"> </w:t>
      </w:r>
      <w:r w:rsidR="00403957">
        <w:rPr>
          <w:rFonts w:ascii="Arial" w:hAnsi="Arial" w:cs="Arial"/>
          <w:lang w:val="en-GB"/>
        </w:rPr>
        <w:t xml:space="preserve">and </w:t>
      </w:r>
      <w:r w:rsidR="00643494" w:rsidRPr="00643494">
        <w:rPr>
          <w:rFonts w:ascii="Arial" w:hAnsi="Arial" w:cs="Arial"/>
          <w:lang w:val="en-GB"/>
        </w:rPr>
        <w:t xml:space="preserve">included the </w:t>
      </w:r>
      <w:r w:rsidR="00403957">
        <w:rPr>
          <w:rFonts w:ascii="Arial" w:hAnsi="Arial" w:cs="Arial"/>
          <w:lang w:val="en-GB"/>
        </w:rPr>
        <w:t>supplementary motor area</w:t>
      </w:r>
      <w:r w:rsidR="00643494" w:rsidRPr="00643494">
        <w:rPr>
          <w:rFonts w:ascii="Arial" w:hAnsi="Arial" w:cs="Arial"/>
          <w:lang w:val="en-GB"/>
        </w:rPr>
        <w:t xml:space="preserve">, </w:t>
      </w:r>
      <w:r w:rsidR="00403957">
        <w:rPr>
          <w:rFonts w:ascii="Arial" w:hAnsi="Arial" w:cs="Arial"/>
          <w:lang w:val="en-GB"/>
        </w:rPr>
        <w:t xml:space="preserve">the </w:t>
      </w:r>
      <w:r w:rsidR="00643494" w:rsidRPr="00643494">
        <w:rPr>
          <w:rFonts w:ascii="Arial" w:hAnsi="Arial" w:cs="Arial"/>
          <w:lang w:val="en-GB"/>
        </w:rPr>
        <w:t>DLP</w:t>
      </w:r>
      <w:r w:rsidR="00403957">
        <w:rPr>
          <w:rFonts w:ascii="Arial" w:hAnsi="Arial" w:cs="Arial"/>
          <w:lang w:val="en-GB"/>
        </w:rPr>
        <w:t>F</w:t>
      </w:r>
      <w:r w:rsidR="00643494" w:rsidRPr="00643494">
        <w:rPr>
          <w:rFonts w:ascii="Arial" w:hAnsi="Arial" w:cs="Arial"/>
          <w:lang w:val="en-GB"/>
        </w:rPr>
        <w:t xml:space="preserve">C, </w:t>
      </w:r>
      <w:r w:rsidR="00403957">
        <w:rPr>
          <w:rFonts w:ascii="Arial" w:hAnsi="Arial" w:cs="Arial"/>
          <w:lang w:val="en-GB"/>
        </w:rPr>
        <w:t xml:space="preserve">the </w:t>
      </w:r>
      <w:r w:rsidR="00643494" w:rsidRPr="00643494">
        <w:rPr>
          <w:rFonts w:ascii="Arial" w:hAnsi="Arial" w:cs="Arial"/>
          <w:lang w:val="en-GB"/>
        </w:rPr>
        <w:t>insular and left inferior parietal</w:t>
      </w:r>
      <w:r w:rsidR="00403957">
        <w:rPr>
          <w:rFonts w:ascii="Arial" w:hAnsi="Arial" w:cs="Arial"/>
          <w:lang w:val="en-GB"/>
        </w:rPr>
        <w:t xml:space="preserve"> cortex</w:t>
      </w:r>
      <w:r w:rsidR="00643494" w:rsidRPr="00643494">
        <w:rPr>
          <w:rFonts w:ascii="Arial" w:hAnsi="Arial" w:cs="Arial"/>
          <w:lang w:val="en-GB"/>
        </w:rPr>
        <w:t xml:space="preserve"> and the bilateral basal ganglia (caudate, </w:t>
      </w:r>
      <w:proofErr w:type="spellStart"/>
      <w:r w:rsidR="00643494" w:rsidRPr="00643494">
        <w:rPr>
          <w:rFonts w:ascii="Arial" w:hAnsi="Arial" w:cs="Arial"/>
          <w:lang w:val="en-GB"/>
        </w:rPr>
        <w:t>putamen</w:t>
      </w:r>
      <w:proofErr w:type="spellEnd"/>
      <w:r w:rsidR="00643494" w:rsidRPr="00643494">
        <w:rPr>
          <w:rFonts w:ascii="Arial" w:hAnsi="Arial" w:cs="Arial"/>
          <w:lang w:val="en-GB"/>
        </w:rPr>
        <w:t xml:space="preserve"> and </w:t>
      </w:r>
      <w:proofErr w:type="spellStart"/>
      <w:r w:rsidR="00643494" w:rsidRPr="00643494">
        <w:rPr>
          <w:rFonts w:ascii="Arial" w:hAnsi="Arial" w:cs="Arial"/>
          <w:lang w:val="en-GB"/>
        </w:rPr>
        <w:t>pallidum</w:t>
      </w:r>
      <w:proofErr w:type="spellEnd"/>
      <w:r w:rsidR="00643494" w:rsidRPr="00643494">
        <w:rPr>
          <w:rFonts w:ascii="Arial" w:hAnsi="Arial" w:cs="Arial"/>
          <w:lang w:val="en-GB"/>
        </w:rPr>
        <w:t xml:space="preserve">). A second cluster of 3418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was </w:t>
      </w:r>
      <w:r w:rsidR="001E5DBE">
        <w:rPr>
          <w:rFonts w:ascii="Arial" w:hAnsi="Arial" w:cs="Arial"/>
          <w:lang w:val="en-GB"/>
        </w:rPr>
        <w:t xml:space="preserve">seen </w:t>
      </w:r>
      <w:r w:rsidR="00643494" w:rsidRPr="00643494">
        <w:rPr>
          <w:rFonts w:ascii="Arial" w:hAnsi="Arial" w:cs="Arial"/>
          <w:lang w:val="en-GB"/>
        </w:rPr>
        <w:t xml:space="preserve">in the right </w:t>
      </w:r>
      <w:proofErr w:type="spellStart"/>
      <w:r w:rsidR="00643494" w:rsidRPr="00643494">
        <w:rPr>
          <w:rFonts w:ascii="Arial" w:hAnsi="Arial" w:cs="Arial"/>
          <w:lang w:val="en-GB"/>
        </w:rPr>
        <w:t>occipito</w:t>
      </w:r>
      <w:proofErr w:type="spellEnd"/>
      <w:r w:rsidR="00643494" w:rsidRPr="00643494">
        <w:rPr>
          <w:rFonts w:ascii="Arial" w:hAnsi="Arial" w:cs="Arial"/>
          <w:lang w:val="en-GB"/>
        </w:rPr>
        <w:t xml:space="preserve">-temporal cortex (peak at 46 -80 -2; z=5.66, p=5.96e-08). </w:t>
      </w:r>
      <w:r w:rsidR="001E5DBE">
        <w:rPr>
          <w:rFonts w:ascii="Arial" w:hAnsi="Arial" w:cs="Arial"/>
          <w:lang w:val="en-GB"/>
        </w:rPr>
        <w:t>A</w:t>
      </w:r>
      <w:r w:rsidR="00643494" w:rsidRPr="00643494">
        <w:rPr>
          <w:rFonts w:ascii="Arial" w:hAnsi="Arial" w:cs="Arial"/>
          <w:lang w:val="en-GB"/>
        </w:rPr>
        <w:t xml:space="preserve"> third cluster of 2045 </w:t>
      </w:r>
      <w:r w:rsidR="00403957">
        <w:rPr>
          <w:rFonts w:ascii="Arial" w:hAnsi="Arial" w:cs="Arial"/>
          <w:lang w:val="en-GB"/>
        </w:rPr>
        <w:t xml:space="preserve">was </w:t>
      </w:r>
      <w:r w:rsidR="001E5DBE">
        <w:rPr>
          <w:rFonts w:ascii="Arial" w:hAnsi="Arial" w:cs="Arial"/>
          <w:lang w:val="en-GB"/>
        </w:rPr>
        <w:t>located</w:t>
      </w:r>
      <w:r w:rsidR="00403957">
        <w:rPr>
          <w:rFonts w:ascii="Arial" w:hAnsi="Arial" w:cs="Arial"/>
          <w:lang w:val="en-GB"/>
        </w:rPr>
        <w:t xml:space="preserve"> in</w:t>
      </w:r>
      <w:r w:rsidR="00643494" w:rsidRPr="00643494">
        <w:rPr>
          <w:rFonts w:ascii="Arial" w:hAnsi="Arial" w:cs="Arial"/>
          <w:lang w:val="en-GB"/>
        </w:rPr>
        <w:t xml:space="preserve"> the right inferior parietal cortex (peak 38 -46 46; z=6.13, p=1.61e-05). </w:t>
      </w:r>
    </w:p>
    <w:p w:rsidR="004E5514" w:rsidRDefault="004E5514" w:rsidP="00680A2A">
      <w:pPr>
        <w:spacing w:after="0" w:line="480" w:lineRule="auto"/>
        <w:rPr>
          <w:rFonts w:ascii="Arial" w:hAnsi="Arial" w:cs="Arial"/>
          <w:lang w:val="en-GB"/>
        </w:rPr>
      </w:pPr>
    </w:p>
    <w:p w:rsidR="00643494" w:rsidRPr="00643494" w:rsidRDefault="004E5514" w:rsidP="00680A2A">
      <w:pPr>
        <w:spacing w:after="0"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There were four clusters of de-</w:t>
      </w:r>
      <w:r w:rsidR="00643494" w:rsidRPr="00643494">
        <w:rPr>
          <w:rFonts w:ascii="Arial" w:hAnsi="Arial" w:cs="Arial"/>
          <w:lang w:val="en-GB"/>
        </w:rPr>
        <w:t>activation</w:t>
      </w:r>
      <w:r>
        <w:rPr>
          <w:rFonts w:ascii="Arial" w:hAnsi="Arial" w:cs="Arial"/>
          <w:lang w:val="en-GB"/>
        </w:rPr>
        <w:t xml:space="preserve"> in the </w:t>
      </w:r>
      <w:r w:rsidR="00643494" w:rsidRPr="00643494">
        <w:rPr>
          <w:rFonts w:ascii="Arial" w:hAnsi="Arial" w:cs="Arial"/>
          <w:lang w:val="en-GB"/>
        </w:rPr>
        <w:t xml:space="preserve">BDP </w:t>
      </w:r>
      <w:r>
        <w:rPr>
          <w:rFonts w:ascii="Arial" w:hAnsi="Arial" w:cs="Arial"/>
          <w:lang w:val="en-GB"/>
        </w:rPr>
        <w:t>patients</w:t>
      </w:r>
      <w:r w:rsidR="00643494" w:rsidRPr="00643494">
        <w:rPr>
          <w:rFonts w:ascii="Arial" w:hAnsi="Arial" w:cs="Arial"/>
          <w:lang w:val="en-GB"/>
        </w:rPr>
        <w:t xml:space="preserve">. A cluster of 28081 </w:t>
      </w:r>
      <w:proofErr w:type="spellStart"/>
      <w:r w:rsidR="00643494" w:rsidRPr="00643494">
        <w:rPr>
          <w:rFonts w:ascii="Arial" w:hAnsi="Arial" w:cs="Arial"/>
          <w:lang w:val="en-GB"/>
        </w:rPr>
        <w:t>vox</w:t>
      </w:r>
      <w:r w:rsidR="00070BC1">
        <w:rPr>
          <w:rFonts w:ascii="Arial" w:hAnsi="Arial" w:cs="Arial"/>
          <w:lang w:val="en-GB"/>
        </w:rPr>
        <w:t>els</w:t>
      </w:r>
      <w:proofErr w:type="spellEnd"/>
      <w:r w:rsidR="00070BC1">
        <w:rPr>
          <w:rFonts w:ascii="Arial" w:hAnsi="Arial" w:cs="Arial"/>
          <w:lang w:val="en-GB"/>
        </w:rPr>
        <w:t xml:space="preserve"> placed in the posterior </w:t>
      </w:r>
      <w:proofErr w:type="spellStart"/>
      <w:r w:rsidR="00070BC1">
        <w:rPr>
          <w:rFonts w:ascii="Arial" w:hAnsi="Arial" w:cs="Arial"/>
          <w:lang w:val="en-GB"/>
        </w:rPr>
        <w:t>cing</w:t>
      </w:r>
      <w:r w:rsidR="00643494" w:rsidRPr="00643494">
        <w:rPr>
          <w:rFonts w:ascii="Arial" w:hAnsi="Arial" w:cs="Arial"/>
          <w:lang w:val="en-GB"/>
        </w:rPr>
        <w:t>ulate</w:t>
      </w:r>
      <w:proofErr w:type="spellEnd"/>
      <w:r w:rsidR="00643494" w:rsidRPr="00643494">
        <w:rPr>
          <w:rFonts w:ascii="Arial" w:hAnsi="Arial" w:cs="Arial"/>
          <w:lang w:val="en-GB"/>
        </w:rPr>
        <w:t xml:space="preserve"> </w:t>
      </w:r>
      <w:r w:rsidR="00070BC1">
        <w:rPr>
          <w:rFonts w:ascii="Arial" w:hAnsi="Arial" w:cs="Arial"/>
          <w:lang w:val="en-GB"/>
        </w:rPr>
        <w:t xml:space="preserve">cortex </w:t>
      </w:r>
      <w:r w:rsidR="00643494" w:rsidRPr="00643494">
        <w:rPr>
          <w:rFonts w:ascii="Arial" w:hAnsi="Arial" w:cs="Arial"/>
          <w:lang w:val="en-GB"/>
        </w:rPr>
        <w:t>(peak -2 -52 30; z=9.07; p=1.89e-36), extendin</w:t>
      </w:r>
      <w:r w:rsidR="001E5DBE">
        <w:rPr>
          <w:rFonts w:ascii="Arial" w:hAnsi="Arial" w:cs="Arial"/>
          <w:lang w:val="en-GB"/>
        </w:rPr>
        <w:t xml:space="preserve">g to the </w:t>
      </w:r>
      <w:proofErr w:type="spellStart"/>
      <w:r w:rsidR="001E5DBE">
        <w:rPr>
          <w:rFonts w:ascii="Arial" w:hAnsi="Arial" w:cs="Arial"/>
          <w:lang w:val="en-GB"/>
        </w:rPr>
        <w:t>cuneus</w:t>
      </w:r>
      <w:proofErr w:type="spellEnd"/>
      <w:r w:rsidR="001E5DBE">
        <w:rPr>
          <w:rFonts w:ascii="Arial" w:hAnsi="Arial" w:cs="Arial"/>
          <w:lang w:val="en-GB"/>
        </w:rPr>
        <w:t>/</w:t>
      </w:r>
      <w:proofErr w:type="spellStart"/>
      <w:r w:rsidR="001E5DBE">
        <w:rPr>
          <w:rFonts w:ascii="Arial" w:hAnsi="Arial" w:cs="Arial"/>
          <w:lang w:val="en-GB"/>
        </w:rPr>
        <w:t>precuneus</w:t>
      </w:r>
      <w:proofErr w:type="spellEnd"/>
      <w:r w:rsidR="001E5DBE">
        <w:rPr>
          <w:rFonts w:ascii="Arial" w:hAnsi="Arial" w:cs="Arial"/>
          <w:lang w:val="en-GB"/>
        </w:rPr>
        <w:t xml:space="preserve">, the </w:t>
      </w:r>
      <w:proofErr w:type="spellStart"/>
      <w:r w:rsidR="00070BC1">
        <w:rPr>
          <w:rFonts w:ascii="Arial" w:hAnsi="Arial" w:cs="Arial"/>
          <w:lang w:val="en-GB"/>
        </w:rPr>
        <w:t>calcar</w:t>
      </w:r>
      <w:r w:rsidR="001E5DBE">
        <w:rPr>
          <w:rFonts w:ascii="Arial" w:hAnsi="Arial" w:cs="Arial"/>
          <w:lang w:val="en-GB"/>
        </w:rPr>
        <w:t>ine</w:t>
      </w:r>
      <w:proofErr w:type="spellEnd"/>
      <w:r w:rsidR="001E5DBE">
        <w:rPr>
          <w:rFonts w:ascii="Arial" w:hAnsi="Arial" w:cs="Arial"/>
          <w:lang w:val="en-GB"/>
        </w:rPr>
        <w:t xml:space="preserve"> and the </w:t>
      </w:r>
      <w:r w:rsidR="00643494" w:rsidRPr="00643494">
        <w:rPr>
          <w:rFonts w:ascii="Arial" w:hAnsi="Arial" w:cs="Arial"/>
          <w:lang w:val="en-GB"/>
        </w:rPr>
        <w:t>lingual c</w:t>
      </w:r>
      <w:r w:rsidR="00070BC1">
        <w:rPr>
          <w:rFonts w:ascii="Arial" w:hAnsi="Arial" w:cs="Arial"/>
          <w:lang w:val="en-GB"/>
        </w:rPr>
        <w:t xml:space="preserve">ortex and </w:t>
      </w:r>
      <w:r w:rsidR="001E5DBE">
        <w:rPr>
          <w:rFonts w:ascii="Arial" w:hAnsi="Arial" w:cs="Arial"/>
          <w:lang w:val="en-GB"/>
        </w:rPr>
        <w:t>to</w:t>
      </w:r>
      <w:r w:rsidR="00070BC1">
        <w:rPr>
          <w:rFonts w:ascii="Arial" w:hAnsi="Arial" w:cs="Arial"/>
          <w:lang w:val="en-GB"/>
        </w:rPr>
        <w:t xml:space="preserve"> the </w:t>
      </w:r>
      <w:proofErr w:type="spellStart"/>
      <w:r w:rsidR="00070BC1">
        <w:rPr>
          <w:rFonts w:ascii="Arial" w:hAnsi="Arial" w:cs="Arial"/>
          <w:lang w:val="en-GB"/>
        </w:rPr>
        <w:t>amygdala</w:t>
      </w:r>
      <w:proofErr w:type="spellEnd"/>
      <w:r w:rsidR="00643494" w:rsidRPr="00643494">
        <w:rPr>
          <w:rFonts w:ascii="Arial" w:hAnsi="Arial" w:cs="Arial"/>
          <w:lang w:val="en-GB"/>
        </w:rPr>
        <w:t xml:space="preserve">, hippocampus and </w:t>
      </w:r>
      <w:proofErr w:type="spellStart"/>
      <w:r w:rsidR="00643494" w:rsidRPr="00643494">
        <w:rPr>
          <w:rFonts w:ascii="Arial" w:hAnsi="Arial" w:cs="Arial"/>
          <w:lang w:val="en-GB"/>
        </w:rPr>
        <w:t>parahippocampal</w:t>
      </w:r>
      <w:proofErr w:type="spellEnd"/>
      <w:r w:rsidR="00643494" w:rsidRPr="00643494">
        <w:rPr>
          <w:rFonts w:ascii="Arial" w:hAnsi="Arial" w:cs="Arial"/>
          <w:lang w:val="en-GB"/>
        </w:rPr>
        <w:t xml:space="preserve"> region. The second cluster of 10490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was </w:t>
      </w:r>
      <w:r w:rsidR="00070BC1">
        <w:rPr>
          <w:rFonts w:ascii="Arial" w:hAnsi="Arial" w:cs="Arial"/>
          <w:lang w:val="en-GB"/>
        </w:rPr>
        <w:t>located</w:t>
      </w:r>
      <w:r w:rsidR="00643494" w:rsidRPr="00643494">
        <w:rPr>
          <w:rFonts w:ascii="Arial" w:hAnsi="Arial" w:cs="Arial"/>
          <w:lang w:val="en-GB"/>
        </w:rPr>
        <w:t xml:space="preserve"> bilaterally in </w:t>
      </w:r>
      <w:r w:rsidR="001E5DBE">
        <w:rPr>
          <w:rFonts w:ascii="Arial" w:hAnsi="Arial" w:cs="Arial"/>
          <w:lang w:val="en-GB"/>
        </w:rPr>
        <w:t xml:space="preserve">anterior </w:t>
      </w:r>
      <w:proofErr w:type="spellStart"/>
      <w:r w:rsidR="001E5DBE">
        <w:rPr>
          <w:rFonts w:ascii="Arial" w:hAnsi="Arial" w:cs="Arial"/>
          <w:lang w:val="en-GB"/>
        </w:rPr>
        <w:t>cingulate</w:t>
      </w:r>
      <w:proofErr w:type="spellEnd"/>
      <w:r w:rsidR="001E5DBE">
        <w:rPr>
          <w:rFonts w:ascii="Arial" w:hAnsi="Arial" w:cs="Arial"/>
          <w:lang w:val="en-GB"/>
        </w:rPr>
        <w:t xml:space="preserve"> cortex and other parts of </w:t>
      </w:r>
      <w:r w:rsidR="00643494" w:rsidRPr="00643494">
        <w:rPr>
          <w:rFonts w:ascii="Arial" w:hAnsi="Arial" w:cs="Arial"/>
          <w:lang w:val="en-GB"/>
        </w:rPr>
        <w:t xml:space="preserve">the medial frontal cortex (peak 2 60 2; z=7.17; p=2.03e-18). The third cluster of 1348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(peak -58 -6 -20; z=5.42; p=0.0006) was in the left middle a</w:t>
      </w:r>
      <w:r w:rsidR="001E5DBE">
        <w:rPr>
          <w:rFonts w:ascii="Arial" w:hAnsi="Arial" w:cs="Arial"/>
          <w:lang w:val="en-GB"/>
        </w:rPr>
        <w:t>nd inferior temporal c</w:t>
      </w:r>
      <w:r w:rsidR="00643494" w:rsidRPr="00643494">
        <w:rPr>
          <w:rFonts w:ascii="Arial" w:hAnsi="Arial" w:cs="Arial"/>
          <w:lang w:val="en-GB"/>
        </w:rPr>
        <w:t xml:space="preserve">ortex. Finally, a cluster of 807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was </w:t>
      </w:r>
      <w:r w:rsidR="00070BC1">
        <w:rPr>
          <w:rFonts w:ascii="Arial" w:hAnsi="Arial" w:cs="Arial"/>
          <w:lang w:val="en-GB"/>
        </w:rPr>
        <w:t>seen</w:t>
      </w:r>
      <w:r w:rsidR="00643494" w:rsidRPr="00643494">
        <w:rPr>
          <w:rFonts w:ascii="Arial" w:hAnsi="Arial" w:cs="Arial"/>
          <w:lang w:val="en-GB"/>
        </w:rPr>
        <w:t xml:space="preserve"> </w:t>
      </w:r>
      <w:r w:rsidR="00070BC1">
        <w:rPr>
          <w:rFonts w:ascii="Arial" w:hAnsi="Arial" w:cs="Arial"/>
          <w:lang w:val="en-GB"/>
        </w:rPr>
        <w:t>in</w:t>
      </w:r>
      <w:r w:rsidR="00643494" w:rsidRPr="00643494">
        <w:rPr>
          <w:rFonts w:ascii="Arial" w:hAnsi="Arial" w:cs="Arial"/>
          <w:lang w:val="en-GB"/>
        </w:rPr>
        <w:t xml:space="preserve"> the right </w:t>
      </w:r>
      <w:r w:rsidR="001E5DBE">
        <w:rPr>
          <w:rFonts w:ascii="Arial" w:hAnsi="Arial" w:cs="Arial"/>
          <w:lang w:val="en-GB"/>
        </w:rPr>
        <w:t xml:space="preserve">middle and </w:t>
      </w:r>
      <w:proofErr w:type="spellStart"/>
      <w:r w:rsidR="001E5DBE">
        <w:rPr>
          <w:rFonts w:ascii="Arial" w:hAnsi="Arial" w:cs="Arial"/>
          <w:lang w:val="en-GB"/>
        </w:rPr>
        <w:t>injferior</w:t>
      </w:r>
      <w:proofErr w:type="spellEnd"/>
      <w:r w:rsidR="001E5DBE">
        <w:rPr>
          <w:rFonts w:ascii="Arial" w:hAnsi="Arial" w:cs="Arial"/>
          <w:lang w:val="en-GB"/>
        </w:rPr>
        <w:t xml:space="preserve"> temporal c</w:t>
      </w:r>
      <w:r w:rsidR="00643494" w:rsidRPr="00643494">
        <w:rPr>
          <w:rFonts w:ascii="Arial" w:hAnsi="Arial" w:cs="Arial"/>
          <w:lang w:val="en-GB"/>
        </w:rPr>
        <w:t xml:space="preserve">ortex (peak 62 -110 -16; z=5.15; p=0.0167). </w:t>
      </w:r>
    </w:p>
    <w:p w:rsidR="00643494" w:rsidRPr="00643494" w:rsidRDefault="00643494" w:rsidP="00680A2A">
      <w:pPr>
        <w:spacing w:after="0" w:line="480" w:lineRule="auto"/>
        <w:rPr>
          <w:rFonts w:ascii="Arial" w:hAnsi="Arial" w:cs="Arial"/>
          <w:lang w:val="en-GB"/>
        </w:rPr>
      </w:pPr>
    </w:p>
    <w:p w:rsidR="00F75F61" w:rsidRDefault="006A3082" w:rsidP="00680A2A">
      <w:pPr>
        <w:spacing w:after="0" w:line="480" w:lineRule="auto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>Between-groups comparison</w:t>
      </w:r>
    </w:p>
    <w:p w:rsidR="00643494" w:rsidRDefault="001E5DBE" w:rsidP="00680A2A">
      <w:pPr>
        <w:spacing w:after="0"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</w:t>
      </w:r>
      <w:r w:rsidR="00643494" w:rsidRPr="00643494">
        <w:rPr>
          <w:rFonts w:ascii="Arial" w:hAnsi="Arial" w:cs="Arial"/>
          <w:lang w:val="en-GB"/>
        </w:rPr>
        <w:t xml:space="preserve">here </w:t>
      </w:r>
      <w:r>
        <w:rPr>
          <w:rFonts w:ascii="Arial" w:hAnsi="Arial" w:cs="Arial"/>
          <w:lang w:val="en-GB"/>
        </w:rPr>
        <w:t>were</w:t>
      </w:r>
      <w:r w:rsidR="00643494" w:rsidRPr="00643494">
        <w:rPr>
          <w:rFonts w:ascii="Arial" w:hAnsi="Arial" w:cs="Arial"/>
          <w:lang w:val="en-GB"/>
        </w:rPr>
        <w:t xml:space="preserve"> no </w:t>
      </w:r>
      <w:r>
        <w:rPr>
          <w:rFonts w:ascii="Arial" w:hAnsi="Arial" w:cs="Arial"/>
          <w:lang w:val="en-GB"/>
        </w:rPr>
        <w:t xml:space="preserve">clusters of </w:t>
      </w:r>
      <w:r w:rsidR="00643494" w:rsidRPr="00643494">
        <w:rPr>
          <w:rFonts w:ascii="Arial" w:hAnsi="Arial" w:cs="Arial"/>
          <w:lang w:val="en-GB"/>
        </w:rPr>
        <w:t xml:space="preserve">reduced activation in the patients compared to controls. However, there were </w:t>
      </w:r>
      <w:r>
        <w:rPr>
          <w:rFonts w:ascii="Arial" w:hAnsi="Arial" w:cs="Arial"/>
          <w:lang w:val="en-GB"/>
        </w:rPr>
        <w:t>six</w:t>
      </w:r>
      <w:r w:rsidR="00643494" w:rsidRPr="00643494">
        <w:rPr>
          <w:rFonts w:ascii="Arial" w:hAnsi="Arial" w:cs="Arial"/>
          <w:lang w:val="en-GB"/>
        </w:rPr>
        <w:t xml:space="preserve"> </w:t>
      </w:r>
      <w:r w:rsidR="00643494" w:rsidRPr="00643494">
        <w:rPr>
          <w:rFonts w:ascii="Arial" w:hAnsi="Arial" w:cs="Arial"/>
          <w:vanish/>
          <w:lang w:val="en-GB"/>
        </w:rPr>
        <w:t>]</w:t>
      </w:r>
      <w:r w:rsidR="00643494" w:rsidRPr="00643494">
        <w:rPr>
          <w:rFonts w:ascii="Arial" w:hAnsi="Arial" w:cs="Arial"/>
          <w:lang w:val="en-GB"/>
        </w:rPr>
        <w:t>clusters</w:t>
      </w:r>
      <w:r>
        <w:rPr>
          <w:rFonts w:ascii="Arial" w:hAnsi="Arial" w:cs="Arial"/>
          <w:lang w:val="en-GB"/>
        </w:rPr>
        <w:t xml:space="preserve"> of relatively greater activation (all </w:t>
      </w:r>
      <w:r w:rsidR="00643494" w:rsidRPr="00643494">
        <w:rPr>
          <w:rFonts w:ascii="Arial" w:hAnsi="Arial" w:cs="Arial"/>
          <w:lang w:val="en-GB"/>
        </w:rPr>
        <w:t>representing failure of de-activation in the patients compared to healthy subjects</w:t>
      </w:r>
      <w:r>
        <w:rPr>
          <w:rFonts w:ascii="Arial" w:hAnsi="Arial" w:cs="Arial"/>
          <w:lang w:val="en-GB"/>
        </w:rPr>
        <w:t xml:space="preserve">). One, of 5952 </w:t>
      </w:r>
      <w:proofErr w:type="spellStart"/>
      <w:r>
        <w:rPr>
          <w:rFonts w:ascii="Arial" w:hAnsi="Arial" w:cs="Arial"/>
          <w:lang w:val="en-GB"/>
        </w:rPr>
        <w:t>voxels</w:t>
      </w:r>
      <w:proofErr w:type="spellEnd"/>
      <w:r>
        <w:rPr>
          <w:rFonts w:ascii="Arial" w:hAnsi="Arial" w:cs="Arial"/>
          <w:lang w:val="en-GB"/>
        </w:rPr>
        <w:t>,</w:t>
      </w:r>
      <w:r w:rsidR="00643494" w:rsidRPr="00643494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was located in</w:t>
      </w:r>
      <w:r w:rsidR="00643494" w:rsidRPr="00643494">
        <w:rPr>
          <w:rFonts w:ascii="Arial" w:hAnsi="Arial" w:cs="Arial"/>
          <w:lang w:val="en-GB"/>
        </w:rPr>
        <w:t xml:space="preserve"> the lingual cortex </w:t>
      </w:r>
      <w:r w:rsidR="00F76DCB">
        <w:rPr>
          <w:rFonts w:ascii="Arial" w:hAnsi="Arial" w:cs="Arial"/>
          <w:lang w:val="en-GB"/>
        </w:rPr>
        <w:t>bilaterally (</w:t>
      </w:r>
      <w:r w:rsidR="00643494" w:rsidRPr="00643494">
        <w:rPr>
          <w:rFonts w:ascii="Arial" w:hAnsi="Arial" w:cs="Arial"/>
          <w:lang w:val="en-GB"/>
        </w:rPr>
        <w:t xml:space="preserve">peak </w:t>
      </w:r>
      <w:r>
        <w:rPr>
          <w:rFonts w:ascii="Arial" w:hAnsi="Arial" w:cs="Arial"/>
          <w:lang w:val="en-GB"/>
        </w:rPr>
        <w:t>at</w:t>
      </w:r>
      <w:r w:rsidR="00643494" w:rsidRPr="00643494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16 -68 0;</w:t>
      </w:r>
      <w:r w:rsidR="00643494" w:rsidRPr="00643494">
        <w:rPr>
          <w:rFonts w:ascii="Arial" w:hAnsi="Arial" w:cs="Arial"/>
          <w:lang w:val="en-GB"/>
        </w:rPr>
        <w:t xml:space="preserve"> z =4.41</w:t>
      </w:r>
      <w:r>
        <w:rPr>
          <w:rFonts w:ascii="Arial" w:hAnsi="Arial" w:cs="Arial"/>
          <w:lang w:val="en-GB"/>
        </w:rPr>
        <w:t>;</w:t>
      </w:r>
      <w:r w:rsidR="00F76DCB">
        <w:rPr>
          <w:rFonts w:ascii="Arial" w:hAnsi="Arial" w:cs="Arial"/>
          <w:lang w:val="en-GB"/>
        </w:rPr>
        <w:t xml:space="preserve"> p=2.64e-12)</w:t>
      </w:r>
      <w:r w:rsidR="00643494" w:rsidRPr="00643494">
        <w:rPr>
          <w:rFonts w:ascii="Arial" w:hAnsi="Arial" w:cs="Arial"/>
          <w:lang w:val="en-GB"/>
        </w:rPr>
        <w:t xml:space="preserve">. A second cluster (3000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) involved the temporal pole and </w:t>
      </w:r>
      <w:proofErr w:type="spellStart"/>
      <w:r w:rsidR="00643494" w:rsidRPr="00643494">
        <w:rPr>
          <w:rFonts w:ascii="Arial" w:hAnsi="Arial" w:cs="Arial"/>
          <w:lang w:val="en-GB"/>
        </w:rPr>
        <w:t>sup</w:t>
      </w:r>
      <w:r w:rsidR="00F76DCB">
        <w:rPr>
          <w:rFonts w:ascii="Arial" w:hAnsi="Arial" w:cs="Arial"/>
          <w:lang w:val="en-GB"/>
        </w:rPr>
        <w:t>ramarginal</w:t>
      </w:r>
      <w:proofErr w:type="spellEnd"/>
      <w:r w:rsidR="00F76DCB">
        <w:rPr>
          <w:rFonts w:ascii="Arial" w:hAnsi="Arial" w:cs="Arial"/>
          <w:lang w:val="en-GB"/>
        </w:rPr>
        <w:t xml:space="preserve"> cortex (</w:t>
      </w:r>
      <w:r>
        <w:rPr>
          <w:rFonts w:ascii="Arial" w:hAnsi="Arial" w:cs="Arial"/>
          <w:lang w:val="en-GB"/>
        </w:rPr>
        <w:t>peak at 60 10 -16; z=5.18,</w:t>
      </w:r>
      <w:r w:rsidR="00F76DCB">
        <w:rPr>
          <w:rFonts w:ascii="Arial" w:hAnsi="Arial" w:cs="Arial"/>
          <w:lang w:val="en-GB"/>
        </w:rPr>
        <w:t xml:space="preserve"> p=1.79e-07)</w:t>
      </w:r>
      <w:r w:rsidR="00643494" w:rsidRPr="00643494">
        <w:rPr>
          <w:rFonts w:ascii="Arial" w:hAnsi="Arial" w:cs="Arial"/>
          <w:lang w:val="en-GB"/>
        </w:rPr>
        <w:t xml:space="preserve">. Another cluster (2294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) was </w:t>
      </w:r>
      <w:r>
        <w:rPr>
          <w:rFonts w:ascii="Arial" w:hAnsi="Arial" w:cs="Arial"/>
          <w:lang w:val="en-GB"/>
        </w:rPr>
        <w:t>located</w:t>
      </w:r>
      <w:r w:rsidR="00643494" w:rsidRPr="00643494">
        <w:rPr>
          <w:rFonts w:ascii="Arial" w:hAnsi="Arial" w:cs="Arial"/>
          <w:lang w:val="en-GB"/>
        </w:rPr>
        <w:t xml:space="preserve"> bilaterally in the middle </w:t>
      </w:r>
      <w:proofErr w:type="spellStart"/>
      <w:r w:rsidR="00643494" w:rsidRPr="00643494">
        <w:rPr>
          <w:rFonts w:ascii="Arial" w:hAnsi="Arial" w:cs="Arial"/>
          <w:lang w:val="en-GB"/>
        </w:rPr>
        <w:t>cingul</w:t>
      </w:r>
      <w:r>
        <w:rPr>
          <w:rFonts w:ascii="Arial" w:hAnsi="Arial" w:cs="Arial"/>
          <w:lang w:val="en-GB"/>
        </w:rPr>
        <w:t>ate</w:t>
      </w:r>
      <w:proofErr w:type="spellEnd"/>
      <w:r>
        <w:rPr>
          <w:rFonts w:ascii="Arial" w:hAnsi="Arial" w:cs="Arial"/>
          <w:lang w:val="en-GB"/>
        </w:rPr>
        <w:t xml:space="preserve"> cortex</w:t>
      </w:r>
      <w:r w:rsidR="00F76DCB">
        <w:rPr>
          <w:rFonts w:ascii="Arial" w:hAnsi="Arial" w:cs="Arial"/>
          <w:lang w:val="en-GB"/>
        </w:rPr>
        <w:t xml:space="preserve"> extending to the </w:t>
      </w:r>
      <w:proofErr w:type="spellStart"/>
      <w:r w:rsidR="00F76DCB">
        <w:rPr>
          <w:rFonts w:ascii="Arial" w:hAnsi="Arial" w:cs="Arial"/>
          <w:lang w:val="en-GB"/>
        </w:rPr>
        <w:t>precuneus</w:t>
      </w:r>
      <w:proofErr w:type="spellEnd"/>
      <w:r w:rsidR="00F76DCB">
        <w:rPr>
          <w:rFonts w:ascii="Arial" w:hAnsi="Arial" w:cs="Arial"/>
          <w:lang w:val="en-GB"/>
        </w:rPr>
        <w:t xml:space="preserve"> (</w:t>
      </w:r>
      <w:r w:rsidR="00643494" w:rsidRPr="00643494">
        <w:rPr>
          <w:rFonts w:ascii="Arial" w:hAnsi="Arial" w:cs="Arial"/>
          <w:lang w:val="en-GB"/>
        </w:rPr>
        <w:t xml:space="preserve">peak </w:t>
      </w:r>
      <w:r w:rsidR="00F76DCB">
        <w:rPr>
          <w:rFonts w:ascii="Arial" w:hAnsi="Arial" w:cs="Arial"/>
          <w:lang w:val="en-GB"/>
        </w:rPr>
        <w:t>at</w:t>
      </w:r>
      <w:r w:rsidR="00643494" w:rsidRPr="00643494">
        <w:rPr>
          <w:rFonts w:ascii="Arial" w:hAnsi="Arial" w:cs="Arial"/>
          <w:lang w:val="en-GB"/>
        </w:rPr>
        <w:t xml:space="preserve"> </w:t>
      </w:r>
      <w:r w:rsidR="00F76DCB">
        <w:rPr>
          <w:rFonts w:ascii="Arial" w:hAnsi="Arial" w:cs="Arial"/>
          <w:lang w:val="en-GB"/>
        </w:rPr>
        <w:t>12 -24 36;</w:t>
      </w:r>
      <w:r w:rsidR="00643494" w:rsidRPr="00643494">
        <w:rPr>
          <w:rFonts w:ascii="Arial" w:hAnsi="Arial" w:cs="Arial"/>
          <w:lang w:val="en-GB"/>
        </w:rPr>
        <w:t xml:space="preserve"> z </w:t>
      </w:r>
      <w:r w:rsidR="00F76DCB">
        <w:rPr>
          <w:rFonts w:ascii="Arial" w:hAnsi="Arial" w:cs="Arial"/>
          <w:lang w:val="en-GB"/>
        </w:rPr>
        <w:t>=4.96; p=4.89e-06)</w:t>
      </w:r>
      <w:r w:rsidR="00643494" w:rsidRPr="00643494">
        <w:rPr>
          <w:rFonts w:ascii="Arial" w:hAnsi="Arial" w:cs="Arial"/>
          <w:lang w:val="en-GB"/>
        </w:rPr>
        <w:t>.</w:t>
      </w:r>
      <w:r>
        <w:rPr>
          <w:rFonts w:ascii="Arial" w:hAnsi="Arial" w:cs="Arial"/>
          <w:lang w:val="en-GB"/>
        </w:rPr>
        <w:t xml:space="preserve"> The third</w:t>
      </w:r>
      <w:r w:rsidR="00643494" w:rsidRPr="00643494">
        <w:rPr>
          <w:rFonts w:ascii="Arial" w:hAnsi="Arial" w:cs="Arial"/>
          <w:lang w:val="en-GB"/>
        </w:rPr>
        <w:t xml:space="preserve"> cluster (1318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) affected the left </w:t>
      </w:r>
      <w:proofErr w:type="spellStart"/>
      <w:r w:rsidR="00643494" w:rsidRPr="00643494">
        <w:rPr>
          <w:rFonts w:ascii="Arial" w:hAnsi="Arial" w:cs="Arial"/>
          <w:lang w:val="en-GB"/>
        </w:rPr>
        <w:t>putamen</w:t>
      </w:r>
      <w:proofErr w:type="spellEnd"/>
      <w:r w:rsidR="00643494" w:rsidRPr="00643494">
        <w:rPr>
          <w:rFonts w:ascii="Arial" w:hAnsi="Arial" w:cs="Arial"/>
          <w:lang w:val="en-GB"/>
        </w:rPr>
        <w:t>, superior temporal and insula</w:t>
      </w:r>
      <w:r w:rsidR="00F76DCB">
        <w:rPr>
          <w:rFonts w:ascii="Arial" w:hAnsi="Arial" w:cs="Arial"/>
          <w:lang w:val="en-GB"/>
        </w:rPr>
        <w:t xml:space="preserve">r </w:t>
      </w:r>
      <w:proofErr w:type="gramStart"/>
      <w:r w:rsidR="00F76DCB">
        <w:rPr>
          <w:rFonts w:ascii="Arial" w:hAnsi="Arial" w:cs="Arial"/>
          <w:lang w:val="en-GB"/>
        </w:rPr>
        <w:t>cortex  (</w:t>
      </w:r>
      <w:proofErr w:type="gramEnd"/>
      <w:r>
        <w:rPr>
          <w:rFonts w:ascii="Arial" w:hAnsi="Arial" w:cs="Arial"/>
          <w:lang w:val="en-GB"/>
        </w:rPr>
        <w:t>peak at -30 -14 0; z = 4.44; p=0.0007</w:t>
      </w:r>
      <w:r w:rsidR="00F76DCB">
        <w:rPr>
          <w:rFonts w:ascii="Arial" w:hAnsi="Arial" w:cs="Arial"/>
          <w:lang w:val="en-GB"/>
        </w:rPr>
        <w:t>)</w:t>
      </w:r>
      <w:r w:rsidR="00643494" w:rsidRPr="00643494">
        <w:rPr>
          <w:rFonts w:ascii="Arial" w:hAnsi="Arial" w:cs="Arial"/>
          <w:lang w:val="en-GB"/>
        </w:rPr>
        <w:t xml:space="preserve">. A </w:t>
      </w:r>
      <w:r>
        <w:rPr>
          <w:rFonts w:ascii="Arial" w:hAnsi="Arial" w:cs="Arial"/>
          <w:lang w:val="en-GB"/>
        </w:rPr>
        <w:t xml:space="preserve">fourth </w:t>
      </w:r>
      <w:r w:rsidR="00643494" w:rsidRPr="00643494">
        <w:rPr>
          <w:rFonts w:ascii="Arial" w:hAnsi="Arial" w:cs="Arial"/>
          <w:lang w:val="en-GB"/>
        </w:rPr>
        <w:t xml:space="preserve">cluster of 1155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was located in the left temporal middl</w:t>
      </w:r>
      <w:r w:rsidR="00F76DCB">
        <w:rPr>
          <w:rFonts w:ascii="Arial" w:hAnsi="Arial" w:cs="Arial"/>
          <w:lang w:val="en-GB"/>
        </w:rPr>
        <w:t xml:space="preserve">e </w:t>
      </w:r>
      <w:proofErr w:type="gramStart"/>
      <w:r w:rsidR="00F76DCB">
        <w:rPr>
          <w:rFonts w:ascii="Arial" w:hAnsi="Arial" w:cs="Arial"/>
          <w:lang w:val="en-GB"/>
        </w:rPr>
        <w:t>cortex  (</w:t>
      </w:r>
      <w:proofErr w:type="gramEnd"/>
      <w:r>
        <w:rPr>
          <w:rFonts w:ascii="Arial" w:hAnsi="Arial" w:cs="Arial"/>
          <w:lang w:val="en-GB"/>
        </w:rPr>
        <w:t>peak at -72 -34 -14,</w:t>
      </w:r>
      <w:r w:rsidR="00972BEF">
        <w:rPr>
          <w:rFonts w:ascii="Arial" w:hAnsi="Arial" w:cs="Arial"/>
          <w:lang w:val="en-GB"/>
        </w:rPr>
        <w:t xml:space="preserve"> z = 3.6; p=0.002</w:t>
      </w:r>
      <w:r w:rsidR="00F76DCB">
        <w:rPr>
          <w:rFonts w:ascii="Arial" w:hAnsi="Arial" w:cs="Arial"/>
          <w:lang w:val="en-GB"/>
        </w:rPr>
        <w:t>)</w:t>
      </w:r>
      <w:r w:rsidR="00643494" w:rsidRPr="00643494">
        <w:rPr>
          <w:rFonts w:ascii="Arial" w:hAnsi="Arial" w:cs="Arial"/>
          <w:lang w:val="en-GB"/>
        </w:rPr>
        <w:t xml:space="preserve">. Finally, </w:t>
      </w:r>
      <w:r w:rsidR="00972BEF">
        <w:rPr>
          <w:rFonts w:ascii="Arial" w:hAnsi="Arial" w:cs="Arial"/>
          <w:lang w:val="en-GB"/>
        </w:rPr>
        <w:t>a</w:t>
      </w:r>
      <w:r w:rsidR="00643494" w:rsidRPr="00643494">
        <w:rPr>
          <w:rFonts w:ascii="Arial" w:hAnsi="Arial" w:cs="Arial"/>
          <w:lang w:val="en-GB"/>
        </w:rPr>
        <w:t xml:space="preserve"> cluster of 739 </w:t>
      </w:r>
      <w:proofErr w:type="spellStart"/>
      <w:r w:rsidR="00643494" w:rsidRPr="00643494">
        <w:rPr>
          <w:rFonts w:ascii="Arial" w:hAnsi="Arial" w:cs="Arial"/>
          <w:lang w:val="en-GB"/>
        </w:rPr>
        <w:t>voxels</w:t>
      </w:r>
      <w:proofErr w:type="spellEnd"/>
      <w:r w:rsidR="00643494" w:rsidRPr="00643494">
        <w:rPr>
          <w:rFonts w:ascii="Arial" w:hAnsi="Arial" w:cs="Arial"/>
          <w:lang w:val="en-GB"/>
        </w:rPr>
        <w:t xml:space="preserve"> was </w:t>
      </w:r>
      <w:r w:rsidR="00972BEF">
        <w:rPr>
          <w:rFonts w:ascii="Arial" w:hAnsi="Arial" w:cs="Arial"/>
          <w:lang w:val="en-GB"/>
        </w:rPr>
        <w:t>seen</w:t>
      </w:r>
      <w:r w:rsidR="00643494" w:rsidRPr="00643494">
        <w:rPr>
          <w:rFonts w:ascii="Arial" w:hAnsi="Arial" w:cs="Arial"/>
          <w:lang w:val="en-GB"/>
        </w:rPr>
        <w:t xml:space="preserve"> in the left </w:t>
      </w:r>
      <w:proofErr w:type="spellStart"/>
      <w:r w:rsidR="00643494" w:rsidRPr="00643494">
        <w:rPr>
          <w:rFonts w:ascii="Arial" w:hAnsi="Arial" w:cs="Arial"/>
          <w:lang w:val="en-GB"/>
        </w:rPr>
        <w:t>postcentra</w:t>
      </w:r>
      <w:r w:rsidR="00F76DCB">
        <w:rPr>
          <w:rFonts w:ascii="Arial" w:hAnsi="Arial" w:cs="Arial"/>
          <w:lang w:val="en-GB"/>
        </w:rPr>
        <w:t>l</w:t>
      </w:r>
      <w:proofErr w:type="spellEnd"/>
      <w:r w:rsidR="00F76DCB">
        <w:rPr>
          <w:rFonts w:ascii="Arial" w:hAnsi="Arial" w:cs="Arial"/>
          <w:lang w:val="en-GB"/>
        </w:rPr>
        <w:t xml:space="preserve"> </w:t>
      </w:r>
      <w:proofErr w:type="gramStart"/>
      <w:r w:rsidR="00F76DCB">
        <w:rPr>
          <w:rFonts w:ascii="Arial" w:hAnsi="Arial" w:cs="Arial"/>
          <w:lang w:val="en-GB"/>
        </w:rPr>
        <w:t>cortex  (</w:t>
      </w:r>
      <w:proofErr w:type="gramEnd"/>
      <w:r w:rsidR="00972BEF">
        <w:rPr>
          <w:rFonts w:ascii="Arial" w:hAnsi="Arial" w:cs="Arial"/>
          <w:lang w:val="en-GB"/>
        </w:rPr>
        <w:t>peak at -46 -38 66;</w:t>
      </w:r>
      <w:r w:rsidR="00643494" w:rsidRPr="00643494">
        <w:rPr>
          <w:rFonts w:ascii="Arial" w:hAnsi="Arial" w:cs="Arial"/>
          <w:lang w:val="en-GB"/>
        </w:rPr>
        <w:t xml:space="preserve"> z </w:t>
      </w:r>
      <w:r w:rsidR="00972BEF">
        <w:rPr>
          <w:rFonts w:ascii="Arial" w:hAnsi="Arial" w:cs="Arial"/>
          <w:lang w:val="en-GB"/>
        </w:rPr>
        <w:t>= 4.01, p=0.03</w:t>
      </w:r>
      <w:r w:rsidR="00F76DCB">
        <w:rPr>
          <w:rFonts w:ascii="Arial" w:hAnsi="Arial" w:cs="Arial"/>
          <w:lang w:val="en-GB"/>
        </w:rPr>
        <w:t>)</w:t>
      </w:r>
      <w:r w:rsidR="00643494" w:rsidRPr="00643494">
        <w:rPr>
          <w:rFonts w:ascii="Arial" w:hAnsi="Arial" w:cs="Arial"/>
          <w:lang w:val="en-GB"/>
        </w:rPr>
        <w:t>.</w:t>
      </w:r>
    </w:p>
    <w:p w:rsidR="00F76DCB" w:rsidRDefault="00F76DCB" w:rsidP="00680A2A">
      <w:pPr>
        <w:spacing w:after="0" w:line="480" w:lineRule="auto"/>
        <w:rPr>
          <w:rFonts w:ascii="Arial" w:hAnsi="Arial" w:cs="Arial"/>
          <w:lang w:val="en-GB"/>
        </w:rPr>
      </w:pPr>
    </w:p>
    <w:p w:rsidR="00F76DCB" w:rsidRDefault="00F76DCB" w:rsidP="00680A2A">
      <w:pPr>
        <w:spacing w:after="0" w:line="480" w:lineRule="auto"/>
        <w:rPr>
          <w:rFonts w:ascii="Arial" w:hAnsi="Arial" w:cs="Arial"/>
          <w:lang w:val="en-GB"/>
        </w:rPr>
      </w:pPr>
    </w:p>
    <w:p w:rsidR="00F76DCB" w:rsidRDefault="00F76DCB" w:rsidP="00680A2A">
      <w:pPr>
        <w:spacing w:after="0"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400040" cy="4052280"/>
            <wp:effectExtent l="19050" t="0" r="0" b="0"/>
            <wp:docPr id="2" name="Imagen 1" descr="C:\Users\pmckenna\AppData\Local\Microsoft\Windows\Temporary Internet Files\Content.IE5\Q4892P96\suplemental_2019_fig_cop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ckenna\AppData\Local\Microsoft\Windows\Temporary Internet Files\Content.IE5\Q4892P96\suplemental_2019_fig_cope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CB" w:rsidRDefault="00F76DCB" w:rsidP="006A3082">
      <w:pPr>
        <w:spacing w:line="240" w:lineRule="auto"/>
        <w:jc w:val="both"/>
        <w:rPr>
          <w:rFonts w:ascii="Arial" w:hAnsi="Arial" w:cs="Arial"/>
          <w:b/>
          <w:sz w:val="16"/>
          <w:szCs w:val="16"/>
          <w:lang w:val="en-US"/>
        </w:rPr>
      </w:pPr>
      <w:r w:rsidRPr="00F75F61">
        <w:rPr>
          <w:rFonts w:ascii="Arial" w:hAnsi="Arial" w:cs="Arial"/>
          <w:b/>
          <w:lang w:val="en-GB"/>
        </w:rPr>
        <w:t>Figure S1.</w:t>
      </w:r>
      <w:r w:rsidRPr="00F76DCB">
        <w:rPr>
          <w:rFonts w:ascii="Arial" w:hAnsi="Arial" w:cs="Arial"/>
          <w:lang w:val="en-US"/>
        </w:rPr>
        <w:t xml:space="preserve"> </w:t>
      </w:r>
      <w:r w:rsidRPr="00FE38E4">
        <w:rPr>
          <w:rFonts w:ascii="Arial" w:hAnsi="Arial" w:cs="Arial"/>
          <w:lang w:val="en-US"/>
        </w:rPr>
        <w:t xml:space="preserve">Within-group activations (red) and de-activations (blue) </w:t>
      </w:r>
      <w:r>
        <w:rPr>
          <w:rFonts w:ascii="Arial" w:hAnsi="Arial" w:cs="Arial"/>
          <w:lang w:val="en-US"/>
        </w:rPr>
        <w:t>in the</w:t>
      </w:r>
      <w:r w:rsidRPr="00FE38E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1</w:t>
      </w:r>
      <w:r w:rsidRPr="00FE38E4">
        <w:rPr>
          <w:rFonts w:ascii="Arial" w:hAnsi="Arial" w:cs="Arial"/>
          <w:lang w:val="en-US"/>
        </w:rPr>
        <w:t xml:space="preserve">-back </w:t>
      </w:r>
      <w:proofErr w:type="spellStart"/>
      <w:r>
        <w:rPr>
          <w:rFonts w:ascii="Arial" w:hAnsi="Arial" w:cs="Arial"/>
          <w:lang w:val="en-US"/>
        </w:rPr>
        <w:t>vs</w:t>
      </w:r>
      <w:proofErr w:type="spellEnd"/>
      <w:r>
        <w:rPr>
          <w:rFonts w:ascii="Arial" w:hAnsi="Arial" w:cs="Arial"/>
          <w:lang w:val="en-US"/>
        </w:rPr>
        <w:t xml:space="preserve"> baseline contrast</w:t>
      </w:r>
      <w:r w:rsidRPr="00FE38E4">
        <w:rPr>
          <w:rFonts w:ascii="Arial" w:hAnsi="Arial" w:cs="Arial"/>
          <w:lang w:val="en-US"/>
        </w:rPr>
        <w:t xml:space="preserve"> for </w:t>
      </w:r>
      <w:r>
        <w:rPr>
          <w:rFonts w:ascii="Arial" w:hAnsi="Arial" w:cs="Arial"/>
          <w:lang w:val="en-US"/>
        </w:rPr>
        <w:t xml:space="preserve">(a) </w:t>
      </w:r>
      <w:r w:rsidRPr="00FE38E4">
        <w:rPr>
          <w:rFonts w:ascii="Arial" w:hAnsi="Arial" w:cs="Arial"/>
          <w:lang w:val="en-US"/>
        </w:rPr>
        <w:t xml:space="preserve">the healthy controls and </w:t>
      </w:r>
      <w:r>
        <w:rPr>
          <w:rFonts w:ascii="Arial" w:hAnsi="Arial" w:cs="Arial"/>
          <w:lang w:val="en-US"/>
        </w:rPr>
        <w:t xml:space="preserve">(b) </w:t>
      </w:r>
      <w:r w:rsidRPr="00FE38E4">
        <w:rPr>
          <w:rFonts w:ascii="Arial" w:hAnsi="Arial" w:cs="Arial"/>
          <w:lang w:val="en-US"/>
        </w:rPr>
        <w:t>the BPD patients.</w:t>
      </w:r>
      <w:r>
        <w:rPr>
          <w:rFonts w:ascii="Arial" w:hAnsi="Arial" w:cs="Arial"/>
          <w:lang w:val="en-US"/>
        </w:rPr>
        <w:t xml:space="preserve"> Clusters of significant difference between the patients and the controls are shown in the bottom panel (c).</w:t>
      </w:r>
      <w:r w:rsidRPr="00F76DCB">
        <w:rPr>
          <w:lang w:val="en-US"/>
        </w:rPr>
        <w:t xml:space="preserve"> </w:t>
      </w:r>
      <w:r w:rsidRPr="005435DA">
        <w:rPr>
          <w:rFonts w:ascii="Arial" w:hAnsi="Arial" w:cs="Arial"/>
          <w:lang w:val="en-US"/>
        </w:rPr>
        <w:t>Images are displayed in neurological convention (right is right).</w:t>
      </w:r>
    </w:p>
    <w:p w:rsidR="00F76DCB" w:rsidRDefault="00F76DCB" w:rsidP="00680A2A">
      <w:pPr>
        <w:spacing w:after="0" w:line="480" w:lineRule="auto"/>
        <w:rPr>
          <w:rFonts w:ascii="Arial" w:hAnsi="Arial" w:cs="Arial"/>
          <w:lang w:val="en-GB"/>
        </w:rPr>
      </w:pPr>
    </w:p>
    <w:p w:rsidR="00703AF0" w:rsidRDefault="00703AF0">
      <w:pPr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br w:type="page"/>
      </w:r>
    </w:p>
    <w:p w:rsidR="008A33D6" w:rsidRPr="00F75F61" w:rsidRDefault="005E115D" w:rsidP="00680A2A">
      <w:pPr>
        <w:spacing w:after="0" w:line="480" w:lineRule="auto"/>
        <w:rPr>
          <w:rFonts w:ascii="Arial" w:hAnsi="Arial" w:cs="Arial"/>
          <w:b/>
          <w:lang w:val="en-GB"/>
        </w:rPr>
      </w:pPr>
      <w:r w:rsidRPr="00F75F61">
        <w:rPr>
          <w:rFonts w:ascii="Arial" w:hAnsi="Arial" w:cs="Arial"/>
          <w:b/>
          <w:lang w:val="en-GB"/>
        </w:rPr>
        <w:lastRenderedPageBreak/>
        <w:t>2</w:t>
      </w:r>
      <w:r w:rsidR="006A3082" w:rsidRPr="00F75F61">
        <w:rPr>
          <w:rFonts w:ascii="Arial" w:hAnsi="Arial" w:cs="Arial"/>
          <w:b/>
          <w:lang w:val="en-GB"/>
        </w:rPr>
        <w:t xml:space="preserve">. </w:t>
      </w:r>
      <w:r w:rsidR="008A33D6" w:rsidRPr="00F75F61">
        <w:rPr>
          <w:rFonts w:ascii="Arial" w:hAnsi="Arial" w:cs="Arial"/>
          <w:b/>
          <w:lang w:val="en-GB"/>
        </w:rPr>
        <w:t xml:space="preserve">2-back </w:t>
      </w:r>
      <w:proofErr w:type="spellStart"/>
      <w:r w:rsidR="008A33D6" w:rsidRPr="00F75F61">
        <w:rPr>
          <w:rFonts w:ascii="Arial" w:hAnsi="Arial" w:cs="Arial"/>
          <w:b/>
          <w:lang w:val="en-GB"/>
        </w:rPr>
        <w:t>vs</w:t>
      </w:r>
      <w:proofErr w:type="spellEnd"/>
      <w:r w:rsidR="008A33D6" w:rsidRPr="00F75F61">
        <w:rPr>
          <w:rFonts w:ascii="Arial" w:hAnsi="Arial" w:cs="Arial"/>
          <w:b/>
          <w:lang w:val="en-GB"/>
        </w:rPr>
        <w:t xml:space="preserve"> baseline contrast</w:t>
      </w:r>
    </w:p>
    <w:p w:rsidR="00F76DCB" w:rsidRDefault="00703AF0" w:rsidP="00680A2A">
      <w:pPr>
        <w:spacing w:after="0"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014696"/>
            <wp:effectExtent l="19050" t="0" r="0" b="0"/>
            <wp:docPr id="1" name="Imagen 1" descr="C:\Users\pmckenna\AppData\Local\Microsoft\Windows\Temporary Internet Files\Content.IE5\M9HFXDYB\plots_diff_deactv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ckenna\AppData\Local\Microsoft\Windows\Temporary Internet Files\Content.IE5\M9HFXDYB\plots_diff_deactvs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CB" w:rsidRDefault="00F76DCB" w:rsidP="00680A2A">
      <w:pPr>
        <w:spacing w:after="0" w:line="480" w:lineRule="auto"/>
        <w:rPr>
          <w:rFonts w:ascii="Arial" w:hAnsi="Arial" w:cs="Arial"/>
          <w:lang w:val="en-GB"/>
        </w:rPr>
      </w:pPr>
    </w:p>
    <w:p w:rsidR="00A11925" w:rsidRDefault="006A3082" w:rsidP="006A3082">
      <w:pPr>
        <w:spacing w:after="0" w:line="240" w:lineRule="auto"/>
        <w:rPr>
          <w:rFonts w:ascii="Arial" w:hAnsi="Arial" w:cs="Arial"/>
          <w:lang w:val="en-GB"/>
        </w:rPr>
      </w:pPr>
      <w:r w:rsidRPr="00F75F61">
        <w:rPr>
          <w:rFonts w:ascii="Arial" w:hAnsi="Arial" w:cs="Arial"/>
          <w:b/>
          <w:lang w:val="en-GB"/>
        </w:rPr>
        <w:t>Figure S2.</w:t>
      </w:r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Boxplots</w:t>
      </w:r>
      <w:proofErr w:type="spellEnd"/>
      <w:r w:rsidRPr="006A308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of </w:t>
      </w:r>
      <w:r w:rsidRPr="00196082">
        <w:rPr>
          <w:rFonts w:ascii="Arial" w:hAnsi="Arial" w:cs="Arial"/>
          <w:lang w:val="en-US"/>
        </w:rPr>
        <w:t xml:space="preserve">ROIs based on mean activations in the two clusters </w:t>
      </w:r>
      <w:r>
        <w:rPr>
          <w:rFonts w:ascii="Arial" w:hAnsi="Arial" w:cs="Arial"/>
          <w:lang w:val="en-US"/>
        </w:rPr>
        <w:t>of</w:t>
      </w:r>
      <w:r w:rsidRPr="0019608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difference between the BPD patients and the healthy controls in the 2-back </w:t>
      </w:r>
      <w:proofErr w:type="spellStart"/>
      <w:r>
        <w:rPr>
          <w:rFonts w:ascii="Arial" w:hAnsi="Arial" w:cs="Arial"/>
          <w:lang w:val="en-US"/>
        </w:rPr>
        <w:t>vs</w:t>
      </w:r>
      <w:proofErr w:type="spellEnd"/>
      <w:r>
        <w:rPr>
          <w:rFonts w:ascii="Arial" w:hAnsi="Arial" w:cs="Arial"/>
          <w:lang w:val="en-US"/>
        </w:rPr>
        <w:t xml:space="preserve"> baseline contrast.</w:t>
      </w:r>
    </w:p>
    <w:p w:rsidR="00703AF0" w:rsidRDefault="00703AF0" w:rsidP="00680A2A">
      <w:pPr>
        <w:spacing w:after="0" w:line="480" w:lineRule="auto"/>
        <w:rPr>
          <w:rFonts w:ascii="Arial" w:hAnsi="Arial" w:cs="Arial"/>
          <w:lang w:val="en-US"/>
        </w:rPr>
      </w:pPr>
    </w:p>
    <w:p w:rsidR="000670C2" w:rsidRDefault="000670C2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0670C2" w:rsidRDefault="000670C2" w:rsidP="00680A2A">
      <w:pPr>
        <w:spacing w:after="0" w:line="480" w:lineRule="auto"/>
        <w:rPr>
          <w:rFonts w:ascii="Arial" w:hAnsi="Arial" w:cs="Arial"/>
          <w:b/>
          <w:lang w:val="en-US"/>
        </w:rPr>
        <w:sectPr w:rsidR="000670C2" w:rsidSect="00BB5DF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670C2" w:rsidRDefault="000670C2" w:rsidP="00680A2A">
      <w:pPr>
        <w:spacing w:after="0" w:line="480" w:lineRule="auto"/>
        <w:rPr>
          <w:rFonts w:ascii="Arial" w:hAnsi="Arial" w:cs="Arial"/>
          <w:b/>
          <w:lang w:val="en-US"/>
        </w:rPr>
      </w:pPr>
      <w:r w:rsidRPr="000670C2">
        <w:rPr>
          <w:rFonts w:ascii="Arial" w:hAnsi="Arial" w:cs="Arial"/>
          <w:b/>
          <w:lang w:val="en-US"/>
        </w:rPr>
        <w:lastRenderedPageBreak/>
        <w:t>3. Melodic ICA + dual regression analysis on the n-back data</w:t>
      </w:r>
    </w:p>
    <w:p w:rsidR="000670C2" w:rsidRDefault="000670C2">
      <w:pPr>
        <w:rPr>
          <w:rFonts w:ascii="Arial" w:hAnsi="Arial" w:cs="Arial"/>
          <w:b/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8369576" cy="4185087"/>
            <wp:effectExtent l="19050" t="0" r="0" b="0"/>
            <wp:docPr id="3" name="2 Imagen" descr="supplementary_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supplementary_figure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447" cy="418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0C2">
        <w:rPr>
          <w:rFonts w:ascii="Arial" w:hAnsi="Arial" w:cs="Arial"/>
          <w:b/>
          <w:lang w:val="en-US"/>
        </w:rPr>
        <w:t>FIGURE</w:t>
      </w:r>
      <w:r>
        <w:rPr>
          <w:rFonts w:ascii="Arial" w:hAnsi="Arial" w:cs="Arial"/>
          <w:b/>
          <w:lang w:val="en-US"/>
        </w:rPr>
        <w:t xml:space="preserve"> S3</w:t>
      </w:r>
      <w:r w:rsidRPr="000670C2">
        <w:rPr>
          <w:rFonts w:ascii="Arial" w:hAnsi="Arial" w:cs="Arial"/>
          <w:b/>
          <w:lang w:val="en-US"/>
        </w:rPr>
        <w:t xml:space="preserve">: </w:t>
      </w:r>
      <w:r w:rsidRPr="000670C2">
        <w:rPr>
          <w:rFonts w:ascii="Arial" w:hAnsi="Arial" w:cs="Arial"/>
          <w:lang w:val="en-US"/>
        </w:rPr>
        <w:t xml:space="preserve">Mean images of the independent component corresponding to the </w:t>
      </w:r>
      <w:r w:rsidR="00CB1C49">
        <w:rPr>
          <w:rFonts w:ascii="Arial" w:hAnsi="Arial" w:cs="Arial"/>
          <w:lang w:val="en-US"/>
        </w:rPr>
        <w:t>d</w:t>
      </w:r>
      <w:r w:rsidRPr="000670C2">
        <w:rPr>
          <w:rFonts w:ascii="Arial" w:hAnsi="Arial" w:cs="Arial"/>
          <w:lang w:val="en-US"/>
        </w:rPr>
        <w:t>efault</w:t>
      </w:r>
      <w:r w:rsidR="00CB1C49">
        <w:rPr>
          <w:rFonts w:ascii="Arial" w:hAnsi="Arial" w:cs="Arial"/>
          <w:lang w:val="en-US"/>
        </w:rPr>
        <w:t xml:space="preserve"> m</w:t>
      </w:r>
      <w:r w:rsidRPr="000670C2">
        <w:rPr>
          <w:rFonts w:ascii="Arial" w:hAnsi="Arial" w:cs="Arial"/>
          <w:lang w:val="en-US"/>
        </w:rPr>
        <w:t xml:space="preserve">ode </w:t>
      </w:r>
      <w:r w:rsidR="00CB1C49">
        <w:rPr>
          <w:rFonts w:ascii="Arial" w:hAnsi="Arial" w:cs="Arial"/>
          <w:lang w:val="en-US"/>
        </w:rPr>
        <w:t>n</w:t>
      </w:r>
      <w:r w:rsidRPr="000670C2">
        <w:rPr>
          <w:rFonts w:ascii="Arial" w:hAnsi="Arial" w:cs="Arial"/>
          <w:lang w:val="en-US"/>
        </w:rPr>
        <w:t>etwork as indentified by the group MELODIC probabilistic independent component analysis (ICA)</w:t>
      </w:r>
      <w:r w:rsidR="00CB1C49">
        <w:rPr>
          <w:rFonts w:ascii="Arial" w:hAnsi="Arial" w:cs="Arial"/>
          <w:lang w:val="en-US"/>
        </w:rPr>
        <w:t xml:space="preserve"> in the </w:t>
      </w:r>
      <w:r w:rsidR="000D76B2">
        <w:rPr>
          <w:rFonts w:ascii="Arial" w:hAnsi="Arial" w:cs="Arial"/>
          <w:lang w:val="en-US"/>
        </w:rPr>
        <w:t>n-back data</w:t>
      </w:r>
      <w:r w:rsidRPr="000670C2">
        <w:rPr>
          <w:rFonts w:ascii="Arial" w:hAnsi="Arial" w:cs="Arial"/>
          <w:lang w:val="en-US"/>
        </w:rPr>
        <w:t xml:space="preserve">. Images are averages of individual volumes from both groups extracted in the second step of the dual regression. </w:t>
      </w:r>
      <w:proofErr w:type="spellStart"/>
      <w:r w:rsidRPr="000670C2">
        <w:rPr>
          <w:rFonts w:ascii="Arial" w:hAnsi="Arial" w:cs="Arial"/>
          <w:lang w:val="en-US"/>
        </w:rPr>
        <w:t>Voxel</w:t>
      </w:r>
      <w:proofErr w:type="spellEnd"/>
      <w:r w:rsidRPr="000670C2">
        <w:rPr>
          <w:rFonts w:ascii="Arial" w:hAnsi="Arial" w:cs="Arial"/>
          <w:lang w:val="en-US"/>
        </w:rPr>
        <w:t xml:space="preserve"> size is 4x4x4 mm (i.e. the actual size used in the ICA analyses). </w:t>
      </w:r>
      <w:r>
        <w:rPr>
          <w:rFonts w:ascii="Arial" w:hAnsi="Arial" w:cs="Arial"/>
          <w:b/>
          <w:lang w:val="en-US"/>
        </w:rPr>
        <w:br w:type="page"/>
      </w:r>
    </w:p>
    <w:p w:rsidR="000670C2" w:rsidRDefault="000670C2" w:rsidP="00680A2A">
      <w:pPr>
        <w:spacing w:after="0" w:line="480" w:lineRule="auto"/>
        <w:rPr>
          <w:rFonts w:ascii="Arial" w:hAnsi="Arial" w:cs="Arial"/>
          <w:b/>
          <w:lang w:val="en-US"/>
        </w:rPr>
        <w:sectPr w:rsidR="000670C2" w:rsidSect="000670C2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D858C8" w:rsidRPr="000610B9" w:rsidRDefault="000670C2" w:rsidP="00680A2A">
      <w:pPr>
        <w:spacing w:after="0" w:line="48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US"/>
        </w:rPr>
        <w:lastRenderedPageBreak/>
        <w:t>4</w:t>
      </w:r>
      <w:r w:rsidR="00D858C8" w:rsidRPr="000610B9">
        <w:rPr>
          <w:rFonts w:ascii="Arial" w:hAnsi="Arial" w:cs="Arial"/>
          <w:b/>
          <w:lang w:val="en-US"/>
        </w:rPr>
        <w:t xml:space="preserve">. </w:t>
      </w:r>
      <w:r w:rsidR="00D858C8" w:rsidRPr="000610B9">
        <w:rPr>
          <w:rFonts w:ascii="Arial" w:hAnsi="Arial" w:cs="Arial"/>
          <w:b/>
          <w:lang w:val="en-GB"/>
        </w:rPr>
        <w:t>Relationship to history of major depression</w:t>
      </w:r>
    </w:p>
    <w:p w:rsidR="00643494" w:rsidRPr="00D858C8" w:rsidRDefault="00D858C8" w:rsidP="00D858C8">
      <w:pPr>
        <w:spacing w:after="0" w:line="240" w:lineRule="auto"/>
        <w:rPr>
          <w:rFonts w:ascii="Arial" w:hAnsi="Arial" w:cs="Arial"/>
          <w:lang w:val="en-GB"/>
        </w:rPr>
      </w:pPr>
      <w:r w:rsidRPr="00D858C8">
        <w:rPr>
          <w:rFonts w:ascii="Arial" w:hAnsi="Arial" w:cs="Arial"/>
          <w:b/>
          <w:lang w:val="en-GB"/>
        </w:rPr>
        <w:t>Table S1.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Mean </w:t>
      </w:r>
      <w:r w:rsidRPr="00D858C8">
        <w:rPr>
          <w:rFonts w:ascii="Arial" w:hAnsi="Arial" w:cs="Arial"/>
          <w:lang w:val="en-GB"/>
        </w:rPr>
        <w:t xml:space="preserve">differences between BPD patients with and </w:t>
      </w:r>
      <w:proofErr w:type="gramStart"/>
      <w:r w:rsidRPr="00D858C8">
        <w:rPr>
          <w:rFonts w:ascii="Arial" w:hAnsi="Arial" w:cs="Arial"/>
          <w:lang w:val="en-GB"/>
        </w:rPr>
        <w:t>without  a</w:t>
      </w:r>
      <w:proofErr w:type="gramEnd"/>
      <w:r w:rsidRPr="00D858C8">
        <w:rPr>
          <w:rFonts w:ascii="Arial" w:hAnsi="Arial" w:cs="Arial"/>
          <w:lang w:val="en-GB"/>
        </w:rPr>
        <w:t xml:space="preserve"> lifetime history of depression in the significant clusters of </w:t>
      </w:r>
      <w:r>
        <w:rPr>
          <w:rFonts w:ascii="Arial" w:hAnsi="Arial" w:cs="Arial"/>
          <w:lang w:val="en-GB"/>
        </w:rPr>
        <w:t xml:space="preserve">activation (4) and </w:t>
      </w:r>
      <w:r w:rsidRPr="00D858C8">
        <w:rPr>
          <w:rFonts w:ascii="Arial" w:hAnsi="Arial" w:cs="Arial"/>
          <w:lang w:val="en-GB"/>
        </w:rPr>
        <w:t xml:space="preserve">de-activation </w:t>
      </w:r>
      <w:r>
        <w:rPr>
          <w:rFonts w:ascii="Arial" w:hAnsi="Arial" w:cs="Arial"/>
          <w:lang w:val="en-GB"/>
        </w:rPr>
        <w:t xml:space="preserve">(2) </w:t>
      </w:r>
      <w:r w:rsidRPr="00D858C8">
        <w:rPr>
          <w:rFonts w:ascii="Arial" w:hAnsi="Arial" w:cs="Arial"/>
          <w:lang w:val="en-GB"/>
        </w:rPr>
        <w:t xml:space="preserve">found in the 2-back </w:t>
      </w:r>
      <w:proofErr w:type="spellStart"/>
      <w:r w:rsidRPr="00D858C8">
        <w:rPr>
          <w:rFonts w:ascii="Arial" w:hAnsi="Arial" w:cs="Arial"/>
          <w:lang w:val="en-GB"/>
        </w:rPr>
        <w:t>vs</w:t>
      </w:r>
      <w:proofErr w:type="spellEnd"/>
      <w:r w:rsidRPr="00D858C8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1-back</w:t>
      </w:r>
      <w:r w:rsidRPr="00D858C8">
        <w:rPr>
          <w:rFonts w:ascii="Arial" w:hAnsi="Arial" w:cs="Arial"/>
          <w:lang w:val="en-GB"/>
        </w:rPr>
        <w:t xml:space="preserve"> comparison between patients and controls</w:t>
      </w:r>
    </w:p>
    <w:p w:rsidR="00D858C8" w:rsidRPr="00D858C8" w:rsidRDefault="00D858C8" w:rsidP="00643494">
      <w:pPr>
        <w:spacing w:after="0" w:line="480" w:lineRule="auto"/>
        <w:rPr>
          <w:rFonts w:ascii="Arial" w:hAnsi="Arial" w:cs="Arial"/>
          <w:b/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1384"/>
        <w:gridCol w:w="1348"/>
        <w:gridCol w:w="2415"/>
        <w:gridCol w:w="2161"/>
        <w:gridCol w:w="767"/>
        <w:gridCol w:w="645"/>
      </w:tblGrid>
      <w:tr w:rsidR="00643494" w:rsidTr="00680A2A">
        <w:tc>
          <w:tcPr>
            <w:tcW w:w="1384" w:type="dxa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</w:p>
        </w:tc>
        <w:tc>
          <w:tcPr>
            <w:tcW w:w="1348" w:type="dxa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</w:p>
        </w:tc>
        <w:tc>
          <w:tcPr>
            <w:tcW w:w="0" w:type="auto"/>
          </w:tcPr>
          <w:p w:rsidR="00643494" w:rsidRDefault="00643494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W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ith</w:t>
            </w:r>
            <w:r>
              <w:rPr>
                <w:rFonts w:ascii="Arial" w:hAnsi="Arial" w:cs="Arial"/>
                <w:noProof/>
                <w:lang w:val="en-US" w:eastAsia="es-ES"/>
              </w:rPr>
              <w:t>out history of  depression</w:t>
            </w:r>
          </w:p>
        </w:tc>
        <w:tc>
          <w:tcPr>
            <w:tcW w:w="0" w:type="auto"/>
          </w:tcPr>
          <w:p w:rsidR="00643494" w:rsidRDefault="00D858C8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with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 xml:space="preserve"> history of depression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t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p</w:t>
            </w:r>
          </w:p>
        </w:tc>
      </w:tr>
      <w:tr w:rsidR="00643494" w:rsidTr="00680A2A">
        <w:tc>
          <w:tcPr>
            <w:tcW w:w="1384" w:type="dxa"/>
            <w:vMerge w:val="restart"/>
          </w:tcPr>
          <w:p w:rsidR="00643494" w:rsidRDefault="00D858C8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Activation</w:t>
            </w:r>
          </w:p>
        </w:tc>
        <w:tc>
          <w:tcPr>
            <w:tcW w:w="1348" w:type="dxa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Cluster 1</w:t>
            </w:r>
          </w:p>
        </w:tc>
        <w:tc>
          <w:tcPr>
            <w:tcW w:w="0" w:type="auto"/>
          </w:tcPr>
          <w:p w:rsidR="00643494" w:rsidRDefault="00643494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12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±</w:t>
            </w:r>
            <w:r>
              <w:rPr>
                <w:rFonts w:ascii="Arial" w:hAnsi="Arial" w:cs="Arial"/>
                <w:noProof/>
                <w:lang w:val="en-US" w:eastAsia="es-ES"/>
              </w:rPr>
              <w:t>5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0</w:t>
            </w:r>
          </w:p>
        </w:tc>
        <w:tc>
          <w:tcPr>
            <w:tcW w:w="0" w:type="auto"/>
          </w:tcPr>
          <w:p w:rsidR="00643494" w:rsidRDefault="00643494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12.1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±</w:t>
            </w:r>
            <w:r>
              <w:rPr>
                <w:rFonts w:ascii="Arial" w:hAnsi="Arial" w:cs="Arial"/>
                <w:noProof/>
                <w:lang w:val="en-US" w:eastAsia="es-ES"/>
              </w:rPr>
              <w:t>5.2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0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0.067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0.95</w:t>
            </w:r>
          </w:p>
        </w:tc>
      </w:tr>
      <w:tr w:rsidR="00643494" w:rsidTr="00680A2A">
        <w:tc>
          <w:tcPr>
            <w:tcW w:w="1384" w:type="dxa"/>
            <w:vMerge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</w:p>
        </w:tc>
        <w:tc>
          <w:tcPr>
            <w:tcW w:w="1348" w:type="dxa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Cluster 2</w:t>
            </w:r>
          </w:p>
        </w:tc>
        <w:tc>
          <w:tcPr>
            <w:tcW w:w="0" w:type="auto"/>
          </w:tcPr>
          <w:p w:rsidR="00643494" w:rsidRDefault="00643494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9.84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±</w:t>
            </w:r>
            <w:r>
              <w:rPr>
                <w:rFonts w:ascii="Arial" w:hAnsi="Arial" w:cs="Arial"/>
                <w:noProof/>
                <w:lang w:val="en-US" w:eastAsia="es-ES"/>
              </w:rPr>
              <w:t>3.6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0</w:t>
            </w:r>
          </w:p>
        </w:tc>
        <w:tc>
          <w:tcPr>
            <w:tcW w:w="0" w:type="auto"/>
          </w:tcPr>
          <w:p w:rsidR="00643494" w:rsidRDefault="00643494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8.50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±</w:t>
            </w:r>
            <w:r>
              <w:rPr>
                <w:rFonts w:ascii="Arial" w:hAnsi="Arial" w:cs="Arial"/>
                <w:noProof/>
                <w:lang w:val="en-US" w:eastAsia="es-ES"/>
              </w:rPr>
              <w:t>3.09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1.65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0.10</w:t>
            </w:r>
          </w:p>
        </w:tc>
      </w:tr>
      <w:tr w:rsidR="00643494" w:rsidTr="00680A2A">
        <w:tc>
          <w:tcPr>
            <w:tcW w:w="1384" w:type="dxa"/>
            <w:vMerge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</w:p>
        </w:tc>
        <w:tc>
          <w:tcPr>
            <w:tcW w:w="1348" w:type="dxa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Cluster 3</w:t>
            </w:r>
          </w:p>
        </w:tc>
        <w:tc>
          <w:tcPr>
            <w:tcW w:w="0" w:type="auto"/>
          </w:tcPr>
          <w:p w:rsidR="00643494" w:rsidRDefault="00643494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10.15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±</w:t>
            </w:r>
            <w:r>
              <w:rPr>
                <w:rFonts w:ascii="Arial" w:hAnsi="Arial" w:cs="Arial"/>
                <w:noProof/>
                <w:lang w:val="en-US" w:eastAsia="es-ES"/>
              </w:rPr>
              <w:t>3.65</w:t>
            </w:r>
          </w:p>
        </w:tc>
        <w:tc>
          <w:tcPr>
            <w:tcW w:w="0" w:type="auto"/>
          </w:tcPr>
          <w:p w:rsidR="00643494" w:rsidRDefault="00643494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9.81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±</w:t>
            </w:r>
            <w:r>
              <w:rPr>
                <w:rFonts w:ascii="Arial" w:hAnsi="Arial" w:cs="Arial"/>
                <w:noProof/>
                <w:lang w:val="en-US" w:eastAsia="es-ES"/>
              </w:rPr>
              <w:t>3.76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0.36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0.71</w:t>
            </w:r>
          </w:p>
        </w:tc>
      </w:tr>
      <w:tr w:rsidR="00643494" w:rsidTr="00680A2A">
        <w:tc>
          <w:tcPr>
            <w:tcW w:w="1384" w:type="dxa"/>
            <w:vMerge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</w:p>
        </w:tc>
        <w:tc>
          <w:tcPr>
            <w:tcW w:w="1348" w:type="dxa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Cluster 4</w:t>
            </w:r>
          </w:p>
        </w:tc>
        <w:tc>
          <w:tcPr>
            <w:tcW w:w="0" w:type="auto"/>
          </w:tcPr>
          <w:p w:rsidR="00643494" w:rsidRDefault="00643494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12.1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0±</w:t>
            </w:r>
            <w:r>
              <w:rPr>
                <w:rFonts w:ascii="Arial" w:hAnsi="Arial" w:cs="Arial"/>
                <w:noProof/>
                <w:lang w:val="en-US" w:eastAsia="es-ES"/>
              </w:rPr>
              <w:t>5.39</w:t>
            </w:r>
          </w:p>
        </w:tc>
        <w:tc>
          <w:tcPr>
            <w:tcW w:w="0" w:type="auto"/>
          </w:tcPr>
          <w:p w:rsidR="00643494" w:rsidRDefault="00643494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10.46</w:t>
            </w:r>
            <w:r w:rsidR="00D858C8">
              <w:rPr>
                <w:rFonts w:ascii="Arial" w:hAnsi="Arial" w:cs="Arial"/>
                <w:noProof/>
                <w:lang w:val="en-US" w:eastAsia="es-ES"/>
              </w:rPr>
              <w:t>±</w:t>
            </w:r>
            <w:r>
              <w:rPr>
                <w:rFonts w:ascii="Arial" w:hAnsi="Arial" w:cs="Arial"/>
                <w:noProof/>
                <w:lang w:val="en-US" w:eastAsia="es-ES"/>
              </w:rPr>
              <w:t>4.13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1.40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0.16</w:t>
            </w:r>
          </w:p>
        </w:tc>
      </w:tr>
      <w:tr w:rsidR="00643494" w:rsidTr="00680A2A">
        <w:tc>
          <w:tcPr>
            <w:tcW w:w="1384" w:type="dxa"/>
            <w:vMerge w:val="restart"/>
          </w:tcPr>
          <w:p w:rsidR="00643494" w:rsidRDefault="00D858C8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De-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>activation</w:t>
            </w:r>
          </w:p>
        </w:tc>
        <w:tc>
          <w:tcPr>
            <w:tcW w:w="1348" w:type="dxa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Cluster 1</w:t>
            </w:r>
          </w:p>
        </w:tc>
        <w:tc>
          <w:tcPr>
            <w:tcW w:w="0" w:type="auto"/>
          </w:tcPr>
          <w:p w:rsidR="00643494" w:rsidRDefault="00D858C8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-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>14.80</w:t>
            </w:r>
            <w:r>
              <w:rPr>
                <w:rFonts w:ascii="Arial" w:hAnsi="Arial" w:cs="Arial"/>
                <w:noProof/>
                <w:lang w:val="en-US" w:eastAsia="es-ES"/>
              </w:rPr>
              <w:t>±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>7.41</w:t>
            </w:r>
          </w:p>
        </w:tc>
        <w:tc>
          <w:tcPr>
            <w:tcW w:w="0" w:type="auto"/>
          </w:tcPr>
          <w:p w:rsidR="00643494" w:rsidRDefault="00D858C8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-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>14.58</w:t>
            </w:r>
            <w:r>
              <w:rPr>
                <w:rFonts w:ascii="Arial" w:hAnsi="Arial" w:cs="Arial"/>
                <w:noProof/>
                <w:lang w:val="en-US" w:eastAsia="es-ES"/>
              </w:rPr>
              <w:t>±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>7.16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0.12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0.90</w:t>
            </w:r>
          </w:p>
        </w:tc>
      </w:tr>
      <w:tr w:rsidR="00643494" w:rsidTr="00680A2A">
        <w:tc>
          <w:tcPr>
            <w:tcW w:w="1384" w:type="dxa"/>
            <w:vMerge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</w:p>
        </w:tc>
        <w:tc>
          <w:tcPr>
            <w:tcW w:w="1348" w:type="dxa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Cluster 2</w:t>
            </w:r>
          </w:p>
        </w:tc>
        <w:tc>
          <w:tcPr>
            <w:tcW w:w="0" w:type="auto"/>
          </w:tcPr>
          <w:p w:rsidR="00643494" w:rsidRDefault="00D858C8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-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>13.36</w:t>
            </w:r>
            <w:r>
              <w:rPr>
                <w:rFonts w:ascii="Arial" w:hAnsi="Arial" w:cs="Arial"/>
                <w:noProof/>
                <w:lang w:val="en-US" w:eastAsia="es-ES"/>
              </w:rPr>
              <w:t>±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>8.52</w:t>
            </w:r>
          </w:p>
        </w:tc>
        <w:tc>
          <w:tcPr>
            <w:tcW w:w="0" w:type="auto"/>
          </w:tcPr>
          <w:p w:rsidR="00643494" w:rsidRDefault="00D858C8" w:rsidP="00D858C8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-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>13.08</w:t>
            </w:r>
            <w:r>
              <w:rPr>
                <w:rFonts w:ascii="Arial" w:hAnsi="Arial" w:cs="Arial"/>
                <w:noProof/>
                <w:lang w:val="en-US" w:eastAsia="es-ES"/>
              </w:rPr>
              <w:t>±</w:t>
            </w:r>
            <w:r w:rsidR="00643494">
              <w:rPr>
                <w:rFonts w:ascii="Arial" w:hAnsi="Arial" w:cs="Arial"/>
                <w:noProof/>
                <w:lang w:val="en-US" w:eastAsia="es-ES"/>
              </w:rPr>
              <w:t>5.92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0.16</w:t>
            </w:r>
          </w:p>
        </w:tc>
        <w:tc>
          <w:tcPr>
            <w:tcW w:w="0" w:type="auto"/>
          </w:tcPr>
          <w:p w:rsidR="00643494" w:rsidRDefault="00643494" w:rsidP="00680A2A">
            <w:pPr>
              <w:spacing w:line="480" w:lineRule="auto"/>
              <w:jc w:val="center"/>
              <w:rPr>
                <w:rFonts w:ascii="Arial" w:hAnsi="Arial" w:cs="Arial"/>
                <w:noProof/>
                <w:lang w:val="en-US" w:eastAsia="es-ES"/>
              </w:rPr>
            </w:pPr>
            <w:r>
              <w:rPr>
                <w:rFonts w:ascii="Arial" w:hAnsi="Arial" w:cs="Arial"/>
                <w:noProof/>
                <w:lang w:val="en-US" w:eastAsia="es-ES"/>
              </w:rPr>
              <w:t>0.88</w:t>
            </w:r>
          </w:p>
        </w:tc>
      </w:tr>
    </w:tbl>
    <w:p w:rsidR="00643494" w:rsidRDefault="00643494">
      <w:pPr>
        <w:rPr>
          <w:rFonts w:ascii="Arial" w:hAnsi="Arial" w:cs="Arial"/>
          <w:highlight w:val="cyan"/>
          <w:lang w:val="en-US"/>
        </w:rPr>
      </w:pPr>
    </w:p>
    <w:sectPr w:rsidR="00643494" w:rsidSect="000670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D6E45"/>
    <w:multiLevelType w:val="hybridMultilevel"/>
    <w:tmpl w:val="80B2B4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3494"/>
    <w:rsid w:val="000610B9"/>
    <w:rsid w:val="000670C2"/>
    <w:rsid w:val="00070BC1"/>
    <w:rsid w:val="000D76B2"/>
    <w:rsid w:val="00157039"/>
    <w:rsid w:val="001E5DBE"/>
    <w:rsid w:val="002665A5"/>
    <w:rsid w:val="00266F76"/>
    <w:rsid w:val="002F7D24"/>
    <w:rsid w:val="003D631D"/>
    <w:rsid w:val="00403957"/>
    <w:rsid w:val="004E5514"/>
    <w:rsid w:val="005E115D"/>
    <w:rsid w:val="00643494"/>
    <w:rsid w:val="00663C15"/>
    <w:rsid w:val="00680A2A"/>
    <w:rsid w:val="006A3082"/>
    <w:rsid w:val="00703AF0"/>
    <w:rsid w:val="008A33D6"/>
    <w:rsid w:val="00972BEF"/>
    <w:rsid w:val="00A11925"/>
    <w:rsid w:val="00A273B6"/>
    <w:rsid w:val="00B45B78"/>
    <w:rsid w:val="00BB5DF1"/>
    <w:rsid w:val="00CB1C49"/>
    <w:rsid w:val="00D858C8"/>
    <w:rsid w:val="00F75F61"/>
    <w:rsid w:val="00F76DCB"/>
    <w:rsid w:val="00FA2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43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49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80A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828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McKenna</dc:creator>
  <cp:lastModifiedBy>McKenna</cp:lastModifiedBy>
  <cp:revision>6</cp:revision>
  <dcterms:created xsi:type="dcterms:W3CDTF">2019-06-19T07:49:00Z</dcterms:created>
  <dcterms:modified xsi:type="dcterms:W3CDTF">2019-06-25T08:33:00Z</dcterms:modified>
</cp:coreProperties>
</file>