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EE5" w:rsidRPr="00FD68DC" w:rsidRDefault="00E15EE5" w:rsidP="008F6100">
      <w:pPr>
        <w:spacing w:after="0" w:line="480" w:lineRule="auto"/>
        <w:jc w:val="center"/>
        <w:rPr>
          <w:rFonts w:asciiTheme="majorBidi" w:hAnsiTheme="majorBidi" w:cstheme="majorBidi"/>
          <w:b/>
          <w:bCs/>
          <w:sz w:val="24"/>
          <w:szCs w:val="24"/>
        </w:rPr>
      </w:pPr>
      <w:r w:rsidRPr="00FD68DC">
        <w:rPr>
          <w:rFonts w:asciiTheme="majorBidi" w:hAnsiTheme="majorBidi" w:cstheme="majorBidi"/>
          <w:b/>
          <w:bCs/>
          <w:sz w:val="24"/>
          <w:szCs w:val="24"/>
        </w:rPr>
        <w:t>Supplementary Material</w:t>
      </w:r>
    </w:p>
    <w:p w:rsidR="00E15EE5" w:rsidRPr="00007C70" w:rsidRDefault="00E15EE5" w:rsidP="000F7B24">
      <w:pPr>
        <w:spacing w:after="0" w:line="480" w:lineRule="auto"/>
        <w:rPr>
          <w:rFonts w:asciiTheme="majorBidi" w:hAnsiTheme="majorBidi" w:cstheme="majorBidi"/>
          <w:b/>
          <w:bCs/>
          <w:sz w:val="24"/>
          <w:szCs w:val="24"/>
        </w:rPr>
      </w:pPr>
      <w:r w:rsidRPr="00007C70">
        <w:rPr>
          <w:rFonts w:asciiTheme="majorBidi" w:hAnsiTheme="majorBidi" w:cstheme="majorBidi"/>
          <w:b/>
          <w:bCs/>
          <w:sz w:val="24"/>
          <w:szCs w:val="24"/>
        </w:rPr>
        <w:t>Data Analysis</w:t>
      </w:r>
    </w:p>
    <w:p w:rsidR="00E15EE5" w:rsidRPr="009F391D" w:rsidRDefault="00E15EE5" w:rsidP="00031397">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b/>
          <w:iCs/>
          <w:sz w:val="24"/>
          <w:szCs w:val="24"/>
          <w:lang w:bidi="he-IL"/>
        </w:rPr>
        <w:t>Network analysis</w:t>
      </w:r>
      <w:r w:rsidRPr="00007C70">
        <w:rPr>
          <w:rFonts w:asciiTheme="majorBidi" w:eastAsia="Calibri" w:hAnsiTheme="majorBidi" w:cstheme="majorBidi"/>
          <w:b/>
          <w:i/>
          <w:sz w:val="24"/>
          <w:szCs w:val="24"/>
          <w:lang w:bidi="he-IL"/>
        </w:rPr>
        <w:t>.</w:t>
      </w:r>
      <w:r w:rsidRPr="00007C70">
        <w:rPr>
          <w:rFonts w:asciiTheme="majorBidi" w:eastAsia="Calibri" w:hAnsiTheme="majorBidi" w:cstheme="majorBidi"/>
          <w:sz w:val="24"/>
          <w:szCs w:val="24"/>
          <w:lang w:bidi="he-IL"/>
        </w:rPr>
        <w:t xml:space="preserve"> </w:t>
      </w:r>
      <w:r w:rsidRPr="00CE38E8">
        <w:rPr>
          <w:rFonts w:asciiTheme="majorBidi" w:eastAsia="Calibri" w:hAnsiTheme="majorBidi" w:cstheme="majorBidi"/>
          <w:i/>
          <w:iCs/>
          <w:sz w:val="24"/>
          <w:szCs w:val="24"/>
          <w:lang w:bidi="he-IL"/>
        </w:rPr>
        <w:t>The CAPS+MADRS-items network</w:t>
      </w:r>
      <w:r>
        <w:rPr>
          <w:rFonts w:asciiTheme="majorBidi" w:eastAsia="Calibri" w:hAnsiTheme="majorBidi" w:cstheme="majorBidi"/>
          <w:i/>
          <w:iCs/>
          <w:sz w:val="24"/>
          <w:szCs w:val="24"/>
          <w:lang w:bidi="he-IL"/>
        </w:rPr>
        <w:t xml:space="preserve"> (PTSD sample only)</w:t>
      </w:r>
      <w:r>
        <w:rPr>
          <w:rFonts w:asciiTheme="majorBidi" w:eastAsia="Calibri" w:hAnsiTheme="majorBidi" w:cstheme="majorBidi"/>
          <w:sz w:val="24"/>
          <w:szCs w:val="24"/>
          <w:lang w:bidi="he-IL"/>
        </w:rPr>
        <w:t xml:space="preserve">. </w:t>
      </w:r>
      <w:r w:rsidRPr="00007C70">
        <w:rPr>
          <w:rFonts w:asciiTheme="majorBidi" w:eastAsia="Calibri" w:hAnsiTheme="majorBidi" w:cstheme="majorBidi"/>
          <w:sz w:val="24"/>
          <w:szCs w:val="24"/>
          <w:lang w:bidi="he-IL"/>
        </w:rPr>
        <w:t xml:space="preserve">Network models estimating the associations between symptoms were constructed using the Graphical Gaussian Model (GGM; </w:t>
      </w:r>
      <w:r>
        <w:rPr>
          <w:rFonts w:asciiTheme="majorBidi" w:eastAsia="Calibri" w:hAnsiTheme="majorBidi" w:cstheme="majorBidi"/>
          <w:noProof/>
          <w:sz w:val="24"/>
          <w:szCs w:val="24"/>
          <w:lang w:bidi="he-IL"/>
        </w:rPr>
        <w:t>Epskamp and Fried, 2016)</w:t>
      </w:r>
      <w:r w:rsidRPr="00007C70">
        <w:rPr>
          <w:rFonts w:asciiTheme="majorBidi" w:eastAsia="Calibri" w:hAnsiTheme="majorBidi" w:cstheme="majorBidi"/>
          <w:sz w:val="24"/>
          <w:szCs w:val="24"/>
          <w:lang w:bidi="he-IL"/>
        </w:rPr>
        <w:t xml:space="preserve">, through the R-package </w:t>
      </w:r>
      <w:r w:rsidRPr="00007C70">
        <w:rPr>
          <w:rFonts w:asciiTheme="majorBidi" w:hAnsiTheme="majorBidi" w:cstheme="majorBidi"/>
          <w:i/>
          <w:sz w:val="24"/>
          <w:szCs w:val="24"/>
        </w:rPr>
        <w:t>qgraph</w:t>
      </w:r>
      <w:r w:rsidRPr="00007C70">
        <w:rPr>
          <w:rFonts w:asciiTheme="majorBidi" w:hAnsiTheme="majorBidi" w:cstheme="majorBidi"/>
          <w:iCs/>
          <w:sz w:val="24"/>
          <w:szCs w:val="24"/>
        </w:rPr>
        <w:t xml:space="preserve"> </w:t>
      </w:r>
      <w:r>
        <w:rPr>
          <w:rFonts w:asciiTheme="majorBidi" w:eastAsia="Calibri" w:hAnsiTheme="majorBidi" w:cstheme="majorBidi"/>
          <w:noProof/>
          <w:sz w:val="24"/>
          <w:szCs w:val="24"/>
          <w:lang w:bidi="he-IL"/>
        </w:rPr>
        <w:t>(Epskamp</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2012)</w:t>
      </w:r>
      <w:r w:rsidRPr="00007C70">
        <w:rPr>
          <w:rFonts w:asciiTheme="majorBidi" w:eastAsia="Calibri" w:hAnsiTheme="majorBidi" w:cstheme="majorBidi"/>
          <w:sz w:val="24"/>
          <w:szCs w:val="24"/>
          <w:lang w:bidi="he-IL"/>
        </w:rPr>
        <w:t xml:space="preserve">. In computing the network, we controlled for false positives from statistical noise and multiple testing, by using L1-regularization, balancing sparsity and goodness of fit </w:t>
      </w:r>
      <w:r>
        <w:rPr>
          <w:rFonts w:asciiTheme="majorBidi" w:eastAsia="Calibri" w:hAnsiTheme="majorBidi" w:cstheme="majorBidi"/>
          <w:noProof/>
          <w:sz w:val="24"/>
          <w:szCs w:val="24"/>
          <w:lang w:bidi="he-IL"/>
        </w:rPr>
        <w:t>(Tibshirani, 1996)</w:t>
      </w:r>
      <w:r w:rsidRPr="00007C70">
        <w:rPr>
          <w:rFonts w:asciiTheme="majorBidi" w:eastAsia="Calibri" w:hAnsiTheme="majorBidi" w:cstheme="majorBidi"/>
          <w:sz w:val="24"/>
          <w:szCs w:val="24"/>
          <w:lang w:bidi="he-IL"/>
        </w:rPr>
        <w:t xml:space="preserve">, thus allowing for better approximation of the population network </w:t>
      </w:r>
      <w:r>
        <w:rPr>
          <w:rFonts w:asciiTheme="majorBidi" w:eastAsia="Calibri" w:hAnsiTheme="majorBidi" w:cstheme="majorBidi"/>
          <w:noProof/>
          <w:sz w:val="24"/>
          <w:szCs w:val="24"/>
          <w:lang w:bidi="he-IL"/>
        </w:rPr>
        <w:t>(Boschloo</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2016, Costantini</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2015)</w:t>
      </w:r>
      <w:r w:rsidRPr="00007C70">
        <w:rPr>
          <w:rFonts w:asciiTheme="majorBidi" w:eastAsia="Calibri" w:hAnsiTheme="majorBidi" w:cstheme="majorBidi"/>
          <w:sz w:val="24"/>
          <w:szCs w:val="24"/>
          <w:lang w:bidi="he-IL"/>
        </w:rPr>
        <w:t xml:space="preserve">. Next, using the LASSO procedure </w:t>
      </w:r>
      <w:r>
        <w:rPr>
          <w:rFonts w:asciiTheme="majorBidi" w:eastAsia="Calibri" w:hAnsiTheme="majorBidi" w:cstheme="majorBidi"/>
          <w:noProof/>
          <w:sz w:val="24"/>
          <w:szCs w:val="24"/>
          <w:lang w:bidi="he-IL"/>
        </w:rPr>
        <w:t>(Friedman</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2008, Friedman</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2014)</w:t>
      </w:r>
      <w:r w:rsidRPr="00007C70">
        <w:rPr>
          <w:rFonts w:asciiTheme="majorBidi" w:eastAsia="Calibri" w:hAnsiTheme="majorBidi" w:cstheme="majorBidi"/>
          <w:sz w:val="24"/>
          <w:szCs w:val="24"/>
          <w:lang w:bidi="he-IL"/>
        </w:rPr>
        <w:t xml:space="preserve">, we applied regularized model selection, estimating a maximum likelihood solution by minimizing the extended Bayesian information criterion. This criterion relies on a hyper-parameter, λ, which was assigned a value </w:t>
      </w:r>
      <w:r w:rsidRPr="00007C70">
        <w:rPr>
          <w:rFonts w:asciiTheme="majorBidi" w:hAnsiTheme="majorBidi" w:cstheme="majorBidi"/>
          <w:sz w:val="24"/>
          <w:szCs w:val="24"/>
        </w:rPr>
        <w:t xml:space="preserve">of </w:t>
      </w:r>
      <w:r w:rsidRPr="00007C70">
        <w:rPr>
          <w:rFonts w:asciiTheme="majorBidi" w:eastAsia="Calibri" w:hAnsiTheme="majorBidi" w:cstheme="majorBidi"/>
          <w:sz w:val="24"/>
          <w:szCs w:val="24"/>
          <w:lang w:bidi="he-IL"/>
        </w:rPr>
        <w:t xml:space="preserve">0.5 based on prior research </w:t>
      </w:r>
      <w:r>
        <w:rPr>
          <w:rFonts w:asciiTheme="majorBidi" w:eastAsia="Calibri" w:hAnsiTheme="majorBidi" w:cstheme="majorBidi"/>
          <w:noProof/>
          <w:sz w:val="24"/>
          <w:szCs w:val="24"/>
          <w:lang w:bidi="he-IL"/>
        </w:rPr>
        <w:t>(Costantini</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2015)</w:t>
      </w:r>
      <w:r>
        <w:rPr>
          <w:rFonts w:asciiTheme="majorBidi" w:eastAsia="Calibri" w:hAnsiTheme="majorBidi" w:cstheme="majorBidi"/>
          <w:sz w:val="24"/>
          <w:szCs w:val="24"/>
          <w:lang w:bidi="he-IL"/>
        </w:rPr>
        <w:t xml:space="preserve">. </w:t>
      </w:r>
      <w:r w:rsidRPr="009F391D">
        <w:rPr>
          <w:rFonts w:asciiTheme="majorBidi" w:eastAsia="Calibri" w:hAnsiTheme="majorBidi" w:cstheme="majorBidi"/>
          <w:sz w:val="24"/>
          <w:szCs w:val="24"/>
          <w:lang w:bidi="he-IL"/>
        </w:rPr>
        <w:t>For the PTSD-MDD network</w:t>
      </w:r>
      <w:r>
        <w:rPr>
          <w:rFonts w:asciiTheme="majorBidi" w:eastAsia="Calibri" w:hAnsiTheme="majorBidi" w:cstheme="majorBidi"/>
          <w:sz w:val="24"/>
          <w:szCs w:val="24"/>
          <w:lang w:bidi="he-IL"/>
        </w:rPr>
        <w:t xml:space="preserve"> visualization</w:t>
      </w:r>
      <w:r w:rsidRPr="009F391D">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we</w:t>
      </w:r>
      <w:r w:rsidRPr="009F391D">
        <w:rPr>
          <w:rFonts w:asciiTheme="majorBidi" w:eastAsia="Calibri" w:hAnsiTheme="majorBidi" w:cstheme="majorBidi"/>
          <w:sz w:val="24"/>
          <w:szCs w:val="24"/>
          <w:lang w:bidi="he-IL"/>
        </w:rPr>
        <w:t xml:space="preserve"> used the multidimensional scaling approach</w:t>
      </w:r>
      <w:r>
        <w:rPr>
          <w:rFonts w:asciiTheme="majorBidi" w:eastAsia="Calibri" w:hAnsiTheme="majorBidi" w:cstheme="majorBidi"/>
          <w:sz w:val="24"/>
          <w:szCs w:val="24"/>
          <w:lang w:bidi="he-IL"/>
        </w:rPr>
        <w:t xml:space="preserve"> </w:t>
      </w:r>
      <w:r>
        <w:rPr>
          <w:rFonts w:asciiTheme="majorBidi" w:eastAsia="Calibri" w:hAnsiTheme="majorBidi" w:cstheme="majorBidi"/>
          <w:noProof/>
          <w:sz w:val="24"/>
          <w:szCs w:val="24"/>
          <w:lang w:bidi="he-IL"/>
        </w:rPr>
        <w:t>(Jones</w:t>
      </w:r>
      <w:r w:rsidRPr="009F391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sidRPr="009F391D">
        <w:rPr>
          <w:rFonts w:asciiTheme="majorBidi" w:eastAsia="Calibri" w:hAnsiTheme="majorBidi" w:cstheme="majorBidi"/>
          <w:sz w:val="24"/>
          <w:szCs w:val="24"/>
          <w:lang w:bidi="he-IL"/>
        </w:rPr>
        <w:t>.</w:t>
      </w:r>
    </w:p>
    <w:p w:rsidR="00E15EE5" w:rsidRDefault="00E15EE5" w:rsidP="00C53986">
      <w:pPr>
        <w:spacing w:line="480" w:lineRule="auto"/>
        <w:ind w:firstLine="720"/>
        <w:rPr>
          <w:rFonts w:asciiTheme="majorBidi" w:eastAsia="Calibri" w:hAnsiTheme="majorBidi" w:cstheme="majorBidi"/>
          <w:sz w:val="24"/>
          <w:szCs w:val="24"/>
          <w:lang w:bidi="he-IL"/>
        </w:rPr>
      </w:pPr>
      <w:r w:rsidRPr="00CE38E8">
        <w:rPr>
          <w:rFonts w:asciiTheme="majorBidi" w:eastAsia="Calibri" w:hAnsiTheme="majorBidi" w:cstheme="majorBidi"/>
          <w:i/>
          <w:iCs/>
          <w:sz w:val="24"/>
          <w:szCs w:val="24"/>
          <w:lang w:bidi="he-IL"/>
        </w:rPr>
        <w:t>The CPAS-</w:t>
      </w:r>
      <w:r w:rsidRPr="000A1860">
        <w:rPr>
          <w:rFonts w:asciiTheme="majorBidi" w:eastAsia="Calibri" w:hAnsiTheme="majorBidi" w:cstheme="majorBidi"/>
          <w:i/>
          <w:iCs/>
          <w:sz w:val="24"/>
          <w:szCs w:val="24"/>
          <w:lang w:bidi="he-IL"/>
        </w:rPr>
        <w:t>items networks (PTSD and TE samples)</w:t>
      </w:r>
      <w:r w:rsidRPr="000A1860">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In addition to including</w:t>
      </w:r>
      <w:r w:rsidRPr="000A1860">
        <w:rPr>
          <w:rFonts w:asciiTheme="majorBidi" w:eastAsia="Calibri" w:hAnsiTheme="majorBidi" w:cstheme="majorBidi"/>
          <w:sz w:val="24"/>
          <w:szCs w:val="24"/>
          <w:lang w:bidi="he-IL"/>
        </w:rPr>
        <w:t xml:space="preserve"> a penalty on density</w:t>
      </w:r>
      <w:r>
        <w:rPr>
          <w:rFonts w:asciiTheme="majorBidi" w:eastAsia="Calibri" w:hAnsiTheme="majorBidi" w:cstheme="majorBidi"/>
          <w:sz w:val="24"/>
          <w:szCs w:val="24"/>
          <w:lang w:bidi="he-IL"/>
        </w:rPr>
        <w:t xml:space="preserve"> (as in the graphical lasso)</w:t>
      </w:r>
      <w:r w:rsidRPr="000A1860">
        <w:rPr>
          <w:rFonts w:asciiTheme="majorBidi" w:eastAsia="Calibri" w:hAnsiTheme="majorBidi" w:cstheme="majorBidi"/>
          <w:sz w:val="24"/>
          <w:szCs w:val="24"/>
          <w:lang w:bidi="he-IL"/>
        </w:rPr>
        <w:t xml:space="preserve"> regulated by the tuning parameter λ1</w:t>
      </w:r>
      <w:r>
        <w:rPr>
          <w:rFonts w:asciiTheme="majorBidi" w:eastAsia="Calibri" w:hAnsiTheme="majorBidi" w:cstheme="majorBidi"/>
          <w:sz w:val="24"/>
          <w:szCs w:val="24"/>
          <w:lang w:bidi="he-IL"/>
        </w:rPr>
        <w:t xml:space="preserve"> (i.e. the lasso parameter),</w:t>
      </w:r>
      <w:r w:rsidRPr="000A1860">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 xml:space="preserve">the FGL </w:t>
      </w:r>
      <w:r w:rsidRPr="000A1860">
        <w:rPr>
          <w:rFonts w:asciiTheme="majorBidi" w:eastAsia="Calibri" w:hAnsiTheme="majorBidi" w:cstheme="majorBidi"/>
          <w:sz w:val="24"/>
          <w:szCs w:val="24"/>
          <w:lang w:bidi="he-IL"/>
        </w:rPr>
        <w:t>also</w:t>
      </w:r>
      <w:r>
        <w:rPr>
          <w:rFonts w:asciiTheme="majorBidi" w:eastAsia="Calibri" w:hAnsiTheme="majorBidi" w:cstheme="majorBidi"/>
          <w:sz w:val="24"/>
          <w:szCs w:val="24"/>
          <w:lang w:bidi="he-IL"/>
        </w:rPr>
        <w:t xml:space="preserve"> includes</w:t>
      </w:r>
      <w:r w:rsidRPr="000A1860">
        <w:rPr>
          <w:rFonts w:asciiTheme="majorBidi" w:eastAsia="Calibri" w:hAnsiTheme="majorBidi" w:cstheme="majorBidi"/>
          <w:sz w:val="24"/>
          <w:szCs w:val="24"/>
          <w:lang w:bidi="he-IL"/>
        </w:rPr>
        <w:t xml:space="preserve"> a penalty on differences among </w:t>
      </w:r>
      <w:r w:rsidRPr="0043692B">
        <w:rPr>
          <w:rFonts w:asciiTheme="majorBidi" w:eastAsia="Calibri" w:hAnsiTheme="majorBidi" w:cstheme="majorBidi"/>
          <w:sz w:val="24"/>
          <w:szCs w:val="24"/>
          <w:lang w:bidi="he-IL"/>
        </w:rPr>
        <w:t xml:space="preserve">corresponding edge weights in networks computed in different samples, regulated by a tuning parameter </w:t>
      </w:r>
      <w:r w:rsidRPr="000A1860">
        <w:rPr>
          <w:rFonts w:asciiTheme="majorBidi" w:eastAsia="Calibri" w:hAnsiTheme="majorBidi" w:cstheme="majorBidi"/>
          <w:sz w:val="24"/>
          <w:szCs w:val="24"/>
          <w:lang w:bidi="he-IL"/>
        </w:rPr>
        <w:t>λ</w:t>
      </w:r>
      <w:r w:rsidRPr="00CE38E8">
        <w:rPr>
          <w:rFonts w:asciiTheme="majorBidi" w:eastAsia="Calibri" w:hAnsiTheme="majorBidi" w:cstheme="majorBidi"/>
          <w:sz w:val="24"/>
          <w:szCs w:val="24"/>
          <w:lang w:bidi="he-IL"/>
        </w:rPr>
        <w:t>2</w:t>
      </w:r>
      <w:r>
        <w:rPr>
          <w:rFonts w:asciiTheme="majorBidi" w:eastAsia="Calibri" w:hAnsiTheme="majorBidi" w:cstheme="majorBidi"/>
          <w:sz w:val="24"/>
          <w:szCs w:val="24"/>
          <w:lang w:bidi="he-IL"/>
        </w:rPr>
        <w:t xml:space="preserve"> </w:t>
      </w:r>
      <w:r>
        <w:rPr>
          <w:rFonts w:asciiTheme="majorBidi" w:eastAsia="Calibri" w:hAnsiTheme="majorBidi" w:cstheme="majorBidi"/>
          <w:noProof/>
          <w:sz w:val="24"/>
          <w:szCs w:val="24"/>
          <w:lang w:bidi="he-IL"/>
        </w:rPr>
        <w:t>(Fried</w:t>
      </w:r>
      <w:r w:rsidRPr="0043692B">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sidRPr="000A1860">
        <w:rPr>
          <w:rFonts w:asciiTheme="majorBidi" w:eastAsia="Calibri" w:hAnsiTheme="majorBidi" w:cstheme="majorBidi"/>
          <w:sz w:val="24"/>
          <w:szCs w:val="24"/>
          <w:lang w:bidi="he-IL"/>
        </w:rPr>
        <w:t xml:space="preserve">. Because </w:t>
      </w:r>
      <w:r>
        <w:rPr>
          <w:rFonts w:asciiTheme="majorBidi" w:eastAsia="Calibri" w:hAnsiTheme="majorBidi" w:cstheme="majorBidi"/>
          <w:sz w:val="24"/>
          <w:szCs w:val="24"/>
          <w:lang w:bidi="he-IL"/>
        </w:rPr>
        <w:t>we did not know</w:t>
      </w:r>
      <w:r w:rsidRPr="000A1860">
        <w:rPr>
          <w:rFonts w:asciiTheme="majorBidi" w:eastAsia="Calibri" w:hAnsiTheme="majorBidi" w:cstheme="majorBidi"/>
          <w:sz w:val="24"/>
          <w:szCs w:val="24"/>
          <w:lang w:bidi="he-IL"/>
        </w:rPr>
        <w:t xml:space="preserve"> whether the true networks </w:t>
      </w:r>
      <w:r>
        <w:rPr>
          <w:rFonts w:asciiTheme="majorBidi" w:eastAsia="Calibri" w:hAnsiTheme="majorBidi" w:cstheme="majorBidi"/>
          <w:sz w:val="24"/>
          <w:szCs w:val="24"/>
          <w:lang w:bidi="he-IL"/>
        </w:rPr>
        <w:t>of the PTSD and</w:t>
      </w:r>
      <w:r w:rsidRPr="0043692B">
        <w:rPr>
          <w:rFonts w:ascii="Times New Roman" w:eastAsia="Calibri" w:hAnsi="Times New Roman" w:cs="Times New Roman"/>
          <w:sz w:val="24"/>
          <w:szCs w:val="24"/>
          <w:lang w:bidi="he-IL"/>
        </w:rPr>
        <w:t xml:space="preserve"> </w:t>
      </w:r>
      <w:r>
        <w:rPr>
          <w:rFonts w:ascii="Times New Roman" w:eastAsia="Calibri" w:hAnsi="Times New Roman" w:cs="Times New Roman"/>
          <w:sz w:val="24"/>
          <w:szCs w:val="24"/>
          <w:lang w:bidi="he-IL"/>
        </w:rPr>
        <w:t xml:space="preserve">trauma-exposed (TE) </w:t>
      </w:r>
      <w:r w:rsidRPr="002B3039">
        <w:rPr>
          <w:rFonts w:ascii="Times New Roman" w:eastAsia="Calibri" w:hAnsi="Times New Roman" w:cs="Times New Roman"/>
          <w:sz w:val="24"/>
          <w:szCs w:val="24"/>
          <w:lang w:bidi="he-IL"/>
        </w:rPr>
        <w:t xml:space="preserve">treatment-seeking patients </w:t>
      </w:r>
      <w:r>
        <w:rPr>
          <w:rFonts w:ascii="Times New Roman" w:eastAsia="Calibri" w:hAnsi="Times New Roman" w:cs="Times New Roman"/>
          <w:sz w:val="24"/>
          <w:szCs w:val="24"/>
          <w:lang w:bidi="he-IL"/>
        </w:rPr>
        <w:t>not meeting</w:t>
      </w:r>
      <w:r w:rsidRPr="002B3039">
        <w:rPr>
          <w:rFonts w:ascii="Times New Roman" w:eastAsia="Calibri" w:hAnsi="Times New Roman" w:cs="Times New Roman"/>
          <w:sz w:val="24"/>
          <w:szCs w:val="24"/>
          <w:lang w:bidi="he-IL"/>
        </w:rPr>
        <w:t xml:space="preserve"> full criteria for PTSD</w:t>
      </w:r>
      <w:r>
        <w:rPr>
          <w:rFonts w:asciiTheme="majorBidi" w:eastAsia="Calibri" w:hAnsiTheme="majorBidi" w:cstheme="majorBidi"/>
          <w:sz w:val="24"/>
          <w:szCs w:val="24"/>
          <w:lang w:bidi="he-IL"/>
        </w:rPr>
        <w:t xml:space="preserve"> samples </w:t>
      </w:r>
      <w:r w:rsidRPr="000A1860">
        <w:rPr>
          <w:rFonts w:asciiTheme="majorBidi" w:eastAsia="Calibri" w:hAnsiTheme="majorBidi" w:cstheme="majorBidi"/>
          <w:sz w:val="24"/>
          <w:szCs w:val="24"/>
          <w:lang w:bidi="he-IL"/>
        </w:rPr>
        <w:t xml:space="preserve">are similar or different, </w:t>
      </w:r>
      <w:r>
        <w:rPr>
          <w:rFonts w:asciiTheme="majorBidi" w:eastAsia="Calibri" w:hAnsiTheme="majorBidi" w:cstheme="majorBidi"/>
          <w:sz w:val="24"/>
          <w:szCs w:val="24"/>
          <w:lang w:bidi="he-IL"/>
        </w:rPr>
        <w:t>we chose</w:t>
      </w:r>
      <w:r w:rsidRPr="000A1860">
        <w:rPr>
          <w:rFonts w:asciiTheme="majorBidi" w:eastAsia="Calibri" w:hAnsiTheme="majorBidi" w:cstheme="majorBidi"/>
          <w:sz w:val="24"/>
          <w:szCs w:val="24"/>
          <w:lang w:bidi="he-IL"/>
        </w:rPr>
        <w:t xml:space="preserve"> both λ</w:t>
      </w:r>
      <w:r w:rsidRPr="00CE38E8">
        <w:rPr>
          <w:rFonts w:asciiTheme="majorBidi" w:eastAsia="Calibri" w:hAnsiTheme="majorBidi" w:cstheme="majorBidi"/>
          <w:sz w:val="24"/>
          <w:szCs w:val="24"/>
          <w:lang w:bidi="he-IL"/>
        </w:rPr>
        <w:t xml:space="preserve">1 and </w:t>
      </w:r>
      <w:r w:rsidRPr="000A1860">
        <w:rPr>
          <w:rFonts w:asciiTheme="majorBidi" w:eastAsia="Calibri" w:hAnsiTheme="majorBidi" w:cstheme="majorBidi"/>
          <w:sz w:val="24"/>
          <w:szCs w:val="24"/>
          <w:lang w:bidi="he-IL"/>
        </w:rPr>
        <w:t>λ</w:t>
      </w:r>
      <w:r w:rsidRPr="00CE38E8">
        <w:rPr>
          <w:rFonts w:asciiTheme="majorBidi" w:eastAsia="Calibri" w:hAnsiTheme="majorBidi" w:cstheme="majorBidi"/>
          <w:sz w:val="24"/>
          <w:szCs w:val="24"/>
          <w:lang w:bidi="he-IL"/>
        </w:rPr>
        <w:t xml:space="preserve">2 is through </w:t>
      </w:r>
      <w:r w:rsidRPr="000A1860">
        <w:rPr>
          <w:rFonts w:asciiTheme="majorBidi" w:eastAsia="Calibri" w:hAnsiTheme="majorBidi" w:cstheme="majorBidi"/>
          <w:i/>
          <w:iCs/>
          <w:sz w:val="24"/>
          <w:szCs w:val="24"/>
          <w:lang w:bidi="he-IL"/>
        </w:rPr>
        <w:t>k</w:t>
      </w:r>
      <w:r>
        <w:rPr>
          <w:rFonts w:asciiTheme="majorBidi" w:eastAsia="Calibri" w:hAnsiTheme="majorBidi" w:cstheme="majorBidi"/>
          <w:sz w:val="24"/>
          <w:szCs w:val="24"/>
          <w:lang w:bidi="he-IL"/>
        </w:rPr>
        <w:t>-fold cross-validation</w:t>
      </w:r>
      <w:r w:rsidRPr="000A1860">
        <w:rPr>
          <w:rFonts w:asciiTheme="majorBidi" w:eastAsia="Calibri" w:hAnsiTheme="majorBidi" w:cstheme="majorBidi"/>
          <w:sz w:val="24"/>
          <w:szCs w:val="24"/>
          <w:lang w:bidi="he-IL"/>
        </w:rPr>
        <w:t xml:space="preserve">, as implemented </w:t>
      </w:r>
      <w:r>
        <w:rPr>
          <w:rFonts w:asciiTheme="majorBidi" w:eastAsia="Calibri" w:hAnsiTheme="majorBidi" w:cstheme="majorBidi"/>
          <w:sz w:val="24"/>
          <w:szCs w:val="24"/>
          <w:lang w:bidi="he-IL"/>
        </w:rPr>
        <w:t>in the R-</w:t>
      </w:r>
      <w:r w:rsidRPr="000A1860">
        <w:rPr>
          <w:rFonts w:asciiTheme="majorBidi" w:eastAsia="Calibri" w:hAnsiTheme="majorBidi" w:cstheme="majorBidi"/>
          <w:sz w:val="24"/>
          <w:szCs w:val="24"/>
          <w:lang w:bidi="he-IL"/>
        </w:rPr>
        <w:t xml:space="preserve">package </w:t>
      </w:r>
      <w:r w:rsidRPr="0043692B">
        <w:rPr>
          <w:rFonts w:asciiTheme="majorBidi" w:eastAsia="Calibri" w:hAnsiTheme="majorBidi" w:cstheme="majorBidi"/>
          <w:sz w:val="24"/>
          <w:szCs w:val="24"/>
          <w:lang w:bidi="he-IL"/>
        </w:rPr>
        <w:t>Estimate Group Network</w:t>
      </w:r>
      <w:r>
        <w:rPr>
          <w:rFonts w:asciiTheme="majorBidi" w:eastAsia="Calibri" w:hAnsiTheme="majorBidi" w:cstheme="majorBidi"/>
          <w:sz w:val="24"/>
          <w:szCs w:val="24"/>
          <w:lang w:bidi="he-IL"/>
        </w:rPr>
        <w:t xml:space="preserve"> </w:t>
      </w:r>
      <w:r>
        <w:rPr>
          <w:rFonts w:asciiTheme="majorBidi" w:eastAsia="Calibri" w:hAnsiTheme="majorBidi" w:cstheme="majorBidi"/>
          <w:noProof/>
          <w:sz w:val="24"/>
          <w:szCs w:val="24"/>
          <w:lang w:bidi="he-IL"/>
        </w:rPr>
        <w:lastRenderedPageBreak/>
        <w:t>(Costantini and Epskamp, 2017)</w:t>
      </w:r>
      <w:r w:rsidRPr="000A1860">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For</w:t>
      </w:r>
      <w:r w:rsidRPr="009F391D">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 xml:space="preserve">visualization of these networks we used a circular layout to make it easier to discern </w:t>
      </w:r>
      <w:r w:rsidRPr="009F391D">
        <w:rPr>
          <w:rFonts w:asciiTheme="majorBidi" w:eastAsia="Calibri" w:hAnsiTheme="majorBidi" w:cstheme="majorBidi"/>
          <w:sz w:val="24"/>
          <w:szCs w:val="24"/>
          <w:lang w:bidi="he-IL"/>
        </w:rPr>
        <w:t>the differences in densities between the two networks</w:t>
      </w:r>
      <w:r>
        <w:rPr>
          <w:rFonts w:asciiTheme="majorBidi" w:eastAsia="Calibri" w:hAnsiTheme="majorBidi" w:cstheme="majorBidi"/>
          <w:sz w:val="24"/>
          <w:szCs w:val="24"/>
          <w:lang w:bidi="he-IL"/>
        </w:rPr>
        <w:t xml:space="preserve">. Recent work suggests that the </w:t>
      </w:r>
      <w:r w:rsidRPr="00A07BB5">
        <w:rPr>
          <w:rFonts w:asciiTheme="majorBidi" w:eastAsia="Calibri" w:hAnsiTheme="majorBidi" w:cstheme="majorBidi"/>
          <w:sz w:val="24"/>
          <w:szCs w:val="24"/>
          <w:lang w:bidi="he-IL"/>
        </w:rPr>
        <w:t>Fruchterman-Reingold (FR) algorithm</w:t>
      </w:r>
      <w:r>
        <w:rPr>
          <w:rFonts w:asciiTheme="majorBidi" w:eastAsia="Calibri" w:hAnsiTheme="majorBidi" w:cstheme="majorBidi"/>
          <w:sz w:val="24"/>
          <w:szCs w:val="24"/>
          <w:lang w:bidi="he-IL"/>
        </w:rPr>
        <w:t xml:space="preserve">, commonly used for the visualization of psychological networks, can be misleading when directly comparing two networks </w:t>
      </w:r>
      <w:r>
        <w:rPr>
          <w:rFonts w:asciiTheme="majorBidi" w:eastAsia="Calibri" w:hAnsiTheme="majorBidi" w:cstheme="majorBidi"/>
          <w:noProof/>
          <w:sz w:val="24"/>
          <w:szCs w:val="24"/>
          <w:lang w:bidi="he-IL"/>
        </w:rPr>
        <w:t>(Jones</w:t>
      </w:r>
      <w:r w:rsidRPr="009F391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Pr>
          <w:rFonts w:asciiTheme="majorBidi" w:eastAsia="Calibri" w:hAnsiTheme="majorBidi" w:cstheme="majorBidi"/>
          <w:sz w:val="24"/>
          <w:szCs w:val="24"/>
          <w:lang w:bidi="he-IL"/>
        </w:rPr>
        <w:t>.</w:t>
      </w:r>
    </w:p>
    <w:p w:rsidR="00E15EE5" w:rsidRPr="00007C70" w:rsidRDefault="00E15EE5" w:rsidP="00EC55F8">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sz w:val="24"/>
          <w:szCs w:val="24"/>
          <w:lang w:bidi="he-IL"/>
        </w:rPr>
        <w:t xml:space="preserve">Within the </w:t>
      </w:r>
      <w:r>
        <w:rPr>
          <w:rFonts w:asciiTheme="majorBidi" w:eastAsia="Calibri" w:hAnsiTheme="majorBidi" w:cstheme="majorBidi"/>
          <w:sz w:val="24"/>
          <w:szCs w:val="24"/>
          <w:lang w:bidi="he-IL"/>
        </w:rPr>
        <w:t xml:space="preserve">resultant </w:t>
      </w:r>
      <w:r w:rsidRPr="00007C70">
        <w:rPr>
          <w:rFonts w:asciiTheme="majorBidi" w:eastAsia="Calibri" w:hAnsiTheme="majorBidi" w:cstheme="majorBidi"/>
          <w:sz w:val="24"/>
          <w:szCs w:val="24"/>
          <w:lang w:bidi="he-IL"/>
        </w:rPr>
        <w:t>graphical network</w:t>
      </w:r>
      <w:r>
        <w:rPr>
          <w:rFonts w:asciiTheme="majorBidi" w:eastAsia="Calibri" w:hAnsiTheme="majorBidi" w:cstheme="majorBidi"/>
          <w:sz w:val="24"/>
          <w:szCs w:val="24"/>
          <w:lang w:bidi="he-IL"/>
        </w:rPr>
        <w:t>s</w:t>
      </w:r>
      <w:r w:rsidRPr="00007C70">
        <w:rPr>
          <w:rFonts w:asciiTheme="majorBidi" w:eastAsia="Calibri" w:hAnsiTheme="majorBidi" w:cstheme="majorBidi"/>
          <w:sz w:val="24"/>
          <w:szCs w:val="24"/>
          <w:lang w:bidi="he-IL"/>
        </w:rPr>
        <w:t xml:space="preserve">, </w:t>
      </w:r>
      <w:r w:rsidRPr="00007C70">
        <w:rPr>
          <w:rFonts w:asciiTheme="majorBidi" w:eastAsia="Calibri" w:hAnsiTheme="majorBidi" w:cstheme="majorBidi"/>
          <w:bCs/>
          <w:iCs/>
          <w:sz w:val="24"/>
          <w:szCs w:val="24"/>
          <w:lang w:bidi="he-IL"/>
        </w:rPr>
        <w:t>e</w:t>
      </w:r>
      <w:r w:rsidRPr="00007C70">
        <w:rPr>
          <w:rFonts w:asciiTheme="majorBidi" w:eastAsia="Calibri" w:hAnsiTheme="majorBidi" w:cstheme="majorBidi"/>
          <w:sz w:val="24"/>
          <w:szCs w:val="24"/>
          <w:lang w:bidi="he-IL"/>
        </w:rPr>
        <w:t xml:space="preserve">ach node depicts a </w:t>
      </w:r>
      <w:r>
        <w:rPr>
          <w:rFonts w:asciiTheme="majorBidi" w:eastAsia="Calibri" w:hAnsiTheme="majorBidi" w:cstheme="majorBidi"/>
          <w:sz w:val="24"/>
          <w:szCs w:val="24"/>
          <w:lang w:bidi="he-IL"/>
        </w:rPr>
        <w:t xml:space="preserve">specific </w:t>
      </w:r>
      <w:r w:rsidRPr="00007C70">
        <w:rPr>
          <w:rFonts w:asciiTheme="majorBidi" w:eastAsia="Calibri" w:hAnsiTheme="majorBidi" w:cstheme="majorBidi"/>
          <w:sz w:val="24"/>
          <w:szCs w:val="24"/>
          <w:lang w:bidi="he-IL"/>
        </w:rPr>
        <w:t>symptom as measured by the CAPS</w:t>
      </w:r>
      <w:r>
        <w:rPr>
          <w:rFonts w:asciiTheme="majorBidi" w:eastAsia="Calibri" w:hAnsiTheme="majorBidi" w:cstheme="majorBidi"/>
          <w:sz w:val="24"/>
          <w:szCs w:val="24"/>
          <w:lang w:bidi="he-IL"/>
        </w:rPr>
        <w:t>/MADRS</w:t>
      </w:r>
      <w:r w:rsidRPr="00007C70">
        <w:rPr>
          <w:rFonts w:asciiTheme="majorBidi" w:eastAsia="Calibri" w:hAnsiTheme="majorBidi" w:cstheme="majorBidi"/>
          <w:sz w:val="24"/>
          <w:szCs w:val="24"/>
          <w:lang w:bidi="he-IL"/>
        </w:rPr>
        <w:t xml:space="preserve">. Edges connecting nodes represent an association between two symptoms while controlling for all other symptoms, with line thickness representing association strength. Blue </w:t>
      </w:r>
      <w:r>
        <w:rPr>
          <w:rFonts w:asciiTheme="majorBidi" w:eastAsia="Calibri" w:hAnsiTheme="majorBidi" w:cstheme="majorBidi"/>
          <w:sz w:val="24"/>
          <w:szCs w:val="24"/>
          <w:lang w:bidi="he-IL"/>
        </w:rPr>
        <w:t xml:space="preserve">and red edges </w:t>
      </w:r>
      <w:r w:rsidRPr="00007C70">
        <w:rPr>
          <w:rFonts w:asciiTheme="majorBidi" w:eastAsia="Calibri" w:hAnsiTheme="majorBidi" w:cstheme="majorBidi"/>
          <w:sz w:val="24"/>
          <w:szCs w:val="24"/>
          <w:lang w:bidi="he-IL"/>
        </w:rPr>
        <w:t xml:space="preserve">represent positive </w:t>
      </w:r>
      <w:r>
        <w:rPr>
          <w:rFonts w:asciiTheme="majorBidi" w:eastAsia="Calibri" w:hAnsiTheme="majorBidi" w:cstheme="majorBidi"/>
          <w:sz w:val="24"/>
          <w:szCs w:val="24"/>
          <w:lang w:bidi="he-IL"/>
        </w:rPr>
        <w:t xml:space="preserve">and negative </w:t>
      </w:r>
      <w:r w:rsidRPr="00007C70">
        <w:rPr>
          <w:rFonts w:asciiTheme="majorBidi" w:eastAsia="Calibri" w:hAnsiTheme="majorBidi" w:cstheme="majorBidi"/>
          <w:sz w:val="24"/>
          <w:szCs w:val="24"/>
          <w:lang w:bidi="he-IL"/>
        </w:rPr>
        <w:t xml:space="preserve">associations, </w:t>
      </w:r>
      <w:r>
        <w:rPr>
          <w:rFonts w:asciiTheme="majorBidi" w:eastAsia="Calibri" w:hAnsiTheme="majorBidi" w:cstheme="majorBidi"/>
          <w:sz w:val="24"/>
          <w:szCs w:val="24"/>
          <w:lang w:bidi="he-IL"/>
        </w:rPr>
        <w:t>respectively</w:t>
      </w:r>
      <w:r w:rsidRPr="00007C70">
        <w:rPr>
          <w:rFonts w:asciiTheme="majorBidi" w:eastAsia="Calibri" w:hAnsiTheme="majorBidi" w:cstheme="majorBidi"/>
          <w:sz w:val="24"/>
          <w:szCs w:val="24"/>
          <w:lang w:bidi="he-IL"/>
        </w:rPr>
        <w:t>. In our network estimation</w:t>
      </w:r>
      <w:r>
        <w:rPr>
          <w:rFonts w:asciiTheme="majorBidi" w:eastAsia="Calibri" w:hAnsiTheme="majorBidi" w:cstheme="majorBidi"/>
          <w:sz w:val="24"/>
          <w:szCs w:val="24"/>
          <w:lang w:bidi="he-IL"/>
        </w:rPr>
        <w:t>s</w:t>
      </w:r>
      <w:r w:rsidRPr="00007C70">
        <w:rPr>
          <w:rFonts w:asciiTheme="majorBidi" w:eastAsia="Calibri" w:hAnsiTheme="majorBidi" w:cstheme="majorBidi"/>
          <w:sz w:val="24"/>
          <w:szCs w:val="24"/>
          <w:lang w:bidi="he-IL"/>
        </w:rPr>
        <w:t xml:space="preserve">, we plotted the network structure for the treatment-seeking PTSD </w:t>
      </w:r>
      <w:r>
        <w:rPr>
          <w:rFonts w:asciiTheme="majorBidi" w:eastAsia="Calibri" w:hAnsiTheme="majorBidi" w:cstheme="majorBidi"/>
          <w:sz w:val="24"/>
          <w:szCs w:val="24"/>
          <w:lang w:bidi="he-IL"/>
        </w:rPr>
        <w:t xml:space="preserve">and TE </w:t>
      </w:r>
      <w:r w:rsidRPr="00007C70">
        <w:rPr>
          <w:rFonts w:asciiTheme="majorBidi" w:eastAsia="Calibri" w:hAnsiTheme="majorBidi" w:cstheme="majorBidi"/>
          <w:sz w:val="24"/>
          <w:szCs w:val="24"/>
          <w:lang w:bidi="he-IL"/>
        </w:rPr>
        <w:t>sample</w:t>
      </w:r>
      <w:r>
        <w:rPr>
          <w:rFonts w:asciiTheme="majorBidi" w:eastAsia="Calibri" w:hAnsiTheme="majorBidi" w:cstheme="majorBidi"/>
          <w:sz w:val="24"/>
          <w:szCs w:val="24"/>
          <w:lang w:bidi="he-IL"/>
        </w:rPr>
        <w:t>s</w:t>
      </w:r>
      <w:r w:rsidRPr="00007C70">
        <w:rPr>
          <w:rFonts w:asciiTheme="majorBidi" w:eastAsia="Calibri" w:hAnsiTheme="majorBidi" w:cstheme="majorBidi"/>
          <w:sz w:val="24"/>
          <w:szCs w:val="24"/>
          <w:lang w:bidi="he-IL"/>
        </w:rPr>
        <w:t>, using the 17 symptom items of the CAPS (</w:t>
      </w:r>
      <w:r w:rsidRPr="00007C70">
        <w:rPr>
          <w:rFonts w:asciiTheme="majorBidi" w:eastAsia="Calibri" w:hAnsiTheme="majorBidi" w:cstheme="majorBidi"/>
          <w:bCs/>
          <w:iCs/>
          <w:sz w:val="24"/>
          <w:szCs w:val="24"/>
          <w:lang w:bidi="he-IL"/>
        </w:rPr>
        <w:t>CAPS-items network</w:t>
      </w:r>
      <w:r w:rsidRPr="00007C70">
        <w:rPr>
          <w:rFonts w:asciiTheme="majorBidi" w:eastAsia="Calibri" w:hAnsiTheme="majorBidi" w:cstheme="majorBidi"/>
          <w:sz w:val="24"/>
          <w:szCs w:val="24"/>
          <w:lang w:bidi="he-IL"/>
        </w:rPr>
        <w:t xml:space="preserve">). </w:t>
      </w:r>
      <w:r>
        <w:rPr>
          <w:rFonts w:ascii="Times New Roman" w:eastAsia="Calibri" w:hAnsi="Times New Roman" w:cs="Times New Roman"/>
          <w:sz w:val="24"/>
          <w:szCs w:val="24"/>
          <w:lang w:bidi="he-IL"/>
        </w:rPr>
        <w:t>We then</w:t>
      </w:r>
      <w:r w:rsidRPr="00D02A96">
        <w:rPr>
          <w:rFonts w:ascii="Times New Roman" w:eastAsia="Calibri" w:hAnsi="Times New Roman" w:cs="Times New Roman"/>
          <w:sz w:val="24"/>
          <w:szCs w:val="24"/>
          <w:lang w:bidi="he-IL"/>
        </w:rPr>
        <w:t xml:space="preserve"> </w:t>
      </w:r>
      <w:r>
        <w:rPr>
          <w:rFonts w:ascii="Times New Roman" w:eastAsia="Calibri" w:hAnsi="Times New Roman" w:cs="Times New Roman"/>
          <w:sz w:val="24"/>
          <w:szCs w:val="24"/>
          <w:lang w:bidi="he-IL"/>
        </w:rPr>
        <w:t>plotted the network</w:t>
      </w:r>
      <w:r w:rsidRPr="00CF4CF5">
        <w:rPr>
          <w:rFonts w:asciiTheme="majorBidi" w:eastAsia="Calibri" w:hAnsiTheme="majorBidi" w:cstheme="majorBidi"/>
          <w:sz w:val="24"/>
          <w:szCs w:val="24"/>
          <w:lang w:bidi="he-IL"/>
        </w:rPr>
        <w:t xml:space="preserve"> </w:t>
      </w:r>
      <w:r w:rsidRPr="00007C70">
        <w:rPr>
          <w:rFonts w:asciiTheme="majorBidi" w:eastAsia="Calibri" w:hAnsiTheme="majorBidi" w:cstheme="majorBidi"/>
          <w:sz w:val="24"/>
          <w:szCs w:val="24"/>
          <w:lang w:bidi="he-IL"/>
        </w:rPr>
        <w:t>structure for the PTSD</w:t>
      </w:r>
      <w:r w:rsidRPr="00D02A96">
        <w:rPr>
          <w:rFonts w:ascii="Times New Roman" w:eastAsia="Calibri" w:hAnsi="Times New Roman" w:cs="Times New Roman"/>
          <w:sz w:val="24"/>
          <w:szCs w:val="24"/>
          <w:lang w:bidi="he-IL"/>
        </w:rPr>
        <w:t xml:space="preserve"> </w:t>
      </w:r>
      <w:r>
        <w:rPr>
          <w:rFonts w:ascii="Times New Roman" w:eastAsia="Calibri" w:hAnsi="Times New Roman" w:cs="Times New Roman"/>
          <w:sz w:val="24"/>
          <w:szCs w:val="24"/>
          <w:lang w:bidi="he-IL"/>
        </w:rPr>
        <w:t xml:space="preserve">sample while </w:t>
      </w:r>
      <w:r w:rsidRPr="00D02A96">
        <w:rPr>
          <w:rFonts w:ascii="Times New Roman" w:eastAsia="Calibri" w:hAnsi="Times New Roman" w:cs="Times New Roman"/>
          <w:noProof/>
          <w:sz w:val="24"/>
          <w:szCs w:val="24"/>
          <w:lang w:bidi="he-IL"/>
        </w:rPr>
        <w:t>incorporating</w:t>
      </w:r>
      <w:r w:rsidRPr="00D02A96">
        <w:rPr>
          <w:rFonts w:ascii="Times New Roman" w:eastAsia="Calibri" w:hAnsi="Times New Roman" w:cs="Times New Roman"/>
          <w:sz w:val="24"/>
          <w:szCs w:val="24"/>
          <w:lang w:bidi="he-IL"/>
        </w:rPr>
        <w:t xml:space="preserve"> </w:t>
      </w:r>
      <w:r>
        <w:rPr>
          <w:rFonts w:ascii="Times New Roman" w:eastAsia="Calibri" w:hAnsi="Times New Roman" w:cs="Times New Roman"/>
          <w:sz w:val="24"/>
          <w:szCs w:val="24"/>
          <w:lang w:bidi="he-IL"/>
        </w:rPr>
        <w:t xml:space="preserve">both </w:t>
      </w:r>
      <w:r w:rsidRPr="00D02A96">
        <w:rPr>
          <w:rFonts w:ascii="Times New Roman" w:eastAsia="Calibri" w:hAnsi="Times New Roman" w:cs="Times New Roman"/>
          <w:sz w:val="24"/>
          <w:szCs w:val="24"/>
          <w:lang w:bidi="he-IL"/>
        </w:rPr>
        <w:t xml:space="preserve">the CAPS 17-symptom-items </w:t>
      </w:r>
      <w:r>
        <w:rPr>
          <w:rFonts w:ascii="Times New Roman" w:eastAsia="Calibri" w:hAnsi="Times New Roman" w:cs="Times New Roman"/>
          <w:sz w:val="24"/>
          <w:szCs w:val="24"/>
          <w:lang w:bidi="he-IL"/>
        </w:rPr>
        <w:t xml:space="preserve">and the </w:t>
      </w:r>
      <w:r w:rsidRPr="00D02A96">
        <w:rPr>
          <w:rFonts w:ascii="Times New Roman" w:eastAsia="Calibri" w:hAnsi="Times New Roman" w:cs="Times New Roman"/>
          <w:sz w:val="24"/>
          <w:szCs w:val="24"/>
          <w:lang w:bidi="he-IL"/>
        </w:rPr>
        <w:t>MADRS depressive symptom-items (CAPS+MADRS-items network).</w:t>
      </w:r>
      <w:r>
        <w:rPr>
          <w:rFonts w:asciiTheme="majorBidi" w:eastAsia="Calibri" w:hAnsiTheme="majorBidi" w:cstheme="majorBidi"/>
          <w:sz w:val="24"/>
          <w:szCs w:val="24"/>
          <w:lang w:bidi="he-IL"/>
        </w:rPr>
        <w:t xml:space="preserve"> </w:t>
      </w:r>
      <w:r w:rsidRPr="00007C70">
        <w:rPr>
          <w:rFonts w:asciiTheme="majorBidi" w:eastAsia="Calibri" w:hAnsiTheme="majorBidi" w:cstheme="majorBidi"/>
          <w:sz w:val="24"/>
          <w:szCs w:val="24"/>
          <w:lang w:bidi="he-IL"/>
        </w:rPr>
        <w:t>Due to the use of ordinal variables from the MADRS, polychoric correlations were used for network estimation.</w:t>
      </w:r>
    </w:p>
    <w:p w:rsidR="00E15EE5" w:rsidRDefault="00E15EE5" w:rsidP="00EC55F8">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b/>
          <w:iCs/>
          <w:sz w:val="24"/>
          <w:szCs w:val="24"/>
          <w:lang w:bidi="he-IL"/>
        </w:rPr>
        <w:t>Node centrality measures</w:t>
      </w:r>
      <w:r w:rsidRPr="00007C70">
        <w:rPr>
          <w:rFonts w:asciiTheme="majorBidi" w:eastAsia="Calibri" w:hAnsiTheme="majorBidi" w:cstheme="majorBidi"/>
          <w:b/>
          <w:i/>
          <w:sz w:val="24"/>
          <w:szCs w:val="24"/>
          <w:lang w:bidi="he-IL"/>
        </w:rPr>
        <w:t xml:space="preserve">. </w:t>
      </w:r>
      <w:r w:rsidRPr="00007C70">
        <w:rPr>
          <w:rFonts w:asciiTheme="majorBidi" w:eastAsia="Calibri" w:hAnsiTheme="majorBidi" w:cstheme="majorBidi"/>
          <w:sz w:val="24"/>
          <w:szCs w:val="24"/>
          <w:lang w:bidi="he-IL"/>
        </w:rPr>
        <w:t xml:space="preserve">The relevance or importance of symptoms (nodes) within networks was characterized by using </w:t>
      </w:r>
      <w:r>
        <w:rPr>
          <w:rFonts w:asciiTheme="majorBidi" w:eastAsia="Calibri" w:hAnsiTheme="majorBidi" w:cstheme="majorBidi"/>
          <w:sz w:val="24"/>
          <w:szCs w:val="24"/>
          <w:lang w:bidi="he-IL"/>
        </w:rPr>
        <w:t>the expected influence measure of</w:t>
      </w:r>
      <w:r w:rsidRPr="00007C70">
        <w:rPr>
          <w:rFonts w:asciiTheme="majorBidi" w:eastAsia="Calibri" w:hAnsiTheme="majorBidi" w:cstheme="majorBidi"/>
          <w:sz w:val="24"/>
          <w:szCs w:val="24"/>
          <w:lang w:bidi="he-IL"/>
        </w:rPr>
        <w:t xml:space="preserve"> node centrality</w:t>
      </w:r>
      <w:r>
        <w:rPr>
          <w:rFonts w:asciiTheme="majorBidi" w:eastAsia="Calibri" w:hAnsiTheme="majorBidi" w:cstheme="majorBidi"/>
          <w:sz w:val="24"/>
          <w:szCs w:val="24"/>
          <w:lang w:bidi="he-IL"/>
        </w:rPr>
        <w:t>, as</w:t>
      </w:r>
      <w:r w:rsidRPr="00007C70">
        <w:rPr>
          <w:rFonts w:asciiTheme="majorBidi" w:eastAsia="Calibri" w:hAnsiTheme="majorBidi" w:cstheme="majorBidi"/>
          <w:sz w:val="24"/>
          <w:szCs w:val="24"/>
          <w:lang w:bidi="he-IL"/>
        </w:rPr>
        <w:t xml:space="preserve"> standard centrality measures provide a progressively inaccurate gauge of a node’s influence when a network has edges depicting negative correlations </w:t>
      </w:r>
      <w:r>
        <w:rPr>
          <w:rFonts w:asciiTheme="majorBidi" w:eastAsia="Calibri" w:hAnsiTheme="majorBidi" w:cstheme="majorBidi"/>
          <w:noProof/>
          <w:sz w:val="24"/>
          <w:szCs w:val="24"/>
          <w:lang w:bidi="he-IL"/>
        </w:rPr>
        <w:t>(Everett and Borgatti, 2014)</w:t>
      </w:r>
      <w:r w:rsidRPr="00007C70">
        <w:rPr>
          <w:rFonts w:asciiTheme="majorBidi" w:eastAsia="Calibri" w:hAnsiTheme="majorBidi" w:cstheme="majorBidi"/>
          <w:sz w:val="24"/>
          <w:szCs w:val="24"/>
          <w:lang w:bidi="he-IL"/>
        </w:rPr>
        <w:t>.</w:t>
      </w:r>
    </w:p>
    <w:p w:rsidR="00E15EE5" w:rsidRDefault="00E15EE5" w:rsidP="005247FA">
      <w:pPr>
        <w:spacing w:line="480" w:lineRule="auto"/>
        <w:ind w:firstLine="720"/>
        <w:rPr>
          <w:rFonts w:asciiTheme="majorBidi" w:eastAsia="Calibri" w:hAnsiTheme="majorBidi" w:cstheme="majorBidi"/>
          <w:sz w:val="24"/>
          <w:szCs w:val="24"/>
          <w:lang w:bidi="he-IL"/>
        </w:rPr>
      </w:pPr>
      <w:r>
        <w:rPr>
          <w:rFonts w:asciiTheme="majorBidi" w:eastAsia="Calibri" w:hAnsiTheme="majorBidi" w:cstheme="majorBidi"/>
          <w:sz w:val="24"/>
          <w:szCs w:val="24"/>
          <w:lang w:bidi="he-IL"/>
        </w:rPr>
        <w:t>Expected influence analysi</w:t>
      </w:r>
      <w:r w:rsidRPr="00007C70">
        <w:rPr>
          <w:rFonts w:asciiTheme="majorBidi" w:eastAsia="Calibri" w:hAnsiTheme="majorBidi" w:cstheme="majorBidi"/>
          <w:sz w:val="24"/>
          <w:szCs w:val="24"/>
          <w:lang w:bidi="he-IL"/>
        </w:rPr>
        <w:t xml:space="preserve">s were done using the R package </w:t>
      </w:r>
      <w:r w:rsidRPr="00007C70">
        <w:rPr>
          <w:rFonts w:asciiTheme="majorBidi" w:hAnsiTheme="majorBidi" w:cstheme="majorBidi"/>
          <w:i/>
          <w:sz w:val="24"/>
          <w:szCs w:val="24"/>
        </w:rPr>
        <w:t>bootnet</w:t>
      </w:r>
      <w:r w:rsidRPr="00007C70">
        <w:rPr>
          <w:rFonts w:asciiTheme="majorBidi" w:eastAsia="Calibri" w:hAnsiTheme="majorBidi" w:cstheme="majorBidi"/>
          <w:sz w:val="24"/>
          <w:szCs w:val="24"/>
          <w:lang w:bidi="he-IL"/>
        </w:rPr>
        <w:t xml:space="preserve"> </w:t>
      </w:r>
      <w:r>
        <w:rPr>
          <w:rFonts w:asciiTheme="majorBidi" w:eastAsia="Calibri" w:hAnsiTheme="majorBidi" w:cstheme="majorBidi"/>
          <w:noProof/>
          <w:sz w:val="24"/>
          <w:szCs w:val="24"/>
          <w:lang w:bidi="he-IL"/>
        </w:rPr>
        <w:t>(Epskamp</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Pr>
          <w:rFonts w:asciiTheme="majorBidi" w:eastAsia="Calibri" w:hAnsiTheme="majorBidi" w:cstheme="majorBidi"/>
          <w:sz w:val="24"/>
          <w:szCs w:val="24"/>
          <w:lang w:bidi="he-IL"/>
        </w:rPr>
        <w:t xml:space="preserve"> </w:t>
      </w:r>
      <w:r w:rsidRPr="00007C70">
        <w:rPr>
          <w:rFonts w:asciiTheme="majorBidi" w:eastAsia="Calibri" w:hAnsiTheme="majorBidi" w:cstheme="majorBidi"/>
          <w:sz w:val="24"/>
          <w:szCs w:val="24"/>
          <w:lang w:bidi="he-IL"/>
        </w:rPr>
        <w:t xml:space="preserve">and included the one-step </w:t>
      </w:r>
      <w:r>
        <w:rPr>
          <w:rFonts w:asciiTheme="majorBidi" w:eastAsia="Calibri" w:hAnsiTheme="majorBidi" w:cstheme="majorBidi"/>
          <w:sz w:val="24"/>
          <w:szCs w:val="24"/>
          <w:lang w:bidi="he-IL"/>
        </w:rPr>
        <w:t>expected influence</w:t>
      </w:r>
      <w:r w:rsidRPr="00007C70">
        <w:rPr>
          <w:rFonts w:asciiTheme="majorBidi" w:eastAsia="Calibri" w:hAnsiTheme="majorBidi" w:cstheme="majorBidi"/>
          <w:sz w:val="24"/>
          <w:szCs w:val="24"/>
          <w:lang w:bidi="he-IL"/>
        </w:rPr>
        <w:t xml:space="preserve"> </w:t>
      </w:r>
      <w:r>
        <w:rPr>
          <w:rFonts w:asciiTheme="majorBidi" w:eastAsia="Calibri" w:hAnsiTheme="majorBidi" w:cstheme="majorBidi"/>
          <w:noProof/>
          <w:sz w:val="24"/>
          <w:szCs w:val="24"/>
          <w:lang w:bidi="he-IL"/>
        </w:rPr>
        <w:t>(Robinaugh</w:t>
      </w:r>
      <w:r w:rsidRPr="00EC55F8">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2016, Wang</w:t>
      </w:r>
      <w:r w:rsidRPr="00EC55F8">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Pr>
          <w:rFonts w:asciiTheme="majorBidi" w:eastAsia="Calibri" w:hAnsiTheme="majorBidi" w:cstheme="majorBidi"/>
          <w:sz w:val="24"/>
          <w:szCs w:val="24"/>
          <w:lang w:bidi="he-IL"/>
        </w:rPr>
        <w:t>, which reflects</w:t>
      </w:r>
      <w:r w:rsidRPr="00007C70">
        <w:rPr>
          <w:rFonts w:asciiTheme="majorBidi" w:eastAsia="Calibri" w:hAnsiTheme="majorBidi" w:cstheme="majorBidi"/>
          <w:sz w:val="24"/>
          <w:szCs w:val="24"/>
          <w:lang w:bidi="he-IL"/>
        </w:rPr>
        <w:t xml:space="preserve"> the summed weight, including positive and negative values, of </w:t>
      </w:r>
      <w:r>
        <w:rPr>
          <w:rFonts w:asciiTheme="majorBidi" w:eastAsia="Calibri" w:hAnsiTheme="majorBidi" w:cstheme="majorBidi"/>
          <w:sz w:val="24"/>
          <w:szCs w:val="24"/>
          <w:lang w:bidi="he-IL"/>
        </w:rPr>
        <w:t xml:space="preserve">a </w:t>
      </w:r>
      <w:r>
        <w:rPr>
          <w:rFonts w:asciiTheme="majorBidi" w:eastAsia="Calibri" w:hAnsiTheme="majorBidi" w:cstheme="majorBidi"/>
          <w:sz w:val="24"/>
          <w:szCs w:val="24"/>
          <w:lang w:bidi="he-IL"/>
        </w:rPr>
        <w:lastRenderedPageBreak/>
        <w:t>node’s</w:t>
      </w:r>
      <w:r w:rsidRPr="00007C70">
        <w:rPr>
          <w:rFonts w:asciiTheme="majorBidi" w:eastAsia="Calibri" w:hAnsiTheme="majorBidi" w:cstheme="majorBidi"/>
          <w:sz w:val="24"/>
          <w:szCs w:val="24"/>
          <w:lang w:bidi="he-IL"/>
        </w:rPr>
        <w:t xml:space="preserve"> edges with the neighboring nodes in the network, and as such assess the node’s more direct influenc</w:t>
      </w:r>
      <w:r>
        <w:rPr>
          <w:rFonts w:asciiTheme="majorBidi" w:eastAsia="Calibri" w:hAnsiTheme="majorBidi" w:cstheme="majorBidi"/>
          <w:sz w:val="24"/>
          <w:szCs w:val="24"/>
          <w:lang w:bidi="he-IL"/>
        </w:rPr>
        <w:t xml:space="preserve">e </w:t>
      </w:r>
      <w:r>
        <w:rPr>
          <w:rFonts w:asciiTheme="majorBidi" w:eastAsia="Calibri" w:hAnsiTheme="majorBidi" w:cstheme="majorBidi"/>
          <w:noProof/>
          <w:sz w:val="24"/>
          <w:szCs w:val="24"/>
          <w:lang w:bidi="he-IL"/>
        </w:rPr>
        <w:t>(Heeren</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sidRPr="00007C70">
        <w:rPr>
          <w:rFonts w:asciiTheme="majorBidi" w:eastAsia="Calibri" w:hAnsiTheme="majorBidi" w:cstheme="majorBidi"/>
          <w:sz w:val="24"/>
          <w:szCs w:val="24"/>
          <w:lang w:bidi="he-IL"/>
        </w:rPr>
        <w:t>.</w:t>
      </w:r>
      <w:r w:rsidRPr="00EC55F8">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H</w:t>
      </w:r>
      <w:r w:rsidRPr="00007C70">
        <w:rPr>
          <w:rFonts w:asciiTheme="majorBidi" w:eastAsia="Calibri" w:hAnsiTheme="majorBidi" w:cstheme="majorBidi"/>
          <w:sz w:val="24"/>
          <w:szCs w:val="24"/>
          <w:lang w:bidi="he-IL"/>
        </w:rPr>
        <w:t xml:space="preserve">igher values </w:t>
      </w:r>
      <w:r>
        <w:rPr>
          <w:rFonts w:asciiTheme="majorBidi" w:eastAsia="Calibri" w:hAnsiTheme="majorBidi" w:cstheme="majorBidi"/>
          <w:sz w:val="24"/>
          <w:szCs w:val="24"/>
          <w:lang w:bidi="he-IL"/>
        </w:rPr>
        <w:t>denote</w:t>
      </w:r>
      <w:r w:rsidRPr="00007C70">
        <w:rPr>
          <w:rFonts w:asciiTheme="majorBidi" w:eastAsia="Calibri" w:hAnsiTheme="majorBidi" w:cstheme="majorBidi"/>
          <w:sz w:val="24"/>
          <w:szCs w:val="24"/>
          <w:lang w:bidi="he-IL"/>
        </w:rPr>
        <w:t xml:space="preserve"> greater centrality indicative of greater importance of a node/symptom to the network/disorder </w:t>
      </w:r>
      <w:r>
        <w:rPr>
          <w:rFonts w:asciiTheme="majorBidi" w:eastAsia="Calibri" w:hAnsiTheme="majorBidi" w:cstheme="majorBidi"/>
          <w:noProof/>
          <w:sz w:val="24"/>
          <w:szCs w:val="24"/>
          <w:lang w:bidi="he-IL"/>
        </w:rPr>
        <w:t>(Freeman, 1979, Opsahl</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2010)</w:t>
      </w:r>
    </w:p>
    <w:p w:rsidR="00E15EE5" w:rsidRPr="00EC55F8" w:rsidRDefault="00E15EE5" w:rsidP="00C05237">
      <w:pPr>
        <w:spacing w:line="480" w:lineRule="auto"/>
        <w:ind w:firstLine="720"/>
        <w:rPr>
          <w:rFonts w:asciiTheme="majorBidi" w:eastAsia="Calibri" w:hAnsiTheme="majorBidi" w:cstheme="majorBidi"/>
          <w:bCs/>
          <w:iCs/>
          <w:sz w:val="24"/>
          <w:szCs w:val="24"/>
          <w:lang w:bidi="he-IL"/>
        </w:rPr>
      </w:pPr>
      <w:r>
        <w:rPr>
          <w:rFonts w:asciiTheme="majorBidi" w:eastAsia="Calibri" w:hAnsiTheme="majorBidi" w:cstheme="majorBidi"/>
          <w:bCs/>
          <w:iCs/>
          <w:sz w:val="24"/>
          <w:szCs w:val="24"/>
          <w:lang w:bidi="he-IL"/>
        </w:rPr>
        <w:t>Expected influence</w:t>
      </w:r>
      <w:r w:rsidRPr="00007C70">
        <w:rPr>
          <w:rFonts w:asciiTheme="majorBidi" w:eastAsia="Calibri" w:hAnsiTheme="majorBidi" w:cstheme="majorBidi"/>
          <w:bCs/>
          <w:iCs/>
          <w:sz w:val="24"/>
          <w:szCs w:val="24"/>
          <w:lang w:bidi="he-IL"/>
        </w:rPr>
        <w:t xml:space="preserve"> </w:t>
      </w:r>
      <w:r>
        <w:rPr>
          <w:rFonts w:asciiTheme="majorBidi" w:eastAsia="Calibri" w:hAnsiTheme="majorBidi" w:cstheme="majorBidi"/>
          <w:bCs/>
          <w:iCs/>
          <w:sz w:val="24"/>
          <w:szCs w:val="24"/>
          <w:lang w:bidi="he-IL"/>
        </w:rPr>
        <w:t xml:space="preserve">was </w:t>
      </w:r>
      <w:r w:rsidRPr="00007C70">
        <w:rPr>
          <w:rFonts w:asciiTheme="majorBidi" w:eastAsia="Calibri" w:hAnsiTheme="majorBidi" w:cstheme="majorBidi"/>
          <w:bCs/>
          <w:iCs/>
          <w:sz w:val="24"/>
          <w:szCs w:val="24"/>
          <w:lang w:bidi="he-IL"/>
        </w:rPr>
        <w:t xml:space="preserve">computed for </w:t>
      </w:r>
      <w:r>
        <w:rPr>
          <w:rFonts w:asciiTheme="majorBidi" w:eastAsia="Calibri" w:hAnsiTheme="majorBidi" w:cstheme="majorBidi"/>
          <w:bCs/>
          <w:iCs/>
          <w:sz w:val="24"/>
          <w:szCs w:val="24"/>
          <w:lang w:bidi="he-IL"/>
        </w:rPr>
        <w:t xml:space="preserve">all presented </w:t>
      </w:r>
      <w:r w:rsidRPr="00007C70">
        <w:rPr>
          <w:rFonts w:asciiTheme="majorBidi" w:eastAsia="Calibri" w:hAnsiTheme="majorBidi" w:cstheme="majorBidi"/>
          <w:bCs/>
          <w:iCs/>
          <w:sz w:val="24"/>
          <w:szCs w:val="24"/>
          <w:lang w:bidi="he-IL"/>
        </w:rPr>
        <w:t>networks. For the CAPS+MADRS-items network</w:t>
      </w:r>
      <w:r w:rsidRPr="00007C70">
        <w:rPr>
          <w:rFonts w:asciiTheme="majorBidi" w:eastAsia="Calibri" w:hAnsiTheme="majorBidi" w:cstheme="majorBidi"/>
          <w:sz w:val="24"/>
          <w:szCs w:val="24"/>
          <w:lang w:bidi="he-IL"/>
        </w:rPr>
        <w:t xml:space="preserve">, EI </w:t>
      </w:r>
      <w:r>
        <w:rPr>
          <w:rFonts w:asciiTheme="majorBidi" w:eastAsia="Calibri" w:hAnsiTheme="majorBidi" w:cstheme="majorBidi"/>
          <w:sz w:val="24"/>
          <w:szCs w:val="24"/>
          <w:lang w:bidi="he-IL"/>
        </w:rPr>
        <w:t>was</w:t>
      </w:r>
      <w:r w:rsidRPr="00007C70">
        <w:rPr>
          <w:rFonts w:asciiTheme="majorBidi" w:eastAsia="Calibri" w:hAnsiTheme="majorBidi" w:cstheme="majorBidi"/>
          <w:sz w:val="24"/>
          <w:szCs w:val="24"/>
          <w:lang w:bidi="he-IL"/>
        </w:rPr>
        <w:t xml:space="preserve"> also computed considering only bridge nodes, namely, nodes which have symptom-level connections with nodes of the opposite disorder</w:t>
      </w:r>
      <w:r w:rsidRPr="00007C70">
        <w:rPr>
          <w:rFonts w:asciiTheme="majorBidi" w:eastAsia="Calibri" w:hAnsiTheme="majorBidi" w:cstheme="majorBidi"/>
          <w:bCs/>
          <w:iCs/>
          <w:sz w:val="24"/>
          <w:szCs w:val="24"/>
          <w:lang w:bidi="he-IL"/>
        </w:rPr>
        <w:t>, reflecting between-disorder symptom associations</w:t>
      </w:r>
      <w:r>
        <w:rPr>
          <w:rFonts w:asciiTheme="majorBidi" w:eastAsia="Calibri" w:hAnsiTheme="majorBidi" w:cstheme="majorBidi"/>
          <w:bCs/>
          <w:iCs/>
          <w:sz w:val="24"/>
          <w:szCs w:val="24"/>
          <w:lang w:bidi="he-IL"/>
        </w:rPr>
        <w:t xml:space="preserve"> </w:t>
      </w:r>
      <w:r>
        <w:rPr>
          <w:rFonts w:asciiTheme="majorBidi" w:eastAsia="Calibri" w:hAnsiTheme="majorBidi" w:cstheme="majorBidi"/>
          <w:bCs/>
          <w:iCs/>
          <w:noProof/>
          <w:sz w:val="24"/>
          <w:szCs w:val="24"/>
          <w:lang w:bidi="he-IL"/>
        </w:rPr>
        <w:t>(Jones</w:t>
      </w:r>
      <w:r w:rsidRPr="005F531A">
        <w:rPr>
          <w:rFonts w:asciiTheme="majorBidi" w:eastAsia="Calibri" w:hAnsiTheme="majorBidi" w:cstheme="majorBidi"/>
          <w:bCs/>
          <w:i/>
          <w:iCs/>
          <w:noProof/>
          <w:sz w:val="24"/>
          <w:szCs w:val="24"/>
          <w:lang w:bidi="he-IL"/>
        </w:rPr>
        <w:t xml:space="preserve"> et al.</w:t>
      </w:r>
      <w:r>
        <w:rPr>
          <w:rFonts w:asciiTheme="majorBidi" w:eastAsia="Calibri" w:hAnsiTheme="majorBidi" w:cstheme="majorBidi"/>
          <w:bCs/>
          <w:iCs/>
          <w:noProof/>
          <w:sz w:val="24"/>
          <w:szCs w:val="24"/>
          <w:lang w:bidi="he-IL"/>
        </w:rPr>
        <w:t>, 2019)</w:t>
      </w:r>
      <w:r>
        <w:rPr>
          <w:rFonts w:asciiTheme="majorBidi" w:eastAsia="Calibri" w:hAnsiTheme="majorBidi" w:cstheme="majorBidi"/>
          <w:bCs/>
          <w:iCs/>
          <w:sz w:val="24"/>
          <w:szCs w:val="24"/>
          <w:lang w:bidi="he-IL"/>
        </w:rPr>
        <w:t>.</w:t>
      </w:r>
      <w:r w:rsidRPr="00007C70">
        <w:rPr>
          <w:rFonts w:asciiTheme="majorBidi" w:eastAsia="Calibri" w:hAnsiTheme="majorBidi" w:cstheme="majorBidi"/>
          <w:bCs/>
          <w:iCs/>
          <w:sz w:val="24"/>
          <w:szCs w:val="24"/>
          <w:lang w:bidi="he-IL"/>
        </w:rPr>
        <w:t xml:space="preserve"> </w:t>
      </w:r>
    </w:p>
    <w:p w:rsidR="00E15EE5" w:rsidRPr="00007C70" w:rsidRDefault="00E15EE5" w:rsidP="002715FD">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b/>
          <w:iCs/>
          <w:sz w:val="24"/>
          <w:szCs w:val="24"/>
          <w:lang w:bidi="he-IL"/>
        </w:rPr>
        <w:t xml:space="preserve">Network Robustness (Accuracy and Stability). </w:t>
      </w:r>
      <w:r w:rsidRPr="00007C70">
        <w:rPr>
          <w:rFonts w:asciiTheme="majorBidi" w:eastAsia="Calibri" w:hAnsiTheme="majorBidi" w:cstheme="majorBidi"/>
          <w:i/>
          <w:iCs/>
          <w:sz w:val="24"/>
          <w:szCs w:val="24"/>
          <w:lang w:bidi="he-IL"/>
        </w:rPr>
        <w:t>Network accuracy</w:t>
      </w:r>
      <w:r w:rsidRPr="00007C70">
        <w:rPr>
          <w:rFonts w:asciiTheme="majorBidi" w:eastAsia="Calibri" w:hAnsiTheme="majorBidi" w:cstheme="majorBidi"/>
          <w:sz w:val="24"/>
          <w:szCs w:val="24"/>
          <w:lang w:bidi="he-IL"/>
        </w:rPr>
        <w:t xml:space="preserve"> was computed using the R</w:t>
      </w:r>
      <w:r>
        <w:rPr>
          <w:rFonts w:asciiTheme="majorBidi" w:eastAsia="Calibri" w:hAnsiTheme="majorBidi" w:cstheme="majorBidi"/>
          <w:sz w:val="24"/>
          <w:szCs w:val="24"/>
          <w:lang w:bidi="he-IL"/>
        </w:rPr>
        <w:t>-</w:t>
      </w:r>
      <w:r w:rsidRPr="00007C70">
        <w:rPr>
          <w:rFonts w:asciiTheme="majorBidi" w:eastAsia="Calibri" w:hAnsiTheme="majorBidi" w:cstheme="majorBidi"/>
          <w:sz w:val="24"/>
          <w:szCs w:val="24"/>
          <w:lang w:bidi="he-IL"/>
        </w:rPr>
        <w:t>package</w:t>
      </w:r>
      <w:r w:rsidRPr="00007C70">
        <w:rPr>
          <w:rFonts w:asciiTheme="majorBidi" w:hAnsiTheme="majorBidi" w:cstheme="majorBidi"/>
          <w:i/>
          <w:sz w:val="24"/>
          <w:szCs w:val="24"/>
        </w:rPr>
        <w:t xml:space="preserve"> bootnet</w:t>
      </w:r>
      <w:r w:rsidRPr="00007C70">
        <w:rPr>
          <w:rFonts w:asciiTheme="majorBidi" w:eastAsia="Calibri" w:hAnsiTheme="majorBidi" w:cstheme="majorBidi"/>
          <w:sz w:val="24"/>
          <w:szCs w:val="24"/>
          <w:lang w:bidi="he-IL"/>
        </w:rPr>
        <w:t xml:space="preserve"> </w:t>
      </w:r>
      <w:r>
        <w:rPr>
          <w:rFonts w:asciiTheme="majorBidi" w:eastAsia="Calibri" w:hAnsiTheme="majorBidi" w:cstheme="majorBidi"/>
          <w:noProof/>
          <w:sz w:val="24"/>
          <w:szCs w:val="24"/>
          <w:lang w:bidi="he-IL"/>
        </w:rPr>
        <w:t>(Epskamp</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sidRPr="00007C70">
        <w:rPr>
          <w:rFonts w:asciiTheme="majorBidi" w:eastAsia="Calibri" w:hAnsiTheme="majorBidi" w:cstheme="majorBidi"/>
          <w:sz w:val="24"/>
          <w:szCs w:val="24"/>
          <w:lang w:bidi="he-IL"/>
        </w:rPr>
        <w:t xml:space="preserve"> employing a non-parametric bootstrap approach. We estimated edge weights accuracy at a </w:t>
      </w:r>
      <w:r w:rsidRPr="00007C70">
        <w:rPr>
          <w:rFonts w:asciiTheme="majorBidi" w:hAnsiTheme="majorBidi" w:cstheme="majorBidi"/>
          <w:sz w:val="24"/>
          <w:szCs w:val="24"/>
        </w:rPr>
        <w:t>95%</w:t>
      </w:r>
      <w:r w:rsidRPr="00007C70">
        <w:rPr>
          <w:rFonts w:asciiTheme="majorBidi" w:eastAsia="Calibri" w:hAnsiTheme="majorBidi" w:cstheme="majorBidi"/>
          <w:sz w:val="24"/>
          <w:szCs w:val="24"/>
          <w:lang w:bidi="he-IL"/>
        </w:rPr>
        <w:t xml:space="preserve"> confidence intervals (CIs) by sampling the data 1</w:t>
      </w:r>
      <w:r w:rsidRPr="00007C70">
        <w:rPr>
          <w:rFonts w:asciiTheme="majorBidi" w:hAnsiTheme="majorBidi" w:cstheme="majorBidi"/>
          <w:sz w:val="24"/>
          <w:szCs w:val="24"/>
        </w:rPr>
        <w:t>,000</w:t>
      </w:r>
      <w:r w:rsidRPr="00007C70">
        <w:rPr>
          <w:rFonts w:asciiTheme="majorBidi" w:eastAsia="Calibri" w:hAnsiTheme="majorBidi" w:cstheme="majorBidi"/>
          <w:sz w:val="24"/>
          <w:szCs w:val="24"/>
          <w:lang w:bidi="he-IL"/>
        </w:rPr>
        <w:t xml:space="preserve"> times (with replacement), thereby generating a distribution of edge weights. </w:t>
      </w:r>
      <w:r w:rsidRPr="00007C70">
        <w:rPr>
          <w:rFonts w:asciiTheme="majorBidi" w:eastAsia="Calibri" w:hAnsiTheme="majorBidi" w:cstheme="majorBidi"/>
          <w:i/>
          <w:iCs/>
          <w:sz w:val="24"/>
          <w:szCs w:val="24"/>
          <w:lang w:bidi="he-IL"/>
        </w:rPr>
        <w:t>Network stability</w:t>
      </w:r>
      <w:r w:rsidRPr="00007C70">
        <w:rPr>
          <w:rFonts w:asciiTheme="majorBidi" w:eastAsia="Calibri" w:hAnsiTheme="majorBidi" w:cstheme="majorBidi"/>
          <w:sz w:val="24"/>
          <w:szCs w:val="24"/>
          <w:lang w:bidi="he-IL"/>
        </w:rPr>
        <w:t xml:space="preserve"> was assessed using a bootstrap person-dropping procedure </w:t>
      </w:r>
      <w:r>
        <w:rPr>
          <w:rFonts w:asciiTheme="majorBidi" w:eastAsia="Calibri" w:hAnsiTheme="majorBidi" w:cstheme="majorBidi"/>
          <w:noProof/>
          <w:sz w:val="24"/>
          <w:szCs w:val="24"/>
          <w:lang w:bidi="he-IL"/>
        </w:rPr>
        <w:t>(Costenbader and Valente, 2003)</w:t>
      </w:r>
      <w:r w:rsidRPr="00007C70">
        <w:rPr>
          <w:rFonts w:asciiTheme="majorBidi" w:eastAsia="Calibri" w:hAnsiTheme="majorBidi" w:cstheme="majorBidi"/>
          <w:sz w:val="24"/>
          <w:szCs w:val="24"/>
          <w:lang w:bidi="he-IL"/>
        </w:rPr>
        <w:t xml:space="preserve"> in which centrality metrics of the original data set are repeatedly correlated with those calculated for subsamples of progressively fewer participants, yielding a correlation stability (CS-coefficient) coefficient for each centrality measure. CS-coefficients quantify the maximum proportion of cases that can be dropped from the original dataset while retaining a correlation with the original centrality measure higher than 0.7. Network structure stability is indicated by a CS-coefficient, that should not be below 0.25 and preferably be above 0.50 </w:t>
      </w:r>
      <w:r>
        <w:rPr>
          <w:rFonts w:asciiTheme="majorBidi" w:eastAsia="Calibri" w:hAnsiTheme="majorBidi" w:cstheme="majorBidi"/>
          <w:noProof/>
          <w:sz w:val="24"/>
          <w:szCs w:val="24"/>
          <w:lang w:bidi="he-IL"/>
        </w:rPr>
        <w:t>(Epskamp</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sidRPr="00007C70">
        <w:rPr>
          <w:rFonts w:asciiTheme="majorBidi" w:eastAsia="Calibri" w:hAnsiTheme="majorBidi" w:cstheme="majorBidi"/>
          <w:sz w:val="24"/>
          <w:szCs w:val="24"/>
          <w:lang w:bidi="he-IL"/>
        </w:rPr>
        <w:t xml:space="preserve">. Network robustness measures were computed for all three networks. While reporting all robustness measures, interpretation of findings was based primarily on node </w:t>
      </w:r>
      <w:r w:rsidRPr="00007C70">
        <w:rPr>
          <w:rFonts w:asciiTheme="majorBidi" w:eastAsia="Calibri" w:hAnsiTheme="majorBidi" w:cstheme="majorBidi"/>
          <w:sz w:val="24"/>
          <w:szCs w:val="24"/>
          <w:lang w:bidi="he-IL"/>
        </w:rPr>
        <w:lastRenderedPageBreak/>
        <w:t xml:space="preserve">strength, as recent research has shown node strength to be more reliably estimated </w:t>
      </w:r>
      <w:r>
        <w:rPr>
          <w:rFonts w:asciiTheme="majorBidi" w:eastAsia="Calibri" w:hAnsiTheme="majorBidi" w:cstheme="majorBidi"/>
          <w:noProof/>
          <w:sz w:val="24"/>
          <w:szCs w:val="24"/>
          <w:lang w:bidi="he-IL"/>
        </w:rPr>
        <w:t>(Epskamp</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 Fried</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2018)</w:t>
      </w:r>
      <w:r w:rsidRPr="00007C70">
        <w:rPr>
          <w:rFonts w:asciiTheme="majorBidi" w:eastAsia="Calibri" w:hAnsiTheme="majorBidi" w:cstheme="majorBidi"/>
          <w:sz w:val="24"/>
          <w:szCs w:val="24"/>
          <w:lang w:bidi="he-IL"/>
        </w:rPr>
        <w:t>.</w:t>
      </w:r>
    </w:p>
    <w:p w:rsidR="00E15EE5" w:rsidRPr="00007C70" w:rsidRDefault="00E15EE5" w:rsidP="005247FA">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b/>
          <w:iCs/>
          <w:sz w:val="24"/>
          <w:szCs w:val="24"/>
          <w:lang w:bidi="he-IL"/>
        </w:rPr>
        <w:t>Network Comparison</w:t>
      </w:r>
      <w:r w:rsidRPr="00007C70">
        <w:rPr>
          <w:rFonts w:asciiTheme="majorBidi" w:eastAsia="Calibri" w:hAnsiTheme="majorBidi" w:cstheme="majorBidi"/>
          <w:b/>
          <w:i/>
          <w:sz w:val="24"/>
          <w:szCs w:val="24"/>
          <w:lang w:bidi="he-IL"/>
        </w:rPr>
        <w:t xml:space="preserve">. </w:t>
      </w:r>
      <w:r w:rsidRPr="00007C70">
        <w:rPr>
          <w:rFonts w:asciiTheme="majorBidi" w:hAnsiTheme="majorBidi" w:cstheme="majorBidi"/>
          <w:i/>
          <w:sz w:val="24"/>
          <w:szCs w:val="24"/>
        </w:rPr>
        <w:t>The Network Comparison Test</w:t>
      </w:r>
      <w:r w:rsidRPr="00007C70">
        <w:rPr>
          <w:rFonts w:asciiTheme="majorBidi" w:eastAsia="Calibri" w:hAnsiTheme="majorBidi" w:cstheme="majorBidi"/>
          <w:sz w:val="24"/>
          <w:szCs w:val="24"/>
          <w:lang w:bidi="he-IL"/>
        </w:rPr>
        <w:t xml:space="preserve"> (NCT R-package; </w:t>
      </w:r>
      <w:r w:rsidR="00D83402">
        <w:rPr>
          <w:rFonts w:asciiTheme="majorBidi" w:eastAsia="Calibri" w:hAnsiTheme="majorBidi" w:cstheme="majorBidi"/>
          <w:noProof/>
          <w:sz w:val="24"/>
          <w:szCs w:val="24"/>
          <w:lang w:bidi="he-IL"/>
        </w:rPr>
        <w:t>van Borkulo and Millner, 2016</w:t>
      </w:r>
      <w:r w:rsidRPr="00007C70">
        <w:rPr>
          <w:rFonts w:asciiTheme="majorBidi" w:eastAsia="Calibri" w:hAnsiTheme="majorBidi" w:cstheme="majorBidi"/>
          <w:sz w:val="24"/>
          <w:szCs w:val="24"/>
          <w:lang w:bidi="he-IL"/>
        </w:rPr>
        <w:t xml:space="preserve">), a permutation-based algorithm that evaluates the null hypothesis of equal connectivity between networks across randomly regrouped permutations of individuals, was used to compare the CAPS-items and </w:t>
      </w:r>
      <w:r>
        <w:rPr>
          <w:rFonts w:asciiTheme="majorBidi" w:eastAsia="Calibri" w:hAnsiTheme="majorBidi" w:cstheme="majorBidi"/>
          <w:sz w:val="24"/>
          <w:szCs w:val="24"/>
          <w:lang w:bidi="he-IL"/>
        </w:rPr>
        <w:t>TE</w:t>
      </w:r>
      <w:r w:rsidRPr="00007C70">
        <w:rPr>
          <w:rFonts w:asciiTheme="majorBidi" w:eastAsia="Calibri" w:hAnsiTheme="majorBidi" w:cstheme="majorBidi"/>
          <w:sz w:val="24"/>
          <w:szCs w:val="24"/>
          <w:lang w:bidi="he-IL"/>
        </w:rPr>
        <w:t xml:space="preserve">-CAPS-items networks. First, </w:t>
      </w:r>
      <w:r>
        <w:rPr>
          <w:rFonts w:asciiTheme="majorBidi" w:eastAsia="Calibri" w:hAnsiTheme="majorBidi" w:cstheme="majorBidi"/>
          <w:sz w:val="24"/>
          <w:szCs w:val="24"/>
          <w:lang w:bidi="he-IL"/>
        </w:rPr>
        <w:t xml:space="preserve">we </w:t>
      </w:r>
      <w:r>
        <w:rPr>
          <w:rFonts w:ascii="Times New Roman" w:eastAsia="Calibri" w:hAnsi="Times New Roman" w:cs="Times New Roman"/>
          <w:bCs/>
          <w:iCs/>
          <w:sz w:val="24"/>
          <w:szCs w:val="24"/>
          <w:lang w:bidi="he-IL"/>
        </w:rPr>
        <w:t>randomly sampled 306 PTSD patients from the original PTSD sample to ensure an even number of participants in the PTSD and TE samples. Next,</w:t>
      </w:r>
      <w:r w:rsidRPr="00007C70">
        <w:rPr>
          <w:rFonts w:asciiTheme="majorBidi" w:eastAsia="Calibri" w:hAnsiTheme="majorBidi" w:cstheme="majorBidi"/>
          <w:sz w:val="24"/>
          <w:szCs w:val="24"/>
          <w:lang w:bidi="he-IL"/>
        </w:rPr>
        <w:t xml:space="preserve"> we used an omnibus test evaluating invariance of the </w:t>
      </w:r>
      <w:r w:rsidRPr="00007C70">
        <w:rPr>
          <w:rFonts w:asciiTheme="majorBidi" w:eastAsia="Calibri" w:hAnsiTheme="majorBidi" w:cstheme="majorBidi"/>
          <w:i/>
          <w:iCs/>
          <w:sz w:val="24"/>
          <w:szCs w:val="24"/>
          <w:lang w:bidi="he-IL"/>
        </w:rPr>
        <w:t>network structure</w:t>
      </w:r>
      <w:r w:rsidRPr="00007C70">
        <w:rPr>
          <w:rFonts w:asciiTheme="majorBidi" w:eastAsia="Calibri" w:hAnsiTheme="majorBidi" w:cstheme="majorBidi"/>
          <w:sz w:val="24"/>
          <w:szCs w:val="24"/>
          <w:lang w:bidi="he-IL"/>
        </w:rPr>
        <w:t xml:space="preserve"> across groups. </w:t>
      </w:r>
      <w:r>
        <w:rPr>
          <w:rFonts w:asciiTheme="majorBidi" w:eastAsia="Calibri" w:hAnsiTheme="majorBidi" w:cstheme="majorBidi"/>
          <w:sz w:val="24"/>
          <w:szCs w:val="24"/>
          <w:lang w:bidi="he-IL"/>
        </w:rPr>
        <w:t>Then</w:t>
      </w:r>
      <w:r w:rsidRPr="00007C70">
        <w:rPr>
          <w:rFonts w:asciiTheme="majorBidi" w:eastAsia="Calibri" w:hAnsiTheme="majorBidi" w:cstheme="majorBidi"/>
          <w:sz w:val="24"/>
          <w:szCs w:val="24"/>
          <w:lang w:bidi="he-IL"/>
        </w:rPr>
        <w:t xml:space="preserve">, we tested the differences in </w:t>
      </w:r>
      <w:r w:rsidRPr="00007C70">
        <w:rPr>
          <w:rFonts w:asciiTheme="majorBidi" w:eastAsia="Calibri" w:hAnsiTheme="majorBidi" w:cstheme="majorBidi"/>
          <w:i/>
          <w:iCs/>
          <w:sz w:val="24"/>
          <w:szCs w:val="24"/>
          <w:lang w:bidi="he-IL"/>
        </w:rPr>
        <w:t>global strength</w:t>
      </w:r>
      <w:r w:rsidRPr="00007C70">
        <w:rPr>
          <w:rFonts w:asciiTheme="majorBidi" w:eastAsia="Calibri" w:hAnsiTheme="majorBidi" w:cstheme="majorBidi"/>
          <w:sz w:val="24"/>
          <w:szCs w:val="24"/>
          <w:lang w:bidi="he-IL"/>
        </w:rPr>
        <w:t xml:space="preserve"> (i.e., connectivity) between the networks by comparing the sum of absolute edge weight values. </w:t>
      </w:r>
    </w:p>
    <w:p w:rsidR="00E15EE5" w:rsidRDefault="00E15EE5" w:rsidP="00277EC4">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b/>
          <w:iCs/>
          <w:sz w:val="24"/>
          <w:szCs w:val="24"/>
          <w:lang w:bidi="he-IL"/>
        </w:rPr>
        <w:t>Directed acyclic graph (DAG) analysis</w:t>
      </w:r>
      <w:r w:rsidRPr="00007C70">
        <w:rPr>
          <w:rFonts w:asciiTheme="majorBidi" w:eastAsia="Calibri" w:hAnsiTheme="majorBidi" w:cstheme="majorBidi"/>
          <w:b/>
          <w:i/>
          <w:sz w:val="24"/>
          <w:szCs w:val="24"/>
          <w:lang w:bidi="he-IL"/>
        </w:rPr>
        <w:t xml:space="preserve">. </w:t>
      </w:r>
      <w:r w:rsidRPr="00007C70">
        <w:rPr>
          <w:rFonts w:asciiTheme="majorBidi" w:eastAsia="Calibri" w:hAnsiTheme="majorBidi" w:cstheme="majorBidi"/>
          <w:sz w:val="24"/>
          <w:szCs w:val="24"/>
          <w:lang w:bidi="he-IL"/>
        </w:rPr>
        <w:t>We used a Bayesian n</w:t>
      </w:r>
      <w:r>
        <w:rPr>
          <w:rFonts w:asciiTheme="majorBidi" w:eastAsia="Calibri" w:hAnsiTheme="majorBidi" w:cstheme="majorBidi"/>
          <w:sz w:val="24"/>
          <w:szCs w:val="24"/>
          <w:lang w:bidi="he-IL"/>
        </w:rPr>
        <w:t>etwork analysis, applying the R-</w:t>
      </w:r>
      <w:r w:rsidRPr="00007C70">
        <w:rPr>
          <w:rFonts w:asciiTheme="majorBidi" w:eastAsia="Calibri" w:hAnsiTheme="majorBidi" w:cstheme="majorBidi"/>
          <w:sz w:val="24"/>
          <w:szCs w:val="24"/>
          <w:lang w:bidi="he-IL"/>
        </w:rPr>
        <w:t xml:space="preserve">package, </w:t>
      </w:r>
      <w:r w:rsidRPr="00007C70">
        <w:rPr>
          <w:rFonts w:asciiTheme="majorBidi" w:hAnsiTheme="majorBidi" w:cstheme="majorBidi"/>
          <w:i/>
          <w:sz w:val="24"/>
          <w:szCs w:val="24"/>
        </w:rPr>
        <w:t xml:space="preserve">bnlearn </w:t>
      </w:r>
      <w:r>
        <w:rPr>
          <w:rFonts w:asciiTheme="majorBidi" w:eastAsia="Calibri" w:hAnsiTheme="majorBidi" w:cstheme="majorBidi"/>
          <w:noProof/>
          <w:sz w:val="24"/>
          <w:szCs w:val="24"/>
          <w:lang w:bidi="he-IL"/>
        </w:rPr>
        <w:t>(Scutari, 2010, Scutari and Denis, 2014)</w:t>
      </w:r>
      <w:r w:rsidRPr="00007C70">
        <w:rPr>
          <w:rFonts w:asciiTheme="majorBidi" w:eastAsia="Calibri" w:hAnsiTheme="majorBidi" w:cstheme="majorBidi"/>
          <w:sz w:val="24"/>
          <w:szCs w:val="24"/>
          <w:lang w:bidi="he-IL"/>
        </w:rPr>
        <w:t xml:space="preserve">, to produce directed acyclic graphs (DAGs). The aim of Bayesian network analysis, including DAG, is to discern causality </w:t>
      </w:r>
      <w:r>
        <w:rPr>
          <w:rFonts w:asciiTheme="majorBidi" w:eastAsia="Calibri" w:hAnsiTheme="majorBidi" w:cstheme="majorBidi"/>
          <w:noProof/>
          <w:sz w:val="24"/>
          <w:szCs w:val="24"/>
          <w:lang w:bidi="he-IL"/>
        </w:rPr>
        <w:t>(Pearl, 2011)</w:t>
      </w:r>
      <w:r w:rsidRPr="00007C70">
        <w:rPr>
          <w:rFonts w:asciiTheme="majorBidi" w:eastAsia="Calibri" w:hAnsiTheme="majorBidi" w:cstheme="majorBidi"/>
          <w:sz w:val="24"/>
          <w:szCs w:val="24"/>
          <w:lang w:bidi="he-IL"/>
        </w:rPr>
        <w:t>.</w:t>
      </w:r>
      <w:r>
        <w:rPr>
          <w:rFonts w:asciiTheme="majorBidi" w:eastAsia="Calibri" w:hAnsiTheme="majorBidi" w:cstheme="majorBidi"/>
          <w:sz w:val="24"/>
          <w:szCs w:val="24"/>
          <w:lang w:bidi="he-IL"/>
        </w:rPr>
        <w:t xml:space="preserve"> By </w:t>
      </w:r>
      <w:r w:rsidRPr="00000A38">
        <w:rPr>
          <w:rFonts w:ascii="Times" w:hAnsi="Times" w:cs="Times"/>
          <w:color w:val="000000"/>
          <w:sz w:val="24"/>
          <w:szCs w:val="24"/>
        </w:rPr>
        <w:t>submitting symptom data to the hill-climbi</w:t>
      </w:r>
      <w:r>
        <w:rPr>
          <w:rFonts w:ascii="Times" w:hAnsi="Times" w:cs="Times"/>
          <w:color w:val="000000"/>
          <w:sz w:val="24"/>
          <w:szCs w:val="24"/>
        </w:rPr>
        <w:t xml:space="preserve">ng algorithm furnished by the </w:t>
      </w:r>
      <w:r>
        <w:rPr>
          <w:rFonts w:ascii="Times" w:hAnsi="Times" w:cs="Times"/>
          <w:i/>
          <w:iCs/>
          <w:color w:val="000000"/>
          <w:sz w:val="24"/>
          <w:szCs w:val="24"/>
        </w:rPr>
        <w:t xml:space="preserve">bnlearn </w:t>
      </w:r>
      <w:r>
        <w:rPr>
          <w:rFonts w:ascii="Times" w:hAnsi="Times" w:cs="Times"/>
          <w:color w:val="000000"/>
          <w:sz w:val="24"/>
          <w:szCs w:val="24"/>
        </w:rPr>
        <w:t>R-</w:t>
      </w:r>
      <w:r w:rsidRPr="00000A38">
        <w:rPr>
          <w:rFonts w:ascii="Times" w:hAnsi="Times" w:cs="Times"/>
          <w:color w:val="000000"/>
          <w:sz w:val="24"/>
          <w:szCs w:val="24"/>
        </w:rPr>
        <w:t>package</w:t>
      </w:r>
      <w:r>
        <w:rPr>
          <w:rFonts w:ascii="Times" w:hAnsi="Times" w:cs="Times"/>
          <w:color w:val="000000"/>
          <w:sz w:val="24"/>
          <w:szCs w:val="24"/>
        </w:rPr>
        <w:t>,</w:t>
      </w:r>
      <w:r w:rsidRPr="00007C70">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 xml:space="preserve">a </w:t>
      </w:r>
      <w:r w:rsidRPr="00007C70">
        <w:rPr>
          <w:rFonts w:asciiTheme="majorBidi" w:eastAsia="Calibri" w:hAnsiTheme="majorBidi" w:cstheme="majorBidi"/>
          <w:sz w:val="24"/>
          <w:szCs w:val="24"/>
          <w:lang w:bidi="he-IL"/>
        </w:rPr>
        <w:t>DAG adds edges, removes them, and reverses their direction until a goodness-of-fit target score (e.g., Bayesian Information Criterion; BIC) is reached</w:t>
      </w:r>
      <w:r>
        <w:rPr>
          <w:rFonts w:asciiTheme="majorBidi" w:eastAsia="Calibri" w:hAnsiTheme="majorBidi" w:cstheme="majorBidi"/>
          <w:sz w:val="24"/>
          <w:szCs w:val="24"/>
          <w:lang w:bidi="he-IL"/>
        </w:rPr>
        <w:t xml:space="preserve">, </w:t>
      </w:r>
      <w:r>
        <w:rPr>
          <w:rFonts w:ascii="Times" w:hAnsi="Times" w:cs="Times"/>
          <w:color w:val="000000"/>
          <w:sz w:val="24"/>
          <w:szCs w:val="24"/>
        </w:rPr>
        <w:t>indicating</w:t>
      </w:r>
      <w:r w:rsidRPr="00000A38">
        <w:rPr>
          <w:rFonts w:ascii="Times" w:hAnsi="Times" w:cs="Times"/>
          <w:color w:val="000000"/>
          <w:sz w:val="24"/>
          <w:szCs w:val="24"/>
        </w:rPr>
        <w:t xml:space="preserve"> how damaging it would be to model fit if one were to remove the edge from the network</w:t>
      </w:r>
      <w:r w:rsidRPr="00007C70">
        <w:rPr>
          <w:rFonts w:asciiTheme="majorBidi" w:eastAsia="Calibri" w:hAnsiTheme="majorBidi" w:cstheme="majorBidi"/>
          <w:sz w:val="24"/>
          <w:szCs w:val="24"/>
          <w:lang w:bidi="he-IL"/>
        </w:rPr>
        <w:t xml:space="preserve">. </w:t>
      </w:r>
    </w:p>
    <w:p w:rsidR="00E15EE5" w:rsidRDefault="00E15EE5" w:rsidP="00433242">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sz w:val="24"/>
          <w:szCs w:val="24"/>
          <w:lang w:bidi="he-IL"/>
        </w:rPr>
        <w:t>This first step determines whether an edge between two symptoms exists (it does not determine its weight). To determine edge existence across the network, it uses an iterative procedure where it randomly restarts the procedure with various candidate edges potentially linking different pairs of symptoms, perturbing the system, and so forth</w:t>
      </w:r>
      <w:r>
        <w:rPr>
          <w:rFonts w:asciiTheme="majorBidi" w:eastAsia="Calibri" w:hAnsiTheme="majorBidi" w:cstheme="majorBidi"/>
          <w:sz w:val="24"/>
          <w:szCs w:val="24"/>
          <w:lang w:bidi="he-IL"/>
        </w:rPr>
        <w:t xml:space="preserve">, till </w:t>
      </w:r>
      <w:r>
        <w:rPr>
          <w:rFonts w:asciiTheme="majorBidi" w:eastAsia="Calibri" w:hAnsiTheme="majorBidi" w:cstheme="majorBidi"/>
          <w:sz w:val="24"/>
          <w:szCs w:val="24"/>
          <w:lang w:bidi="he-IL"/>
        </w:rPr>
        <w:lastRenderedPageBreak/>
        <w:t>the system learns the network structure</w:t>
      </w:r>
      <w:r w:rsidRPr="00007C70">
        <w:rPr>
          <w:rFonts w:asciiTheme="majorBidi" w:eastAsia="Calibri" w:hAnsiTheme="majorBidi" w:cstheme="majorBidi"/>
          <w:sz w:val="24"/>
          <w:szCs w:val="24"/>
          <w:lang w:bidi="he-IL"/>
        </w:rPr>
        <w:t xml:space="preserve">. We </w:t>
      </w:r>
      <w:r w:rsidRPr="00007C70">
        <w:rPr>
          <w:rFonts w:asciiTheme="majorBidi" w:hAnsiTheme="majorBidi" w:cstheme="majorBidi"/>
          <w:sz w:val="24"/>
          <w:szCs w:val="24"/>
        </w:rPr>
        <w:t xml:space="preserve">bootstrapped 1,000 </w:t>
      </w:r>
      <w:r w:rsidRPr="00007C70">
        <w:rPr>
          <w:rFonts w:asciiTheme="majorBidi" w:eastAsia="Calibri" w:hAnsiTheme="majorBidi" w:cstheme="majorBidi"/>
          <w:sz w:val="24"/>
          <w:szCs w:val="24"/>
          <w:lang w:bidi="he-IL"/>
        </w:rPr>
        <w:t xml:space="preserve">samples to stabilize the network, computing a network for each sample </w:t>
      </w:r>
      <w:r>
        <w:rPr>
          <w:rFonts w:asciiTheme="majorBidi" w:eastAsia="Calibri" w:hAnsiTheme="majorBidi" w:cstheme="majorBidi"/>
          <w:noProof/>
          <w:sz w:val="24"/>
          <w:szCs w:val="24"/>
          <w:lang w:bidi="he-IL"/>
        </w:rPr>
        <w:t>(McNally</w:t>
      </w:r>
      <w:r w:rsidRPr="002715FD">
        <w:rPr>
          <w:rFonts w:asciiTheme="majorBidi" w:eastAsia="Calibri" w:hAnsiTheme="majorBidi" w:cstheme="majorBidi"/>
          <w:i/>
          <w:noProof/>
          <w:sz w:val="24"/>
          <w:szCs w:val="24"/>
          <w:lang w:bidi="he-IL"/>
        </w:rPr>
        <w:t xml:space="preserve"> et al.</w:t>
      </w:r>
      <w:r>
        <w:rPr>
          <w:rFonts w:asciiTheme="majorBidi" w:eastAsia="Calibri" w:hAnsiTheme="majorBidi" w:cstheme="majorBidi"/>
          <w:noProof/>
          <w:sz w:val="24"/>
          <w:szCs w:val="24"/>
          <w:lang w:bidi="he-IL"/>
        </w:rPr>
        <w:t>, 2017)</w:t>
      </w:r>
      <w:r w:rsidRPr="00007C70">
        <w:rPr>
          <w:rFonts w:asciiTheme="majorBidi" w:eastAsia="Calibri" w:hAnsiTheme="majorBidi" w:cstheme="majorBidi"/>
          <w:sz w:val="24"/>
          <w:szCs w:val="24"/>
          <w:lang w:bidi="he-IL"/>
        </w:rPr>
        <w:t xml:space="preserve">. In the second step, these networks were averaged to obtain the final network. To this end, edge retention was set to determine the frequency an edge appeared in </w:t>
      </w:r>
      <w:r w:rsidRPr="00007C70">
        <w:rPr>
          <w:rFonts w:asciiTheme="majorBidi" w:hAnsiTheme="majorBidi" w:cstheme="majorBidi"/>
          <w:sz w:val="24"/>
          <w:szCs w:val="24"/>
        </w:rPr>
        <w:t xml:space="preserve">the 1,000 </w:t>
      </w:r>
      <w:r w:rsidRPr="00007C70">
        <w:rPr>
          <w:rFonts w:asciiTheme="majorBidi" w:eastAsia="Calibri" w:hAnsiTheme="majorBidi" w:cstheme="majorBidi"/>
          <w:sz w:val="24"/>
          <w:szCs w:val="24"/>
          <w:lang w:bidi="he-IL"/>
        </w:rPr>
        <w:t xml:space="preserve">bootstrapped networks, using a statistically-driven method retaining edges with high sensitivity and specificity </w:t>
      </w:r>
      <w:r>
        <w:rPr>
          <w:rFonts w:asciiTheme="majorBidi" w:eastAsia="Calibri" w:hAnsiTheme="majorBidi" w:cstheme="majorBidi"/>
          <w:noProof/>
          <w:sz w:val="24"/>
          <w:szCs w:val="24"/>
          <w:lang w:bidi="he-IL"/>
        </w:rPr>
        <w:t>(Scutari and Nagarajan, 2013)</w:t>
      </w:r>
      <w:r w:rsidRPr="00007C70">
        <w:rPr>
          <w:rFonts w:asciiTheme="majorBidi" w:eastAsia="Calibri" w:hAnsiTheme="majorBidi" w:cstheme="majorBidi"/>
          <w:sz w:val="24"/>
          <w:szCs w:val="24"/>
          <w:lang w:bidi="he-IL"/>
        </w:rPr>
        <w:t xml:space="preserve">. </w:t>
      </w:r>
      <w:r>
        <w:rPr>
          <w:rFonts w:asciiTheme="majorBidi" w:eastAsia="Calibri" w:hAnsiTheme="majorBidi" w:cstheme="majorBidi"/>
          <w:sz w:val="24"/>
          <w:szCs w:val="24"/>
          <w:lang w:bidi="he-IL"/>
        </w:rPr>
        <w:t xml:space="preserve">Thus, </w:t>
      </w:r>
      <w:r w:rsidRPr="00F07ED3">
        <w:rPr>
          <w:rFonts w:asciiTheme="majorBidi" w:eastAsia="Calibri" w:hAnsiTheme="majorBidi" w:cstheme="majorBidi"/>
          <w:sz w:val="24"/>
          <w:szCs w:val="24"/>
          <w:lang w:bidi="he-IL"/>
        </w:rPr>
        <w:t>edges that are almost certainly genuine</w:t>
      </w:r>
      <w:r>
        <w:rPr>
          <w:rFonts w:asciiTheme="majorBidi" w:eastAsia="Calibri" w:hAnsiTheme="majorBidi" w:cstheme="majorBidi"/>
          <w:sz w:val="24"/>
          <w:szCs w:val="24"/>
          <w:lang w:bidi="he-IL"/>
        </w:rPr>
        <w:t xml:space="preserve"> appear in the DAG, with “false alarm” edges eliminated. </w:t>
      </w:r>
      <w:r w:rsidRPr="00007C70">
        <w:rPr>
          <w:rFonts w:asciiTheme="majorBidi" w:eastAsia="Calibri" w:hAnsiTheme="majorBidi" w:cstheme="majorBidi"/>
          <w:sz w:val="24"/>
          <w:szCs w:val="24"/>
          <w:lang w:bidi="he-IL"/>
        </w:rPr>
        <w:t>Finally, BIC value was computed for each edge, with higher values signifying higher importance of an edge within the network structure. The magnitude of the BIC value is visualized through the edge thickness.</w:t>
      </w:r>
    </w:p>
    <w:p w:rsidR="00E15EE5" w:rsidRDefault="00E15EE5" w:rsidP="005247FA">
      <w:pPr>
        <w:spacing w:line="480" w:lineRule="auto"/>
        <w:ind w:firstLine="720"/>
        <w:rPr>
          <w:rFonts w:asciiTheme="majorBidi" w:eastAsia="Calibri" w:hAnsiTheme="majorBidi" w:cstheme="majorBidi"/>
          <w:sz w:val="24"/>
          <w:szCs w:val="24"/>
          <w:lang w:bidi="he-IL"/>
        </w:rPr>
      </w:pPr>
      <w:r>
        <w:rPr>
          <w:rFonts w:ascii="Times New Roman" w:eastAsia="Calibri" w:hAnsi="Times New Roman" w:cs="Times New Roman"/>
          <w:sz w:val="24"/>
          <w:szCs w:val="24"/>
          <w:lang w:bidi="he-IL"/>
        </w:rPr>
        <w:t xml:space="preserve">For the present study, we used the completed partially DAG (CPDAG) which accounts for some of the shortcomings of equivalent separate DAGs </w:t>
      </w:r>
      <w:r>
        <w:rPr>
          <w:rFonts w:ascii="Times New Roman" w:eastAsia="Calibri" w:hAnsi="Times New Roman" w:cs="Times New Roman"/>
          <w:noProof/>
          <w:sz w:val="24"/>
          <w:szCs w:val="24"/>
          <w:lang w:bidi="he-IL"/>
        </w:rPr>
        <w:t>(Scutari and Denis, 2014)</w:t>
      </w:r>
      <w:r>
        <w:rPr>
          <w:rFonts w:ascii="Times New Roman" w:eastAsia="Calibri" w:hAnsi="Times New Roman" w:cs="Times New Roman"/>
          <w:sz w:val="24"/>
          <w:szCs w:val="24"/>
          <w:lang w:bidi="he-IL"/>
        </w:rPr>
        <w:t xml:space="preserve">. Thus, in the DAG estimating procedure in which DAGs are bootstrapped we used the equivalence class instead of the network structure itself. </w:t>
      </w:r>
      <w:r w:rsidRPr="00587DFF">
        <w:rPr>
          <w:rFonts w:ascii="Times New Roman" w:eastAsia="Times New Roman" w:hAnsi="Times New Roman" w:cs="Times New Roman"/>
          <w:iCs/>
          <w:color w:val="1D2228"/>
          <w:sz w:val="24"/>
          <w:szCs w:val="24"/>
        </w:rPr>
        <w:t xml:space="preserve">The bootstrapping procedure we applied also attempts to account for the possibility of multiple DAGs fitting the data, by </w:t>
      </w:r>
      <w:r>
        <w:rPr>
          <w:rFonts w:ascii="Times New Roman" w:eastAsia="Times New Roman" w:hAnsi="Times New Roman" w:cs="Times New Roman"/>
          <w:iCs/>
          <w:color w:val="1D2228"/>
          <w:sz w:val="24"/>
          <w:szCs w:val="24"/>
        </w:rPr>
        <w:t>computing</w:t>
      </w:r>
      <w:r w:rsidRPr="00587DFF">
        <w:rPr>
          <w:rFonts w:ascii="Times New Roman" w:eastAsia="Times New Roman" w:hAnsi="Times New Roman" w:cs="Times New Roman"/>
          <w:iCs/>
          <w:color w:val="1D2228"/>
          <w:sz w:val="24"/>
          <w:szCs w:val="24"/>
        </w:rPr>
        <w:t xml:space="preserve"> an average. We also took similar precautions as </w:t>
      </w:r>
      <w:r>
        <w:rPr>
          <w:rFonts w:ascii="Times New Roman" w:eastAsia="Times New Roman" w:hAnsi="Times New Roman" w:cs="Times New Roman"/>
          <w:iCs/>
          <w:noProof/>
          <w:color w:val="1D2228"/>
          <w:sz w:val="24"/>
          <w:szCs w:val="24"/>
        </w:rPr>
        <w:t>(McNally, 2016)</w:t>
      </w:r>
      <w:r>
        <w:rPr>
          <w:rFonts w:ascii="Times New Roman" w:eastAsia="Times New Roman" w:hAnsi="Times New Roman" w:cs="Times New Roman"/>
          <w:iCs/>
          <w:color w:val="1D2228"/>
          <w:sz w:val="24"/>
          <w:szCs w:val="24"/>
        </w:rPr>
        <w:t xml:space="preserve"> and </w:t>
      </w:r>
      <w:r>
        <w:rPr>
          <w:rFonts w:ascii="Times New Roman" w:eastAsia="Times New Roman" w:hAnsi="Times New Roman" w:cs="Times New Roman"/>
          <w:iCs/>
          <w:noProof/>
          <w:color w:val="1D2228"/>
          <w:sz w:val="24"/>
          <w:szCs w:val="24"/>
        </w:rPr>
        <w:t>(Heeren</w:t>
      </w:r>
      <w:r w:rsidRPr="005247FA">
        <w:rPr>
          <w:rFonts w:ascii="Times New Roman" w:eastAsia="Times New Roman" w:hAnsi="Times New Roman" w:cs="Times New Roman"/>
          <w:i/>
          <w:iCs/>
          <w:noProof/>
          <w:color w:val="1D2228"/>
          <w:sz w:val="24"/>
          <w:szCs w:val="24"/>
        </w:rPr>
        <w:t xml:space="preserve"> et al.</w:t>
      </w:r>
      <w:r>
        <w:rPr>
          <w:rFonts w:ascii="Times New Roman" w:eastAsia="Times New Roman" w:hAnsi="Times New Roman" w:cs="Times New Roman"/>
          <w:iCs/>
          <w:noProof/>
          <w:color w:val="1D2228"/>
          <w:sz w:val="24"/>
          <w:szCs w:val="24"/>
        </w:rPr>
        <w:t>, 2018)</w:t>
      </w:r>
      <w:r>
        <w:rPr>
          <w:rFonts w:ascii="Times New Roman" w:eastAsia="Times New Roman" w:hAnsi="Times New Roman" w:cs="Times New Roman"/>
          <w:iCs/>
          <w:color w:val="1D2228"/>
          <w:sz w:val="24"/>
          <w:szCs w:val="24"/>
        </w:rPr>
        <w:t xml:space="preserve"> </w:t>
      </w:r>
      <w:r w:rsidRPr="00587DFF">
        <w:rPr>
          <w:rFonts w:ascii="Times New Roman" w:eastAsia="Times New Roman" w:hAnsi="Times New Roman" w:cs="Times New Roman"/>
          <w:iCs/>
          <w:color w:val="1D2228"/>
          <w:sz w:val="24"/>
          <w:szCs w:val="24"/>
        </w:rPr>
        <w:t>to ensure network stability by</w:t>
      </w:r>
      <w:r w:rsidRPr="00587DFF">
        <w:rPr>
          <w:rFonts w:ascii="Times New Roman" w:hAnsi="Times New Roman" w:cs="Times New Roman"/>
          <w:sz w:val="24"/>
          <w:szCs w:val="24"/>
        </w:rPr>
        <w:t xml:space="preserve"> a</w:t>
      </w:r>
      <w:r w:rsidRPr="00587DFF">
        <w:rPr>
          <w:rFonts w:ascii="Times New Roman" w:eastAsia="Times New Roman" w:hAnsi="Times New Roman" w:cs="Times New Roman"/>
          <w:iCs/>
          <w:color w:val="1D2228"/>
          <w:sz w:val="24"/>
          <w:szCs w:val="24"/>
        </w:rPr>
        <w:t>ccepting only the edges that appeared in a specified proportion of the models based on an optimal significance threshold for inclusion</w:t>
      </w:r>
      <w:r>
        <w:rPr>
          <w:rFonts w:asciiTheme="majorBidi" w:eastAsia="Times New Roman" w:hAnsiTheme="majorBidi" w:cstheme="majorBidi"/>
          <w:iCs/>
          <w:color w:val="1D2228"/>
          <w:sz w:val="24"/>
          <w:szCs w:val="24"/>
        </w:rPr>
        <w:t>.</w:t>
      </w:r>
    </w:p>
    <w:p w:rsidR="00E15EE5" w:rsidRDefault="00E15EE5" w:rsidP="005247FA">
      <w:pPr>
        <w:spacing w:line="480" w:lineRule="auto"/>
        <w:ind w:firstLine="720"/>
        <w:rPr>
          <w:rFonts w:asciiTheme="majorBidi" w:eastAsia="Calibri" w:hAnsiTheme="majorBidi" w:cstheme="majorBidi"/>
          <w:sz w:val="24"/>
          <w:szCs w:val="24"/>
          <w:lang w:bidi="he-IL"/>
        </w:rPr>
      </w:pPr>
      <w:r w:rsidRPr="00007C70">
        <w:rPr>
          <w:rFonts w:asciiTheme="majorBidi" w:eastAsia="Calibri" w:hAnsiTheme="majorBidi" w:cstheme="majorBidi"/>
          <w:sz w:val="24"/>
          <w:szCs w:val="24"/>
          <w:lang w:bidi="he-IL"/>
        </w:rPr>
        <w:t xml:space="preserve"> To clarify the </w:t>
      </w:r>
      <w:r>
        <w:rPr>
          <w:rFonts w:asciiTheme="majorBidi" w:eastAsia="Calibri" w:hAnsiTheme="majorBidi" w:cstheme="majorBidi"/>
          <w:sz w:val="24"/>
          <w:szCs w:val="24"/>
          <w:lang w:bidi="he-IL"/>
        </w:rPr>
        <w:t xml:space="preserve">directionality </w:t>
      </w:r>
      <w:r w:rsidRPr="00007C70">
        <w:rPr>
          <w:rFonts w:asciiTheme="majorBidi" w:eastAsia="Calibri" w:hAnsiTheme="majorBidi" w:cstheme="majorBidi"/>
          <w:sz w:val="24"/>
          <w:szCs w:val="24"/>
          <w:lang w:bidi="he-IL"/>
        </w:rPr>
        <w:t>between PTSD specific symptoms and depression and functioning levels, we computed the DAG network including the 17 CAPS single items</w:t>
      </w:r>
      <w:r>
        <w:rPr>
          <w:rFonts w:asciiTheme="majorBidi" w:eastAsia="Calibri" w:hAnsiTheme="majorBidi" w:cstheme="majorBidi"/>
          <w:sz w:val="24"/>
          <w:szCs w:val="24"/>
          <w:lang w:bidi="he-IL"/>
        </w:rPr>
        <w:t xml:space="preserve">, </w:t>
      </w:r>
      <w:r w:rsidRPr="00007C70">
        <w:rPr>
          <w:rFonts w:asciiTheme="majorBidi" w:eastAsia="Calibri" w:hAnsiTheme="majorBidi" w:cstheme="majorBidi"/>
          <w:sz w:val="24"/>
          <w:szCs w:val="24"/>
          <w:lang w:bidi="he-IL"/>
        </w:rPr>
        <w:t>the</w:t>
      </w:r>
      <w:r>
        <w:rPr>
          <w:rFonts w:asciiTheme="majorBidi" w:eastAsia="Calibri" w:hAnsiTheme="majorBidi" w:cstheme="majorBidi"/>
          <w:sz w:val="24"/>
          <w:szCs w:val="24"/>
          <w:lang w:bidi="he-IL"/>
        </w:rPr>
        <w:t xml:space="preserve"> 10</w:t>
      </w:r>
      <w:r w:rsidRPr="00007C70">
        <w:rPr>
          <w:rFonts w:asciiTheme="majorBidi" w:eastAsia="Calibri" w:hAnsiTheme="majorBidi" w:cstheme="majorBidi"/>
          <w:sz w:val="24"/>
          <w:szCs w:val="24"/>
          <w:lang w:bidi="he-IL"/>
        </w:rPr>
        <w:t xml:space="preserve"> MADRS </w:t>
      </w:r>
      <w:r>
        <w:rPr>
          <w:rFonts w:asciiTheme="majorBidi" w:eastAsia="Calibri" w:hAnsiTheme="majorBidi" w:cstheme="majorBidi"/>
          <w:sz w:val="24"/>
          <w:szCs w:val="24"/>
          <w:lang w:bidi="he-IL"/>
        </w:rPr>
        <w:t xml:space="preserve">single items, </w:t>
      </w:r>
      <w:r w:rsidRPr="00007C70">
        <w:rPr>
          <w:rFonts w:asciiTheme="majorBidi" w:eastAsia="Calibri" w:hAnsiTheme="majorBidi" w:cstheme="majorBidi"/>
          <w:sz w:val="24"/>
          <w:szCs w:val="24"/>
          <w:lang w:bidi="he-IL"/>
        </w:rPr>
        <w:t xml:space="preserve">and </w:t>
      </w:r>
      <w:r w:rsidRPr="00007C70">
        <w:rPr>
          <w:rFonts w:asciiTheme="majorBidi" w:hAnsiTheme="majorBidi" w:cstheme="majorBidi"/>
          <w:sz w:val="24"/>
          <w:szCs w:val="24"/>
          <w:lang w:bidi="dv-MV"/>
        </w:rPr>
        <w:t>POAMS-TV</w:t>
      </w:r>
      <w:r w:rsidRPr="00007C70">
        <w:rPr>
          <w:rFonts w:asciiTheme="majorBidi" w:eastAsia="Calibri" w:hAnsiTheme="majorBidi" w:cstheme="majorBidi"/>
          <w:sz w:val="24"/>
          <w:szCs w:val="24"/>
          <w:lang w:bidi="he-IL"/>
        </w:rPr>
        <w:t xml:space="preserve"> total score.</w:t>
      </w:r>
    </w:p>
    <w:p w:rsidR="00E15EE5" w:rsidRDefault="00E15EE5">
      <w:pPr>
        <w:rPr>
          <w:rFonts w:asciiTheme="majorBidi" w:hAnsiTheme="majorBidi" w:cstheme="majorBidi"/>
          <w:b/>
          <w:bCs/>
          <w:sz w:val="24"/>
          <w:szCs w:val="24"/>
        </w:rPr>
      </w:pPr>
      <w:bookmarkStart w:id="0" w:name="_GoBack"/>
      <w:bookmarkEnd w:id="0"/>
    </w:p>
    <w:p w:rsidR="00031397" w:rsidRPr="00E302BC" w:rsidRDefault="00031397" w:rsidP="00DC20DB">
      <w:pPr>
        <w:spacing w:line="480" w:lineRule="auto"/>
        <w:jc w:val="center"/>
        <w:rPr>
          <w:rFonts w:asciiTheme="majorBidi" w:hAnsiTheme="majorBidi" w:cstheme="majorBidi"/>
          <w:b/>
          <w:bCs/>
          <w:sz w:val="24"/>
          <w:szCs w:val="24"/>
        </w:rPr>
      </w:pPr>
      <w:r w:rsidRPr="00E302BC">
        <w:rPr>
          <w:rFonts w:asciiTheme="majorBidi" w:hAnsiTheme="majorBidi" w:cstheme="majorBidi"/>
          <w:b/>
          <w:bCs/>
          <w:sz w:val="24"/>
          <w:szCs w:val="24"/>
        </w:rPr>
        <w:lastRenderedPageBreak/>
        <w:t>References</w:t>
      </w:r>
    </w:p>
    <w:p w:rsidR="00031397" w:rsidRDefault="00031397" w:rsidP="00DC20DB">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Boschloo L, Schoevers RA, van Borkulo CD, Borsboom D and Oldehinkel A</w:t>
      </w:r>
      <w:r w:rsidRPr="00B459F2">
        <w:rPr>
          <w:rFonts w:asciiTheme="majorBidi" w:hAnsiTheme="majorBidi" w:cstheme="majorBidi"/>
          <w:b/>
          <w:sz w:val="24"/>
          <w:szCs w:val="24"/>
        </w:rPr>
        <w:t xml:space="preserve">J </w:t>
      </w:r>
      <w:r>
        <w:rPr>
          <w:rFonts w:asciiTheme="majorBidi" w:hAnsiTheme="majorBidi" w:cstheme="majorBidi"/>
          <w:sz w:val="24"/>
          <w:szCs w:val="24"/>
        </w:rPr>
        <w:t>(2016). The network structure of psychopathology in a community sample of p</w:t>
      </w:r>
      <w:r w:rsidRPr="00B459F2">
        <w:rPr>
          <w:rFonts w:asciiTheme="majorBidi" w:hAnsiTheme="majorBidi" w:cstheme="majorBidi"/>
          <w:sz w:val="24"/>
          <w:szCs w:val="24"/>
        </w:rPr>
        <w:t xml:space="preserve">readolescents. </w:t>
      </w:r>
      <w:r w:rsidRPr="00B459F2">
        <w:rPr>
          <w:rFonts w:asciiTheme="majorBidi" w:hAnsiTheme="majorBidi" w:cstheme="majorBidi"/>
          <w:i/>
          <w:sz w:val="24"/>
          <w:szCs w:val="24"/>
        </w:rPr>
        <w:t>Journal of Abnormal Psychology</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125</w:t>
      </w:r>
      <w:r w:rsidRPr="00B459F2">
        <w:rPr>
          <w:rFonts w:asciiTheme="majorBidi" w:hAnsiTheme="majorBidi" w:cstheme="majorBidi"/>
          <w:sz w:val="24"/>
          <w:szCs w:val="24"/>
        </w:rPr>
        <w:t>, 599-606.</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Costantini G and Epskamp S</w:t>
      </w:r>
      <w:r w:rsidRPr="006E02B8">
        <w:rPr>
          <w:rFonts w:asciiTheme="majorBidi" w:hAnsiTheme="majorBidi" w:cstheme="majorBidi"/>
          <w:b/>
          <w:sz w:val="24"/>
          <w:szCs w:val="24"/>
        </w:rPr>
        <w:t xml:space="preserve"> </w:t>
      </w:r>
      <w:r w:rsidRPr="006E02B8">
        <w:rPr>
          <w:rFonts w:asciiTheme="majorBidi" w:hAnsiTheme="majorBidi" w:cstheme="majorBidi"/>
          <w:sz w:val="24"/>
          <w:szCs w:val="24"/>
        </w:rPr>
        <w:t xml:space="preserve">(2017). EstimateGroupNetwork: Perform the joint graphical lasso and selects tuning parameters. R package </w:t>
      </w:r>
      <w:r>
        <w:rPr>
          <w:rFonts w:asciiTheme="majorBidi" w:hAnsiTheme="majorBidi" w:cstheme="majorBidi"/>
          <w:sz w:val="24"/>
          <w:szCs w:val="24"/>
        </w:rPr>
        <w:t xml:space="preserve">version 0.1.2. </w:t>
      </w:r>
      <w:r w:rsidRPr="0090219C">
        <w:rPr>
          <w:rFonts w:asciiTheme="majorBidi" w:hAnsiTheme="majorBidi" w:cstheme="majorBidi"/>
          <w:sz w:val="24"/>
          <w:szCs w:val="24"/>
        </w:rPr>
        <w:t>https://cran.r-project.org/web/packages/ EstimateGroupNetwork/index.html</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Costantini G, Epskamp S, Borsboom D, Perugini M, Mottus R, Waldorp LJ and Cramer AOJ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(2015). State of the aRt personality research: A tutorial on network analysis of personality data in R. </w:t>
      </w:r>
      <w:r w:rsidRPr="00B459F2">
        <w:rPr>
          <w:rFonts w:asciiTheme="majorBidi" w:hAnsiTheme="majorBidi" w:cstheme="majorBidi"/>
          <w:i/>
          <w:sz w:val="24"/>
          <w:szCs w:val="24"/>
        </w:rPr>
        <w:t>Journal of Research in Personality</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54</w:t>
      </w:r>
      <w:r w:rsidRPr="00B459F2">
        <w:rPr>
          <w:rFonts w:asciiTheme="majorBidi" w:hAnsiTheme="majorBidi" w:cstheme="majorBidi"/>
          <w:sz w:val="24"/>
          <w:szCs w:val="24"/>
        </w:rPr>
        <w:t>, 13-29.</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Costenbader E and Valente TW</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(2003). The stability of centrality measures when networks are sampled. </w:t>
      </w:r>
      <w:r w:rsidRPr="00B459F2">
        <w:rPr>
          <w:rFonts w:asciiTheme="majorBidi" w:hAnsiTheme="majorBidi" w:cstheme="majorBidi"/>
          <w:i/>
          <w:sz w:val="24"/>
          <w:szCs w:val="24"/>
        </w:rPr>
        <w:t>Social Networks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25</w:t>
      </w:r>
      <w:r w:rsidRPr="00B459F2">
        <w:rPr>
          <w:rFonts w:asciiTheme="majorBidi" w:hAnsiTheme="majorBidi" w:cstheme="majorBidi"/>
          <w:sz w:val="24"/>
          <w:szCs w:val="24"/>
        </w:rPr>
        <w:t>, 283-307.</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Epskamp S, Borsboom D and Fried EI</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(2018). Estimating psychologica</w:t>
      </w:r>
      <w:r>
        <w:rPr>
          <w:rFonts w:asciiTheme="majorBidi" w:hAnsiTheme="majorBidi" w:cstheme="majorBidi"/>
          <w:sz w:val="24"/>
          <w:szCs w:val="24"/>
        </w:rPr>
        <w:t>l networks and their accuracy: a</w:t>
      </w:r>
      <w:r w:rsidRPr="00B459F2">
        <w:rPr>
          <w:rFonts w:asciiTheme="majorBidi" w:hAnsiTheme="majorBidi" w:cstheme="majorBidi"/>
          <w:sz w:val="24"/>
          <w:szCs w:val="24"/>
        </w:rPr>
        <w:t xml:space="preserve"> tutorial paper. </w:t>
      </w:r>
      <w:r w:rsidRPr="00B459F2">
        <w:rPr>
          <w:rFonts w:asciiTheme="majorBidi" w:hAnsiTheme="majorBidi" w:cstheme="majorBidi"/>
          <w:i/>
          <w:sz w:val="24"/>
          <w:szCs w:val="24"/>
        </w:rPr>
        <w:t>Behavior Research Methods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50</w:t>
      </w:r>
      <w:r w:rsidRPr="00B459F2">
        <w:rPr>
          <w:rFonts w:asciiTheme="majorBidi" w:hAnsiTheme="majorBidi" w:cstheme="majorBidi"/>
          <w:sz w:val="24"/>
          <w:szCs w:val="24"/>
        </w:rPr>
        <w:t>, 195-212.</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Epskamp S, Cramer AOJ, Waldorp LJ, Schmittmann VD and</w:t>
      </w:r>
      <w:r w:rsidRPr="00B459F2">
        <w:rPr>
          <w:rFonts w:asciiTheme="majorBidi" w:hAnsiTheme="majorBidi" w:cstheme="majorBidi"/>
          <w:b/>
          <w:sz w:val="24"/>
          <w:szCs w:val="24"/>
        </w:rPr>
        <w:t xml:space="preserve"> </w:t>
      </w:r>
      <w:r>
        <w:rPr>
          <w:rFonts w:asciiTheme="majorBidi" w:hAnsiTheme="majorBidi" w:cstheme="majorBidi"/>
          <w:b/>
          <w:sz w:val="24"/>
          <w:szCs w:val="24"/>
        </w:rPr>
        <w:t>Borsboom D</w:t>
      </w:r>
      <w:r w:rsidRPr="00B459F2">
        <w:rPr>
          <w:rFonts w:asciiTheme="majorBidi" w:hAnsiTheme="majorBidi" w:cstheme="majorBidi"/>
          <w:b/>
          <w:sz w:val="24"/>
          <w:szCs w:val="24"/>
        </w:rPr>
        <w:t xml:space="preserve"> </w:t>
      </w:r>
      <w:r>
        <w:rPr>
          <w:rFonts w:asciiTheme="majorBidi" w:hAnsiTheme="majorBidi" w:cstheme="majorBidi"/>
          <w:sz w:val="24"/>
          <w:szCs w:val="24"/>
        </w:rPr>
        <w:t>(2012). qgraph: Network visualizations of relationships in psychometric d</w:t>
      </w:r>
      <w:r w:rsidRPr="00B459F2">
        <w:rPr>
          <w:rFonts w:asciiTheme="majorBidi" w:hAnsiTheme="majorBidi" w:cstheme="majorBidi"/>
          <w:sz w:val="24"/>
          <w:szCs w:val="24"/>
        </w:rPr>
        <w:t xml:space="preserve">ata. </w:t>
      </w:r>
      <w:r w:rsidRPr="00B459F2">
        <w:rPr>
          <w:rFonts w:asciiTheme="majorBidi" w:hAnsiTheme="majorBidi" w:cstheme="majorBidi"/>
          <w:i/>
          <w:sz w:val="24"/>
          <w:szCs w:val="24"/>
        </w:rPr>
        <w:t>Journal of Statistical Software</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48</w:t>
      </w:r>
      <w:r w:rsidRPr="00B459F2">
        <w:rPr>
          <w:rFonts w:asciiTheme="majorBidi" w:hAnsiTheme="majorBidi" w:cstheme="majorBidi"/>
          <w:sz w:val="24"/>
          <w:szCs w:val="24"/>
        </w:rPr>
        <w:t>, 1-18.</w:t>
      </w:r>
    </w:p>
    <w:p w:rsidR="00031397" w:rsidRPr="00B459F2" w:rsidRDefault="00031397" w:rsidP="00031397">
      <w:pPr>
        <w:pStyle w:val="EndNoteBibliography"/>
        <w:spacing w:after="0" w:line="480" w:lineRule="auto"/>
        <w:rPr>
          <w:rFonts w:asciiTheme="majorBidi" w:hAnsiTheme="majorBidi" w:cstheme="majorBidi"/>
          <w:sz w:val="24"/>
          <w:szCs w:val="24"/>
        </w:rPr>
      </w:pPr>
      <w:r w:rsidRPr="00992BEE">
        <w:rPr>
          <w:rFonts w:asciiTheme="majorBidi" w:hAnsiTheme="majorBidi" w:cstheme="majorBidi"/>
          <w:b/>
          <w:sz w:val="24"/>
          <w:szCs w:val="24"/>
        </w:rPr>
        <w:t xml:space="preserve">Epskamp S and Fried EI </w:t>
      </w:r>
      <w:r w:rsidRPr="00992BEE">
        <w:rPr>
          <w:rFonts w:asciiTheme="majorBidi" w:hAnsiTheme="majorBidi" w:cstheme="majorBidi"/>
          <w:sz w:val="24"/>
          <w:szCs w:val="24"/>
        </w:rPr>
        <w:t>(2016). A primer on estimating regularized psychological networks. Retrieved from http://arxiv.org/abs/1607.01367</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Everett MG and Borgatti SP</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(2014). Networks containing negative ties. </w:t>
      </w:r>
      <w:r w:rsidRPr="00B459F2">
        <w:rPr>
          <w:rFonts w:asciiTheme="majorBidi" w:hAnsiTheme="majorBidi" w:cstheme="majorBidi"/>
          <w:i/>
          <w:sz w:val="24"/>
          <w:szCs w:val="24"/>
        </w:rPr>
        <w:t>Social Networks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38</w:t>
      </w:r>
      <w:r w:rsidRPr="00B459F2">
        <w:rPr>
          <w:rFonts w:asciiTheme="majorBidi" w:hAnsiTheme="majorBidi" w:cstheme="majorBidi"/>
          <w:sz w:val="24"/>
          <w:szCs w:val="24"/>
        </w:rPr>
        <w:t>, 111-120.</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Freeman LC</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(1979). Centrality in Social Networks Conceptual Clarification. </w:t>
      </w:r>
      <w:r w:rsidRPr="00B459F2">
        <w:rPr>
          <w:rFonts w:asciiTheme="majorBidi" w:hAnsiTheme="majorBidi" w:cstheme="majorBidi"/>
          <w:i/>
          <w:sz w:val="24"/>
          <w:szCs w:val="24"/>
        </w:rPr>
        <w:t>Social Networks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1</w:t>
      </w:r>
      <w:r w:rsidRPr="00B459F2">
        <w:rPr>
          <w:rFonts w:asciiTheme="majorBidi" w:hAnsiTheme="majorBidi" w:cstheme="majorBidi"/>
          <w:sz w:val="24"/>
          <w:szCs w:val="24"/>
        </w:rPr>
        <w:t>, 215-239.</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lastRenderedPageBreak/>
        <w:t>Fried EI, Eidhof MB, Palic S, Costantini G, Huisman-van Dijk HM, Bockting CLH, Engelhard I, Armour C, Nielsen ABS and Karstoft KI</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(2018). Replicability and Generalizability of Posttraumatic Stress Disorder (PTSD) Networks: A Cross-Cultural Multisite Study of PTSD Symptoms in Four Trauma Patient Samples. </w:t>
      </w:r>
      <w:r w:rsidRPr="00B459F2">
        <w:rPr>
          <w:rFonts w:asciiTheme="majorBidi" w:hAnsiTheme="majorBidi" w:cstheme="majorBidi"/>
          <w:i/>
          <w:sz w:val="24"/>
          <w:szCs w:val="24"/>
        </w:rPr>
        <w:t>Clinical Psychological Science</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6</w:t>
      </w:r>
      <w:r w:rsidRPr="00B459F2">
        <w:rPr>
          <w:rFonts w:asciiTheme="majorBidi" w:hAnsiTheme="majorBidi" w:cstheme="majorBidi"/>
          <w:sz w:val="24"/>
          <w:szCs w:val="24"/>
        </w:rPr>
        <w:t>, 335-351.</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Friedman J, Hastie T and</w:t>
      </w:r>
      <w:r w:rsidRPr="00B459F2">
        <w:rPr>
          <w:rFonts w:asciiTheme="majorBidi" w:hAnsiTheme="majorBidi" w:cstheme="majorBidi"/>
          <w:b/>
          <w:sz w:val="24"/>
          <w:szCs w:val="24"/>
        </w:rPr>
        <w:t xml:space="preserve"> Tibshirani</w:t>
      </w:r>
      <w:r>
        <w:rPr>
          <w:rFonts w:asciiTheme="majorBidi" w:hAnsiTheme="majorBidi" w:cstheme="majorBidi"/>
          <w:b/>
          <w:sz w:val="24"/>
          <w:szCs w:val="24"/>
        </w:rPr>
        <w:t xml:space="preserve"> R</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(2008). Sparse inverse covariance estimation with the graphical lasso. </w:t>
      </w:r>
      <w:r w:rsidRPr="00B459F2">
        <w:rPr>
          <w:rFonts w:asciiTheme="majorBidi" w:hAnsiTheme="majorBidi" w:cstheme="majorBidi"/>
          <w:i/>
          <w:sz w:val="24"/>
          <w:szCs w:val="24"/>
        </w:rPr>
        <w:t>Biostatistics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9</w:t>
      </w:r>
      <w:r w:rsidRPr="00B459F2">
        <w:rPr>
          <w:rFonts w:asciiTheme="majorBidi" w:hAnsiTheme="majorBidi" w:cstheme="majorBidi"/>
          <w:sz w:val="24"/>
          <w:szCs w:val="24"/>
        </w:rPr>
        <w:t>, 432-441.</w:t>
      </w:r>
    </w:p>
    <w:p w:rsidR="00031397" w:rsidRPr="00B459F2" w:rsidRDefault="00031397" w:rsidP="00031397">
      <w:pPr>
        <w:pStyle w:val="EndNoteBibliography"/>
        <w:spacing w:after="0" w:line="480" w:lineRule="auto"/>
        <w:rPr>
          <w:rFonts w:asciiTheme="majorBidi" w:hAnsiTheme="majorBidi" w:cstheme="majorBidi"/>
          <w:sz w:val="24"/>
          <w:szCs w:val="24"/>
        </w:rPr>
      </w:pPr>
      <w:r w:rsidRPr="00E6578B">
        <w:rPr>
          <w:rFonts w:asciiTheme="majorBidi" w:hAnsiTheme="majorBidi" w:cstheme="majorBidi"/>
          <w:b/>
          <w:sz w:val="24"/>
          <w:szCs w:val="24"/>
        </w:rPr>
        <w:t xml:space="preserve">Friedman J, Hastie T and Tibshirani R </w:t>
      </w:r>
      <w:r w:rsidRPr="00E6578B">
        <w:rPr>
          <w:rFonts w:asciiTheme="majorBidi" w:hAnsiTheme="majorBidi" w:cstheme="majorBidi"/>
          <w:sz w:val="24"/>
          <w:szCs w:val="24"/>
        </w:rPr>
        <w:t>(2014). Graphical lasso – Estimation of Gaussian graphical models. Retrieved</w:t>
      </w:r>
      <w:r w:rsidRPr="0080755D">
        <w:rPr>
          <w:rFonts w:asciiTheme="majorBidi" w:hAnsiTheme="majorBidi" w:cstheme="majorBidi"/>
          <w:sz w:val="24"/>
          <w:szCs w:val="24"/>
        </w:rPr>
        <w:t xml:space="preserve"> from http://www-stat.stanford.edu/~tibs/glasso</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Heeren A, Jones PJ and McNally RJ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(2018). Mapping network connectivity among symptoms of social anxiety and comorbid depression in people with social anxiety disorder. </w:t>
      </w:r>
      <w:r w:rsidRPr="00B459F2">
        <w:rPr>
          <w:rFonts w:asciiTheme="majorBidi" w:hAnsiTheme="majorBidi" w:cstheme="majorBidi"/>
          <w:i/>
          <w:sz w:val="24"/>
          <w:szCs w:val="24"/>
        </w:rPr>
        <w:t>Journal of Affective Disorders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228</w:t>
      </w:r>
      <w:r w:rsidRPr="00B459F2">
        <w:rPr>
          <w:rFonts w:asciiTheme="majorBidi" w:hAnsiTheme="majorBidi" w:cstheme="majorBidi"/>
          <w:sz w:val="24"/>
          <w:szCs w:val="24"/>
        </w:rPr>
        <w:t>, 75-82.</w:t>
      </w:r>
    </w:p>
    <w:p w:rsidR="00031397" w:rsidRPr="006C1488"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bCs/>
          <w:sz w:val="24"/>
          <w:szCs w:val="24"/>
        </w:rPr>
        <w:t>Jones PJ, Ma R and McNally RJ</w:t>
      </w:r>
      <w:r w:rsidRPr="008F4B4A">
        <w:rPr>
          <w:rFonts w:asciiTheme="majorBidi" w:hAnsiTheme="majorBidi" w:cstheme="majorBidi"/>
          <w:sz w:val="24"/>
          <w:szCs w:val="24"/>
        </w:rPr>
        <w:t xml:space="preserve"> (2019). Bridge Centrality: A Network Approach to Understanding Comorbidity. </w:t>
      </w:r>
      <w:r w:rsidRPr="008F4B4A">
        <w:rPr>
          <w:rFonts w:asciiTheme="majorBidi" w:hAnsiTheme="majorBidi" w:cstheme="majorBidi"/>
          <w:i/>
          <w:iCs/>
          <w:sz w:val="24"/>
          <w:szCs w:val="24"/>
        </w:rPr>
        <w:t>Multivariate Behavioral Research</w:t>
      </w:r>
      <w:r w:rsidRPr="008F4B4A">
        <w:rPr>
          <w:rFonts w:asciiTheme="majorBidi" w:hAnsiTheme="majorBidi" w:cstheme="majorBidi"/>
          <w:sz w:val="24"/>
          <w:szCs w:val="24"/>
        </w:rPr>
        <w:t>, 1-15.</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Jones PJ, Mair P and McNally RJ</w:t>
      </w:r>
      <w:r w:rsidRPr="00A34C8D">
        <w:rPr>
          <w:rFonts w:asciiTheme="majorBidi" w:hAnsiTheme="majorBidi" w:cstheme="majorBidi"/>
          <w:b/>
          <w:sz w:val="24"/>
          <w:szCs w:val="24"/>
        </w:rPr>
        <w:t xml:space="preserve"> </w:t>
      </w:r>
      <w:r w:rsidRPr="00A34C8D">
        <w:rPr>
          <w:rFonts w:asciiTheme="majorBidi" w:hAnsiTheme="majorBidi" w:cstheme="majorBidi"/>
          <w:sz w:val="24"/>
          <w:szCs w:val="24"/>
        </w:rPr>
        <w:t xml:space="preserve">(2018). Visualizing Psychological Networks: A Tutorial in R. </w:t>
      </w:r>
      <w:r w:rsidRPr="00A34C8D">
        <w:rPr>
          <w:rFonts w:asciiTheme="majorBidi" w:hAnsiTheme="majorBidi" w:cstheme="majorBidi"/>
          <w:i/>
          <w:sz w:val="24"/>
          <w:szCs w:val="24"/>
        </w:rPr>
        <w:t>Frontiers in Psychology</w:t>
      </w:r>
      <w:r w:rsidRPr="00A34C8D">
        <w:rPr>
          <w:rFonts w:asciiTheme="majorBidi" w:hAnsiTheme="majorBidi" w:cstheme="majorBidi"/>
          <w:sz w:val="24"/>
          <w:szCs w:val="24"/>
        </w:rPr>
        <w:t xml:space="preserve"> </w:t>
      </w:r>
      <w:r w:rsidRPr="00A34C8D">
        <w:rPr>
          <w:rFonts w:asciiTheme="majorBidi" w:hAnsiTheme="majorBidi" w:cstheme="majorBidi"/>
          <w:b/>
          <w:sz w:val="24"/>
          <w:szCs w:val="24"/>
        </w:rPr>
        <w:t>9</w:t>
      </w:r>
      <w:r w:rsidRPr="00E302BC">
        <w:rPr>
          <w:rFonts w:asciiTheme="majorBidi" w:hAnsiTheme="majorBidi" w:cstheme="majorBidi"/>
          <w:bCs/>
          <w:sz w:val="24"/>
          <w:szCs w:val="24"/>
        </w:rPr>
        <w:t>, 1742.</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McNally RJ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(2016). Can network analysis transform psychopathology? </w:t>
      </w:r>
      <w:r w:rsidRPr="00B459F2">
        <w:rPr>
          <w:rFonts w:asciiTheme="majorBidi" w:hAnsiTheme="majorBidi" w:cstheme="majorBidi"/>
          <w:i/>
          <w:sz w:val="24"/>
          <w:szCs w:val="24"/>
        </w:rPr>
        <w:t>Behaviour Research and Therapy</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86</w:t>
      </w:r>
      <w:r w:rsidRPr="00B459F2">
        <w:rPr>
          <w:rFonts w:asciiTheme="majorBidi" w:hAnsiTheme="majorBidi" w:cstheme="majorBidi"/>
          <w:sz w:val="24"/>
          <w:szCs w:val="24"/>
        </w:rPr>
        <w:t>, 95-104.</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McNally RJ</w:t>
      </w:r>
      <w:r w:rsidRPr="00B459F2">
        <w:rPr>
          <w:rFonts w:asciiTheme="majorBidi" w:hAnsiTheme="majorBidi" w:cstheme="majorBidi"/>
          <w:b/>
          <w:sz w:val="24"/>
          <w:szCs w:val="24"/>
        </w:rPr>
        <w:t>, H</w:t>
      </w:r>
      <w:r>
        <w:rPr>
          <w:rFonts w:asciiTheme="majorBidi" w:hAnsiTheme="majorBidi" w:cstheme="majorBidi"/>
          <w:b/>
          <w:sz w:val="24"/>
          <w:szCs w:val="24"/>
        </w:rPr>
        <w:t>eeren A and Robinaugh DJ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(2017). A Bayesian network analysis of posttraumatic stress disorder symptoms in adults reporting childhood sexual abuse. </w:t>
      </w:r>
      <w:r w:rsidRPr="00B459F2">
        <w:rPr>
          <w:rFonts w:asciiTheme="majorBidi" w:hAnsiTheme="majorBidi" w:cstheme="majorBidi"/>
          <w:i/>
          <w:sz w:val="24"/>
          <w:szCs w:val="24"/>
        </w:rPr>
        <w:t>European Journal of Psychotraumatology</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8</w:t>
      </w:r>
      <w:r w:rsidRPr="00B459F2">
        <w:rPr>
          <w:rFonts w:asciiTheme="majorBidi" w:hAnsiTheme="majorBidi" w:cstheme="majorBidi"/>
          <w:sz w:val="24"/>
          <w:szCs w:val="24"/>
        </w:rPr>
        <w:t>.</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Opsahl T, Agneessens F and Skvoretz 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(2010). Node centrality in weighted networks: Generalizing degree and shortest paths. </w:t>
      </w:r>
      <w:r w:rsidRPr="00B459F2">
        <w:rPr>
          <w:rFonts w:asciiTheme="majorBidi" w:hAnsiTheme="majorBidi" w:cstheme="majorBidi"/>
          <w:i/>
          <w:sz w:val="24"/>
          <w:szCs w:val="24"/>
        </w:rPr>
        <w:t>Social Networks</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32</w:t>
      </w:r>
      <w:r w:rsidRPr="00B459F2">
        <w:rPr>
          <w:rFonts w:asciiTheme="majorBidi" w:hAnsiTheme="majorBidi" w:cstheme="majorBidi"/>
          <w:sz w:val="24"/>
          <w:szCs w:val="24"/>
        </w:rPr>
        <w:t>, 245-251.</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lastRenderedPageBreak/>
        <w:t>Pearl 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(2011). The mathematics of causal relations. In </w:t>
      </w:r>
      <w:r w:rsidRPr="00B459F2">
        <w:rPr>
          <w:rFonts w:asciiTheme="majorBidi" w:hAnsiTheme="majorBidi" w:cstheme="majorBidi"/>
          <w:i/>
          <w:sz w:val="24"/>
          <w:szCs w:val="24"/>
        </w:rPr>
        <w:t>Causality and psychopathology: Finding the determinants of disorders and their cures</w:t>
      </w:r>
      <w:r w:rsidRPr="00B459F2">
        <w:rPr>
          <w:rFonts w:asciiTheme="majorBidi" w:hAnsiTheme="majorBidi" w:cstheme="majorBidi"/>
          <w:sz w:val="24"/>
          <w:szCs w:val="24"/>
        </w:rPr>
        <w:t xml:space="preserve"> (ed. P. E. Shrout, K. M. Keyes and K. Ornstein), pp. 47-65. Oxford University Press: Oxford.</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Robinaugh DJ, Millner AJ and McNally RJ</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(2016). Identifying Highly Influential Nodes in the Complicated Grief Network. </w:t>
      </w:r>
      <w:r w:rsidRPr="00B459F2">
        <w:rPr>
          <w:rFonts w:asciiTheme="majorBidi" w:hAnsiTheme="majorBidi" w:cstheme="majorBidi"/>
          <w:i/>
          <w:sz w:val="24"/>
          <w:szCs w:val="24"/>
        </w:rPr>
        <w:t>Journal of Abnormal Psychology</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125</w:t>
      </w:r>
      <w:r w:rsidRPr="00B459F2">
        <w:rPr>
          <w:rFonts w:asciiTheme="majorBidi" w:hAnsiTheme="majorBidi" w:cstheme="majorBidi"/>
          <w:sz w:val="24"/>
          <w:szCs w:val="24"/>
        </w:rPr>
        <w:t>, 747-757.</w:t>
      </w:r>
    </w:p>
    <w:p w:rsidR="00031397"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Scutari M</w:t>
      </w:r>
      <w:r w:rsidRPr="00B459F2">
        <w:rPr>
          <w:rFonts w:asciiTheme="majorBidi" w:hAnsiTheme="majorBidi" w:cstheme="majorBidi"/>
          <w:b/>
          <w:sz w:val="24"/>
          <w:szCs w:val="24"/>
        </w:rPr>
        <w:t xml:space="preserve"> </w:t>
      </w:r>
      <w:r>
        <w:rPr>
          <w:rFonts w:asciiTheme="majorBidi" w:hAnsiTheme="majorBidi" w:cstheme="majorBidi"/>
          <w:sz w:val="24"/>
          <w:szCs w:val="24"/>
        </w:rPr>
        <w:t>(2010).</w:t>
      </w:r>
      <w:r w:rsidRPr="00B459F2">
        <w:rPr>
          <w:rFonts w:asciiTheme="majorBidi" w:hAnsiTheme="majorBidi" w:cstheme="majorBidi"/>
          <w:sz w:val="24"/>
          <w:szCs w:val="24"/>
        </w:rPr>
        <w:t xml:space="preserve"> Learning Bayesian Networks with the bnlearn R Package. </w:t>
      </w:r>
      <w:r w:rsidRPr="00B459F2">
        <w:rPr>
          <w:rFonts w:asciiTheme="majorBidi" w:hAnsiTheme="majorBidi" w:cstheme="majorBidi"/>
          <w:i/>
          <w:sz w:val="24"/>
          <w:szCs w:val="24"/>
        </w:rPr>
        <w:t>Journal of Statistical Software</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35</w:t>
      </w:r>
      <w:r w:rsidRPr="00B459F2">
        <w:rPr>
          <w:rFonts w:asciiTheme="majorBidi" w:hAnsiTheme="majorBidi" w:cstheme="majorBidi"/>
          <w:sz w:val="24"/>
          <w:szCs w:val="24"/>
        </w:rPr>
        <w:t>, 1-22.</w:t>
      </w:r>
    </w:p>
    <w:p w:rsidR="00031397" w:rsidRPr="006E02B8" w:rsidRDefault="00031397" w:rsidP="00031397">
      <w:pPr>
        <w:pStyle w:val="EndNoteBibliography"/>
        <w:spacing w:after="0" w:line="480" w:lineRule="auto"/>
        <w:rPr>
          <w:rFonts w:asciiTheme="majorBidi" w:hAnsiTheme="majorBidi" w:cstheme="majorBidi"/>
          <w:sz w:val="24"/>
          <w:szCs w:val="24"/>
        </w:rPr>
      </w:pPr>
      <w:bookmarkStart w:id="1" w:name="_ENREF_146"/>
      <w:r>
        <w:rPr>
          <w:rFonts w:asciiTheme="majorBidi" w:hAnsiTheme="majorBidi" w:cstheme="majorBidi"/>
          <w:b/>
          <w:sz w:val="24"/>
          <w:szCs w:val="24"/>
        </w:rPr>
        <w:t>Scutari M and Denis JB</w:t>
      </w:r>
      <w:r w:rsidRPr="006E02B8">
        <w:rPr>
          <w:rFonts w:asciiTheme="majorBidi" w:hAnsiTheme="majorBidi" w:cstheme="majorBidi"/>
          <w:b/>
          <w:sz w:val="24"/>
          <w:szCs w:val="24"/>
        </w:rPr>
        <w:t xml:space="preserve"> </w:t>
      </w:r>
      <w:r w:rsidRPr="006E02B8">
        <w:rPr>
          <w:rFonts w:asciiTheme="majorBidi" w:hAnsiTheme="majorBidi" w:cstheme="majorBidi"/>
          <w:sz w:val="24"/>
          <w:szCs w:val="24"/>
        </w:rPr>
        <w:t xml:space="preserve">(2014). </w:t>
      </w:r>
      <w:r>
        <w:rPr>
          <w:rFonts w:asciiTheme="majorBidi" w:hAnsiTheme="majorBidi" w:cstheme="majorBidi"/>
          <w:i/>
          <w:iCs/>
          <w:sz w:val="24"/>
          <w:szCs w:val="24"/>
        </w:rPr>
        <w:t xml:space="preserve">Bayesian Networks: </w:t>
      </w:r>
      <w:r>
        <w:rPr>
          <w:rFonts w:asciiTheme="majorBidi" w:hAnsiTheme="majorBidi" w:cstheme="majorBidi"/>
          <w:i/>
          <w:sz w:val="24"/>
          <w:szCs w:val="24"/>
        </w:rPr>
        <w:t>w</w:t>
      </w:r>
      <w:r w:rsidRPr="006E02B8">
        <w:rPr>
          <w:rFonts w:asciiTheme="majorBidi" w:hAnsiTheme="majorBidi" w:cstheme="majorBidi"/>
          <w:i/>
          <w:sz w:val="24"/>
          <w:szCs w:val="24"/>
        </w:rPr>
        <w:t>ith Examples in R</w:t>
      </w:r>
      <w:r>
        <w:rPr>
          <w:rFonts w:asciiTheme="majorBidi" w:hAnsiTheme="majorBidi" w:cstheme="majorBidi"/>
          <w:i/>
          <w:sz w:val="24"/>
          <w:szCs w:val="24"/>
        </w:rPr>
        <w:t>.</w:t>
      </w:r>
      <w:r w:rsidRPr="006E02B8">
        <w:rPr>
          <w:rFonts w:asciiTheme="majorBidi" w:hAnsiTheme="majorBidi" w:cstheme="majorBidi"/>
          <w:i/>
          <w:sz w:val="24"/>
          <w:szCs w:val="24"/>
        </w:rPr>
        <w:t xml:space="preserve"> </w:t>
      </w:r>
      <w:r w:rsidRPr="006E02B8">
        <w:rPr>
          <w:rFonts w:asciiTheme="majorBidi" w:hAnsiTheme="majorBidi" w:cstheme="majorBidi"/>
          <w:sz w:val="24"/>
          <w:szCs w:val="24"/>
        </w:rPr>
        <w:t>Chapman and Hall/CRC: New York.</w:t>
      </w:r>
      <w:bookmarkEnd w:id="1"/>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Scutari M and Nagarajan R</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(2013). Identifying significant edges in graphical models of molecular networks. </w:t>
      </w:r>
      <w:r w:rsidRPr="00B459F2">
        <w:rPr>
          <w:rFonts w:asciiTheme="majorBidi" w:hAnsiTheme="majorBidi" w:cstheme="majorBidi"/>
          <w:i/>
          <w:sz w:val="24"/>
          <w:szCs w:val="24"/>
        </w:rPr>
        <w:t>Artificial Intelligence in Medicine</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57</w:t>
      </w:r>
      <w:r w:rsidRPr="00B459F2">
        <w:rPr>
          <w:rFonts w:asciiTheme="majorBidi" w:hAnsiTheme="majorBidi" w:cstheme="majorBidi"/>
          <w:sz w:val="24"/>
          <w:szCs w:val="24"/>
        </w:rPr>
        <w:t>, 207-217.</w:t>
      </w:r>
    </w:p>
    <w:p w:rsidR="00031397" w:rsidRPr="00B459F2" w:rsidRDefault="00031397" w:rsidP="00031397">
      <w:pPr>
        <w:pStyle w:val="EndNoteBibliography"/>
        <w:spacing w:after="0" w:line="480" w:lineRule="auto"/>
        <w:rPr>
          <w:rFonts w:asciiTheme="majorBidi" w:hAnsiTheme="majorBidi" w:cstheme="majorBidi"/>
          <w:sz w:val="24"/>
          <w:szCs w:val="24"/>
        </w:rPr>
      </w:pPr>
      <w:r>
        <w:rPr>
          <w:rFonts w:asciiTheme="majorBidi" w:hAnsiTheme="majorBidi" w:cstheme="majorBidi"/>
          <w:b/>
          <w:sz w:val="24"/>
          <w:szCs w:val="24"/>
        </w:rPr>
        <w:t>Tibshirani R</w:t>
      </w:r>
      <w:r w:rsidRPr="00B459F2">
        <w:rPr>
          <w:rFonts w:asciiTheme="majorBidi" w:hAnsiTheme="majorBidi" w:cstheme="majorBidi"/>
          <w:b/>
          <w:sz w:val="24"/>
          <w:szCs w:val="24"/>
        </w:rPr>
        <w:t xml:space="preserve"> </w:t>
      </w:r>
      <w:r w:rsidRPr="00B459F2">
        <w:rPr>
          <w:rFonts w:asciiTheme="majorBidi" w:hAnsiTheme="majorBidi" w:cstheme="majorBidi"/>
          <w:sz w:val="24"/>
          <w:szCs w:val="24"/>
        </w:rPr>
        <w:t xml:space="preserve">(1996). Regression shrinkage and selection via the Lasso. </w:t>
      </w:r>
      <w:r w:rsidRPr="00B459F2">
        <w:rPr>
          <w:rFonts w:asciiTheme="majorBidi" w:hAnsiTheme="majorBidi" w:cstheme="majorBidi"/>
          <w:i/>
          <w:sz w:val="24"/>
          <w:szCs w:val="24"/>
        </w:rPr>
        <w:t>Journal of the Royal Statistical Society Series B-Methodological</w:t>
      </w:r>
      <w:r w:rsidRPr="00B459F2">
        <w:rPr>
          <w:rFonts w:asciiTheme="majorBidi" w:hAnsiTheme="majorBidi" w:cstheme="majorBidi"/>
          <w:sz w:val="24"/>
          <w:szCs w:val="24"/>
        </w:rPr>
        <w:t xml:space="preserve"> </w:t>
      </w:r>
      <w:r w:rsidRPr="00B459F2">
        <w:rPr>
          <w:rFonts w:asciiTheme="majorBidi" w:hAnsiTheme="majorBidi" w:cstheme="majorBidi"/>
          <w:b/>
          <w:sz w:val="24"/>
          <w:szCs w:val="24"/>
        </w:rPr>
        <w:t>58</w:t>
      </w:r>
      <w:r w:rsidRPr="00B459F2">
        <w:rPr>
          <w:rFonts w:asciiTheme="majorBidi" w:hAnsiTheme="majorBidi" w:cstheme="majorBidi"/>
          <w:sz w:val="24"/>
          <w:szCs w:val="24"/>
        </w:rPr>
        <w:t>, 267-288.</w:t>
      </w:r>
    </w:p>
    <w:p w:rsidR="00031397" w:rsidRPr="0023459B" w:rsidRDefault="00031397" w:rsidP="00031397">
      <w:pPr>
        <w:pStyle w:val="EndNoteBibliography"/>
        <w:spacing w:after="0" w:line="480" w:lineRule="auto"/>
        <w:rPr>
          <w:rFonts w:asciiTheme="majorBidi" w:hAnsiTheme="majorBidi" w:cstheme="majorBidi"/>
          <w:sz w:val="24"/>
          <w:szCs w:val="24"/>
        </w:rPr>
      </w:pPr>
      <w:bookmarkStart w:id="2" w:name="_ENREF_96"/>
      <w:r w:rsidRPr="005E35FD">
        <w:rPr>
          <w:rFonts w:asciiTheme="majorBidi" w:hAnsiTheme="majorBidi" w:cstheme="majorBidi"/>
          <w:b/>
          <w:sz w:val="24"/>
          <w:szCs w:val="24"/>
        </w:rPr>
        <w:t xml:space="preserve">van Borkulo CD and Millner SE </w:t>
      </w:r>
      <w:r w:rsidRPr="005E35FD">
        <w:rPr>
          <w:rFonts w:asciiTheme="majorBidi" w:hAnsiTheme="majorBidi" w:cstheme="majorBidi"/>
          <w:sz w:val="24"/>
          <w:szCs w:val="24"/>
        </w:rPr>
        <w:t>(2016). Network Comparison Test: Statistical comparison of two networks based on three invariance measures</w:t>
      </w:r>
      <w:r>
        <w:rPr>
          <w:rFonts w:asciiTheme="majorBidi" w:hAnsiTheme="majorBidi" w:cstheme="majorBidi"/>
          <w:sz w:val="24"/>
          <w:szCs w:val="24"/>
        </w:rPr>
        <w:t>. R package version 2.0.1</w:t>
      </w:r>
      <w:r w:rsidRPr="005E35FD">
        <w:rPr>
          <w:rFonts w:asciiTheme="majorBidi" w:hAnsiTheme="majorBidi" w:cstheme="majorBidi"/>
          <w:sz w:val="24"/>
          <w:szCs w:val="24"/>
        </w:rPr>
        <w:t>.</w:t>
      </w:r>
      <w:bookmarkEnd w:id="2"/>
      <w:r w:rsidRPr="005E35FD">
        <w:rPr>
          <w:rFonts w:asciiTheme="majorBidi" w:hAnsiTheme="majorBidi" w:cstheme="majorBidi"/>
          <w:sz w:val="24"/>
          <w:szCs w:val="24"/>
        </w:rPr>
        <w:t xml:space="preserve"> https://cran.r-project.org/web/packages/NetworkComparisonTest/index.html</w:t>
      </w:r>
    </w:p>
    <w:p w:rsidR="00031397" w:rsidRPr="00FD68DC" w:rsidRDefault="00031397" w:rsidP="00031397">
      <w:pPr>
        <w:pStyle w:val="EndNoteBibliography"/>
        <w:spacing w:after="0" w:line="480" w:lineRule="auto"/>
        <w:rPr>
          <w:rFonts w:asciiTheme="majorBidi" w:hAnsiTheme="majorBidi" w:cstheme="majorBidi"/>
          <w:sz w:val="24"/>
          <w:szCs w:val="24"/>
        </w:rPr>
      </w:pPr>
      <w:bookmarkStart w:id="3" w:name="_ENREF_166"/>
      <w:r>
        <w:rPr>
          <w:rFonts w:asciiTheme="majorBidi" w:hAnsiTheme="majorBidi" w:cstheme="majorBidi"/>
          <w:b/>
          <w:sz w:val="24"/>
          <w:szCs w:val="24"/>
        </w:rPr>
        <w:t>Wang SB, Jones PJ, Dreier M, Elliott H and Grilo CM</w:t>
      </w:r>
      <w:r w:rsidRPr="006E02B8">
        <w:rPr>
          <w:rFonts w:asciiTheme="majorBidi" w:hAnsiTheme="majorBidi" w:cstheme="majorBidi"/>
          <w:b/>
          <w:sz w:val="24"/>
          <w:szCs w:val="24"/>
        </w:rPr>
        <w:t xml:space="preserve"> </w:t>
      </w:r>
      <w:r w:rsidRPr="006E02B8">
        <w:rPr>
          <w:rFonts w:asciiTheme="majorBidi" w:hAnsiTheme="majorBidi" w:cstheme="majorBidi"/>
          <w:sz w:val="24"/>
          <w:szCs w:val="24"/>
        </w:rPr>
        <w:t xml:space="preserve">(2018). Core psychopathology of treatment-seeking patients with binge-eating disorder: a network analysis investigation. </w:t>
      </w:r>
      <w:r w:rsidRPr="006E02B8">
        <w:rPr>
          <w:rFonts w:asciiTheme="majorBidi" w:hAnsiTheme="majorBidi" w:cstheme="majorBidi"/>
          <w:i/>
          <w:sz w:val="24"/>
          <w:szCs w:val="24"/>
        </w:rPr>
        <w:t>Psychol</w:t>
      </w:r>
      <w:r>
        <w:rPr>
          <w:rFonts w:asciiTheme="majorBidi" w:hAnsiTheme="majorBidi" w:cstheme="majorBidi"/>
          <w:i/>
          <w:sz w:val="24"/>
          <w:szCs w:val="24"/>
        </w:rPr>
        <w:t>ogical</w:t>
      </w:r>
      <w:r w:rsidRPr="006E02B8">
        <w:rPr>
          <w:rFonts w:asciiTheme="majorBidi" w:hAnsiTheme="majorBidi" w:cstheme="majorBidi"/>
          <w:i/>
          <w:sz w:val="24"/>
          <w:szCs w:val="24"/>
        </w:rPr>
        <w:t xml:space="preserve"> Med</w:t>
      </w:r>
      <w:r>
        <w:rPr>
          <w:rFonts w:asciiTheme="majorBidi" w:hAnsiTheme="majorBidi" w:cstheme="majorBidi"/>
          <w:i/>
          <w:sz w:val="24"/>
          <w:szCs w:val="24"/>
        </w:rPr>
        <w:t>icine</w:t>
      </w:r>
      <w:r w:rsidRPr="006E02B8">
        <w:rPr>
          <w:rFonts w:asciiTheme="majorBidi" w:hAnsiTheme="majorBidi" w:cstheme="majorBidi"/>
          <w:sz w:val="24"/>
          <w:szCs w:val="24"/>
        </w:rPr>
        <w:t>, 1-6.</w:t>
      </w:r>
      <w:bookmarkEnd w:id="3"/>
    </w:p>
    <w:p w:rsidR="00031397" w:rsidRDefault="00031397" w:rsidP="00031397"/>
    <w:p w:rsidR="00BA7358" w:rsidRDefault="00BA7358"/>
    <w:sectPr w:rsidR="00BA7358" w:rsidSect="008F6100">
      <w:headerReference w:type="default" r:id="rId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FFF" w:rsidRPr="00C55FFF" w:rsidRDefault="00220B8D">
    <w:pPr>
      <w:pStyle w:val="Header"/>
      <w:jc w:val="center"/>
      <w:rPr>
        <w:rFonts w:asciiTheme="majorBidi" w:hAnsiTheme="majorBidi" w:cstheme="majorBidi"/>
        <w:sz w:val="24"/>
        <w:szCs w:val="24"/>
      </w:rPr>
    </w:pPr>
    <w:sdt>
      <w:sdtPr>
        <w:rPr>
          <w:rFonts w:asciiTheme="majorBidi" w:hAnsiTheme="majorBidi" w:cstheme="majorBidi"/>
          <w:sz w:val="24"/>
          <w:szCs w:val="24"/>
        </w:rPr>
        <w:id w:val="984434040"/>
        <w:docPartObj>
          <w:docPartGallery w:val="Page Numbers (Top of Page)"/>
          <w:docPartUnique/>
        </w:docPartObj>
      </w:sdtPr>
      <w:sdtEndPr>
        <w:rPr>
          <w:noProof/>
        </w:rPr>
      </w:sdtEndPr>
      <w:sdtContent>
        <w:r w:rsidRPr="00C55FFF">
          <w:rPr>
            <w:rFonts w:asciiTheme="majorBidi" w:hAnsiTheme="majorBidi" w:cstheme="majorBidi"/>
            <w:sz w:val="24"/>
            <w:szCs w:val="24"/>
          </w:rPr>
          <w:t>-</w:t>
        </w:r>
        <w:r w:rsidRPr="00C55FFF">
          <w:rPr>
            <w:rFonts w:asciiTheme="majorBidi" w:hAnsiTheme="majorBidi" w:cstheme="majorBidi"/>
            <w:sz w:val="24"/>
            <w:szCs w:val="24"/>
          </w:rPr>
          <w:fldChar w:fldCharType="begin"/>
        </w:r>
        <w:r w:rsidRPr="00C55FFF">
          <w:rPr>
            <w:rFonts w:asciiTheme="majorBidi" w:hAnsiTheme="majorBidi" w:cstheme="majorBidi"/>
            <w:sz w:val="24"/>
            <w:szCs w:val="24"/>
          </w:rPr>
          <w:instrText xml:space="preserve"> PAGE   \* MERGEFORMAT </w:instrText>
        </w:r>
        <w:r w:rsidRPr="00C55FFF">
          <w:rPr>
            <w:rFonts w:asciiTheme="majorBidi" w:hAnsiTheme="majorBidi" w:cstheme="majorBidi"/>
            <w:sz w:val="24"/>
            <w:szCs w:val="24"/>
          </w:rPr>
          <w:fldChar w:fldCharType="separate"/>
        </w:r>
        <w:r>
          <w:rPr>
            <w:rFonts w:asciiTheme="majorBidi" w:hAnsiTheme="majorBidi" w:cstheme="majorBidi"/>
            <w:noProof/>
            <w:sz w:val="24"/>
            <w:szCs w:val="24"/>
          </w:rPr>
          <w:t>8</w:t>
        </w:r>
        <w:r w:rsidRPr="00C55FFF">
          <w:rPr>
            <w:rFonts w:asciiTheme="majorBidi" w:hAnsiTheme="majorBidi" w:cstheme="majorBidi"/>
            <w:noProof/>
            <w:sz w:val="24"/>
            <w:szCs w:val="24"/>
          </w:rPr>
          <w:fldChar w:fldCharType="end"/>
        </w:r>
      </w:sdtContent>
    </w:sdt>
    <w:r w:rsidRPr="00C55FFF">
      <w:rPr>
        <w:rFonts w:asciiTheme="majorBidi" w:hAnsiTheme="majorBidi" w:cstheme="majorBidi"/>
        <w:noProof/>
        <w:sz w:val="24"/>
        <w:szCs w:val="24"/>
      </w:rPr>
      <w:t>-</w:t>
    </w:r>
  </w:p>
  <w:p w:rsidR="00C55FFF" w:rsidRDefault="00220B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E15EE5"/>
    <w:rsid w:val="00031397"/>
    <w:rsid w:val="001F5E1D"/>
    <w:rsid w:val="00220B8D"/>
    <w:rsid w:val="008F6100"/>
    <w:rsid w:val="00BA7358"/>
    <w:rsid w:val="00D83402"/>
    <w:rsid w:val="00DC20DB"/>
    <w:rsid w:val="00E15E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9E42"/>
  <w15:chartTrackingRefBased/>
  <w15:docId w15:val="{A0405408-BA41-484D-9E07-ADD78D36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EE5"/>
    <w:rPr>
      <w:lang w:bidi="ar-SA"/>
    </w:rPr>
  </w:style>
  <w:style w:type="character" w:default="1" w:styleId="DefaultParagraphFont">
    <w:name w:val="Default Paragraph Font"/>
    <w:uiPriority w:val="1"/>
    <w:semiHidden/>
    <w:unhideWhenUsed/>
    <w:rsid w:val="00E15E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5EE5"/>
  </w:style>
  <w:style w:type="paragraph" w:customStyle="1" w:styleId="EndNoteBibliographyTitle">
    <w:name w:val="EndNote Bibliography Title"/>
    <w:basedOn w:val="Normal"/>
    <w:link w:val="EndNoteBibliographyTitleChar"/>
    <w:rsid w:val="00E15EE5"/>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15EE5"/>
    <w:rPr>
      <w:rFonts w:ascii="Calibri" w:hAnsi="Calibri" w:cs="Calibri"/>
      <w:noProof/>
      <w:lang w:bidi="ar-SA"/>
    </w:rPr>
  </w:style>
  <w:style w:type="paragraph" w:customStyle="1" w:styleId="EndNoteBibliography">
    <w:name w:val="EndNote Bibliography"/>
    <w:basedOn w:val="Normal"/>
    <w:link w:val="EndNoteBibliographyChar"/>
    <w:rsid w:val="00E15EE5"/>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15EE5"/>
    <w:rPr>
      <w:rFonts w:ascii="Calibri" w:hAnsi="Calibri" w:cs="Calibri"/>
      <w:noProof/>
      <w:lang w:bidi="ar-SA"/>
    </w:rPr>
  </w:style>
  <w:style w:type="paragraph" w:styleId="Header">
    <w:name w:val="header"/>
    <w:basedOn w:val="Normal"/>
    <w:link w:val="HeaderChar"/>
    <w:uiPriority w:val="99"/>
    <w:unhideWhenUsed/>
    <w:rsid w:val="00E15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5EE5"/>
    <w:rPr>
      <w:lang w:bidi="ar-SA"/>
    </w:rPr>
  </w:style>
  <w:style w:type="paragraph" w:styleId="Footer">
    <w:name w:val="footer"/>
    <w:basedOn w:val="Normal"/>
    <w:link w:val="FooterChar"/>
    <w:uiPriority w:val="99"/>
    <w:unhideWhenUsed/>
    <w:rsid w:val="00E15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EE5"/>
    <w:rPr>
      <w:lang w:bidi="ar-SA"/>
    </w:rPr>
  </w:style>
  <w:style w:type="character" w:styleId="Hyperlink">
    <w:name w:val="Hyperlink"/>
    <w:basedOn w:val="DefaultParagraphFont"/>
    <w:uiPriority w:val="99"/>
    <w:unhideWhenUsed/>
    <w:rsid w:val="00E15EE5"/>
    <w:rPr>
      <w:color w:val="0563C1" w:themeColor="hyperlink"/>
      <w:u w:val="single"/>
    </w:rPr>
  </w:style>
  <w:style w:type="character" w:styleId="CommentReference">
    <w:name w:val="annotation reference"/>
    <w:basedOn w:val="DefaultParagraphFont"/>
    <w:uiPriority w:val="99"/>
    <w:semiHidden/>
    <w:unhideWhenUsed/>
    <w:rsid w:val="00E15EE5"/>
    <w:rPr>
      <w:sz w:val="16"/>
      <w:szCs w:val="16"/>
    </w:rPr>
  </w:style>
  <w:style w:type="paragraph" w:styleId="CommentText">
    <w:name w:val="annotation text"/>
    <w:basedOn w:val="Normal"/>
    <w:link w:val="CommentTextChar"/>
    <w:uiPriority w:val="99"/>
    <w:unhideWhenUsed/>
    <w:rsid w:val="00E15EE5"/>
    <w:pPr>
      <w:spacing w:line="240" w:lineRule="auto"/>
    </w:pPr>
    <w:rPr>
      <w:sz w:val="20"/>
      <w:szCs w:val="20"/>
    </w:rPr>
  </w:style>
  <w:style w:type="character" w:customStyle="1" w:styleId="CommentTextChar">
    <w:name w:val="Comment Text Char"/>
    <w:basedOn w:val="DefaultParagraphFont"/>
    <w:link w:val="CommentText"/>
    <w:uiPriority w:val="99"/>
    <w:rsid w:val="00E15EE5"/>
    <w:rPr>
      <w:sz w:val="20"/>
      <w:szCs w:val="20"/>
      <w:lang w:bidi="ar-SA"/>
    </w:rPr>
  </w:style>
  <w:style w:type="paragraph" w:styleId="BalloonText">
    <w:name w:val="Balloon Text"/>
    <w:basedOn w:val="Normal"/>
    <w:link w:val="BalloonTextChar"/>
    <w:uiPriority w:val="99"/>
    <w:semiHidden/>
    <w:unhideWhenUsed/>
    <w:rsid w:val="00E15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EE5"/>
    <w:rPr>
      <w:rFonts w:ascii="Tahoma" w:hAnsi="Tahoma" w:cs="Tahoma"/>
      <w:sz w:val="16"/>
      <w:szCs w:val="16"/>
      <w:lang w:bidi="ar-SA"/>
    </w:rPr>
  </w:style>
  <w:style w:type="paragraph" w:styleId="CommentSubject">
    <w:name w:val="annotation subject"/>
    <w:basedOn w:val="CommentText"/>
    <w:next w:val="CommentText"/>
    <w:link w:val="CommentSubjectChar"/>
    <w:uiPriority w:val="99"/>
    <w:semiHidden/>
    <w:unhideWhenUsed/>
    <w:rsid w:val="00E15EE5"/>
    <w:rPr>
      <w:b/>
      <w:bCs/>
    </w:rPr>
  </w:style>
  <w:style w:type="character" w:customStyle="1" w:styleId="CommentSubjectChar">
    <w:name w:val="Comment Subject Char"/>
    <w:basedOn w:val="CommentTextChar"/>
    <w:link w:val="CommentSubject"/>
    <w:uiPriority w:val="99"/>
    <w:semiHidden/>
    <w:rsid w:val="00E15EE5"/>
    <w:rPr>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F0684-A24E-437D-9A3F-954F0A848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1978</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
  <dc:description/>
  <cp:lastModifiedBy>Amit</cp:lastModifiedBy>
  <cp:revision>2</cp:revision>
  <dcterms:created xsi:type="dcterms:W3CDTF">2019-07-14T09:31:00Z</dcterms:created>
  <dcterms:modified xsi:type="dcterms:W3CDTF">2019-07-14T09:31:00Z</dcterms:modified>
</cp:coreProperties>
</file>