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94" w:rsidRDefault="0020287C">
      <w:pPr>
        <w:rPr>
          <w:rFonts w:ascii="Times New Roman" w:hAnsi="Times New Roman" w:cs="Times New Roman"/>
          <w:sz w:val="24"/>
          <w:szCs w:val="24"/>
        </w:rPr>
      </w:pPr>
      <w:r w:rsidRPr="0020287C">
        <w:rPr>
          <w:rFonts w:ascii="Times New Roman" w:hAnsi="Times New Roman" w:cs="Times New Roman"/>
          <w:b/>
          <w:sz w:val="24"/>
          <w:szCs w:val="24"/>
        </w:rPr>
        <w:t>Supplementary Table1.</w:t>
      </w:r>
      <w:r w:rsidRPr="0020287C">
        <w:rPr>
          <w:rFonts w:ascii="Times New Roman" w:hAnsi="Times New Roman" w:cs="Times New Roman"/>
          <w:sz w:val="24"/>
          <w:szCs w:val="24"/>
        </w:rPr>
        <w:t xml:space="preserve"> Characterist</w:t>
      </w:r>
      <w:r>
        <w:rPr>
          <w:rFonts w:ascii="Times New Roman" w:hAnsi="Times New Roman" w:cs="Times New Roman"/>
          <w:sz w:val="24"/>
          <w:szCs w:val="24"/>
        </w:rPr>
        <w:t xml:space="preserve">ics according to quintiles for </w:t>
      </w:r>
      <w:r w:rsidRPr="0020287C">
        <w:rPr>
          <w:rFonts w:ascii="Times New Roman" w:hAnsi="Times New Roman" w:cs="Times New Roman"/>
          <w:sz w:val="24"/>
          <w:szCs w:val="24"/>
        </w:rPr>
        <w:t>n-3 PUFAs intake in during the pregnancy in women (n= 84,181)</w:t>
      </w:r>
    </w:p>
    <w:tbl>
      <w:tblPr>
        <w:tblW w:w="142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79"/>
        <w:gridCol w:w="1899"/>
        <w:gridCol w:w="1899"/>
        <w:gridCol w:w="1899"/>
        <w:gridCol w:w="1899"/>
        <w:gridCol w:w="1899"/>
      </w:tblGrid>
      <w:tr w:rsidR="0020287C" w:rsidRPr="0020287C" w:rsidTr="00561FB8">
        <w:trPr>
          <w:trHeight w:val="390"/>
        </w:trPr>
        <w:tc>
          <w:tcPr>
            <w:tcW w:w="4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4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0B3C5C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4"/>
                <w:szCs w:val="24"/>
              </w:rPr>
              <w:t>Quintile for</w:t>
            </w:r>
            <w:r w:rsidRPr="000B3C5C">
              <w:rPr>
                <w:color w:val="000000" w:themeColor="text1"/>
              </w:rPr>
              <w:t xml:space="preserve"> </w:t>
            </w:r>
            <w:r w:rsidRPr="000B3C5C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4"/>
                <w:szCs w:val="24"/>
              </w:rPr>
              <w:t>n-3 PUFA</w:t>
            </w:r>
            <w:r w:rsidRPr="000B3C5C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intake</w:t>
            </w:r>
          </w:p>
        </w:tc>
      </w:tr>
      <w:tr w:rsidR="0020287C" w:rsidRPr="0020287C" w:rsidTr="0020287C">
        <w:trPr>
          <w:trHeight w:val="390"/>
        </w:trPr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20287C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 (low)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5 (high)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Median intake of </w:t>
            </w:r>
            <w:r w:rsidRPr="0020287C">
              <w:rPr>
                <w:rFonts w:ascii="Times New Roman" w:eastAsia="游ゴシック" w:hAnsi="Times New Roman" w:cs="Times New Roman"/>
                <w:b/>
                <w:bCs/>
                <w:kern w:val="0"/>
                <w:sz w:val="24"/>
                <w:szCs w:val="24"/>
              </w:rPr>
              <w:t>n-3 PUFAs</w:t>
            </w: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g/day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1.09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1.46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1.74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2.04 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2.57 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Age at delivery, years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30.9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31.2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31.4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31.6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 xml:space="preserve">31.4 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Previous deliveries, n (%)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C60E95" w:rsidP="0020287C">
            <w:pPr>
              <w:widowControl/>
              <w:ind w:firstLineChars="100" w:firstLine="22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:szCs w:val="24"/>
              </w:rPr>
            </w:pPr>
            <w:bookmarkStart w:id="0" w:name="_GoBack"/>
            <w:proofErr w:type="spellStart"/>
            <w:r w:rsidRPr="00C60E95">
              <w:rPr>
                <w:rFonts w:ascii="Times New Roman" w:eastAsia="游ゴシック" w:hAnsi="Times New Roman" w:cs="Times New Roman"/>
                <w:color w:val="000000" w:themeColor="text1"/>
                <w:kern w:val="0"/>
                <w:sz w:val="22"/>
                <w:szCs w:val="24"/>
              </w:rPr>
              <w:t>Primipara</w:t>
            </w:r>
            <w:bookmarkEnd w:id="0"/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7,670 (45.6)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7,275 (43.2)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7,163 (42.6)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7,072 (42.0)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7,342 (43.6)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ind w:firstLineChars="100" w:firstLine="22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:szCs w:val="24"/>
              </w:rPr>
              <w:t>Multipara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9,166 (54.4)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9,561 (56.8)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9,674 (57.5)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9,764 (58.0)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9,494 (56.4)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BMI  at one month after delivery, n (%)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ind w:firstLineChars="100" w:firstLine="22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&lt;18.5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723 (4.3)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749 (4.5)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826 (4.9)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892 (5.3)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1,070 (6.4)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ind w:firstLineChars="100" w:firstLine="22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18.5-&lt;25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13,117 (77.9)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13,322 (79.1)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13,490 (80.1)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13,522 (80.3)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13,351 (79.3)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ind w:firstLineChars="100" w:firstLine="22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≥25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2,996 (17.8)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2,765 (16.4)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2,521 (15.0)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2,422 (14.4)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2,415 (14.3)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Highest educational level, n (%)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ind w:firstLineChars="100" w:firstLine="22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Junior high school or high school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6,585 (39.1)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6,010 (35.7)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5,566 (33.1)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5,510 (32.7)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5,852 (34.8)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A657BE">
            <w:pPr>
              <w:widowControl/>
              <w:ind w:leftChars="100" w:left="21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Technical junior college, technical/vocational college or </w:t>
            </w:r>
            <w:r w:rsidRPr="0020287C">
              <w:rPr>
                <w:rFonts w:ascii="Century" w:eastAsia="游ゴシック" w:hAnsi="Century" w:cs="Times New Roman"/>
                <w:color w:val="000000"/>
                <w:kern w:val="0"/>
                <w:sz w:val="22"/>
              </w:rPr>
              <w:t>a</w:t>
            </w: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ssociate degree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7,044 (41.8)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7,103 (42.2)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7,301 (43.4)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7,276 (43.2)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7,171 (42.6)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ind w:firstLineChars="100" w:firstLine="22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Bachelor’s degree, postgraduate degree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3,207 (19.1)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3,722 (22.1)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3,970 (23.6)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4,051 (24.1)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3,813 (22.7)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Annual household income (JPY), n (%)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ind w:firstLineChars="100" w:firstLine="22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&lt;4 million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7,232 (43.0)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6,744 (40.1)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6,487 (38.5)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6,406 (38.1)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6,606 (39.2)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ind w:firstLineChars="100" w:firstLine="22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4-6 million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5,285 (31.4)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5,573 (33.1)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5,599 (33.3)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5,738 (34.1)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5,722 (34.0)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ind w:firstLineChars="100" w:firstLine="22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&gt;6 million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4,319 (25.7)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4,519 (26.8)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4,751 (28.2)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4,692 (27.9)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4,508 (26.8)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Marital status, n (%)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ind w:firstLineChars="100" w:firstLine="22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Married (including common law marriage)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16,377 (97.3)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16,529 (98.2)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16,577 (98.5)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16,552 (98.3)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16,544 (98.3)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ind w:firstLineChars="100" w:firstLine="22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Divorced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194 (1.2)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126 (0.8)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127 (0.8)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123 (0.7)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125 (0.7)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ind w:firstLineChars="100" w:firstLine="22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Widowed others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265 (1.6)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181 (1.1)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132 (0.8)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161 (1.0)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167 (1.0)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Alcohol intake, n (%)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ind w:firstLineChars="100" w:firstLine="22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15,360 (91.2)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15,434 (91.7)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15,449 (91.8)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15,433 (91.7)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15,350 (91.2)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ind w:firstLineChars="100" w:firstLine="22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Ex-</w:t>
            </w:r>
            <w:r w:rsidR="007772F6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drin</w:t>
            </w: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k</w:t>
            </w:r>
            <w:r w:rsidR="007772F6">
              <w:rPr>
                <w:rFonts w:ascii="Times New Roman" w:eastAsia="游ゴシック" w:hAnsi="Times New Roman" w:cs="Times New Roman" w:hint="eastAsia"/>
                <w:color w:val="000000"/>
                <w:kern w:val="0"/>
                <w:sz w:val="22"/>
              </w:rPr>
              <w:t>e</w:t>
            </w: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r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740 (4.4)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752 (4.5)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756 (4.5)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755 (4.5)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766 (4.6)</w:t>
            </w:r>
          </w:p>
        </w:tc>
      </w:tr>
      <w:tr w:rsidR="00561FB8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FB8" w:rsidRPr="00197062" w:rsidRDefault="00561FB8" w:rsidP="00561FB8">
            <w:pPr>
              <w:widowControl/>
              <w:ind w:firstLineChars="100" w:firstLine="22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1-3</w:t>
            </w:r>
            <w:r w:rsidRPr="00197062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 times/month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FB8" w:rsidRPr="0020287C" w:rsidRDefault="00561FB8" w:rsidP="00561FB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496 (3.0)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FB8" w:rsidRPr="0020287C" w:rsidRDefault="00561FB8" w:rsidP="00561FB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425 (2.5)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FB8" w:rsidRPr="0020287C" w:rsidRDefault="00561FB8" w:rsidP="00561FB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448 (2.7)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FB8" w:rsidRPr="0020287C" w:rsidRDefault="00561FB8" w:rsidP="00561FB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432 (2.6)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FB8" w:rsidRPr="0020287C" w:rsidRDefault="00561FB8" w:rsidP="00561FB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481 (2.9)</w:t>
            </w:r>
          </w:p>
        </w:tc>
      </w:tr>
      <w:tr w:rsidR="00561FB8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FB8" w:rsidRPr="00197062" w:rsidRDefault="00561FB8" w:rsidP="00561FB8">
            <w:pPr>
              <w:widowControl/>
              <w:ind w:firstLineChars="100" w:firstLine="22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FF20B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≧</w:t>
            </w:r>
            <w:r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1</w:t>
            </w:r>
            <w:r w:rsidRPr="00197062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 xml:space="preserve"> or more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FB8" w:rsidRPr="0020287C" w:rsidRDefault="00561FB8" w:rsidP="00561FB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241 (1.4)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FB8" w:rsidRPr="0020287C" w:rsidRDefault="00561FB8" w:rsidP="00561FB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225 (1.3)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FB8" w:rsidRPr="0020287C" w:rsidRDefault="00561FB8" w:rsidP="00561FB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185 (1.1)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FB8" w:rsidRPr="0020287C" w:rsidRDefault="00561FB8" w:rsidP="00561FB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216 (1.3)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FB8" w:rsidRPr="0020287C" w:rsidRDefault="00561FB8" w:rsidP="00561FB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239 (1.4)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Smoking status, n (%)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ind w:firstLineChars="100" w:firstLine="22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9,436 (56.1)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10,006 (59.4)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10,205 (60.6)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10,173 (60.4)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10,003 (59.4)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A657BE">
            <w:pPr>
              <w:widowControl/>
              <w:ind w:leftChars="100" w:left="21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Did previously but quit before learning of pregnancy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3,796 (22.6)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3,724 (22.1)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3,762 (22.3)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3,884 (23.1)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3,826 (22.7)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A657BE">
            <w:pPr>
              <w:widowControl/>
              <w:ind w:leftChars="100" w:left="21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Did previously but quit after learning of pregnancy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2,739 (16.3)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2,441 (14.5)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2,304 (13.7)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2,244 (13.3)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2,396 (14.2)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ind w:firstLineChars="100" w:firstLine="220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</w:rPr>
              <w:t>Currently smoking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865 (5.1)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664 (4.0)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567 (3.4)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534 (3.2)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611 (3.6)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Median physical activity (</w:t>
            </w:r>
            <w:proofErr w:type="spellStart"/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mets</w:t>
            </w:r>
            <w:r w:rsidRPr="0020287C">
              <w:rPr>
                <w:rFonts w:ascii="Wingdings" w:eastAsia="游ゴシック" w:hAnsi="Wingdings" w:cs="Times New Roman"/>
                <w:b/>
                <w:bCs/>
                <w:color w:val="000000"/>
                <w:kern w:val="0"/>
                <w:sz w:val="24"/>
                <w:szCs w:val="24"/>
              </w:rPr>
              <w:t></w:t>
            </w: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min</w:t>
            </w:r>
            <w:proofErr w:type="spellEnd"/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/day)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70.7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70.7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70.7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70.7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75.4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History of anxiety disorder, yes (%)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543 (3.2)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494 (2.9)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443 (2.6)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461 (2.7)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464 (2.8)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History of depression, yes (%)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533 (3.2)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508 (3.0)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503 (3.0)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490 (2.9)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561 (3.3)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Experiencing sadness during the past year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7,595 (45.1)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7,503 (44.6)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7,546 (44.8)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7,369 (43.8)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7,345 (43.6)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Employed, n (%)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9,845 (58.5)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9,373 (55.7)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9,248 (54.9)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8,924 (53.0)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8,416 (50.0)</w:t>
            </w:r>
          </w:p>
        </w:tc>
      </w:tr>
      <w:tr w:rsidR="0020287C" w:rsidRPr="0020287C" w:rsidTr="0020287C">
        <w:trPr>
          <w:trHeight w:val="375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Use of EPA and/or DHA supplementation, yes(%)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517 (3.1)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476 (2.8)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436 (2.6)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441 (2.6)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495 (2.9)</w:t>
            </w:r>
          </w:p>
        </w:tc>
      </w:tr>
      <w:tr w:rsidR="0020287C" w:rsidRPr="0020287C" w:rsidTr="0020287C">
        <w:trPr>
          <w:trHeight w:val="390"/>
        </w:trPr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Any congenital anomaly, n (%)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402 (2.4)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352 (2.1)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352 (2.1)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407 (2.4)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287C" w:rsidRPr="0020287C" w:rsidRDefault="0020287C" w:rsidP="0020287C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0287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szCs w:val="24"/>
              </w:rPr>
              <w:t>385 (2.3)</w:t>
            </w:r>
          </w:p>
        </w:tc>
      </w:tr>
    </w:tbl>
    <w:p w:rsidR="0020287C" w:rsidRDefault="0020287C">
      <w:pPr>
        <w:rPr>
          <w:rFonts w:ascii="Times New Roman" w:hAnsi="Times New Roman" w:cs="Times New Roman"/>
          <w:sz w:val="24"/>
          <w:szCs w:val="24"/>
        </w:rPr>
      </w:pPr>
    </w:p>
    <w:p w:rsidR="0020287C" w:rsidRDefault="0020287C">
      <w:pPr>
        <w:rPr>
          <w:rFonts w:ascii="Times New Roman" w:hAnsi="Times New Roman" w:cs="Times New Roman"/>
          <w:sz w:val="24"/>
          <w:szCs w:val="24"/>
        </w:rPr>
      </w:pPr>
      <w:r w:rsidRPr="0020287C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 w:rsidRPr="0020287C">
        <w:rPr>
          <w:rFonts w:ascii="Times New Roman" w:hAnsi="Times New Roman" w:cs="Times New Roman"/>
          <w:sz w:val="24"/>
          <w:szCs w:val="24"/>
        </w:rPr>
        <w:t>Dietary intake during pregnancy (after learning of pregnancy).</w:t>
      </w:r>
    </w:p>
    <w:p w:rsidR="0020287C" w:rsidRPr="0020287C" w:rsidRDefault="0020287C">
      <w:pPr>
        <w:rPr>
          <w:rFonts w:ascii="Times New Roman" w:hAnsi="Times New Roman" w:cs="Times New Roman"/>
          <w:sz w:val="24"/>
          <w:szCs w:val="24"/>
        </w:rPr>
      </w:pPr>
      <w:r w:rsidRPr="0020287C">
        <w:rPr>
          <w:rFonts w:ascii="Times New Roman" w:hAnsi="Times New Roman" w:cs="Times New Roman"/>
          <w:sz w:val="24"/>
          <w:szCs w:val="24"/>
        </w:rPr>
        <w:t>BMI, body mass index</w:t>
      </w:r>
    </w:p>
    <w:sectPr w:rsidR="0020287C" w:rsidRPr="0020287C" w:rsidSect="0020287C">
      <w:pgSz w:w="16838" w:h="11906" w:orient="landscape"/>
      <w:pgMar w:top="1276" w:right="1134" w:bottom="1106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7C"/>
    <w:rsid w:val="000F6394"/>
    <w:rsid w:val="0020287C"/>
    <w:rsid w:val="00561FB8"/>
    <w:rsid w:val="007772F6"/>
    <w:rsid w:val="00A657BE"/>
    <w:rsid w:val="00C6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50431D-DA02-4DD6-9C52-DBD0BD72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浜崎 景</cp:lastModifiedBy>
  <cp:revision>4</cp:revision>
  <dcterms:created xsi:type="dcterms:W3CDTF">2019-06-26T00:58:00Z</dcterms:created>
  <dcterms:modified xsi:type="dcterms:W3CDTF">2019-08-16T06:14:00Z</dcterms:modified>
</cp:coreProperties>
</file>