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C59B5" w14:textId="77777777" w:rsidR="00D81D67" w:rsidRPr="00797EEB" w:rsidRDefault="00797EEB" w:rsidP="00797EEB">
      <w:pPr>
        <w:jc w:val="center"/>
        <w:rPr>
          <w:rFonts w:ascii="Times New Roman" w:hAnsi="Times New Roman" w:cs="Times New Roman"/>
          <w:b/>
        </w:rPr>
      </w:pPr>
      <w:r w:rsidRPr="00797EEB">
        <w:rPr>
          <w:rFonts w:ascii="Times New Roman" w:hAnsi="Times New Roman" w:cs="Times New Roman"/>
          <w:b/>
        </w:rPr>
        <w:t>Supplementary Material</w:t>
      </w:r>
      <w:r>
        <w:rPr>
          <w:rFonts w:ascii="Times New Roman" w:hAnsi="Times New Roman" w:cs="Times New Roman"/>
          <w:b/>
        </w:rPr>
        <w:t xml:space="preserve"> for</w:t>
      </w:r>
    </w:p>
    <w:p w14:paraId="42CA484D" w14:textId="77777777" w:rsidR="00797EEB" w:rsidRPr="00797EEB" w:rsidRDefault="00797EEB" w:rsidP="00797EEB">
      <w:pPr>
        <w:pStyle w:val="3vff3xh4yd"/>
        <w:shd w:val="clear" w:color="auto" w:fill="FFFFFF"/>
        <w:spacing w:before="0" w:beforeAutospacing="0" w:after="0" w:afterAutospacing="0"/>
        <w:jc w:val="center"/>
        <w:rPr>
          <w:b/>
          <w:bCs/>
        </w:rPr>
      </w:pPr>
      <w:r w:rsidRPr="00797EEB">
        <w:rPr>
          <w:b/>
          <w:bCs/>
        </w:rPr>
        <w:t>Psychological Networks in Clinical Populations:</w:t>
      </w:r>
    </w:p>
    <w:p w14:paraId="654479C1" w14:textId="250E8500" w:rsidR="00797EEB" w:rsidRPr="00797EEB" w:rsidRDefault="00FC1672" w:rsidP="00797EEB">
      <w:pPr>
        <w:pStyle w:val="3vff3xh4yd"/>
        <w:shd w:val="clear" w:color="auto" w:fill="FFFFFF"/>
        <w:spacing w:before="0" w:beforeAutospacing="0" w:after="0" w:afterAutospacing="0"/>
        <w:jc w:val="center"/>
        <w:rPr>
          <w:b/>
          <w:bCs/>
        </w:rPr>
      </w:pPr>
      <w:r>
        <w:rPr>
          <w:b/>
          <w:bCs/>
        </w:rPr>
        <w:t>Investigating</w:t>
      </w:r>
      <w:bookmarkStart w:id="0" w:name="_GoBack"/>
      <w:bookmarkEnd w:id="0"/>
      <w:r w:rsidR="00797EEB" w:rsidRPr="00797EEB">
        <w:rPr>
          <w:b/>
          <w:bCs/>
        </w:rPr>
        <w:t xml:space="preserve"> the consequences of Berkson's Bias</w:t>
      </w:r>
    </w:p>
    <w:p w14:paraId="0EFFBB68" w14:textId="77777777" w:rsidR="00797EEB" w:rsidRDefault="00797EEB" w:rsidP="00797EEB">
      <w:pPr>
        <w:jc w:val="center"/>
        <w:rPr>
          <w:rFonts w:ascii="Times New Roman" w:hAnsi="Times New Roman" w:cs="Times New Roman"/>
          <w:b/>
        </w:rPr>
      </w:pPr>
    </w:p>
    <w:p w14:paraId="03C5338A" w14:textId="77777777" w:rsidR="00216749" w:rsidRPr="001818FB" w:rsidRDefault="00216749" w:rsidP="00A21B8E">
      <w:pPr>
        <w:autoSpaceDE w:val="0"/>
        <w:autoSpaceDN w:val="0"/>
        <w:adjustRightInd w:val="0"/>
        <w:spacing w:line="360" w:lineRule="auto"/>
        <w:jc w:val="both"/>
        <w:rPr>
          <w:rFonts w:ascii="Times New Roman" w:eastAsia="Garamond" w:hAnsi="Times New Roman" w:cs="Times New Roman"/>
          <w:color w:val="000000" w:themeColor="text1"/>
        </w:rPr>
      </w:pPr>
      <w:r w:rsidRPr="001818FB">
        <w:rPr>
          <w:rFonts w:ascii="Times New Roman" w:eastAsia="Garamond" w:hAnsi="Times New Roman" w:cs="Times New Roman"/>
          <w:color w:val="000000" w:themeColor="text1"/>
        </w:rPr>
        <w:t xml:space="preserve">The design of this simulation study was mostly the same as simulation study 1, except that we used the </w:t>
      </w:r>
      <w:r w:rsidRPr="00170374">
        <w:rPr>
          <w:rFonts w:ascii="Times New Roman" w:hAnsi="Times New Roman" w:cs="Times New Roman"/>
          <w:i/>
        </w:rPr>
        <w:t>Inventory of Depressive Symptoms, clinician-rated version</w:t>
      </w:r>
      <w:r w:rsidRPr="001818FB">
        <w:rPr>
          <w:rFonts w:ascii="Times New Roman" w:hAnsi="Times New Roman" w:cs="Times New Roman"/>
        </w:rPr>
        <w:t xml:space="preserve"> (</w:t>
      </w:r>
      <w:r w:rsidRPr="001818FB">
        <w:rPr>
          <w:rFonts w:ascii="Times New Roman" w:eastAsia="Garamond" w:hAnsi="Times New Roman" w:cs="Times New Roman"/>
          <w:color w:val="000000" w:themeColor="text1"/>
        </w:rPr>
        <w:t xml:space="preserve">IDS-C) instead of the HRSD measurement scale for cut-off sum-score selection. The </w:t>
      </w:r>
      <w:r w:rsidRPr="001818FB">
        <w:rPr>
          <w:rFonts w:ascii="Times New Roman" w:hAnsi="Times New Roman" w:cs="Times New Roman"/>
        </w:rPr>
        <w:t>IDS-C</w:t>
      </w:r>
      <w:r w:rsidRPr="001818FB">
        <w:rPr>
          <w:rFonts w:ascii="Times New Roman" w:eastAsia="Garamond" w:hAnsi="Times New Roman" w:cs="Times New Roman"/>
          <w:color w:val="000000" w:themeColor="text1"/>
        </w:rPr>
        <w:t xml:space="preserve"> was 30-item </w:t>
      </w:r>
      <w:r w:rsidRPr="001818FB">
        <w:rPr>
          <w:rFonts w:ascii="Times New Roman" w:eastAsia="Garamond" w:hAnsi="Times New Roman" w:cs="Times New Roman"/>
        </w:rPr>
        <w:t xml:space="preserve">questionnaire also conducted during the beginning and the end of the first STAR*D research phase. </w:t>
      </w:r>
      <w:r w:rsidRPr="001818FB">
        <w:rPr>
          <w:rFonts w:ascii="Times New Roman" w:hAnsi="Times New Roman" w:cs="Times New Roman"/>
        </w:rPr>
        <w:t xml:space="preserve">Each item yields a score between 0 and 3 with 0 indicating no problems and 3 indicating severe problems. </w:t>
      </w:r>
      <w:r w:rsidRPr="001818FB">
        <w:rPr>
          <w:rFonts w:ascii="Times New Roman" w:eastAsia="Garamond" w:hAnsi="Times New Roman" w:cs="Times New Roman"/>
        </w:rPr>
        <w:t>Reliability estimates lay between 0.76 and 0.82 in a depressed subpopulation and between 0.92 and 0.94 in a sample with a combination of healthy and depressed participants (Rush et al., 1996). In this study, we used the cut-off values to categorize depression severity as suggested in Rush et al.’s research (1986; 2003),</w:t>
      </w:r>
      <w:r w:rsidRPr="001818FB">
        <w:rPr>
          <w:rFonts w:ascii="Times New Roman" w:eastAsia="Garamond" w:hAnsi="Times New Roman" w:cs="Times New Roman"/>
          <w:i/>
        </w:rPr>
        <w:t xml:space="preserve"> </w:t>
      </w:r>
      <w:r w:rsidRPr="001818FB">
        <w:rPr>
          <w:rFonts w:ascii="Times New Roman" w:hAnsi="Times New Roman" w:cs="Times New Roman"/>
        </w:rPr>
        <w:t>where sum-scores from 0 till 12 are seen as healthy, 13-24 as mild, 25-37 as moderate, 38-46 as severe, and ≥47 as very severe depression.</w:t>
      </w:r>
    </w:p>
    <w:p w14:paraId="3F56F5CC" w14:textId="77777777" w:rsidR="00216749" w:rsidRPr="00216749" w:rsidRDefault="00216749" w:rsidP="00A21B8E">
      <w:pPr>
        <w:spacing w:line="360" w:lineRule="auto"/>
        <w:ind w:firstLine="720"/>
        <w:jc w:val="both"/>
        <w:rPr>
          <w:rFonts w:ascii="Times New Roman" w:hAnsi="Times New Roman" w:cs="Times New Roman"/>
          <w:color w:val="000000" w:themeColor="text1"/>
        </w:rPr>
      </w:pPr>
      <w:r w:rsidRPr="00AA2D32">
        <w:rPr>
          <w:rFonts w:ascii="Times New Roman" w:eastAsia="Times New Roman" w:hAnsi="Times New Roman" w:cs="Times New Roman"/>
          <w:color w:val="000000"/>
        </w:rPr>
        <w:t>Since both measurement scales</w:t>
      </w:r>
      <w:r w:rsidRPr="001818FB">
        <w:rPr>
          <w:rFonts w:ascii="Times New Roman" w:eastAsia="Times New Roman" w:hAnsi="Times New Roman" w:cs="Times New Roman"/>
          <w:color w:val="000000"/>
        </w:rPr>
        <w:t>, IDS-C and HRSD,</w:t>
      </w:r>
      <w:r w:rsidRPr="00AA2D32">
        <w:rPr>
          <w:rFonts w:ascii="Times New Roman" w:eastAsia="Times New Roman" w:hAnsi="Times New Roman" w:cs="Times New Roman"/>
          <w:color w:val="000000"/>
        </w:rPr>
        <w:t xml:space="preserve"> are aiming to measure the same construct (i.e., depression) many polychoric correlations between variables on both rating scales are very high. This high correlation between nodes is problematic for estimating a network, since the </w:t>
      </w:r>
      <w:r w:rsidRPr="00AA2D32">
        <w:rPr>
          <w:rFonts w:ascii="Times New Roman" w:eastAsia="Times New Roman" w:hAnsi="Times New Roman" w:cs="Times New Roman"/>
          <w:i/>
          <w:iCs/>
          <w:color w:val="000000"/>
        </w:rPr>
        <w:t>EBICglasso</w:t>
      </w:r>
      <w:r w:rsidRPr="00AA2D32">
        <w:rPr>
          <w:rFonts w:ascii="Times New Roman" w:eastAsia="Times New Roman" w:hAnsi="Times New Roman" w:cs="Times New Roman"/>
          <w:color w:val="000000"/>
        </w:rPr>
        <w:t xml:space="preserve"> function needs a positive</w:t>
      </w:r>
      <w:r w:rsidRPr="00AA2D32">
        <w:rPr>
          <w:rFonts w:ascii="Times New Roman" w:eastAsia="Times New Roman" w:hAnsi="Times New Roman" w:cs="Times New Roman"/>
          <w:i/>
          <w:iCs/>
          <w:color w:val="000000"/>
        </w:rPr>
        <w:t xml:space="preserve"> </w:t>
      </w:r>
      <w:r w:rsidRPr="00AA2D32">
        <w:rPr>
          <w:rFonts w:ascii="Times New Roman" w:eastAsia="Times New Roman" w:hAnsi="Times New Roman" w:cs="Times New Roman"/>
          <w:color w:val="000000"/>
        </w:rPr>
        <w:t>definite</w:t>
      </w:r>
      <w:r w:rsidRPr="00AA2D32">
        <w:rPr>
          <w:rFonts w:ascii="Times New Roman" w:eastAsia="Times New Roman" w:hAnsi="Times New Roman" w:cs="Times New Roman"/>
          <w:i/>
          <w:iCs/>
          <w:color w:val="000000"/>
        </w:rPr>
        <w:t xml:space="preserve"> </w:t>
      </w:r>
      <w:r w:rsidRPr="00AA2D32">
        <w:rPr>
          <w:rFonts w:ascii="Times New Roman" w:eastAsia="Times New Roman" w:hAnsi="Times New Roman" w:cs="Times New Roman"/>
          <w:color w:val="000000"/>
        </w:rPr>
        <w:t>correlation</w:t>
      </w:r>
      <w:r w:rsidRPr="00AA2D32">
        <w:rPr>
          <w:rFonts w:ascii="Times New Roman" w:eastAsia="Times New Roman" w:hAnsi="Times New Roman" w:cs="Times New Roman"/>
          <w:i/>
          <w:iCs/>
          <w:color w:val="000000"/>
        </w:rPr>
        <w:t xml:space="preserve"> </w:t>
      </w:r>
      <w:r w:rsidRPr="00AA2D32">
        <w:rPr>
          <w:rFonts w:ascii="Times New Roman" w:eastAsia="Times New Roman" w:hAnsi="Times New Roman" w:cs="Times New Roman"/>
          <w:color w:val="000000"/>
        </w:rPr>
        <w:t>matrix as an input. Authors who previously analyzed the data (Fried et al., 2016) worked around this problem by calculating the sum-score of the IDS-C items from every observation and adding only the IDS-C sum-score as a node in the network.</w:t>
      </w:r>
      <w:r w:rsidRPr="001818FB">
        <w:rPr>
          <w:rFonts w:ascii="Times New Roman" w:eastAsia="Times New Roman" w:hAnsi="Times New Roman" w:cs="Times New Roman"/>
          <w:color w:val="000000"/>
        </w:rPr>
        <w:t xml:space="preserve"> </w:t>
      </w:r>
      <w:r w:rsidRPr="001818FB">
        <w:rPr>
          <w:rFonts w:ascii="Times New Roman" w:eastAsia="Garamond" w:hAnsi="Times New Roman" w:cs="Times New Roman"/>
          <w:color w:val="000000" w:themeColor="text1"/>
        </w:rPr>
        <w:t>W</w:t>
      </w:r>
      <w:r w:rsidRPr="001818FB">
        <w:rPr>
          <w:rFonts w:ascii="Times New Roman" w:hAnsi="Times New Roman" w:cs="Times New Roman"/>
          <w:color w:val="000000" w:themeColor="text1"/>
        </w:rPr>
        <w:t>e generated data from plotted network based on the polychoric correlations from Fried et al. (2016)</w:t>
      </w:r>
      <w:r w:rsidRPr="001818FB">
        <w:rPr>
          <w:rFonts w:ascii="Times New Roman" w:hAnsi="Times New Roman" w:cs="Times New Roman"/>
        </w:rPr>
        <w:t xml:space="preserve"> based on all HRSD items and the </w:t>
      </w:r>
      <w:r w:rsidRPr="001818FB">
        <w:rPr>
          <w:rFonts w:ascii="Times New Roman" w:hAnsi="Times New Roman" w:cs="Times New Roman"/>
          <w:color w:val="000000" w:themeColor="text1"/>
        </w:rPr>
        <w:t xml:space="preserve">IDS-C sum-score. For every different condition we selected participants based on the cut-off value of the IDS-C symptom sum-score and estimated a network only on the HRSD items. Then, we compared the estimated HRSD network with the true HRSD network, which we already constructed for simulation study 1. </w:t>
      </w:r>
      <w:r w:rsidRPr="001818FB">
        <w:rPr>
          <w:rFonts w:ascii="Times New Roman" w:eastAsia="Garamond" w:hAnsi="Times New Roman" w:cs="Times New Roman"/>
          <w:color w:val="000000" w:themeColor="text1"/>
        </w:rPr>
        <w:t xml:space="preserve">Results of this simulation study are displayed in the Figure below. </w:t>
      </w:r>
      <w:r w:rsidRPr="001818FB">
        <w:rPr>
          <w:rFonts w:ascii="Times New Roman" w:hAnsi="Times New Roman" w:cs="Times New Roman"/>
          <w:color w:val="000000" w:themeColor="text1"/>
        </w:rPr>
        <w:t xml:space="preserve">The Figure demonstrate that increasing cut-off values results in estimated networks that are less similar to the true network (correlation), both performing less on the side of discovery (sensitivity) and on the side of caution (specificity). </w:t>
      </w:r>
    </w:p>
    <w:p w14:paraId="06206396" w14:textId="77777777" w:rsidR="00216749" w:rsidRDefault="00216749" w:rsidP="00A21B8E">
      <w:pPr>
        <w:jc w:val="both"/>
        <w:rPr>
          <w:rFonts w:ascii="Times New Roman" w:hAnsi="Times New Roman" w:cs="Times New Roman"/>
          <w:b/>
        </w:rPr>
      </w:pPr>
    </w:p>
    <w:p w14:paraId="2399281E" w14:textId="77777777" w:rsidR="00797EEB" w:rsidRPr="00797EEB" w:rsidRDefault="00797EEB" w:rsidP="00797EEB">
      <w:pPr>
        <w:jc w:val="center"/>
        <w:rPr>
          <w:rFonts w:ascii="Times New Roman" w:hAnsi="Times New Roman" w:cs="Times New Roman"/>
          <w:b/>
        </w:rPr>
      </w:pPr>
      <w:r>
        <w:rPr>
          <w:rFonts w:ascii="Times New Roman" w:hAnsi="Times New Roman" w:cs="Times New Roman"/>
          <w:b/>
          <w:noProof/>
        </w:rPr>
        <w:lastRenderedPageBreak/>
        <w:drawing>
          <wp:inline distT="0" distB="0" distL="0" distR="0" wp14:anchorId="45A4CA55" wp14:editId="5DF30B00">
            <wp:extent cx="5727700" cy="3712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GM_IDS_gamma0.25.png"/>
                    <pic:cNvPicPr/>
                  </pic:nvPicPr>
                  <pic:blipFill>
                    <a:blip r:embed="rId4">
                      <a:extLst>
                        <a:ext uri="{28A0092B-C50C-407E-A947-70E740481C1C}">
                          <a14:useLocalDpi xmlns:a14="http://schemas.microsoft.com/office/drawing/2010/main" val="0"/>
                        </a:ext>
                      </a:extLst>
                    </a:blip>
                    <a:stretch>
                      <a:fillRect/>
                    </a:stretch>
                  </pic:blipFill>
                  <pic:spPr>
                    <a:xfrm>
                      <a:off x="0" y="0"/>
                      <a:ext cx="5727700" cy="3712210"/>
                    </a:xfrm>
                    <a:prstGeom prst="rect">
                      <a:avLst/>
                    </a:prstGeom>
                  </pic:spPr>
                </pic:pic>
              </a:graphicData>
            </a:graphic>
          </wp:inline>
        </w:drawing>
      </w:r>
    </w:p>
    <w:sectPr w:rsidR="00797EEB" w:rsidRPr="00797EEB" w:rsidSect="00D2683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EB"/>
    <w:rsid w:val="00170374"/>
    <w:rsid w:val="00216749"/>
    <w:rsid w:val="00797EEB"/>
    <w:rsid w:val="00A21B8E"/>
    <w:rsid w:val="00D26833"/>
    <w:rsid w:val="00D94B60"/>
    <w:rsid w:val="00FC1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9E9AAA"/>
  <w15:chartTrackingRefBased/>
  <w15:docId w15:val="{CE997AA9-99BB-9D49-A3F5-DCAEA275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vff3xh4yd">
    <w:name w:val="_3vff3xh4yd"/>
    <w:basedOn w:val="Normal"/>
    <w:rsid w:val="00797EEB"/>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21B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1B8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36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2018-12-21T16:17:00Z</cp:lastPrinted>
  <dcterms:created xsi:type="dcterms:W3CDTF">2018-12-21T16:17:00Z</dcterms:created>
  <dcterms:modified xsi:type="dcterms:W3CDTF">2019-01-21T16:53:00Z</dcterms:modified>
</cp:coreProperties>
</file>