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A8D15C" w14:textId="3CC7981B" w:rsidR="008F5B67" w:rsidRPr="008F5B67" w:rsidRDefault="008F5B67" w:rsidP="008F5B67">
      <w:pPr>
        <w:pStyle w:val="Heading1"/>
        <w:rPr>
          <w:rFonts w:ascii="Segoe UI" w:hAnsi="Segoe UI" w:cs="Segoe UI"/>
          <w:sz w:val="18"/>
          <w:szCs w:val="18"/>
        </w:rPr>
      </w:pPr>
      <w:bookmarkStart w:id="0" w:name="_Toc24552620"/>
      <w:r w:rsidRPr="008F5B67">
        <w:rPr>
          <w:rStyle w:val="normaltextrun"/>
          <w:b w:val="0"/>
        </w:rPr>
        <w:t xml:space="preserve">Normalization of </w:t>
      </w:r>
      <w:proofErr w:type="spellStart"/>
      <w:r w:rsidR="00B92C63">
        <w:rPr>
          <w:rStyle w:val="normaltextrun"/>
          <w:b w:val="0"/>
        </w:rPr>
        <w:t>mediotemporal</w:t>
      </w:r>
      <w:proofErr w:type="spellEnd"/>
      <w:r w:rsidRPr="008F5B67">
        <w:rPr>
          <w:rStyle w:val="normaltextrun"/>
          <w:b w:val="0"/>
        </w:rPr>
        <w:t xml:space="preserve"> and prefrontal activity</w:t>
      </w:r>
      <w:r w:rsidR="00B92C63">
        <w:rPr>
          <w:rStyle w:val="normaltextrun"/>
          <w:b w:val="0"/>
        </w:rPr>
        <w:t>,</w:t>
      </w:r>
      <w:r w:rsidRPr="008F5B67">
        <w:rPr>
          <w:rStyle w:val="normaltextrun"/>
          <w:b w:val="0"/>
        </w:rPr>
        <w:t xml:space="preserve"> </w:t>
      </w:r>
      <w:r w:rsidRPr="008F5B67">
        <w:rPr>
          <w:rStyle w:val="normaltextrun"/>
          <w:b w:val="0"/>
          <w:bCs w:val="0"/>
        </w:rPr>
        <w:t>an</w:t>
      </w:r>
      <w:r w:rsidR="00B92C63">
        <w:rPr>
          <w:rStyle w:val="normaltextrun"/>
          <w:b w:val="0"/>
          <w:bCs w:val="0"/>
        </w:rPr>
        <w:t>d</w:t>
      </w:r>
      <w:r w:rsidRPr="008F5B67">
        <w:rPr>
          <w:rStyle w:val="normaltextrun"/>
          <w:b w:val="0"/>
          <w:bCs w:val="0"/>
        </w:rPr>
        <w:t xml:space="preserve"> </w:t>
      </w:r>
      <w:proofErr w:type="spellStart"/>
      <w:r w:rsidR="00B92C63">
        <w:rPr>
          <w:rStyle w:val="normaltextrun"/>
          <w:b w:val="0"/>
          <w:bCs w:val="0"/>
        </w:rPr>
        <w:t>mediotemporal</w:t>
      </w:r>
      <w:proofErr w:type="spellEnd"/>
      <w:r w:rsidRPr="008F5B67">
        <w:rPr>
          <w:rStyle w:val="normaltextrun"/>
          <w:b w:val="0"/>
          <w:bCs w:val="0"/>
        </w:rPr>
        <w:t>-striatal connectivity</w:t>
      </w:r>
      <w:r w:rsidR="00B92C63">
        <w:rPr>
          <w:rStyle w:val="normaltextrun"/>
          <w:b w:val="0"/>
          <w:bCs w:val="0"/>
        </w:rPr>
        <w:t>,</w:t>
      </w:r>
      <w:r w:rsidRPr="008F5B67">
        <w:rPr>
          <w:rStyle w:val="normaltextrun"/>
          <w:b w:val="0"/>
          <w:bCs w:val="0"/>
        </w:rPr>
        <w:t xml:space="preserve"> </w:t>
      </w:r>
      <w:r w:rsidRPr="008F5B67">
        <w:rPr>
          <w:rStyle w:val="normaltextrun"/>
          <w:b w:val="0"/>
        </w:rPr>
        <w:t>may underlie antipsychotic effects of cannabidiol in established psychosis</w:t>
      </w:r>
      <w:bookmarkEnd w:id="0"/>
    </w:p>
    <w:p w14:paraId="33747EF4" w14:textId="77777777" w:rsidR="008F5B67" w:rsidRPr="002955B6" w:rsidRDefault="008F5B67" w:rsidP="00604DBE">
      <w:pPr>
        <w:pStyle w:val="paragraph"/>
        <w:spacing w:before="0" w:beforeAutospacing="0" w:after="0" w:afterAutospacing="0"/>
        <w:textAlignment w:val="baseline"/>
        <w:rPr>
          <w:rFonts w:ascii="Segoe UI" w:hAnsi="Segoe UI" w:cs="Segoe UI"/>
          <w:sz w:val="18"/>
          <w:szCs w:val="18"/>
          <w:lang w:val="en-US"/>
        </w:rPr>
      </w:pPr>
    </w:p>
    <w:p w14:paraId="173729E4" w14:textId="79850611" w:rsidR="008F5B67" w:rsidRDefault="008F5B67" w:rsidP="00604DBE">
      <w:pPr>
        <w:pStyle w:val="paragraph"/>
        <w:spacing w:before="0" w:beforeAutospacing="0" w:after="0" w:afterAutospacing="0"/>
        <w:textAlignment w:val="baseline"/>
        <w:rPr>
          <w:rStyle w:val="normaltextrun"/>
          <w:rFonts w:ascii="Arial" w:hAnsi="Arial" w:cs="Arial"/>
          <w:sz w:val="22"/>
          <w:szCs w:val="22"/>
          <w:lang w:val="en-US"/>
        </w:rPr>
      </w:pPr>
      <w:r w:rsidRPr="002955B6">
        <w:rPr>
          <w:rStyle w:val="normaltextrun"/>
          <w:rFonts w:ascii="Arial" w:hAnsi="Arial" w:cs="Arial"/>
          <w:sz w:val="22"/>
          <w:szCs w:val="22"/>
          <w:lang w:val="en-US"/>
        </w:rPr>
        <w:t>Aisling O'Neill</w:t>
      </w:r>
      <w:r w:rsidRPr="002955B6">
        <w:rPr>
          <w:rStyle w:val="normaltextrun"/>
          <w:rFonts w:ascii="Arial" w:hAnsi="Arial" w:cs="Arial"/>
          <w:sz w:val="17"/>
          <w:szCs w:val="17"/>
          <w:vertAlign w:val="superscript"/>
          <w:lang w:val="en-US"/>
        </w:rPr>
        <w:t>1</w:t>
      </w:r>
      <w:r w:rsidRPr="002955B6">
        <w:rPr>
          <w:rStyle w:val="normaltextrun"/>
          <w:rFonts w:ascii="Arial" w:hAnsi="Arial" w:cs="Arial"/>
          <w:sz w:val="22"/>
          <w:szCs w:val="22"/>
          <w:lang w:val="en-US"/>
        </w:rPr>
        <w:t>, Robin Wilson</w:t>
      </w:r>
      <w:r w:rsidRPr="002955B6">
        <w:rPr>
          <w:rStyle w:val="normaltextrun"/>
          <w:rFonts w:ascii="Arial" w:hAnsi="Arial" w:cs="Arial"/>
          <w:sz w:val="17"/>
          <w:szCs w:val="17"/>
          <w:vertAlign w:val="superscript"/>
          <w:lang w:val="en-US"/>
        </w:rPr>
        <w:t>1</w:t>
      </w:r>
      <w:r w:rsidRPr="002955B6">
        <w:rPr>
          <w:rStyle w:val="normaltextrun"/>
          <w:rFonts w:ascii="Arial" w:hAnsi="Arial" w:cs="Arial"/>
          <w:sz w:val="22"/>
          <w:szCs w:val="22"/>
          <w:lang w:val="en-US"/>
        </w:rPr>
        <w:t>, Grace Blest-Hopley</w:t>
      </w:r>
      <w:r w:rsidRPr="002955B6">
        <w:rPr>
          <w:rStyle w:val="normaltextrun"/>
          <w:rFonts w:ascii="Arial" w:hAnsi="Arial" w:cs="Arial"/>
          <w:sz w:val="17"/>
          <w:szCs w:val="17"/>
          <w:vertAlign w:val="superscript"/>
          <w:lang w:val="en-US"/>
        </w:rPr>
        <w:t>1</w:t>
      </w:r>
      <w:r w:rsidRPr="002955B6">
        <w:rPr>
          <w:rStyle w:val="normaltextrun"/>
          <w:rFonts w:ascii="Arial" w:hAnsi="Arial" w:cs="Arial"/>
          <w:sz w:val="22"/>
          <w:szCs w:val="22"/>
          <w:lang w:val="en-US"/>
        </w:rPr>
        <w:t>, Luciano Annibale</w:t>
      </w:r>
      <w:r w:rsidRPr="002955B6">
        <w:rPr>
          <w:rStyle w:val="normaltextrun"/>
          <w:rFonts w:ascii="Arial" w:hAnsi="Arial" w:cs="Arial"/>
          <w:sz w:val="17"/>
          <w:szCs w:val="17"/>
          <w:vertAlign w:val="superscript"/>
          <w:lang w:val="en-US"/>
        </w:rPr>
        <w:t>1</w:t>
      </w:r>
      <w:r w:rsidRPr="002955B6">
        <w:rPr>
          <w:rStyle w:val="normaltextrun"/>
          <w:rFonts w:ascii="Arial" w:hAnsi="Arial" w:cs="Arial"/>
          <w:sz w:val="22"/>
          <w:szCs w:val="22"/>
          <w:lang w:val="en-US"/>
        </w:rPr>
        <w:t>, Marco Colizzi</w:t>
      </w:r>
      <w:r w:rsidRPr="002955B6">
        <w:rPr>
          <w:rStyle w:val="normaltextrun"/>
          <w:rFonts w:ascii="Arial" w:hAnsi="Arial" w:cs="Arial"/>
          <w:sz w:val="17"/>
          <w:szCs w:val="17"/>
          <w:vertAlign w:val="superscript"/>
          <w:lang w:val="en-US"/>
        </w:rPr>
        <w:t>1</w:t>
      </w:r>
      <w:r w:rsidRPr="002955B6">
        <w:rPr>
          <w:rStyle w:val="normaltextrun"/>
          <w:rFonts w:ascii="Arial" w:hAnsi="Arial" w:cs="Arial"/>
          <w:sz w:val="22"/>
          <w:szCs w:val="22"/>
          <w:lang w:val="en-US"/>
        </w:rPr>
        <w:t>, Mick Brammer</w:t>
      </w:r>
      <w:r w:rsidRPr="002955B6">
        <w:rPr>
          <w:rStyle w:val="normaltextrun"/>
          <w:rFonts w:ascii="Arial" w:hAnsi="Arial" w:cs="Arial"/>
          <w:sz w:val="17"/>
          <w:szCs w:val="17"/>
          <w:vertAlign w:val="superscript"/>
          <w:lang w:val="en-US"/>
        </w:rPr>
        <w:t>2</w:t>
      </w:r>
      <w:r w:rsidRPr="002955B6">
        <w:rPr>
          <w:rStyle w:val="normaltextrun"/>
          <w:rFonts w:ascii="Arial" w:hAnsi="Arial" w:cs="Arial"/>
          <w:sz w:val="22"/>
          <w:szCs w:val="22"/>
          <w:lang w:val="en-US"/>
        </w:rPr>
        <w:t>, Vincent Giamp</w:t>
      </w:r>
      <w:r>
        <w:rPr>
          <w:rStyle w:val="normaltextrun"/>
          <w:rFonts w:ascii="Arial" w:hAnsi="Arial" w:cs="Arial"/>
          <w:sz w:val="22"/>
          <w:szCs w:val="22"/>
          <w:lang w:val="en-US"/>
        </w:rPr>
        <w:t>i</w:t>
      </w:r>
      <w:r w:rsidRPr="002955B6">
        <w:rPr>
          <w:rStyle w:val="normaltextrun"/>
          <w:rFonts w:ascii="Arial" w:hAnsi="Arial" w:cs="Arial"/>
          <w:sz w:val="22"/>
          <w:szCs w:val="22"/>
          <w:lang w:val="en-US"/>
        </w:rPr>
        <w:t>etro</w:t>
      </w:r>
      <w:r w:rsidRPr="002955B6">
        <w:rPr>
          <w:rStyle w:val="normaltextrun"/>
          <w:rFonts w:ascii="Arial" w:hAnsi="Arial" w:cs="Arial"/>
          <w:sz w:val="17"/>
          <w:szCs w:val="17"/>
          <w:vertAlign w:val="superscript"/>
          <w:lang w:val="en-US"/>
        </w:rPr>
        <w:t>2</w:t>
      </w:r>
      <w:r w:rsidRPr="002955B6">
        <w:rPr>
          <w:rStyle w:val="normaltextrun"/>
          <w:rFonts w:ascii="Arial" w:hAnsi="Arial" w:cs="Arial"/>
          <w:sz w:val="22"/>
          <w:szCs w:val="22"/>
          <w:lang w:val="en-US"/>
        </w:rPr>
        <w:t>, Sagnik Bhattacharyya</w:t>
      </w:r>
      <w:r w:rsidRPr="002955B6">
        <w:rPr>
          <w:rStyle w:val="normaltextrun"/>
          <w:rFonts w:ascii="Arial" w:hAnsi="Arial" w:cs="Arial"/>
          <w:sz w:val="17"/>
          <w:szCs w:val="17"/>
          <w:vertAlign w:val="superscript"/>
          <w:lang w:val="en-US"/>
        </w:rPr>
        <w:t>1</w:t>
      </w:r>
      <w:r w:rsidRPr="002955B6">
        <w:rPr>
          <w:rStyle w:val="normaltextrun"/>
          <w:rFonts w:ascii="Arial" w:hAnsi="Arial" w:cs="Arial"/>
          <w:sz w:val="22"/>
          <w:szCs w:val="22"/>
          <w:lang w:val="en-US"/>
        </w:rPr>
        <w:t>*</w:t>
      </w:r>
    </w:p>
    <w:p w14:paraId="7F46B428" w14:textId="567A57A5" w:rsidR="008F5B67" w:rsidRDefault="008F5B67" w:rsidP="00604DBE">
      <w:pPr>
        <w:pStyle w:val="paragraph"/>
        <w:spacing w:before="0" w:beforeAutospacing="0" w:after="0" w:afterAutospacing="0"/>
        <w:textAlignment w:val="baseline"/>
        <w:rPr>
          <w:rFonts w:ascii="Segoe UI" w:hAnsi="Segoe UI" w:cs="Segoe UI"/>
          <w:sz w:val="18"/>
          <w:szCs w:val="18"/>
          <w:lang w:val="en-US"/>
        </w:rPr>
      </w:pPr>
    </w:p>
    <w:p w14:paraId="2E812B2F" w14:textId="2C62868A" w:rsidR="008F5B67" w:rsidRDefault="008F5B67" w:rsidP="00604DBE">
      <w:pPr>
        <w:pStyle w:val="paragraph"/>
        <w:spacing w:before="0" w:beforeAutospacing="0" w:after="0" w:afterAutospacing="0"/>
        <w:textAlignment w:val="baseline"/>
        <w:rPr>
          <w:rFonts w:ascii="Segoe UI" w:hAnsi="Segoe UI" w:cs="Segoe UI"/>
          <w:sz w:val="18"/>
          <w:szCs w:val="18"/>
          <w:lang w:val="en-US"/>
        </w:rPr>
      </w:pPr>
    </w:p>
    <w:p w14:paraId="5AD01527" w14:textId="77777777" w:rsidR="008F5B67" w:rsidRPr="002955B6" w:rsidRDefault="008F5B67" w:rsidP="00604DBE">
      <w:pPr>
        <w:pStyle w:val="paragraph"/>
        <w:spacing w:before="0" w:beforeAutospacing="0" w:after="0" w:afterAutospacing="0"/>
        <w:textAlignment w:val="baseline"/>
        <w:rPr>
          <w:rFonts w:ascii="Segoe UI" w:hAnsi="Segoe UI" w:cs="Segoe UI"/>
          <w:sz w:val="18"/>
          <w:szCs w:val="18"/>
          <w:lang w:val="en-US"/>
        </w:rPr>
      </w:pPr>
    </w:p>
    <w:p w14:paraId="03165195" w14:textId="77777777" w:rsidR="000F2388" w:rsidRDefault="000F2388">
      <w:pPr>
        <w:spacing w:line="259" w:lineRule="auto"/>
        <w:rPr>
          <w:rFonts w:cs="Arial"/>
          <w:lang w:val="en-US"/>
        </w:rPr>
      </w:pPr>
    </w:p>
    <w:sdt>
      <w:sdtPr>
        <w:rPr>
          <w:rFonts w:ascii="Arial" w:eastAsiaTheme="minorHAnsi" w:hAnsi="Arial" w:cstheme="minorBidi"/>
          <w:b w:val="0"/>
          <w:bCs w:val="0"/>
          <w:color w:val="auto"/>
          <w:sz w:val="22"/>
          <w:szCs w:val="32"/>
          <w:lang w:val="en-GB"/>
        </w:rPr>
        <w:id w:val="-1934891308"/>
        <w:docPartObj>
          <w:docPartGallery w:val="Table of Contents"/>
          <w:docPartUnique/>
        </w:docPartObj>
      </w:sdtPr>
      <w:sdtEndPr>
        <w:rPr>
          <w:rFonts w:cs="Arial"/>
          <w:noProof/>
          <w:szCs w:val="22"/>
        </w:rPr>
      </w:sdtEndPr>
      <w:sdtContent>
        <w:p w14:paraId="0A447236" w14:textId="2EA2D862" w:rsidR="000F2388" w:rsidRPr="002B15F7" w:rsidRDefault="000F2388" w:rsidP="008F5B67">
          <w:pPr>
            <w:pStyle w:val="TOCHeading"/>
          </w:pPr>
          <w:r w:rsidRPr="002B15F7">
            <w:t>Supplementary Material Table of Contents</w:t>
          </w:r>
        </w:p>
        <w:p w14:paraId="7EDE341E" w14:textId="77777777" w:rsidR="000F2388" w:rsidRPr="002B15F7" w:rsidRDefault="000F2388" w:rsidP="000F2388">
          <w:pPr>
            <w:spacing w:line="480" w:lineRule="auto"/>
            <w:rPr>
              <w:rFonts w:cs="Arial"/>
              <w:lang w:val="en-US"/>
            </w:rPr>
          </w:pPr>
        </w:p>
        <w:p w14:paraId="7F5701BF" w14:textId="12C1DE2B" w:rsidR="00414580" w:rsidRDefault="000F2388">
          <w:pPr>
            <w:pStyle w:val="TOC1"/>
            <w:tabs>
              <w:tab w:val="right" w:leader="dot" w:pos="9016"/>
            </w:tabs>
            <w:rPr>
              <w:rFonts w:asciiTheme="minorHAnsi" w:eastAsiaTheme="minorEastAsia" w:hAnsiTheme="minorHAnsi"/>
              <w:noProof/>
              <w:lang w:val="en-IE" w:eastAsia="en-IE"/>
            </w:rPr>
          </w:pPr>
          <w:r w:rsidRPr="002B15F7">
            <w:rPr>
              <w:rFonts w:cs="Arial"/>
              <w:b/>
              <w:bCs/>
              <w:noProof/>
              <w:lang w:val="en-US"/>
            </w:rPr>
            <w:fldChar w:fldCharType="begin"/>
          </w:r>
          <w:r w:rsidRPr="002B15F7">
            <w:rPr>
              <w:rFonts w:cs="Arial"/>
              <w:b/>
              <w:bCs/>
              <w:noProof/>
              <w:lang w:val="en-US"/>
            </w:rPr>
            <w:instrText xml:space="preserve"> TOC \o "1-3" \h \z \u </w:instrText>
          </w:r>
          <w:r w:rsidRPr="002B15F7">
            <w:rPr>
              <w:rFonts w:cs="Arial"/>
              <w:b/>
              <w:bCs/>
              <w:noProof/>
              <w:lang w:val="en-US"/>
            </w:rPr>
            <w:fldChar w:fldCharType="separate"/>
          </w:r>
          <w:hyperlink w:anchor="_Toc24552620" w:history="1">
            <w:r w:rsidR="00414580" w:rsidRPr="00223D5D">
              <w:rPr>
                <w:rStyle w:val="Hyperlink"/>
                <w:noProof/>
              </w:rPr>
              <w:t>Normalization of mediotemporal and prefrontal activity, and mediotemporal-striatal connectivity, may underlie antipsychotic effects of cannabidiol in established psychosis</w:t>
            </w:r>
            <w:r w:rsidR="00414580">
              <w:rPr>
                <w:noProof/>
                <w:webHidden/>
              </w:rPr>
              <w:tab/>
            </w:r>
            <w:r w:rsidR="00414580">
              <w:rPr>
                <w:noProof/>
                <w:webHidden/>
              </w:rPr>
              <w:fldChar w:fldCharType="begin"/>
            </w:r>
            <w:r w:rsidR="00414580">
              <w:rPr>
                <w:noProof/>
                <w:webHidden/>
              </w:rPr>
              <w:instrText xml:space="preserve"> PAGEREF _Toc24552620 \h </w:instrText>
            </w:r>
            <w:r w:rsidR="00414580">
              <w:rPr>
                <w:noProof/>
                <w:webHidden/>
              </w:rPr>
            </w:r>
            <w:r w:rsidR="00414580">
              <w:rPr>
                <w:noProof/>
                <w:webHidden/>
              </w:rPr>
              <w:fldChar w:fldCharType="separate"/>
            </w:r>
            <w:r w:rsidR="00414580">
              <w:rPr>
                <w:noProof/>
                <w:webHidden/>
              </w:rPr>
              <w:t>1</w:t>
            </w:r>
            <w:r w:rsidR="00414580">
              <w:rPr>
                <w:noProof/>
                <w:webHidden/>
              </w:rPr>
              <w:fldChar w:fldCharType="end"/>
            </w:r>
          </w:hyperlink>
        </w:p>
        <w:p w14:paraId="47EB031C" w14:textId="0C6842C9" w:rsidR="00414580" w:rsidRDefault="00414580">
          <w:pPr>
            <w:pStyle w:val="TOC1"/>
            <w:tabs>
              <w:tab w:val="right" w:leader="dot" w:pos="9016"/>
            </w:tabs>
            <w:rPr>
              <w:rFonts w:asciiTheme="minorHAnsi" w:eastAsiaTheme="minorEastAsia" w:hAnsiTheme="minorHAnsi"/>
              <w:noProof/>
              <w:lang w:val="en-IE" w:eastAsia="en-IE"/>
            </w:rPr>
          </w:pPr>
          <w:hyperlink w:anchor="_Toc24552621" w:history="1">
            <w:r w:rsidRPr="00223D5D">
              <w:rPr>
                <w:rStyle w:val="Hyperlink"/>
                <w:noProof/>
              </w:rPr>
              <w:t>Methods</w:t>
            </w:r>
            <w:r>
              <w:rPr>
                <w:noProof/>
                <w:webHidden/>
              </w:rPr>
              <w:tab/>
            </w:r>
            <w:r>
              <w:rPr>
                <w:noProof/>
                <w:webHidden/>
              </w:rPr>
              <w:fldChar w:fldCharType="begin"/>
            </w:r>
            <w:r>
              <w:rPr>
                <w:noProof/>
                <w:webHidden/>
              </w:rPr>
              <w:instrText xml:space="preserve"> PAGEREF _Toc24552621 \h </w:instrText>
            </w:r>
            <w:r>
              <w:rPr>
                <w:noProof/>
                <w:webHidden/>
              </w:rPr>
            </w:r>
            <w:r>
              <w:rPr>
                <w:noProof/>
                <w:webHidden/>
              </w:rPr>
              <w:fldChar w:fldCharType="separate"/>
            </w:r>
            <w:r>
              <w:rPr>
                <w:noProof/>
                <w:webHidden/>
              </w:rPr>
              <w:t>3</w:t>
            </w:r>
            <w:r>
              <w:rPr>
                <w:noProof/>
                <w:webHidden/>
              </w:rPr>
              <w:fldChar w:fldCharType="end"/>
            </w:r>
          </w:hyperlink>
        </w:p>
        <w:p w14:paraId="1DE3136E" w14:textId="3EA1B460" w:rsidR="00414580" w:rsidRDefault="00414580">
          <w:pPr>
            <w:pStyle w:val="TOC2"/>
            <w:tabs>
              <w:tab w:val="right" w:leader="dot" w:pos="9016"/>
            </w:tabs>
            <w:rPr>
              <w:rFonts w:asciiTheme="minorHAnsi" w:eastAsiaTheme="minorEastAsia" w:hAnsiTheme="minorHAnsi"/>
              <w:noProof/>
              <w:lang w:val="en-IE" w:eastAsia="en-IE"/>
            </w:rPr>
          </w:pPr>
          <w:hyperlink w:anchor="_Toc24552622" w:history="1">
            <w:r w:rsidRPr="00223D5D">
              <w:rPr>
                <w:rStyle w:val="Hyperlink"/>
                <w:noProof/>
              </w:rPr>
              <w:t>Power analysis</w:t>
            </w:r>
            <w:r>
              <w:rPr>
                <w:noProof/>
                <w:webHidden/>
              </w:rPr>
              <w:tab/>
            </w:r>
            <w:r>
              <w:rPr>
                <w:noProof/>
                <w:webHidden/>
              </w:rPr>
              <w:fldChar w:fldCharType="begin"/>
            </w:r>
            <w:r>
              <w:rPr>
                <w:noProof/>
                <w:webHidden/>
              </w:rPr>
              <w:instrText xml:space="preserve"> PAGEREF _Toc24552622 \h </w:instrText>
            </w:r>
            <w:r>
              <w:rPr>
                <w:noProof/>
                <w:webHidden/>
              </w:rPr>
            </w:r>
            <w:r>
              <w:rPr>
                <w:noProof/>
                <w:webHidden/>
              </w:rPr>
              <w:fldChar w:fldCharType="separate"/>
            </w:r>
            <w:r>
              <w:rPr>
                <w:noProof/>
                <w:webHidden/>
              </w:rPr>
              <w:t>3</w:t>
            </w:r>
            <w:r>
              <w:rPr>
                <w:noProof/>
                <w:webHidden/>
              </w:rPr>
              <w:fldChar w:fldCharType="end"/>
            </w:r>
          </w:hyperlink>
        </w:p>
        <w:p w14:paraId="2B6D16AA" w14:textId="60B151B8" w:rsidR="00414580" w:rsidRDefault="00414580">
          <w:pPr>
            <w:pStyle w:val="TOC2"/>
            <w:tabs>
              <w:tab w:val="right" w:leader="dot" w:pos="9016"/>
            </w:tabs>
            <w:rPr>
              <w:rFonts w:asciiTheme="minorHAnsi" w:eastAsiaTheme="minorEastAsia" w:hAnsiTheme="minorHAnsi"/>
              <w:noProof/>
              <w:lang w:val="en-IE" w:eastAsia="en-IE"/>
            </w:rPr>
          </w:pPr>
          <w:hyperlink w:anchor="_Toc24552623" w:history="1">
            <w:r w:rsidRPr="00223D5D">
              <w:rPr>
                <w:rStyle w:val="Hyperlink"/>
                <w:noProof/>
              </w:rPr>
              <w:t>Inclusion criteria for patients with psychosis:</w:t>
            </w:r>
            <w:r>
              <w:rPr>
                <w:noProof/>
                <w:webHidden/>
              </w:rPr>
              <w:tab/>
            </w:r>
            <w:r>
              <w:rPr>
                <w:noProof/>
                <w:webHidden/>
              </w:rPr>
              <w:fldChar w:fldCharType="begin"/>
            </w:r>
            <w:r>
              <w:rPr>
                <w:noProof/>
                <w:webHidden/>
              </w:rPr>
              <w:instrText xml:space="preserve"> PAGEREF _Toc24552623 \h </w:instrText>
            </w:r>
            <w:r>
              <w:rPr>
                <w:noProof/>
                <w:webHidden/>
              </w:rPr>
            </w:r>
            <w:r>
              <w:rPr>
                <w:noProof/>
                <w:webHidden/>
              </w:rPr>
              <w:fldChar w:fldCharType="separate"/>
            </w:r>
            <w:r>
              <w:rPr>
                <w:noProof/>
                <w:webHidden/>
              </w:rPr>
              <w:t>3</w:t>
            </w:r>
            <w:r>
              <w:rPr>
                <w:noProof/>
                <w:webHidden/>
              </w:rPr>
              <w:fldChar w:fldCharType="end"/>
            </w:r>
          </w:hyperlink>
        </w:p>
        <w:p w14:paraId="130B37F9" w14:textId="3B977C86" w:rsidR="00414580" w:rsidRDefault="00414580">
          <w:pPr>
            <w:pStyle w:val="TOC2"/>
            <w:tabs>
              <w:tab w:val="right" w:leader="dot" w:pos="9016"/>
            </w:tabs>
            <w:rPr>
              <w:rFonts w:asciiTheme="minorHAnsi" w:eastAsiaTheme="minorEastAsia" w:hAnsiTheme="minorHAnsi"/>
              <w:noProof/>
              <w:lang w:val="en-IE" w:eastAsia="en-IE"/>
            </w:rPr>
          </w:pPr>
          <w:hyperlink w:anchor="_Toc24552624" w:history="1">
            <w:r w:rsidRPr="00223D5D">
              <w:rPr>
                <w:rStyle w:val="Hyperlink"/>
                <w:noProof/>
              </w:rPr>
              <w:t>Study design</w:t>
            </w:r>
            <w:r>
              <w:rPr>
                <w:noProof/>
                <w:webHidden/>
              </w:rPr>
              <w:tab/>
            </w:r>
            <w:r>
              <w:rPr>
                <w:noProof/>
                <w:webHidden/>
              </w:rPr>
              <w:fldChar w:fldCharType="begin"/>
            </w:r>
            <w:r>
              <w:rPr>
                <w:noProof/>
                <w:webHidden/>
              </w:rPr>
              <w:instrText xml:space="preserve"> PAGEREF _Toc24552624 \h </w:instrText>
            </w:r>
            <w:r>
              <w:rPr>
                <w:noProof/>
                <w:webHidden/>
              </w:rPr>
            </w:r>
            <w:r>
              <w:rPr>
                <w:noProof/>
                <w:webHidden/>
              </w:rPr>
              <w:fldChar w:fldCharType="separate"/>
            </w:r>
            <w:r>
              <w:rPr>
                <w:noProof/>
                <w:webHidden/>
              </w:rPr>
              <w:t>3</w:t>
            </w:r>
            <w:r>
              <w:rPr>
                <w:noProof/>
                <w:webHidden/>
              </w:rPr>
              <w:fldChar w:fldCharType="end"/>
            </w:r>
          </w:hyperlink>
        </w:p>
        <w:p w14:paraId="306F187C" w14:textId="783527B3" w:rsidR="00414580" w:rsidRDefault="00414580">
          <w:pPr>
            <w:pStyle w:val="TOC2"/>
            <w:tabs>
              <w:tab w:val="right" w:leader="dot" w:pos="9016"/>
            </w:tabs>
            <w:rPr>
              <w:rFonts w:asciiTheme="minorHAnsi" w:eastAsiaTheme="minorEastAsia" w:hAnsiTheme="minorHAnsi"/>
              <w:noProof/>
              <w:lang w:val="en-IE" w:eastAsia="en-IE"/>
            </w:rPr>
          </w:pPr>
          <w:hyperlink w:anchor="_Toc24552625" w:history="1">
            <w:r w:rsidRPr="00223D5D">
              <w:rPr>
                <w:rStyle w:val="Hyperlink"/>
                <w:noProof/>
              </w:rPr>
              <w:t>XBAM v4.1</w:t>
            </w:r>
            <w:r>
              <w:rPr>
                <w:noProof/>
                <w:webHidden/>
              </w:rPr>
              <w:tab/>
            </w:r>
            <w:r>
              <w:rPr>
                <w:noProof/>
                <w:webHidden/>
              </w:rPr>
              <w:fldChar w:fldCharType="begin"/>
            </w:r>
            <w:r>
              <w:rPr>
                <w:noProof/>
                <w:webHidden/>
              </w:rPr>
              <w:instrText xml:space="preserve"> PAGEREF _Toc24552625 \h </w:instrText>
            </w:r>
            <w:r>
              <w:rPr>
                <w:noProof/>
                <w:webHidden/>
              </w:rPr>
            </w:r>
            <w:r>
              <w:rPr>
                <w:noProof/>
                <w:webHidden/>
              </w:rPr>
              <w:fldChar w:fldCharType="separate"/>
            </w:r>
            <w:r>
              <w:rPr>
                <w:noProof/>
                <w:webHidden/>
              </w:rPr>
              <w:t>4</w:t>
            </w:r>
            <w:r>
              <w:rPr>
                <w:noProof/>
                <w:webHidden/>
              </w:rPr>
              <w:fldChar w:fldCharType="end"/>
            </w:r>
          </w:hyperlink>
        </w:p>
        <w:p w14:paraId="310B1C66" w14:textId="1491C035" w:rsidR="00414580" w:rsidRDefault="00414580">
          <w:pPr>
            <w:pStyle w:val="TOC2"/>
            <w:tabs>
              <w:tab w:val="right" w:leader="dot" w:pos="9016"/>
            </w:tabs>
            <w:rPr>
              <w:rFonts w:asciiTheme="minorHAnsi" w:eastAsiaTheme="minorEastAsia" w:hAnsiTheme="minorHAnsi"/>
              <w:noProof/>
              <w:lang w:val="en-IE" w:eastAsia="en-IE"/>
            </w:rPr>
          </w:pPr>
          <w:hyperlink w:anchor="_Toc24552626" w:history="1">
            <w:r w:rsidRPr="00223D5D">
              <w:rPr>
                <w:rStyle w:val="Hyperlink"/>
                <w:noProof/>
              </w:rPr>
              <w:t>Functional connectivity analysis</w:t>
            </w:r>
            <w:r>
              <w:rPr>
                <w:noProof/>
                <w:webHidden/>
              </w:rPr>
              <w:tab/>
            </w:r>
            <w:r>
              <w:rPr>
                <w:noProof/>
                <w:webHidden/>
              </w:rPr>
              <w:fldChar w:fldCharType="begin"/>
            </w:r>
            <w:r>
              <w:rPr>
                <w:noProof/>
                <w:webHidden/>
              </w:rPr>
              <w:instrText xml:space="preserve"> PAGEREF _Toc24552626 \h </w:instrText>
            </w:r>
            <w:r>
              <w:rPr>
                <w:noProof/>
                <w:webHidden/>
              </w:rPr>
            </w:r>
            <w:r>
              <w:rPr>
                <w:noProof/>
                <w:webHidden/>
              </w:rPr>
              <w:fldChar w:fldCharType="separate"/>
            </w:r>
            <w:r>
              <w:rPr>
                <w:noProof/>
                <w:webHidden/>
              </w:rPr>
              <w:t>6</w:t>
            </w:r>
            <w:r>
              <w:rPr>
                <w:noProof/>
                <w:webHidden/>
              </w:rPr>
              <w:fldChar w:fldCharType="end"/>
            </w:r>
          </w:hyperlink>
        </w:p>
        <w:p w14:paraId="124D363F" w14:textId="3F5A9801" w:rsidR="00414580" w:rsidRDefault="00414580">
          <w:pPr>
            <w:pStyle w:val="TOC1"/>
            <w:tabs>
              <w:tab w:val="right" w:leader="dot" w:pos="9016"/>
            </w:tabs>
            <w:rPr>
              <w:rFonts w:asciiTheme="minorHAnsi" w:eastAsiaTheme="minorEastAsia" w:hAnsiTheme="minorHAnsi"/>
              <w:noProof/>
              <w:lang w:val="en-IE" w:eastAsia="en-IE"/>
            </w:rPr>
          </w:pPr>
          <w:hyperlink w:anchor="_Toc24552627" w:history="1">
            <w:r w:rsidRPr="00223D5D">
              <w:rPr>
                <w:rStyle w:val="Hyperlink"/>
                <w:noProof/>
              </w:rPr>
              <w:t>Results</w:t>
            </w:r>
            <w:r>
              <w:rPr>
                <w:noProof/>
                <w:webHidden/>
              </w:rPr>
              <w:tab/>
            </w:r>
            <w:r>
              <w:rPr>
                <w:noProof/>
                <w:webHidden/>
              </w:rPr>
              <w:fldChar w:fldCharType="begin"/>
            </w:r>
            <w:r>
              <w:rPr>
                <w:noProof/>
                <w:webHidden/>
              </w:rPr>
              <w:instrText xml:space="preserve"> PAGEREF _Toc24552627 \h </w:instrText>
            </w:r>
            <w:r>
              <w:rPr>
                <w:noProof/>
                <w:webHidden/>
              </w:rPr>
            </w:r>
            <w:r>
              <w:rPr>
                <w:noProof/>
                <w:webHidden/>
              </w:rPr>
              <w:fldChar w:fldCharType="separate"/>
            </w:r>
            <w:r>
              <w:rPr>
                <w:noProof/>
                <w:webHidden/>
              </w:rPr>
              <w:t>7</w:t>
            </w:r>
            <w:r>
              <w:rPr>
                <w:noProof/>
                <w:webHidden/>
              </w:rPr>
              <w:fldChar w:fldCharType="end"/>
            </w:r>
          </w:hyperlink>
        </w:p>
        <w:p w14:paraId="3726C36A" w14:textId="7EE60479" w:rsidR="00414580" w:rsidRDefault="00414580">
          <w:pPr>
            <w:pStyle w:val="TOC2"/>
            <w:tabs>
              <w:tab w:val="right" w:leader="dot" w:pos="9016"/>
            </w:tabs>
            <w:rPr>
              <w:rFonts w:asciiTheme="minorHAnsi" w:eastAsiaTheme="minorEastAsia" w:hAnsiTheme="minorHAnsi"/>
              <w:noProof/>
              <w:lang w:val="en-IE" w:eastAsia="en-IE"/>
            </w:rPr>
          </w:pPr>
          <w:hyperlink w:anchor="_Toc24552628" w:history="1">
            <w:r w:rsidRPr="00223D5D">
              <w:rPr>
                <w:rStyle w:val="Hyperlink"/>
                <w:noProof/>
              </w:rPr>
              <w:t>CBD plasma levels</w:t>
            </w:r>
            <w:r>
              <w:rPr>
                <w:noProof/>
                <w:webHidden/>
              </w:rPr>
              <w:tab/>
            </w:r>
            <w:r>
              <w:rPr>
                <w:noProof/>
                <w:webHidden/>
              </w:rPr>
              <w:fldChar w:fldCharType="begin"/>
            </w:r>
            <w:r>
              <w:rPr>
                <w:noProof/>
                <w:webHidden/>
              </w:rPr>
              <w:instrText xml:space="preserve"> PAGEREF _Toc24552628 \h </w:instrText>
            </w:r>
            <w:r>
              <w:rPr>
                <w:noProof/>
                <w:webHidden/>
              </w:rPr>
            </w:r>
            <w:r>
              <w:rPr>
                <w:noProof/>
                <w:webHidden/>
              </w:rPr>
              <w:fldChar w:fldCharType="separate"/>
            </w:r>
            <w:r>
              <w:rPr>
                <w:noProof/>
                <w:webHidden/>
              </w:rPr>
              <w:t>7</w:t>
            </w:r>
            <w:r>
              <w:rPr>
                <w:noProof/>
                <w:webHidden/>
              </w:rPr>
              <w:fldChar w:fldCharType="end"/>
            </w:r>
          </w:hyperlink>
        </w:p>
        <w:p w14:paraId="652379A5" w14:textId="152A0E9E" w:rsidR="00414580" w:rsidRDefault="00414580">
          <w:pPr>
            <w:pStyle w:val="TOC3"/>
            <w:tabs>
              <w:tab w:val="right" w:leader="dot" w:pos="9016"/>
            </w:tabs>
            <w:rPr>
              <w:rFonts w:asciiTheme="minorHAnsi" w:eastAsiaTheme="minorEastAsia" w:hAnsiTheme="minorHAnsi"/>
              <w:noProof/>
              <w:lang w:val="en-IE" w:eastAsia="en-IE"/>
            </w:rPr>
          </w:pPr>
          <w:hyperlink w:anchor="_Toc24552629" w:history="1">
            <w:r w:rsidRPr="00223D5D">
              <w:rPr>
                <w:rStyle w:val="Hyperlink"/>
                <w:rFonts w:cs="Arial"/>
                <w:noProof/>
              </w:rPr>
              <w:t>Daily</w:t>
            </w:r>
            <w:r>
              <w:rPr>
                <w:noProof/>
                <w:webHidden/>
              </w:rPr>
              <w:tab/>
            </w:r>
            <w:r>
              <w:rPr>
                <w:noProof/>
                <w:webHidden/>
              </w:rPr>
              <w:fldChar w:fldCharType="begin"/>
            </w:r>
            <w:r>
              <w:rPr>
                <w:noProof/>
                <w:webHidden/>
              </w:rPr>
              <w:instrText xml:space="preserve"> PAGEREF _Toc24552629 \h </w:instrText>
            </w:r>
            <w:r>
              <w:rPr>
                <w:noProof/>
                <w:webHidden/>
              </w:rPr>
            </w:r>
            <w:r>
              <w:rPr>
                <w:noProof/>
                <w:webHidden/>
              </w:rPr>
              <w:fldChar w:fldCharType="separate"/>
            </w:r>
            <w:r>
              <w:rPr>
                <w:noProof/>
                <w:webHidden/>
              </w:rPr>
              <w:t>8</w:t>
            </w:r>
            <w:r>
              <w:rPr>
                <w:noProof/>
                <w:webHidden/>
              </w:rPr>
              <w:fldChar w:fldCharType="end"/>
            </w:r>
          </w:hyperlink>
        </w:p>
        <w:p w14:paraId="1CFE9B5D" w14:textId="6048D159" w:rsidR="00414580" w:rsidRDefault="00414580">
          <w:pPr>
            <w:pStyle w:val="TOC3"/>
            <w:tabs>
              <w:tab w:val="right" w:leader="dot" w:pos="9016"/>
            </w:tabs>
            <w:rPr>
              <w:rFonts w:asciiTheme="minorHAnsi" w:eastAsiaTheme="minorEastAsia" w:hAnsiTheme="minorHAnsi"/>
              <w:noProof/>
              <w:lang w:val="en-IE" w:eastAsia="en-IE"/>
            </w:rPr>
          </w:pPr>
          <w:hyperlink w:anchor="_Toc24552630" w:history="1">
            <w:r w:rsidRPr="00223D5D">
              <w:rPr>
                <w:rStyle w:val="Hyperlink"/>
                <w:rFonts w:cs="Arial"/>
                <w:noProof/>
              </w:rPr>
              <w:t>More than once a week</w:t>
            </w:r>
            <w:r>
              <w:rPr>
                <w:noProof/>
                <w:webHidden/>
              </w:rPr>
              <w:tab/>
            </w:r>
            <w:r>
              <w:rPr>
                <w:noProof/>
                <w:webHidden/>
              </w:rPr>
              <w:fldChar w:fldCharType="begin"/>
            </w:r>
            <w:r>
              <w:rPr>
                <w:noProof/>
                <w:webHidden/>
              </w:rPr>
              <w:instrText xml:space="preserve"> PAGEREF _Toc24552630 \h </w:instrText>
            </w:r>
            <w:r>
              <w:rPr>
                <w:noProof/>
                <w:webHidden/>
              </w:rPr>
            </w:r>
            <w:r>
              <w:rPr>
                <w:noProof/>
                <w:webHidden/>
              </w:rPr>
              <w:fldChar w:fldCharType="separate"/>
            </w:r>
            <w:r>
              <w:rPr>
                <w:noProof/>
                <w:webHidden/>
              </w:rPr>
              <w:t>8</w:t>
            </w:r>
            <w:r>
              <w:rPr>
                <w:noProof/>
                <w:webHidden/>
              </w:rPr>
              <w:fldChar w:fldCharType="end"/>
            </w:r>
          </w:hyperlink>
        </w:p>
        <w:p w14:paraId="6E9B1241" w14:textId="5C61E7CF" w:rsidR="00414580" w:rsidRDefault="00414580">
          <w:pPr>
            <w:pStyle w:val="TOC3"/>
            <w:tabs>
              <w:tab w:val="right" w:leader="dot" w:pos="9016"/>
            </w:tabs>
            <w:rPr>
              <w:rFonts w:asciiTheme="minorHAnsi" w:eastAsiaTheme="minorEastAsia" w:hAnsiTheme="minorHAnsi"/>
              <w:noProof/>
              <w:lang w:val="en-IE" w:eastAsia="en-IE"/>
            </w:rPr>
          </w:pPr>
          <w:hyperlink w:anchor="_Toc24552631" w:history="1">
            <w:r w:rsidRPr="00223D5D">
              <w:rPr>
                <w:rStyle w:val="Hyperlink"/>
                <w:rFonts w:cs="Arial"/>
                <w:noProof/>
              </w:rPr>
              <w:t>Missing</w:t>
            </w:r>
            <w:r>
              <w:rPr>
                <w:noProof/>
                <w:webHidden/>
              </w:rPr>
              <w:tab/>
            </w:r>
            <w:r>
              <w:rPr>
                <w:noProof/>
                <w:webHidden/>
              </w:rPr>
              <w:fldChar w:fldCharType="begin"/>
            </w:r>
            <w:r>
              <w:rPr>
                <w:noProof/>
                <w:webHidden/>
              </w:rPr>
              <w:instrText xml:space="preserve"> PAGEREF _Toc24552631 \h </w:instrText>
            </w:r>
            <w:r>
              <w:rPr>
                <w:noProof/>
                <w:webHidden/>
              </w:rPr>
            </w:r>
            <w:r>
              <w:rPr>
                <w:noProof/>
                <w:webHidden/>
              </w:rPr>
              <w:fldChar w:fldCharType="separate"/>
            </w:r>
            <w:r>
              <w:rPr>
                <w:noProof/>
                <w:webHidden/>
              </w:rPr>
              <w:t>8</w:t>
            </w:r>
            <w:r>
              <w:rPr>
                <w:noProof/>
                <w:webHidden/>
              </w:rPr>
              <w:fldChar w:fldCharType="end"/>
            </w:r>
          </w:hyperlink>
        </w:p>
        <w:p w14:paraId="4E182ECA" w14:textId="2E2D23F3" w:rsidR="00414580" w:rsidRDefault="00414580">
          <w:pPr>
            <w:pStyle w:val="TOC3"/>
            <w:tabs>
              <w:tab w:val="right" w:leader="dot" w:pos="9016"/>
            </w:tabs>
            <w:rPr>
              <w:rFonts w:asciiTheme="minorHAnsi" w:eastAsiaTheme="minorEastAsia" w:hAnsiTheme="minorHAnsi"/>
              <w:noProof/>
              <w:lang w:val="en-IE" w:eastAsia="en-IE"/>
            </w:rPr>
          </w:pPr>
          <w:hyperlink w:anchor="_Toc24552632" w:history="1">
            <w:r w:rsidRPr="00223D5D">
              <w:rPr>
                <w:rStyle w:val="Hyperlink"/>
                <w:rFonts w:cs="Arial"/>
                <w:noProof/>
              </w:rPr>
              <w:t>(n) (Current use)</w:t>
            </w:r>
            <w:r>
              <w:rPr>
                <w:noProof/>
                <w:webHidden/>
              </w:rPr>
              <w:tab/>
            </w:r>
            <w:r>
              <w:rPr>
                <w:noProof/>
                <w:webHidden/>
              </w:rPr>
              <w:fldChar w:fldCharType="begin"/>
            </w:r>
            <w:r>
              <w:rPr>
                <w:noProof/>
                <w:webHidden/>
              </w:rPr>
              <w:instrText xml:space="preserve"> PAGEREF _Toc24552632 \h </w:instrText>
            </w:r>
            <w:r>
              <w:rPr>
                <w:noProof/>
                <w:webHidden/>
              </w:rPr>
            </w:r>
            <w:r>
              <w:rPr>
                <w:noProof/>
                <w:webHidden/>
              </w:rPr>
              <w:fldChar w:fldCharType="separate"/>
            </w:r>
            <w:r>
              <w:rPr>
                <w:noProof/>
                <w:webHidden/>
              </w:rPr>
              <w:t>8</w:t>
            </w:r>
            <w:r>
              <w:rPr>
                <w:noProof/>
                <w:webHidden/>
              </w:rPr>
              <w:fldChar w:fldCharType="end"/>
            </w:r>
          </w:hyperlink>
        </w:p>
        <w:p w14:paraId="10C7D9DF" w14:textId="5084A887" w:rsidR="00414580" w:rsidRDefault="00414580">
          <w:pPr>
            <w:pStyle w:val="TOC2"/>
            <w:tabs>
              <w:tab w:val="right" w:leader="dot" w:pos="9016"/>
            </w:tabs>
            <w:rPr>
              <w:rFonts w:asciiTheme="minorHAnsi" w:eastAsiaTheme="minorEastAsia" w:hAnsiTheme="minorHAnsi"/>
              <w:noProof/>
              <w:lang w:val="en-IE" w:eastAsia="en-IE"/>
            </w:rPr>
          </w:pPr>
          <w:hyperlink w:anchor="_Toc24552633" w:history="1">
            <w:r w:rsidRPr="00223D5D">
              <w:rPr>
                <w:rStyle w:val="Hyperlink"/>
                <w:noProof/>
              </w:rPr>
              <w:t>Main effect of encoding and recall in the HC group</w:t>
            </w:r>
            <w:r>
              <w:rPr>
                <w:noProof/>
                <w:webHidden/>
              </w:rPr>
              <w:tab/>
            </w:r>
            <w:r>
              <w:rPr>
                <w:noProof/>
                <w:webHidden/>
              </w:rPr>
              <w:fldChar w:fldCharType="begin"/>
            </w:r>
            <w:r>
              <w:rPr>
                <w:noProof/>
                <w:webHidden/>
              </w:rPr>
              <w:instrText xml:space="preserve"> PAGEREF _Toc24552633 \h </w:instrText>
            </w:r>
            <w:r>
              <w:rPr>
                <w:noProof/>
                <w:webHidden/>
              </w:rPr>
            </w:r>
            <w:r>
              <w:rPr>
                <w:noProof/>
                <w:webHidden/>
              </w:rPr>
              <w:fldChar w:fldCharType="separate"/>
            </w:r>
            <w:r>
              <w:rPr>
                <w:noProof/>
                <w:webHidden/>
              </w:rPr>
              <w:t>9</w:t>
            </w:r>
            <w:r>
              <w:rPr>
                <w:noProof/>
                <w:webHidden/>
              </w:rPr>
              <w:fldChar w:fldCharType="end"/>
            </w:r>
          </w:hyperlink>
        </w:p>
        <w:p w14:paraId="5DFDF55C" w14:textId="70ECC13F" w:rsidR="00414580" w:rsidRDefault="00414580">
          <w:pPr>
            <w:pStyle w:val="TOC2"/>
            <w:tabs>
              <w:tab w:val="right" w:leader="dot" w:pos="9016"/>
            </w:tabs>
            <w:rPr>
              <w:rFonts w:asciiTheme="minorHAnsi" w:eastAsiaTheme="minorEastAsia" w:hAnsiTheme="minorHAnsi"/>
              <w:noProof/>
              <w:lang w:val="en-IE" w:eastAsia="en-IE"/>
            </w:rPr>
          </w:pPr>
          <w:hyperlink w:anchor="_Toc24552634" w:history="1">
            <w:r w:rsidRPr="00223D5D">
              <w:rPr>
                <w:rStyle w:val="Hyperlink"/>
                <w:noProof/>
              </w:rPr>
              <w:t>Between group comparison: Difference in brain activation between HC and PSY-PLB</w:t>
            </w:r>
            <w:r>
              <w:rPr>
                <w:noProof/>
                <w:webHidden/>
              </w:rPr>
              <w:tab/>
            </w:r>
            <w:r>
              <w:rPr>
                <w:noProof/>
                <w:webHidden/>
              </w:rPr>
              <w:fldChar w:fldCharType="begin"/>
            </w:r>
            <w:r>
              <w:rPr>
                <w:noProof/>
                <w:webHidden/>
              </w:rPr>
              <w:instrText xml:space="preserve"> PAGEREF _Toc24552634 \h </w:instrText>
            </w:r>
            <w:r>
              <w:rPr>
                <w:noProof/>
                <w:webHidden/>
              </w:rPr>
            </w:r>
            <w:r>
              <w:rPr>
                <w:noProof/>
                <w:webHidden/>
              </w:rPr>
              <w:fldChar w:fldCharType="separate"/>
            </w:r>
            <w:r>
              <w:rPr>
                <w:noProof/>
                <w:webHidden/>
              </w:rPr>
              <w:t>9</w:t>
            </w:r>
            <w:r>
              <w:rPr>
                <w:noProof/>
                <w:webHidden/>
              </w:rPr>
              <w:fldChar w:fldCharType="end"/>
            </w:r>
          </w:hyperlink>
        </w:p>
        <w:p w14:paraId="72BAB0D9" w14:textId="509BF390" w:rsidR="00414580" w:rsidRDefault="00414580">
          <w:pPr>
            <w:pStyle w:val="TOC2"/>
            <w:tabs>
              <w:tab w:val="right" w:leader="dot" w:pos="9016"/>
            </w:tabs>
            <w:rPr>
              <w:rFonts w:asciiTheme="minorHAnsi" w:eastAsiaTheme="minorEastAsia" w:hAnsiTheme="minorHAnsi"/>
              <w:noProof/>
              <w:lang w:val="en-IE" w:eastAsia="en-IE"/>
            </w:rPr>
          </w:pPr>
          <w:hyperlink w:anchor="_Toc24552635" w:history="1">
            <w:r w:rsidRPr="00223D5D">
              <w:rPr>
                <w:rStyle w:val="Hyperlink"/>
                <w:noProof/>
                <w:lang w:eastAsia="en-GB"/>
              </w:rPr>
              <w:t>Hippocampal-striatal functional connectivity during recall</w:t>
            </w:r>
            <w:r>
              <w:rPr>
                <w:noProof/>
                <w:webHidden/>
              </w:rPr>
              <w:tab/>
            </w:r>
            <w:r>
              <w:rPr>
                <w:noProof/>
                <w:webHidden/>
              </w:rPr>
              <w:fldChar w:fldCharType="begin"/>
            </w:r>
            <w:r>
              <w:rPr>
                <w:noProof/>
                <w:webHidden/>
              </w:rPr>
              <w:instrText xml:space="preserve"> PAGEREF _Toc24552635 \h </w:instrText>
            </w:r>
            <w:r>
              <w:rPr>
                <w:noProof/>
                <w:webHidden/>
              </w:rPr>
            </w:r>
            <w:r>
              <w:rPr>
                <w:noProof/>
                <w:webHidden/>
              </w:rPr>
              <w:fldChar w:fldCharType="separate"/>
            </w:r>
            <w:r>
              <w:rPr>
                <w:noProof/>
                <w:webHidden/>
              </w:rPr>
              <w:t>11</w:t>
            </w:r>
            <w:r>
              <w:rPr>
                <w:noProof/>
                <w:webHidden/>
              </w:rPr>
              <w:fldChar w:fldCharType="end"/>
            </w:r>
          </w:hyperlink>
        </w:p>
        <w:p w14:paraId="7F1F5A48" w14:textId="55A4E14A" w:rsidR="00414580" w:rsidRDefault="00414580">
          <w:pPr>
            <w:pStyle w:val="TOC2"/>
            <w:tabs>
              <w:tab w:val="right" w:leader="dot" w:pos="9016"/>
            </w:tabs>
            <w:rPr>
              <w:rFonts w:asciiTheme="minorHAnsi" w:eastAsiaTheme="minorEastAsia" w:hAnsiTheme="minorHAnsi"/>
              <w:noProof/>
              <w:lang w:val="en-IE" w:eastAsia="en-IE"/>
            </w:rPr>
          </w:pPr>
          <w:hyperlink w:anchor="_Toc24552636" w:history="1">
            <w:r w:rsidRPr="00223D5D">
              <w:rPr>
                <w:rStyle w:val="Hyperlink"/>
                <w:noProof/>
              </w:rPr>
              <w:t>CBD plasma levels correlations</w:t>
            </w:r>
            <w:r>
              <w:rPr>
                <w:noProof/>
                <w:webHidden/>
              </w:rPr>
              <w:tab/>
            </w:r>
            <w:r>
              <w:rPr>
                <w:noProof/>
                <w:webHidden/>
              </w:rPr>
              <w:fldChar w:fldCharType="begin"/>
            </w:r>
            <w:r>
              <w:rPr>
                <w:noProof/>
                <w:webHidden/>
              </w:rPr>
              <w:instrText xml:space="preserve"> PAGEREF _Toc24552636 \h </w:instrText>
            </w:r>
            <w:r>
              <w:rPr>
                <w:noProof/>
                <w:webHidden/>
              </w:rPr>
            </w:r>
            <w:r>
              <w:rPr>
                <w:noProof/>
                <w:webHidden/>
              </w:rPr>
              <w:fldChar w:fldCharType="separate"/>
            </w:r>
            <w:r>
              <w:rPr>
                <w:noProof/>
                <w:webHidden/>
              </w:rPr>
              <w:t>11</w:t>
            </w:r>
            <w:r>
              <w:rPr>
                <w:noProof/>
                <w:webHidden/>
              </w:rPr>
              <w:fldChar w:fldCharType="end"/>
            </w:r>
          </w:hyperlink>
        </w:p>
        <w:p w14:paraId="70D77A42" w14:textId="7018EAF8" w:rsidR="00414580" w:rsidRDefault="00414580">
          <w:pPr>
            <w:pStyle w:val="TOC1"/>
            <w:tabs>
              <w:tab w:val="right" w:leader="dot" w:pos="9016"/>
            </w:tabs>
            <w:rPr>
              <w:rFonts w:asciiTheme="minorHAnsi" w:eastAsiaTheme="minorEastAsia" w:hAnsiTheme="minorHAnsi"/>
              <w:noProof/>
              <w:lang w:val="en-IE" w:eastAsia="en-IE"/>
            </w:rPr>
          </w:pPr>
          <w:hyperlink w:anchor="_Toc24552637" w:history="1">
            <w:r w:rsidRPr="00223D5D">
              <w:rPr>
                <w:rStyle w:val="Hyperlink"/>
                <w:noProof/>
              </w:rPr>
              <w:t>Discussion</w:t>
            </w:r>
            <w:r>
              <w:rPr>
                <w:noProof/>
                <w:webHidden/>
              </w:rPr>
              <w:tab/>
            </w:r>
            <w:r>
              <w:rPr>
                <w:noProof/>
                <w:webHidden/>
              </w:rPr>
              <w:fldChar w:fldCharType="begin"/>
            </w:r>
            <w:r>
              <w:rPr>
                <w:noProof/>
                <w:webHidden/>
              </w:rPr>
              <w:instrText xml:space="preserve"> PAGEREF _Toc24552637 \h </w:instrText>
            </w:r>
            <w:r>
              <w:rPr>
                <w:noProof/>
                <w:webHidden/>
              </w:rPr>
            </w:r>
            <w:r>
              <w:rPr>
                <w:noProof/>
                <w:webHidden/>
              </w:rPr>
              <w:fldChar w:fldCharType="separate"/>
            </w:r>
            <w:r>
              <w:rPr>
                <w:noProof/>
                <w:webHidden/>
              </w:rPr>
              <w:t>11</w:t>
            </w:r>
            <w:r>
              <w:rPr>
                <w:noProof/>
                <w:webHidden/>
              </w:rPr>
              <w:fldChar w:fldCharType="end"/>
            </w:r>
          </w:hyperlink>
        </w:p>
        <w:p w14:paraId="157A2ACB" w14:textId="59E96D36" w:rsidR="00414580" w:rsidRDefault="00414580">
          <w:pPr>
            <w:pStyle w:val="TOC2"/>
            <w:tabs>
              <w:tab w:val="right" w:leader="dot" w:pos="9016"/>
            </w:tabs>
            <w:rPr>
              <w:rFonts w:asciiTheme="minorHAnsi" w:eastAsiaTheme="minorEastAsia" w:hAnsiTheme="minorHAnsi"/>
              <w:noProof/>
              <w:lang w:val="en-IE" w:eastAsia="en-IE"/>
            </w:rPr>
          </w:pPr>
          <w:hyperlink w:anchor="_Toc24552638" w:history="1">
            <w:r w:rsidRPr="00223D5D">
              <w:rPr>
                <w:rStyle w:val="Hyperlink"/>
                <w:noProof/>
              </w:rPr>
              <w:t>Limitations</w:t>
            </w:r>
            <w:r>
              <w:rPr>
                <w:noProof/>
                <w:webHidden/>
              </w:rPr>
              <w:tab/>
            </w:r>
            <w:r>
              <w:rPr>
                <w:noProof/>
                <w:webHidden/>
              </w:rPr>
              <w:fldChar w:fldCharType="begin"/>
            </w:r>
            <w:r>
              <w:rPr>
                <w:noProof/>
                <w:webHidden/>
              </w:rPr>
              <w:instrText xml:space="preserve"> PAGEREF _Toc24552638 \h </w:instrText>
            </w:r>
            <w:r>
              <w:rPr>
                <w:noProof/>
                <w:webHidden/>
              </w:rPr>
            </w:r>
            <w:r>
              <w:rPr>
                <w:noProof/>
                <w:webHidden/>
              </w:rPr>
              <w:fldChar w:fldCharType="separate"/>
            </w:r>
            <w:r>
              <w:rPr>
                <w:noProof/>
                <w:webHidden/>
              </w:rPr>
              <w:t>11</w:t>
            </w:r>
            <w:r>
              <w:rPr>
                <w:noProof/>
                <w:webHidden/>
              </w:rPr>
              <w:fldChar w:fldCharType="end"/>
            </w:r>
          </w:hyperlink>
        </w:p>
        <w:p w14:paraId="0AC8681E" w14:textId="6AE2A1B2" w:rsidR="00414580" w:rsidRDefault="00414580">
          <w:pPr>
            <w:pStyle w:val="TOC1"/>
            <w:tabs>
              <w:tab w:val="right" w:leader="dot" w:pos="9016"/>
            </w:tabs>
            <w:rPr>
              <w:rFonts w:asciiTheme="minorHAnsi" w:eastAsiaTheme="minorEastAsia" w:hAnsiTheme="minorHAnsi"/>
              <w:noProof/>
              <w:lang w:val="en-IE" w:eastAsia="en-IE"/>
            </w:rPr>
          </w:pPr>
          <w:hyperlink w:anchor="_Toc24552639" w:history="1">
            <w:r w:rsidRPr="00223D5D">
              <w:rPr>
                <w:rStyle w:val="Hyperlink"/>
                <w:noProof/>
                <w:shd w:val="clear" w:color="auto" w:fill="FFFFFF"/>
              </w:rPr>
              <w:t>References</w:t>
            </w:r>
            <w:r>
              <w:rPr>
                <w:noProof/>
                <w:webHidden/>
              </w:rPr>
              <w:tab/>
            </w:r>
            <w:r>
              <w:rPr>
                <w:noProof/>
                <w:webHidden/>
              </w:rPr>
              <w:fldChar w:fldCharType="begin"/>
            </w:r>
            <w:r>
              <w:rPr>
                <w:noProof/>
                <w:webHidden/>
              </w:rPr>
              <w:instrText xml:space="preserve"> PAGEREF _Toc24552639 \h </w:instrText>
            </w:r>
            <w:r>
              <w:rPr>
                <w:noProof/>
                <w:webHidden/>
              </w:rPr>
            </w:r>
            <w:r>
              <w:rPr>
                <w:noProof/>
                <w:webHidden/>
              </w:rPr>
              <w:fldChar w:fldCharType="separate"/>
            </w:r>
            <w:r>
              <w:rPr>
                <w:noProof/>
                <w:webHidden/>
              </w:rPr>
              <w:t>13</w:t>
            </w:r>
            <w:r>
              <w:rPr>
                <w:noProof/>
                <w:webHidden/>
              </w:rPr>
              <w:fldChar w:fldCharType="end"/>
            </w:r>
          </w:hyperlink>
        </w:p>
        <w:p w14:paraId="5683066A" w14:textId="1EAB83DF" w:rsidR="000F2388" w:rsidRPr="002B15F7" w:rsidRDefault="000F2388" w:rsidP="000F2388">
          <w:pPr>
            <w:spacing w:line="480" w:lineRule="auto"/>
            <w:rPr>
              <w:rFonts w:cs="Arial"/>
              <w:lang w:val="en-US"/>
            </w:rPr>
          </w:pPr>
          <w:r w:rsidRPr="002B15F7">
            <w:rPr>
              <w:rFonts w:cs="Arial"/>
              <w:b/>
              <w:bCs/>
              <w:noProof/>
              <w:lang w:val="en-US"/>
            </w:rPr>
            <w:fldChar w:fldCharType="end"/>
          </w:r>
        </w:p>
      </w:sdtContent>
    </w:sdt>
    <w:p w14:paraId="6FD9D35C" w14:textId="7B99E4CD" w:rsidR="00A00D12" w:rsidRPr="002B15F7" w:rsidRDefault="000F2388" w:rsidP="000F2388">
      <w:pPr>
        <w:spacing w:line="480" w:lineRule="auto"/>
        <w:ind w:left="360"/>
        <w:rPr>
          <w:rFonts w:cs="Arial"/>
          <w:lang w:val="en-US"/>
        </w:rPr>
      </w:pPr>
      <w:r w:rsidRPr="002B15F7">
        <w:rPr>
          <w:rFonts w:cs="Arial"/>
          <w:lang w:val="en-US"/>
        </w:rPr>
        <w:t xml:space="preserve"> </w:t>
      </w:r>
      <w:r w:rsidR="00EC0572" w:rsidRPr="002B15F7">
        <w:rPr>
          <w:rFonts w:cs="Arial"/>
          <w:lang w:val="en-US"/>
        </w:rPr>
        <w:br w:type="page"/>
      </w:r>
    </w:p>
    <w:p w14:paraId="1BF43951" w14:textId="0A7094FC" w:rsidR="00EC0572" w:rsidRDefault="00EC0572" w:rsidP="008F5B67">
      <w:pPr>
        <w:pStyle w:val="Heading1"/>
      </w:pPr>
      <w:bookmarkStart w:id="1" w:name="_Toc24552621"/>
      <w:r w:rsidRPr="002B15F7">
        <w:lastRenderedPageBreak/>
        <w:t>Methods</w:t>
      </w:r>
      <w:bookmarkEnd w:id="1"/>
    </w:p>
    <w:p w14:paraId="02D4068F" w14:textId="77777777" w:rsidR="00826BC8" w:rsidRPr="00F9215E" w:rsidRDefault="00826BC8" w:rsidP="00826BC8">
      <w:pPr>
        <w:pStyle w:val="Heading2"/>
      </w:pPr>
      <w:bookmarkStart w:id="2" w:name="_Toc1993480"/>
      <w:bookmarkStart w:id="3" w:name="_Toc24552622"/>
      <w:r w:rsidRPr="00F9215E">
        <w:t xml:space="preserve">Power </w:t>
      </w:r>
      <w:r w:rsidRPr="00826BC8">
        <w:t>analysis</w:t>
      </w:r>
      <w:bookmarkEnd w:id="2"/>
      <w:bookmarkEnd w:id="3"/>
    </w:p>
    <w:p w14:paraId="1B0C59B1" w14:textId="2084F663" w:rsidR="00826BC8" w:rsidRPr="00F9215E" w:rsidRDefault="005E5CA7" w:rsidP="00826BC8">
      <w:r>
        <w:t>When we set out to conduct this study, in the absence of previous data on effect of CBD on brain activation in patients with psychosis, our sample size estimation was based on data that was available at that point of time. P</w:t>
      </w:r>
      <w:r w:rsidR="00826BC8" w:rsidRPr="00F9215E">
        <w:t xml:space="preserve">ower calculation </w:t>
      </w:r>
      <w:r>
        <w:t xml:space="preserve">based on data </w:t>
      </w:r>
      <w:r w:rsidR="00826BC8" w:rsidRPr="00F9215E">
        <w:t>from a previous study</w:t>
      </w:r>
      <w:r>
        <w:t xml:space="preserve"> </w:t>
      </w:r>
      <w:r w:rsidR="00826BC8" w:rsidRPr="00F9215E">
        <w:t>in</w:t>
      </w:r>
      <w:r>
        <w:t>vestigating the acute effect of CBD on functional brain activation in</w:t>
      </w:r>
      <w:r w:rsidR="00826BC8" w:rsidRPr="00F9215E">
        <w:t xml:space="preserve"> healthy controls </w:t>
      </w:r>
      <w:r>
        <w:t>suggested</w:t>
      </w:r>
      <w:r w:rsidR="00826BC8" w:rsidRPr="00F9215E">
        <w:t xml:space="preserve"> that </w:t>
      </w:r>
      <w:r>
        <w:t xml:space="preserve">a sample of </w:t>
      </w:r>
      <w:r w:rsidR="00826BC8" w:rsidRPr="00F9215E">
        <w:t xml:space="preserve">n=15 </w:t>
      </w:r>
      <w:r>
        <w:t>would be</w:t>
      </w:r>
      <w:r w:rsidR="00826BC8" w:rsidRPr="00F9215E">
        <w:t xml:space="preserve"> adequate to detect differences between a placebo and CBD condition in a repeated-measures, within-subject comparison in healthy individuals, with an alpha (α) of 0.05 at 90% power, and an SD of 0.04, and an anticipated minimal difference in means of 0.0366</w:t>
      </w:r>
      <w:r w:rsidR="00522AE7">
        <w:fldChar w:fldCharType="begin">
          <w:fldData xml:space="preserve">PEVuZE5vdGU+PENpdGU+PEF1dGhvcj5CaGF0dGFjaGFyeXlhPC9BdXRob3I+PFllYXI+MjAxMDwv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</w:fldData>
        </w:fldChar>
      </w:r>
      <w:r w:rsidR="00E62B44">
        <w:instrText xml:space="preserve"> ADDIN EN.CITE </w:instrText>
      </w:r>
      <w:r w:rsidR="00E62B44">
        <w:fldChar w:fldCharType="begin">
          <w:fldData xml:space="preserve">PEVuZE5vdGU+PENpdGU+PEF1dGhvcj5CaGF0dGFjaGFyeXlhPC9BdXRob3I+PFllYXI+MjAxMDwv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</w:fldData>
        </w:fldChar>
      </w:r>
      <w:r w:rsidR="00E62B44">
        <w:instrText xml:space="preserve"> ADDIN EN.CITE.DATA </w:instrText>
      </w:r>
      <w:r w:rsidR="00E62B44">
        <w:fldChar w:fldCharType="end"/>
      </w:r>
      <w:r w:rsidR="00522AE7">
        <w:fldChar w:fldCharType="separate"/>
      </w:r>
      <w:r w:rsidR="00E62B44">
        <w:rPr>
          <w:noProof/>
        </w:rPr>
        <w:t>(Bhattacharyya et al., 2010)</w:t>
      </w:r>
      <w:r w:rsidR="00522AE7">
        <w:fldChar w:fldCharType="end"/>
      </w:r>
      <w:r w:rsidR="00826BC8" w:rsidRPr="00F9215E">
        <w:t>. Given its potential antipsychotic effects</w:t>
      </w:r>
      <w:r w:rsidR="00826BC8" w:rsidRPr="00F9215E">
        <w:fldChar w:fldCharType="begin"/>
      </w:r>
      <w:r w:rsidR="00E62B44">
        <w:instrText xml:space="preserve"> ADDIN EN.CITE &lt;EndNote&gt;&lt;Cite&gt;&lt;Author&gt;Rohleder&lt;/Author&gt;&lt;Year&gt;2016&lt;/Year&gt;&lt;RecNum&gt;390&lt;/RecNum&gt;&lt;DisplayText&gt;(Rohleder, Muller, Lange, &amp;amp; Leweke, 2016)&lt;/DisplayText&gt;&lt;record&gt;&lt;rec-number&gt;390&lt;/rec-number&gt;&lt;foreign-keys&gt;&lt;key app="EN" db-id="rxxp20dx2rtp26exsvk50fpfzfpvfawd092w" timestamp="1527697715"&gt;390&lt;/key&gt;&lt;/foreign-keys&gt;&lt;ref-type name="Journal Article"&gt;17&lt;/ref-type&gt;&lt;contributors&gt;&lt;authors&gt;&lt;author&gt;Rohleder, C.&lt;/author&gt;&lt;author&gt;Muller, J. K.&lt;/author&gt;&lt;author&gt;Lange, B.&lt;/author&gt;&lt;author&gt;Leweke, F. M.&lt;/author&gt;&lt;/authors&gt;&lt;/contributors&gt;&lt;auth-address&gt;Department of Psychiatry and Psychotherapy, Central Institute of Mental Health, Medical Faculty Mannheim, Heidelberg University, Mannheim Germany.&lt;/auth-address&gt;&lt;titles&gt;&lt;title&gt;Cannabidiol as a Potential New Type of an Antipsychotic. A Critical Review of the Evidence&lt;/title&gt;&lt;secondary-title&gt;Front Pharmacol&lt;/secondary-title&gt;&lt;/titles&gt;&lt;periodical&gt;&lt;full-title&gt;Front Pharmacol&lt;/full-title&gt;&lt;/periodical&gt;&lt;pages&gt;422&lt;/pages&gt;&lt;volume&gt;7&lt;/volume&gt;&lt;keywords&gt;&lt;keyword&gt;Cbd&lt;/keyword&gt;&lt;keyword&gt;animal models&lt;/keyword&gt;&lt;keyword&gt;clinical trials&lt;/keyword&gt;&lt;keyword&gt;psychosis&lt;/keyword&gt;&lt;keyword&gt;schizophrenia&lt;/keyword&gt;&lt;/keywords&gt;&lt;dates&gt;&lt;year&gt;2016&lt;/year&gt;&lt;/dates&gt;&lt;isbn&gt;1663-9812 (Print)&amp;#xD;1663-9812 (Linking)&lt;/isbn&gt;&lt;accession-num&gt;27877130&lt;/accession-num&gt;&lt;urls&gt;&lt;related-urls&gt;&lt;url&gt;https://www.ncbi.nlm.nih.gov/pubmed/27877130&lt;/url&gt;&lt;/related-urls&gt;&lt;/urls&gt;&lt;custom2&gt;PMC5099166&lt;/custom2&gt;&lt;electronic-resource-num&gt;10.3389/fphar.2016.00422&lt;/electronic-resource-num&gt;&lt;/record&gt;&lt;/Cite&gt;&lt;/EndNote&gt;</w:instrText>
      </w:r>
      <w:r w:rsidR="00826BC8" w:rsidRPr="00F9215E">
        <w:fldChar w:fldCharType="separate"/>
      </w:r>
      <w:r w:rsidR="00E62B44">
        <w:rPr>
          <w:noProof/>
        </w:rPr>
        <w:t>(Rohleder, Muller, Lange, &amp; Leweke, 2016)</w:t>
      </w:r>
      <w:r w:rsidR="00826BC8" w:rsidRPr="00F9215E">
        <w:fldChar w:fldCharType="end"/>
      </w:r>
      <w:r w:rsidR="00826BC8" w:rsidRPr="00F9215E">
        <w:t xml:space="preserve">, </w:t>
      </w:r>
      <w:r>
        <w:t xml:space="preserve">we therefore determined that </w:t>
      </w:r>
      <w:r w:rsidR="00826BC8" w:rsidRPr="00F9215E">
        <w:t xml:space="preserve">the effect of CBD on brain </w:t>
      </w:r>
      <w:r>
        <w:t>activation</w:t>
      </w:r>
      <w:r w:rsidR="00826BC8" w:rsidRPr="00F9215E">
        <w:t xml:space="preserve"> to be greater in those with psychosis.</w:t>
      </w:r>
    </w:p>
    <w:p w14:paraId="43D9A88E" w14:textId="14AC9EF3" w:rsidR="00826BC8" w:rsidRPr="00F9215E" w:rsidRDefault="00826BC8" w:rsidP="00826BC8">
      <w:pPr>
        <w:rPr>
          <w:rFonts w:cstheme="minorHAnsi"/>
        </w:rPr>
      </w:pPr>
      <w:r w:rsidRPr="00F9215E">
        <w:rPr>
          <w:rFonts w:cstheme="minorHAnsi"/>
        </w:rPr>
        <w:t xml:space="preserve">In order to estimate the sample size necessary to detect differences in functional activation between the patients and healthy controls during a memory task, </w:t>
      </w:r>
      <w:r w:rsidR="003A2B42">
        <w:rPr>
          <w:rFonts w:cstheme="minorHAnsi"/>
        </w:rPr>
        <w:t>we</w:t>
      </w:r>
      <w:r w:rsidRPr="00F9215E">
        <w:rPr>
          <w:rFonts w:cstheme="minorHAnsi"/>
        </w:rPr>
        <w:t xml:space="preserve"> used data reported by </w:t>
      </w:r>
      <w:proofErr w:type="spellStart"/>
      <w:r w:rsidRPr="00F9215E">
        <w:rPr>
          <w:rFonts w:cstheme="minorHAnsi"/>
        </w:rPr>
        <w:t>Rasetti</w:t>
      </w:r>
      <w:proofErr w:type="spellEnd"/>
      <w:r w:rsidRPr="00F9215E">
        <w:rPr>
          <w:rFonts w:cstheme="minorHAnsi"/>
        </w:rPr>
        <w:t xml:space="preserve"> et al</w:t>
      </w:r>
      <w:r w:rsidRPr="00F9215E">
        <w:rPr>
          <w:rFonts w:cstheme="minorHAnsi"/>
        </w:rPr>
        <w:fldChar w:fldCharType="begin">
          <w:fldData xml:space="preserve">PEVuZE5vdGU+PENpdGUgRXhjbHVkZUF1dGg9IjEiPjxBdXRob3I+UmFzZXR0aTwvQXV0aG9yPjxZ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</w:fldData>
        </w:fldChar>
      </w:r>
      <w:r w:rsidR="00E62B44">
        <w:rPr>
          <w:rFonts w:cstheme="minorHAnsi"/>
        </w:rPr>
        <w:instrText xml:space="preserve"> ADDIN EN.CITE </w:instrText>
      </w:r>
      <w:r w:rsidR="00E62B44">
        <w:rPr>
          <w:rFonts w:cstheme="minorHAnsi"/>
        </w:rPr>
        <w:fldChar w:fldCharType="begin">
          <w:fldData xml:space="preserve">PEVuZE5vdGU+PENpdGUgRXhjbHVkZUF1dGg9IjEiPjxBdXRob3I+UmFzZXR0aTwvQXV0aG9yPjxZ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</w:fldData>
        </w:fldChar>
      </w:r>
      <w:r w:rsidR="00E62B44">
        <w:rPr>
          <w:rFonts w:cstheme="minorHAnsi"/>
        </w:rPr>
        <w:instrText xml:space="preserve"> ADDIN EN.CITE.DATA </w:instrText>
      </w:r>
      <w:r w:rsidR="00E62B44">
        <w:rPr>
          <w:rFonts w:cstheme="minorHAnsi"/>
        </w:rPr>
      </w:r>
      <w:r w:rsidR="00E62B44">
        <w:rPr>
          <w:rFonts w:cstheme="minorHAnsi"/>
        </w:rPr>
        <w:fldChar w:fldCharType="end"/>
      </w:r>
      <w:r w:rsidRPr="00F9215E">
        <w:rPr>
          <w:rFonts w:cstheme="minorHAnsi"/>
        </w:rPr>
      </w:r>
      <w:r w:rsidRPr="00F9215E">
        <w:rPr>
          <w:rFonts w:cstheme="minorHAnsi"/>
        </w:rPr>
        <w:fldChar w:fldCharType="separate"/>
      </w:r>
      <w:r w:rsidR="00E62B44">
        <w:rPr>
          <w:rFonts w:cstheme="minorHAnsi"/>
          <w:noProof/>
        </w:rPr>
        <w:t>(2014)</w:t>
      </w:r>
      <w:r w:rsidRPr="00F9215E">
        <w:rPr>
          <w:rFonts w:cstheme="minorHAnsi"/>
        </w:rPr>
        <w:fldChar w:fldCharType="end"/>
      </w:r>
      <w:r w:rsidRPr="00F9215E">
        <w:rPr>
          <w:rFonts w:cstheme="minorHAnsi"/>
        </w:rPr>
        <w:t xml:space="preserve">. Based on the difference in hippocampal activation between those with psychosis (-0.05±0.1) and healthy volunteers (0.1±0.1), </w:t>
      </w:r>
      <w:r w:rsidR="005E5CA7">
        <w:rPr>
          <w:rFonts w:cstheme="minorHAnsi"/>
        </w:rPr>
        <w:t xml:space="preserve">we determined that </w:t>
      </w:r>
      <w:r w:rsidRPr="00F9215E">
        <w:rPr>
          <w:rFonts w:cstheme="minorHAnsi"/>
        </w:rPr>
        <w:t>a sample size of n=9 per arm would be required to detect differences between the psychosis and healthy groups on memory-related functional activation, with an alpha (α) of 0.05 at 80% power.</w:t>
      </w:r>
    </w:p>
    <w:p w14:paraId="74F1DF1E" w14:textId="77777777" w:rsidR="000D643A" w:rsidRDefault="000D643A" w:rsidP="000D643A">
      <w:pPr>
        <w:rPr>
          <w:lang w:val="en-US"/>
        </w:rPr>
      </w:pPr>
    </w:p>
    <w:p w14:paraId="7E0983E5" w14:textId="2A56E6E0" w:rsidR="000D643A" w:rsidRPr="000D643A" w:rsidRDefault="000D643A" w:rsidP="000D643A">
      <w:pPr>
        <w:pStyle w:val="Heading2"/>
      </w:pPr>
      <w:bookmarkStart w:id="4" w:name="_Toc24552623"/>
      <w:r w:rsidRPr="000D643A">
        <w:t>Inclusion criteria for patients with psychosis:</w:t>
      </w:r>
      <w:bookmarkEnd w:id="4"/>
    </w:p>
    <w:p w14:paraId="6ADFE4BC" w14:textId="60360875" w:rsidR="000D643A" w:rsidRDefault="000D643A" w:rsidP="00604DBE">
      <w:pPr>
        <w:pStyle w:val="ListParagraph"/>
        <w:numPr>
          <w:ilvl w:val="0"/>
          <w:numId w:val="15"/>
        </w:numPr>
        <w:rPr>
          <w:lang w:val="en-US"/>
        </w:rPr>
      </w:pPr>
      <w:r w:rsidRPr="0017739C">
        <w:rPr>
          <w:lang w:val="en-US"/>
        </w:rPr>
        <w:t>diagnosis of psychotic mental illness (meeting criteria for schizophrenia, schizophreniform, or brief psychotic disorder – but no other Axis I diagnoses), (2) within 5 years of onset of illness, (3) receiving a stable dose of antipsychotic medication for ≥3weeks and stable enough to comply with neuroimaging, (4) engaged with early-intervention services</w:t>
      </w:r>
    </w:p>
    <w:p w14:paraId="14DD87C0" w14:textId="77777777" w:rsidR="004206A3" w:rsidRDefault="004206A3" w:rsidP="004206A3">
      <w:pPr>
        <w:pStyle w:val="Heading2"/>
      </w:pPr>
    </w:p>
    <w:p w14:paraId="13EF556F" w14:textId="11AD92B1" w:rsidR="004206A3" w:rsidRDefault="004206A3" w:rsidP="004206A3">
      <w:pPr>
        <w:pStyle w:val="Heading2"/>
      </w:pPr>
      <w:bookmarkStart w:id="5" w:name="_Toc24552624"/>
      <w:r>
        <w:t>Study design</w:t>
      </w:r>
      <w:bookmarkEnd w:id="5"/>
    </w:p>
    <w:p w14:paraId="4AE13DC8" w14:textId="77777777" w:rsidR="004206A3" w:rsidRPr="004206A3" w:rsidRDefault="004206A3" w:rsidP="004206A3">
      <w:pPr>
        <w:rPr>
          <w:lang w:val="en-US"/>
        </w:rPr>
      </w:pPr>
    </w:p>
    <w:p w14:paraId="48EE0C02" w14:textId="30575BAA" w:rsidR="004206A3" w:rsidRPr="00AD4EAF" w:rsidRDefault="00E1771F" w:rsidP="004206A3">
      <w:pPr>
        <w:pStyle w:val="Caption"/>
        <w:ind w:left="0"/>
      </w:pPr>
      <w:bookmarkStart w:id="6" w:name="_Toc535771810"/>
      <w:proofErr w:type="spellStart"/>
      <w:r>
        <w:t>e</w:t>
      </w:r>
      <w:r w:rsidR="004206A3" w:rsidRPr="00AD4EAF">
        <w:t>Table</w:t>
      </w:r>
      <w:proofErr w:type="spellEnd"/>
      <w:r w:rsidR="004206A3" w:rsidRPr="00AD4EAF">
        <w:t xml:space="preserve"> </w:t>
      </w:r>
      <w:r w:rsidR="004206A3" w:rsidRPr="00AD4EAF">
        <w:rPr>
          <w:noProof/>
        </w:rPr>
        <w:fldChar w:fldCharType="begin"/>
      </w:r>
      <w:r w:rsidR="004206A3" w:rsidRPr="00AD4EAF">
        <w:rPr>
          <w:noProof/>
        </w:rPr>
        <w:instrText xml:space="preserve"> SEQ Table \* ARABIC </w:instrText>
      </w:r>
      <w:r w:rsidR="004206A3" w:rsidRPr="00AD4EAF">
        <w:rPr>
          <w:noProof/>
        </w:rPr>
        <w:fldChar w:fldCharType="separate"/>
      </w:r>
      <w:r w:rsidR="00414580">
        <w:rPr>
          <w:noProof/>
        </w:rPr>
        <w:t>1</w:t>
      </w:r>
      <w:r w:rsidR="004206A3" w:rsidRPr="00AD4EAF">
        <w:rPr>
          <w:noProof/>
        </w:rPr>
        <w:fldChar w:fldCharType="end"/>
      </w:r>
      <w:r w:rsidR="004206A3" w:rsidRPr="00AD4EAF">
        <w:t>: Experimental timeline for both study days</w:t>
      </w:r>
      <w:bookmarkEnd w:id="6"/>
    </w:p>
    <w:tbl>
      <w:tblPr>
        <w:tblW w:w="8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9"/>
        <w:gridCol w:w="1048"/>
        <w:gridCol w:w="626"/>
        <w:gridCol w:w="931"/>
        <w:gridCol w:w="847"/>
        <w:gridCol w:w="1217"/>
        <w:gridCol w:w="670"/>
        <w:gridCol w:w="1312"/>
        <w:gridCol w:w="647"/>
      </w:tblGrid>
      <w:tr w:rsidR="004206A3" w:rsidRPr="00AD4EAF" w14:paraId="3EC4FFBA" w14:textId="77777777" w:rsidTr="00AB5FC3">
        <w:tc>
          <w:tcPr>
            <w:tcW w:w="1429" w:type="dxa"/>
            <w:vAlign w:val="center"/>
          </w:tcPr>
          <w:p w14:paraId="6F4F79F2" w14:textId="77777777" w:rsidR="004206A3" w:rsidRPr="00AD4EAF" w:rsidRDefault="004206A3" w:rsidP="00AB5FC3">
            <w:pPr>
              <w:spacing w:line="276" w:lineRule="auto"/>
              <w:rPr>
                <w:rFonts w:cstheme="minorHAnsi"/>
                <w:b/>
                <w:i/>
                <w:sz w:val="16"/>
                <w:szCs w:val="16"/>
              </w:rPr>
            </w:pPr>
            <w:r w:rsidRPr="00AD4EAF">
              <w:rPr>
                <w:rFonts w:cstheme="minorHAnsi"/>
                <w:b/>
                <w:i/>
                <w:sz w:val="16"/>
                <w:szCs w:val="16"/>
              </w:rPr>
              <w:t>SAME BOTH VISITS</w:t>
            </w:r>
          </w:p>
        </w:tc>
        <w:tc>
          <w:tcPr>
            <w:tcW w:w="1048" w:type="dxa"/>
            <w:vAlign w:val="center"/>
          </w:tcPr>
          <w:p w14:paraId="57063538" w14:textId="77777777" w:rsidR="004206A3" w:rsidRPr="00AD4EAF" w:rsidRDefault="004206A3" w:rsidP="00AB5FC3">
            <w:pPr>
              <w:spacing w:line="276" w:lineRule="auto"/>
              <w:rPr>
                <w:rFonts w:cstheme="minorHAnsi"/>
                <w:b/>
                <w:sz w:val="16"/>
                <w:szCs w:val="16"/>
              </w:rPr>
            </w:pPr>
            <w:r w:rsidRPr="00AD4EAF">
              <w:rPr>
                <w:rFonts w:cstheme="minorHAnsi"/>
                <w:b/>
                <w:sz w:val="16"/>
                <w:szCs w:val="16"/>
              </w:rPr>
              <w:t>Informed consent</w:t>
            </w:r>
          </w:p>
        </w:tc>
        <w:tc>
          <w:tcPr>
            <w:tcW w:w="626" w:type="dxa"/>
            <w:vAlign w:val="center"/>
          </w:tcPr>
          <w:p w14:paraId="24348C5F" w14:textId="77777777" w:rsidR="004206A3" w:rsidRPr="00AD4EAF" w:rsidRDefault="004206A3" w:rsidP="00AB5FC3">
            <w:pPr>
              <w:spacing w:line="276" w:lineRule="auto"/>
              <w:rPr>
                <w:rFonts w:cstheme="minorHAnsi"/>
                <w:b/>
                <w:sz w:val="16"/>
                <w:szCs w:val="16"/>
              </w:rPr>
            </w:pPr>
            <w:r w:rsidRPr="00AD4EAF">
              <w:rPr>
                <w:rFonts w:cstheme="minorHAnsi"/>
                <w:b/>
                <w:sz w:val="16"/>
                <w:szCs w:val="16"/>
              </w:rPr>
              <w:t>UDS</w:t>
            </w:r>
          </w:p>
        </w:tc>
        <w:tc>
          <w:tcPr>
            <w:tcW w:w="931" w:type="dxa"/>
            <w:vAlign w:val="center"/>
          </w:tcPr>
          <w:p w14:paraId="0EF9E8FD" w14:textId="77777777" w:rsidR="004206A3" w:rsidRPr="00AD4EAF" w:rsidRDefault="004206A3" w:rsidP="00AB5FC3">
            <w:pPr>
              <w:spacing w:line="276" w:lineRule="auto"/>
              <w:rPr>
                <w:rFonts w:cstheme="minorHAnsi"/>
                <w:b/>
                <w:sz w:val="16"/>
                <w:szCs w:val="16"/>
              </w:rPr>
            </w:pPr>
            <w:r w:rsidRPr="00AD4EAF">
              <w:rPr>
                <w:rFonts w:cstheme="minorHAnsi"/>
                <w:b/>
                <w:sz w:val="16"/>
                <w:szCs w:val="16"/>
              </w:rPr>
              <w:t>Physical exam</w:t>
            </w:r>
          </w:p>
        </w:tc>
        <w:tc>
          <w:tcPr>
            <w:tcW w:w="847" w:type="dxa"/>
            <w:vAlign w:val="center"/>
          </w:tcPr>
          <w:p w14:paraId="246BE889" w14:textId="77777777" w:rsidR="004206A3" w:rsidRPr="00AD4EAF" w:rsidRDefault="004206A3" w:rsidP="00AB5FC3">
            <w:pPr>
              <w:spacing w:line="276" w:lineRule="auto"/>
              <w:rPr>
                <w:rFonts w:cstheme="minorHAnsi"/>
                <w:b/>
                <w:sz w:val="16"/>
                <w:szCs w:val="16"/>
              </w:rPr>
            </w:pPr>
            <w:r w:rsidRPr="00AD4EAF">
              <w:rPr>
                <w:rFonts w:cstheme="minorHAnsi"/>
                <w:b/>
                <w:sz w:val="16"/>
                <w:szCs w:val="16"/>
              </w:rPr>
              <w:t>Drug admin.</w:t>
            </w:r>
          </w:p>
        </w:tc>
        <w:tc>
          <w:tcPr>
            <w:tcW w:w="1217" w:type="dxa"/>
            <w:vAlign w:val="center"/>
          </w:tcPr>
          <w:p w14:paraId="5AC49334" w14:textId="77777777" w:rsidR="004206A3" w:rsidRPr="00AD4EAF" w:rsidRDefault="004206A3" w:rsidP="00AB5FC3">
            <w:pPr>
              <w:spacing w:line="276" w:lineRule="auto"/>
              <w:rPr>
                <w:rFonts w:cstheme="minorHAnsi"/>
                <w:b/>
                <w:sz w:val="16"/>
                <w:szCs w:val="16"/>
              </w:rPr>
            </w:pPr>
            <w:r w:rsidRPr="00AD4EAF">
              <w:rPr>
                <w:rFonts w:cstheme="minorHAnsi"/>
                <w:b/>
                <w:sz w:val="16"/>
                <w:szCs w:val="16"/>
              </w:rPr>
              <w:t>Plasma Δ9-THC/CBD</w:t>
            </w:r>
          </w:p>
        </w:tc>
        <w:tc>
          <w:tcPr>
            <w:tcW w:w="670" w:type="dxa"/>
            <w:vAlign w:val="center"/>
          </w:tcPr>
          <w:p w14:paraId="42501E03" w14:textId="77777777" w:rsidR="004206A3" w:rsidRPr="00AD4EAF" w:rsidRDefault="004206A3" w:rsidP="00AB5FC3">
            <w:pPr>
              <w:spacing w:line="276" w:lineRule="auto"/>
              <w:rPr>
                <w:rFonts w:cstheme="minorHAnsi"/>
                <w:b/>
                <w:sz w:val="16"/>
                <w:szCs w:val="16"/>
              </w:rPr>
            </w:pPr>
            <w:r w:rsidRPr="00AD4EAF">
              <w:rPr>
                <w:rFonts w:cstheme="minorHAnsi"/>
                <w:b/>
                <w:sz w:val="16"/>
                <w:szCs w:val="16"/>
              </w:rPr>
              <w:t>Vital signs</w:t>
            </w:r>
          </w:p>
        </w:tc>
        <w:tc>
          <w:tcPr>
            <w:tcW w:w="1312" w:type="dxa"/>
            <w:vAlign w:val="center"/>
          </w:tcPr>
          <w:p w14:paraId="169C370E" w14:textId="77777777" w:rsidR="004206A3" w:rsidRPr="00AD4EAF" w:rsidRDefault="004206A3" w:rsidP="00AB5FC3">
            <w:pPr>
              <w:spacing w:line="276" w:lineRule="auto"/>
              <w:rPr>
                <w:rFonts w:cstheme="minorHAnsi"/>
                <w:b/>
                <w:sz w:val="16"/>
                <w:szCs w:val="16"/>
              </w:rPr>
            </w:pPr>
            <w:r w:rsidRPr="00AD4EAF">
              <w:rPr>
                <w:rFonts w:cstheme="minorHAnsi"/>
                <w:b/>
                <w:sz w:val="16"/>
                <w:szCs w:val="16"/>
              </w:rPr>
              <w:t>Psycho-pathological scales</w:t>
            </w:r>
          </w:p>
        </w:tc>
        <w:tc>
          <w:tcPr>
            <w:tcW w:w="647" w:type="dxa"/>
            <w:vAlign w:val="center"/>
          </w:tcPr>
          <w:p w14:paraId="01F8BF06" w14:textId="77777777" w:rsidR="004206A3" w:rsidRPr="00AD4EAF" w:rsidRDefault="004206A3" w:rsidP="00AB5FC3">
            <w:pPr>
              <w:spacing w:line="276" w:lineRule="auto"/>
              <w:rPr>
                <w:rFonts w:cstheme="minorHAnsi"/>
                <w:b/>
                <w:sz w:val="16"/>
                <w:szCs w:val="16"/>
              </w:rPr>
            </w:pPr>
            <w:r w:rsidRPr="00AD4EAF">
              <w:rPr>
                <w:rFonts w:cstheme="minorHAnsi"/>
                <w:b/>
                <w:sz w:val="16"/>
                <w:szCs w:val="16"/>
              </w:rPr>
              <w:t>fMRI</w:t>
            </w:r>
          </w:p>
        </w:tc>
      </w:tr>
      <w:tr w:rsidR="004206A3" w:rsidRPr="00AD4EAF" w14:paraId="31A338EE" w14:textId="77777777" w:rsidTr="00AB5FC3">
        <w:tc>
          <w:tcPr>
            <w:tcW w:w="1429" w:type="dxa"/>
            <w:vAlign w:val="center"/>
          </w:tcPr>
          <w:p w14:paraId="26936568" w14:textId="77777777" w:rsidR="004206A3" w:rsidRPr="00AD4EAF" w:rsidRDefault="004206A3" w:rsidP="00AB5FC3">
            <w:pPr>
              <w:spacing w:line="276" w:lineRule="auto"/>
              <w:rPr>
                <w:rFonts w:cstheme="minorHAnsi"/>
                <w:sz w:val="16"/>
                <w:szCs w:val="16"/>
              </w:rPr>
            </w:pPr>
            <w:r w:rsidRPr="00AD4EAF">
              <w:rPr>
                <w:rFonts w:cstheme="minorHAnsi"/>
                <w:sz w:val="16"/>
                <w:szCs w:val="16"/>
              </w:rPr>
              <w:lastRenderedPageBreak/>
              <w:t>Baseline (T1)</w:t>
            </w:r>
          </w:p>
        </w:tc>
        <w:tc>
          <w:tcPr>
            <w:tcW w:w="1048" w:type="dxa"/>
            <w:vAlign w:val="center"/>
          </w:tcPr>
          <w:p w14:paraId="7FA6014C" w14:textId="77777777" w:rsidR="004206A3" w:rsidRPr="00AD4EAF" w:rsidRDefault="004206A3" w:rsidP="00AB5FC3">
            <w:pPr>
              <w:spacing w:line="276" w:lineRule="auto"/>
              <w:jc w:val="center"/>
              <w:rPr>
                <w:rFonts w:cstheme="minorHAnsi"/>
                <w:b/>
                <w:sz w:val="16"/>
                <w:szCs w:val="16"/>
              </w:rPr>
            </w:pPr>
            <w:r w:rsidRPr="00AD4EAF">
              <w:rPr>
                <w:rFonts w:cstheme="minorHAnsi"/>
                <w:b/>
                <w:sz w:val="16"/>
                <w:szCs w:val="16"/>
              </w:rPr>
              <w:t>X</w:t>
            </w:r>
          </w:p>
        </w:tc>
        <w:tc>
          <w:tcPr>
            <w:tcW w:w="626" w:type="dxa"/>
            <w:vAlign w:val="center"/>
          </w:tcPr>
          <w:p w14:paraId="1E8CBB7E" w14:textId="77777777" w:rsidR="004206A3" w:rsidRPr="00AD4EAF" w:rsidRDefault="004206A3" w:rsidP="00AB5FC3">
            <w:pPr>
              <w:spacing w:line="276" w:lineRule="auto"/>
              <w:jc w:val="center"/>
              <w:rPr>
                <w:rFonts w:cstheme="minorHAnsi"/>
                <w:b/>
                <w:sz w:val="16"/>
                <w:szCs w:val="16"/>
              </w:rPr>
            </w:pPr>
            <w:r w:rsidRPr="00AD4EAF">
              <w:rPr>
                <w:rFonts w:cstheme="minorHAnsi"/>
                <w:b/>
                <w:sz w:val="16"/>
                <w:szCs w:val="16"/>
              </w:rPr>
              <w:t>X</w:t>
            </w:r>
          </w:p>
        </w:tc>
        <w:tc>
          <w:tcPr>
            <w:tcW w:w="931" w:type="dxa"/>
            <w:vAlign w:val="center"/>
          </w:tcPr>
          <w:p w14:paraId="1801A66B" w14:textId="77777777" w:rsidR="004206A3" w:rsidRPr="00AD4EAF" w:rsidRDefault="004206A3" w:rsidP="00AB5FC3">
            <w:pPr>
              <w:spacing w:line="276" w:lineRule="auto"/>
              <w:jc w:val="center"/>
              <w:rPr>
                <w:rFonts w:cstheme="minorHAnsi"/>
                <w:b/>
                <w:sz w:val="16"/>
                <w:szCs w:val="16"/>
              </w:rPr>
            </w:pPr>
            <w:r w:rsidRPr="00AD4EAF">
              <w:rPr>
                <w:rFonts w:cstheme="minorHAnsi"/>
                <w:b/>
                <w:sz w:val="16"/>
                <w:szCs w:val="16"/>
              </w:rPr>
              <w:t>X</w:t>
            </w:r>
          </w:p>
        </w:tc>
        <w:tc>
          <w:tcPr>
            <w:tcW w:w="847" w:type="dxa"/>
            <w:vAlign w:val="center"/>
          </w:tcPr>
          <w:p w14:paraId="125A21F4" w14:textId="77777777" w:rsidR="004206A3" w:rsidRPr="00AD4EAF" w:rsidRDefault="004206A3" w:rsidP="00AB5FC3">
            <w:pPr>
              <w:spacing w:line="276" w:lineRule="auto"/>
              <w:jc w:val="center"/>
              <w:rPr>
                <w:rFonts w:cstheme="minorHAnsi"/>
                <w:b/>
                <w:sz w:val="16"/>
                <w:szCs w:val="16"/>
              </w:rPr>
            </w:pPr>
          </w:p>
        </w:tc>
        <w:tc>
          <w:tcPr>
            <w:tcW w:w="1217" w:type="dxa"/>
            <w:vAlign w:val="center"/>
          </w:tcPr>
          <w:p w14:paraId="26D54145" w14:textId="77777777" w:rsidR="004206A3" w:rsidRPr="00AD4EAF" w:rsidRDefault="004206A3" w:rsidP="00AB5FC3">
            <w:pPr>
              <w:spacing w:line="276" w:lineRule="auto"/>
              <w:jc w:val="center"/>
              <w:rPr>
                <w:rFonts w:cstheme="minorHAnsi"/>
                <w:b/>
                <w:sz w:val="16"/>
                <w:szCs w:val="16"/>
              </w:rPr>
            </w:pPr>
            <w:r w:rsidRPr="00AD4EAF">
              <w:rPr>
                <w:rFonts w:cstheme="minorHAnsi"/>
                <w:b/>
                <w:sz w:val="16"/>
                <w:szCs w:val="16"/>
              </w:rPr>
              <w:t>X</w:t>
            </w:r>
          </w:p>
        </w:tc>
        <w:tc>
          <w:tcPr>
            <w:tcW w:w="670" w:type="dxa"/>
            <w:vAlign w:val="center"/>
          </w:tcPr>
          <w:p w14:paraId="5E35AD4F" w14:textId="77777777" w:rsidR="004206A3" w:rsidRPr="00AD4EAF" w:rsidRDefault="004206A3" w:rsidP="00AB5FC3">
            <w:pPr>
              <w:spacing w:line="276" w:lineRule="auto"/>
              <w:jc w:val="center"/>
              <w:rPr>
                <w:rFonts w:cstheme="minorHAnsi"/>
                <w:b/>
                <w:sz w:val="16"/>
                <w:szCs w:val="16"/>
              </w:rPr>
            </w:pPr>
            <w:r w:rsidRPr="00AD4EAF">
              <w:rPr>
                <w:rFonts w:cstheme="minorHAnsi"/>
                <w:b/>
                <w:sz w:val="16"/>
                <w:szCs w:val="16"/>
              </w:rPr>
              <w:t>X</w:t>
            </w:r>
          </w:p>
        </w:tc>
        <w:tc>
          <w:tcPr>
            <w:tcW w:w="1312" w:type="dxa"/>
            <w:vAlign w:val="center"/>
          </w:tcPr>
          <w:p w14:paraId="4C46A736" w14:textId="77777777" w:rsidR="004206A3" w:rsidRPr="00AD4EAF" w:rsidRDefault="004206A3" w:rsidP="00AB5FC3">
            <w:pPr>
              <w:spacing w:line="276" w:lineRule="auto"/>
              <w:jc w:val="center"/>
              <w:rPr>
                <w:rFonts w:cstheme="minorHAnsi"/>
                <w:b/>
                <w:sz w:val="16"/>
                <w:szCs w:val="16"/>
              </w:rPr>
            </w:pPr>
            <w:r w:rsidRPr="00AD4EAF">
              <w:rPr>
                <w:rFonts w:cstheme="minorHAnsi"/>
                <w:b/>
                <w:sz w:val="16"/>
                <w:szCs w:val="16"/>
              </w:rPr>
              <w:t>X</w:t>
            </w:r>
          </w:p>
        </w:tc>
        <w:tc>
          <w:tcPr>
            <w:tcW w:w="647" w:type="dxa"/>
            <w:vAlign w:val="center"/>
          </w:tcPr>
          <w:p w14:paraId="4D899197" w14:textId="77777777" w:rsidR="004206A3" w:rsidRPr="00AD4EAF" w:rsidRDefault="004206A3" w:rsidP="00AB5FC3">
            <w:pPr>
              <w:spacing w:line="276" w:lineRule="auto"/>
              <w:jc w:val="center"/>
              <w:rPr>
                <w:rFonts w:cstheme="minorHAnsi"/>
                <w:b/>
                <w:sz w:val="16"/>
                <w:szCs w:val="16"/>
              </w:rPr>
            </w:pPr>
          </w:p>
        </w:tc>
      </w:tr>
      <w:tr w:rsidR="004206A3" w:rsidRPr="00AD4EAF" w14:paraId="15380092" w14:textId="77777777" w:rsidTr="00AB5FC3">
        <w:tc>
          <w:tcPr>
            <w:tcW w:w="1429" w:type="dxa"/>
            <w:vAlign w:val="center"/>
          </w:tcPr>
          <w:p w14:paraId="5DCBCB97" w14:textId="77777777" w:rsidR="004206A3" w:rsidRPr="00AD4EAF" w:rsidRDefault="004206A3" w:rsidP="00AB5FC3">
            <w:pPr>
              <w:spacing w:line="276" w:lineRule="auto"/>
              <w:rPr>
                <w:rFonts w:cstheme="minorHAnsi"/>
                <w:sz w:val="16"/>
                <w:szCs w:val="16"/>
              </w:rPr>
            </w:pPr>
            <w:r w:rsidRPr="00AD4EAF">
              <w:rPr>
                <w:rFonts w:cstheme="minorHAnsi"/>
                <w:sz w:val="16"/>
                <w:szCs w:val="16"/>
              </w:rPr>
              <w:t>0 mins</w:t>
            </w:r>
          </w:p>
        </w:tc>
        <w:tc>
          <w:tcPr>
            <w:tcW w:w="1048" w:type="dxa"/>
            <w:vAlign w:val="center"/>
          </w:tcPr>
          <w:p w14:paraId="6E4E447B" w14:textId="77777777" w:rsidR="004206A3" w:rsidRPr="00AD4EAF" w:rsidRDefault="004206A3" w:rsidP="00AB5FC3">
            <w:pPr>
              <w:spacing w:line="276" w:lineRule="auto"/>
              <w:jc w:val="center"/>
              <w:rPr>
                <w:rFonts w:cstheme="minorHAnsi"/>
                <w:b/>
                <w:sz w:val="16"/>
                <w:szCs w:val="16"/>
              </w:rPr>
            </w:pPr>
          </w:p>
        </w:tc>
        <w:tc>
          <w:tcPr>
            <w:tcW w:w="626" w:type="dxa"/>
            <w:vAlign w:val="center"/>
          </w:tcPr>
          <w:p w14:paraId="4BA620B6" w14:textId="77777777" w:rsidR="004206A3" w:rsidRPr="00AD4EAF" w:rsidRDefault="004206A3" w:rsidP="00AB5FC3">
            <w:pPr>
              <w:spacing w:line="276" w:lineRule="auto"/>
              <w:jc w:val="center"/>
              <w:rPr>
                <w:rFonts w:cstheme="minorHAnsi"/>
                <w:b/>
                <w:sz w:val="16"/>
                <w:szCs w:val="16"/>
              </w:rPr>
            </w:pPr>
          </w:p>
        </w:tc>
        <w:tc>
          <w:tcPr>
            <w:tcW w:w="931" w:type="dxa"/>
            <w:vAlign w:val="center"/>
          </w:tcPr>
          <w:p w14:paraId="3F41D40A" w14:textId="77777777" w:rsidR="004206A3" w:rsidRPr="00AD4EAF" w:rsidRDefault="004206A3" w:rsidP="00AB5FC3">
            <w:pPr>
              <w:spacing w:line="276" w:lineRule="auto"/>
              <w:jc w:val="center"/>
              <w:rPr>
                <w:rFonts w:cstheme="minorHAnsi"/>
                <w:b/>
                <w:sz w:val="16"/>
                <w:szCs w:val="16"/>
              </w:rPr>
            </w:pPr>
          </w:p>
        </w:tc>
        <w:tc>
          <w:tcPr>
            <w:tcW w:w="847" w:type="dxa"/>
            <w:vAlign w:val="center"/>
          </w:tcPr>
          <w:p w14:paraId="5B704904" w14:textId="77777777" w:rsidR="004206A3" w:rsidRPr="00AD4EAF" w:rsidRDefault="004206A3" w:rsidP="00AB5FC3">
            <w:pPr>
              <w:spacing w:line="276" w:lineRule="auto"/>
              <w:jc w:val="center"/>
              <w:rPr>
                <w:rFonts w:cstheme="minorHAnsi"/>
                <w:b/>
                <w:sz w:val="16"/>
                <w:szCs w:val="16"/>
              </w:rPr>
            </w:pPr>
            <w:r w:rsidRPr="00AD4EAF">
              <w:rPr>
                <w:rFonts w:cstheme="minorHAnsi"/>
                <w:b/>
                <w:sz w:val="16"/>
                <w:szCs w:val="16"/>
              </w:rPr>
              <w:t>X</w:t>
            </w:r>
          </w:p>
        </w:tc>
        <w:tc>
          <w:tcPr>
            <w:tcW w:w="1217" w:type="dxa"/>
            <w:vAlign w:val="center"/>
          </w:tcPr>
          <w:p w14:paraId="7DADFFEE" w14:textId="77777777" w:rsidR="004206A3" w:rsidRPr="00AD4EAF" w:rsidRDefault="004206A3" w:rsidP="00AB5FC3">
            <w:pPr>
              <w:spacing w:line="276" w:lineRule="auto"/>
              <w:jc w:val="center"/>
              <w:rPr>
                <w:rFonts w:cstheme="minorHAnsi"/>
                <w:b/>
                <w:sz w:val="16"/>
                <w:szCs w:val="16"/>
              </w:rPr>
            </w:pPr>
          </w:p>
        </w:tc>
        <w:tc>
          <w:tcPr>
            <w:tcW w:w="670" w:type="dxa"/>
            <w:vAlign w:val="center"/>
          </w:tcPr>
          <w:p w14:paraId="174059BB" w14:textId="77777777" w:rsidR="004206A3" w:rsidRPr="00AD4EAF" w:rsidRDefault="004206A3" w:rsidP="00AB5FC3">
            <w:pPr>
              <w:spacing w:line="276" w:lineRule="auto"/>
              <w:jc w:val="center"/>
              <w:rPr>
                <w:rFonts w:cstheme="minorHAnsi"/>
                <w:b/>
                <w:sz w:val="16"/>
                <w:szCs w:val="16"/>
              </w:rPr>
            </w:pPr>
          </w:p>
        </w:tc>
        <w:tc>
          <w:tcPr>
            <w:tcW w:w="1312" w:type="dxa"/>
            <w:vAlign w:val="center"/>
          </w:tcPr>
          <w:p w14:paraId="1ABF0F9C" w14:textId="77777777" w:rsidR="004206A3" w:rsidRPr="00AD4EAF" w:rsidRDefault="004206A3" w:rsidP="00AB5FC3">
            <w:pPr>
              <w:spacing w:line="276" w:lineRule="auto"/>
              <w:jc w:val="center"/>
              <w:rPr>
                <w:rFonts w:cstheme="minorHAnsi"/>
                <w:b/>
                <w:sz w:val="16"/>
                <w:szCs w:val="16"/>
              </w:rPr>
            </w:pPr>
          </w:p>
        </w:tc>
        <w:tc>
          <w:tcPr>
            <w:tcW w:w="647" w:type="dxa"/>
            <w:vAlign w:val="center"/>
          </w:tcPr>
          <w:p w14:paraId="2EC6A1C0" w14:textId="77777777" w:rsidR="004206A3" w:rsidRPr="00AD4EAF" w:rsidRDefault="004206A3" w:rsidP="00AB5FC3">
            <w:pPr>
              <w:spacing w:line="276" w:lineRule="auto"/>
              <w:jc w:val="center"/>
              <w:rPr>
                <w:rFonts w:cstheme="minorHAnsi"/>
                <w:b/>
                <w:sz w:val="16"/>
                <w:szCs w:val="16"/>
              </w:rPr>
            </w:pPr>
          </w:p>
        </w:tc>
      </w:tr>
      <w:tr w:rsidR="004206A3" w:rsidRPr="00AD4EAF" w14:paraId="796E5178" w14:textId="77777777" w:rsidTr="00AB5FC3">
        <w:tc>
          <w:tcPr>
            <w:tcW w:w="1429" w:type="dxa"/>
            <w:vAlign w:val="center"/>
          </w:tcPr>
          <w:p w14:paraId="207A8EE6" w14:textId="77777777" w:rsidR="004206A3" w:rsidRPr="00AD4EAF" w:rsidRDefault="004206A3" w:rsidP="00AB5FC3">
            <w:pPr>
              <w:spacing w:line="276" w:lineRule="auto"/>
              <w:rPr>
                <w:rFonts w:cstheme="minorHAnsi"/>
                <w:sz w:val="16"/>
                <w:szCs w:val="16"/>
              </w:rPr>
            </w:pPr>
            <w:r w:rsidRPr="00AD4EAF">
              <w:rPr>
                <w:rFonts w:cstheme="minorHAnsi"/>
                <w:sz w:val="16"/>
                <w:szCs w:val="16"/>
              </w:rPr>
              <w:t>60 mins (T2)</w:t>
            </w:r>
          </w:p>
        </w:tc>
        <w:tc>
          <w:tcPr>
            <w:tcW w:w="1048" w:type="dxa"/>
            <w:vAlign w:val="center"/>
          </w:tcPr>
          <w:p w14:paraId="18C8C754" w14:textId="77777777" w:rsidR="004206A3" w:rsidRPr="00AD4EAF" w:rsidRDefault="004206A3" w:rsidP="00AB5FC3">
            <w:pPr>
              <w:spacing w:line="276" w:lineRule="auto"/>
              <w:jc w:val="center"/>
              <w:rPr>
                <w:rFonts w:cstheme="minorHAnsi"/>
                <w:b/>
                <w:sz w:val="16"/>
                <w:szCs w:val="16"/>
              </w:rPr>
            </w:pPr>
          </w:p>
        </w:tc>
        <w:tc>
          <w:tcPr>
            <w:tcW w:w="626" w:type="dxa"/>
            <w:vAlign w:val="center"/>
          </w:tcPr>
          <w:p w14:paraId="699396B6" w14:textId="77777777" w:rsidR="004206A3" w:rsidRPr="00AD4EAF" w:rsidRDefault="004206A3" w:rsidP="00AB5FC3">
            <w:pPr>
              <w:spacing w:line="276" w:lineRule="auto"/>
              <w:jc w:val="center"/>
              <w:rPr>
                <w:rFonts w:cstheme="minorHAnsi"/>
                <w:b/>
                <w:sz w:val="16"/>
                <w:szCs w:val="16"/>
              </w:rPr>
            </w:pPr>
          </w:p>
        </w:tc>
        <w:tc>
          <w:tcPr>
            <w:tcW w:w="931" w:type="dxa"/>
            <w:vAlign w:val="center"/>
          </w:tcPr>
          <w:p w14:paraId="5E09C2F8" w14:textId="77777777" w:rsidR="004206A3" w:rsidRPr="00AD4EAF" w:rsidRDefault="004206A3" w:rsidP="00AB5FC3">
            <w:pPr>
              <w:spacing w:line="276" w:lineRule="auto"/>
              <w:jc w:val="center"/>
              <w:rPr>
                <w:rFonts w:cstheme="minorHAnsi"/>
                <w:b/>
                <w:sz w:val="16"/>
                <w:szCs w:val="16"/>
              </w:rPr>
            </w:pPr>
          </w:p>
        </w:tc>
        <w:tc>
          <w:tcPr>
            <w:tcW w:w="847" w:type="dxa"/>
            <w:vAlign w:val="center"/>
          </w:tcPr>
          <w:p w14:paraId="378991CA" w14:textId="77777777" w:rsidR="004206A3" w:rsidRPr="00AD4EAF" w:rsidRDefault="004206A3" w:rsidP="00AB5FC3">
            <w:pPr>
              <w:spacing w:line="276" w:lineRule="auto"/>
              <w:jc w:val="center"/>
              <w:rPr>
                <w:rFonts w:cstheme="minorHAnsi"/>
                <w:b/>
                <w:sz w:val="16"/>
                <w:szCs w:val="16"/>
              </w:rPr>
            </w:pPr>
          </w:p>
        </w:tc>
        <w:tc>
          <w:tcPr>
            <w:tcW w:w="1217" w:type="dxa"/>
            <w:vAlign w:val="center"/>
          </w:tcPr>
          <w:p w14:paraId="33AAC93A" w14:textId="77777777" w:rsidR="004206A3" w:rsidRPr="00AD4EAF" w:rsidRDefault="004206A3" w:rsidP="00AB5FC3">
            <w:pPr>
              <w:spacing w:line="276" w:lineRule="auto"/>
              <w:jc w:val="center"/>
              <w:rPr>
                <w:rFonts w:cstheme="minorHAnsi"/>
                <w:b/>
                <w:sz w:val="16"/>
                <w:szCs w:val="16"/>
              </w:rPr>
            </w:pPr>
            <w:r w:rsidRPr="00AD4EAF">
              <w:rPr>
                <w:rFonts w:cstheme="minorHAnsi"/>
                <w:b/>
                <w:sz w:val="16"/>
                <w:szCs w:val="16"/>
              </w:rPr>
              <w:t>X</w:t>
            </w:r>
          </w:p>
        </w:tc>
        <w:tc>
          <w:tcPr>
            <w:tcW w:w="670" w:type="dxa"/>
            <w:vAlign w:val="center"/>
          </w:tcPr>
          <w:p w14:paraId="39F67D8D" w14:textId="77777777" w:rsidR="004206A3" w:rsidRPr="00AD4EAF" w:rsidRDefault="004206A3" w:rsidP="00AB5FC3">
            <w:pPr>
              <w:spacing w:line="276" w:lineRule="auto"/>
              <w:jc w:val="center"/>
              <w:rPr>
                <w:rFonts w:cstheme="minorHAnsi"/>
                <w:b/>
                <w:sz w:val="16"/>
                <w:szCs w:val="16"/>
              </w:rPr>
            </w:pPr>
            <w:r w:rsidRPr="00AD4EAF">
              <w:rPr>
                <w:rFonts w:cstheme="minorHAnsi"/>
                <w:b/>
                <w:sz w:val="16"/>
                <w:szCs w:val="16"/>
              </w:rPr>
              <w:t>X</w:t>
            </w:r>
          </w:p>
        </w:tc>
        <w:tc>
          <w:tcPr>
            <w:tcW w:w="1312" w:type="dxa"/>
            <w:vAlign w:val="center"/>
          </w:tcPr>
          <w:p w14:paraId="403B6F00" w14:textId="77777777" w:rsidR="004206A3" w:rsidRPr="00AD4EAF" w:rsidRDefault="004206A3" w:rsidP="00AB5FC3">
            <w:pPr>
              <w:spacing w:line="276" w:lineRule="auto"/>
              <w:jc w:val="center"/>
              <w:rPr>
                <w:rFonts w:cstheme="minorHAnsi"/>
                <w:b/>
                <w:sz w:val="16"/>
                <w:szCs w:val="16"/>
              </w:rPr>
            </w:pPr>
            <w:r w:rsidRPr="00AD4EAF">
              <w:rPr>
                <w:rFonts w:cstheme="minorHAnsi"/>
                <w:b/>
                <w:sz w:val="16"/>
                <w:szCs w:val="16"/>
              </w:rPr>
              <w:t>X</w:t>
            </w:r>
          </w:p>
        </w:tc>
        <w:tc>
          <w:tcPr>
            <w:tcW w:w="647" w:type="dxa"/>
            <w:vAlign w:val="center"/>
          </w:tcPr>
          <w:p w14:paraId="431E389A" w14:textId="77777777" w:rsidR="004206A3" w:rsidRPr="00AD4EAF" w:rsidRDefault="004206A3" w:rsidP="00AB5FC3">
            <w:pPr>
              <w:spacing w:line="276" w:lineRule="auto"/>
              <w:jc w:val="center"/>
              <w:rPr>
                <w:rFonts w:cstheme="minorHAnsi"/>
                <w:b/>
                <w:sz w:val="16"/>
                <w:szCs w:val="16"/>
              </w:rPr>
            </w:pPr>
          </w:p>
        </w:tc>
      </w:tr>
      <w:tr w:rsidR="004206A3" w:rsidRPr="00AD4EAF" w14:paraId="0977BDD6" w14:textId="77777777" w:rsidTr="00AB5FC3">
        <w:tc>
          <w:tcPr>
            <w:tcW w:w="1429" w:type="dxa"/>
            <w:vAlign w:val="center"/>
          </w:tcPr>
          <w:p w14:paraId="18386D85" w14:textId="77777777" w:rsidR="004206A3" w:rsidRPr="00AD4EAF" w:rsidRDefault="004206A3" w:rsidP="00AB5FC3">
            <w:pPr>
              <w:spacing w:line="276" w:lineRule="auto"/>
              <w:rPr>
                <w:rFonts w:cstheme="minorHAnsi"/>
                <w:sz w:val="16"/>
                <w:szCs w:val="16"/>
              </w:rPr>
            </w:pPr>
            <w:r w:rsidRPr="00AD4EAF">
              <w:rPr>
                <w:rFonts w:cstheme="minorHAnsi"/>
                <w:sz w:val="16"/>
                <w:szCs w:val="16"/>
              </w:rPr>
              <w:t>180 mins</w:t>
            </w:r>
          </w:p>
        </w:tc>
        <w:tc>
          <w:tcPr>
            <w:tcW w:w="1048" w:type="dxa"/>
            <w:vAlign w:val="center"/>
          </w:tcPr>
          <w:p w14:paraId="47CE43C9" w14:textId="77777777" w:rsidR="004206A3" w:rsidRPr="00AD4EAF" w:rsidRDefault="004206A3" w:rsidP="00AB5FC3">
            <w:pPr>
              <w:spacing w:line="276" w:lineRule="auto"/>
              <w:jc w:val="center"/>
              <w:rPr>
                <w:rFonts w:cstheme="minorHAnsi"/>
                <w:b/>
                <w:sz w:val="16"/>
                <w:szCs w:val="16"/>
              </w:rPr>
            </w:pPr>
          </w:p>
        </w:tc>
        <w:tc>
          <w:tcPr>
            <w:tcW w:w="626" w:type="dxa"/>
            <w:vAlign w:val="center"/>
          </w:tcPr>
          <w:p w14:paraId="4F0B3FE6" w14:textId="77777777" w:rsidR="004206A3" w:rsidRPr="00AD4EAF" w:rsidRDefault="004206A3" w:rsidP="00AB5FC3">
            <w:pPr>
              <w:spacing w:line="276" w:lineRule="auto"/>
              <w:jc w:val="center"/>
              <w:rPr>
                <w:rFonts w:cstheme="minorHAnsi"/>
                <w:b/>
                <w:sz w:val="16"/>
                <w:szCs w:val="16"/>
              </w:rPr>
            </w:pPr>
          </w:p>
        </w:tc>
        <w:tc>
          <w:tcPr>
            <w:tcW w:w="931" w:type="dxa"/>
            <w:vAlign w:val="center"/>
          </w:tcPr>
          <w:p w14:paraId="7D9F3823" w14:textId="77777777" w:rsidR="004206A3" w:rsidRPr="00AD4EAF" w:rsidRDefault="004206A3" w:rsidP="00AB5FC3">
            <w:pPr>
              <w:spacing w:line="276" w:lineRule="auto"/>
              <w:jc w:val="center"/>
              <w:rPr>
                <w:rFonts w:cstheme="minorHAnsi"/>
                <w:b/>
                <w:sz w:val="16"/>
                <w:szCs w:val="16"/>
              </w:rPr>
            </w:pPr>
          </w:p>
        </w:tc>
        <w:tc>
          <w:tcPr>
            <w:tcW w:w="847" w:type="dxa"/>
            <w:vAlign w:val="center"/>
          </w:tcPr>
          <w:p w14:paraId="603991E5" w14:textId="77777777" w:rsidR="004206A3" w:rsidRPr="00AD4EAF" w:rsidRDefault="004206A3" w:rsidP="00AB5FC3">
            <w:pPr>
              <w:spacing w:line="276" w:lineRule="auto"/>
              <w:jc w:val="center"/>
              <w:rPr>
                <w:rFonts w:cstheme="minorHAnsi"/>
                <w:b/>
                <w:sz w:val="16"/>
                <w:szCs w:val="16"/>
              </w:rPr>
            </w:pPr>
          </w:p>
        </w:tc>
        <w:tc>
          <w:tcPr>
            <w:tcW w:w="1217" w:type="dxa"/>
            <w:vAlign w:val="center"/>
          </w:tcPr>
          <w:p w14:paraId="1B9EEFB6" w14:textId="77777777" w:rsidR="004206A3" w:rsidRPr="00AD4EAF" w:rsidRDefault="004206A3" w:rsidP="00AB5FC3">
            <w:pPr>
              <w:spacing w:line="276" w:lineRule="auto"/>
              <w:jc w:val="center"/>
              <w:rPr>
                <w:rFonts w:cstheme="minorHAnsi"/>
                <w:b/>
                <w:sz w:val="16"/>
                <w:szCs w:val="16"/>
              </w:rPr>
            </w:pPr>
          </w:p>
        </w:tc>
        <w:tc>
          <w:tcPr>
            <w:tcW w:w="670" w:type="dxa"/>
            <w:vAlign w:val="center"/>
          </w:tcPr>
          <w:p w14:paraId="3B5ED3B6" w14:textId="77777777" w:rsidR="004206A3" w:rsidRPr="00AD4EAF" w:rsidRDefault="004206A3" w:rsidP="00AB5FC3">
            <w:pPr>
              <w:spacing w:line="276" w:lineRule="auto"/>
              <w:jc w:val="center"/>
              <w:rPr>
                <w:rFonts w:cstheme="minorHAnsi"/>
                <w:b/>
                <w:sz w:val="16"/>
                <w:szCs w:val="16"/>
              </w:rPr>
            </w:pPr>
          </w:p>
        </w:tc>
        <w:tc>
          <w:tcPr>
            <w:tcW w:w="1312" w:type="dxa"/>
            <w:vAlign w:val="center"/>
          </w:tcPr>
          <w:p w14:paraId="3FECC89B" w14:textId="77777777" w:rsidR="004206A3" w:rsidRPr="00AD4EAF" w:rsidRDefault="004206A3" w:rsidP="00AB5FC3">
            <w:pPr>
              <w:spacing w:line="276" w:lineRule="auto"/>
              <w:jc w:val="center"/>
              <w:rPr>
                <w:rFonts w:cstheme="minorHAnsi"/>
                <w:b/>
                <w:sz w:val="16"/>
                <w:szCs w:val="16"/>
              </w:rPr>
            </w:pPr>
          </w:p>
        </w:tc>
        <w:tc>
          <w:tcPr>
            <w:tcW w:w="647" w:type="dxa"/>
            <w:vAlign w:val="center"/>
          </w:tcPr>
          <w:p w14:paraId="79D8B3D4" w14:textId="77777777" w:rsidR="004206A3" w:rsidRPr="00AD4EAF" w:rsidRDefault="004206A3" w:rsidP="00AB5FC3">
            <w:pPr>
              <w:spacing w:line="276" w:lineRule="auto"/>
              <w:jc w:val="center"/>
              <w:rPr>
                <w:rFonts w:cstheme="minorHAnsi"/>
                <w:b/>
                <w:sz w:val="16"/>
                <w:szCs w:val="16"/>
              </w:rPr>
            </w:pPr>
            <w:r w:rsidRPr="00AD4EAF">
              <w:rPr>
                <w:rFonts w:cstheme="minorHAnsi"/>
                <w:b/>
                <w:sz w:val="16"/>
                <w:szCs w:val="16"/>
              </w:rPr>
              <w:t>X</w:t>
            </w:r>
          </w:p>
        </w:tc>
      </w:tr>
      <w:tr w:rsidR="004206A3" w:rsidRPr="00AD4EAF" w14:paraId="774D0141" w14:textId="77777777" w:rsidTr="00AB5FC3">
        <w:tc>
          <w:tcPr>
            <w:tcW w:w="1429" w:type="dxa"/>
            <w:vAlign w:val="center"/>
          </w:tcPr>
          <w:p w14:paraId="51BA6AEC" w14:textId="77777777" w:rsidR="004206A3" w:rsidRPr="00AD4EAF" w:rsidRDefault="004206A3" w:rsidP="00AB5FC3">
            <w:pPr>
              <w:spacing w:line="276" w:lineRule="auto"/>
              <w:rPr>
                <w:rFonts w:cstheme="minorHAnsi"/>
                <w:sz w:val="16"/>
                <w:szCs w:val="16"/>
              </w:rPr>
            </w:pPr>
            <w:r w:rsidRPr="00AD4EAF">
              <w:rPr>
                <w:rFonts w:cstheme="minorHAnsi"/>
                <w:sz w:val="16"/>
                <w:szCs w:val="16"/>
              </w:rPr>
              <w:t>270 mins (T3)</w:t>
            </w:r>
          </w:p>
        </w:tc>
        <w:tc>
          <w:tcPr>
            <w:tcW w:w="1048" w:type="dxa"/>
            <w:vAlign w:val="center"/>
          </w:tcPr>
          <w:p w14:paraId="77A4B1B4" w14:textId="77777777" w:rsidR="004206A3" w:rsidRPr="00AD4EAF" w:rsidRDefault="004206A3" w:rsidP="00AB5FC3">
            <w:pPr>
              <w:spacing w:line="276" w:lineRule="auto"/>
              <w:jc w:val="center"/>
              <w:rPr>
                <w:rFonts w:cstheme="minorHAnsi"/>
                <w:b/>
                <w:sz w:val="16"/>
                <w:szCs w:val="16"/>
              </w:rPr>
            </w:pPr>
          </w:p>
        </w:tc>
        <w:tc>
          <w:tcPr>
            <w:tcW w:w="626" w:type="dxa"/>
            <w:vAlign w:val="center"/>
          </w:tcPr>
          <w:p w14:paraId="04423BA8" w14:textId="77777777" w:rsidR="004206A3" w:rsidRPr="00AD4EAF" w:rsidRDefault="004206A3" w:rsidP="00AB5FC3">
            <w:pPr>
              <w:spacing w:line="276" w:lineRule="auto"/>
              <w:jc w:val="center"/>
              <w:rPr>
                <w:rFonts w:cstheme="minorHAnsi"/>
                <w:b/>
                <w:sz w:val="16"/>
                <w:szCs w:val="16"/>
              </w:rPr>
            </w:pPr>
          </w:p>
        </w:tc>
        <w:tc>
          <w:tcPr>
            <w:tcW w:w="931" w:type="dxa"/>
            <w:vAlign w:val="center"/>
          </w:tcPr>
          <w:p w14:paraId="7BF759D8" w14:textId="77777777" w:rsidR="004206A3" w:rsidRPr="00AD4EAF" w:rsidRDefault="004206A3" w:rsidP="00AB5FC3">
            <w:pPr>
              <w:spacing w:line="276" w:lineRule="auto"/>
              <w:jc w:val="center"/>
              <w:rPr>
                <w:rFonts w:cstheme="minorHAnsi"/>
                <w:b/>
                <w:sz w:val="16"/>
                <w:szCs w:val="16"/>
              </w:rPr>
            </w:pPr>
          </w:p>
        </w:tc>
        <w:tc>
          <w:tcPr>
            <w:tcW w:w="847" w:type="dxa"/>
            <w:vAlign w:val="center"/>
          </w:tcPr>
          <w:p w14:paraId="5B3EAE0D" w14:textId="77777777" w:rsidR="004206A3" w:rsidRPr="00AD4EAF" w:rsidRDefault="004206A3" w:rsidP="00AB5FC3">
            <w:pPr>
              <w:spacing w:line="276" w:lineRule="auto"/>
              <w:jc w:val="center"/>
              <w:rPr>
                <w:rFonts w:cstheme="minorHAnsi"/>
                <w:b/>
                <w:sz w:val="16"/>
                <w:szCs w:val="16"/>
              </w:rPr>
            </w:pPr>
          </w:p>
        </w:tc>
        <w:tc>
          <w:tcPr>
            <w:tcW w:w="1217" w:type="dxa"/>
            <w:vAlign w:val="center"/>
          </w:tcPr>
          <w:p w14:paraId="0EA808DC" w14:textId="77777777" w:rsidR="004206A3" w:rsidRPr="00AD4EAF" w:rsidRDefault="004206A3" w:rsidP="00AB5FC3">
            <w:pPr>
              <w:spacing w:line="276" w:lineRule="auto"/>
              <w:jc w:val="center"/>
              <w:rPr>
                <w:rFonts w:cstheme="minorHAnsi"/>
                <w:b/>
                <w:sz w:val="16"/>
                <w:szCs w:val="16"/>
              </w:rPr>
            </w:pPr>
            <w:r w:rsidRPr="00AD4EAF">
              <w:rPr>
                <w:rFonts w:cstheme="minorHAnsi"/>
                <w:b/>
                <w:sz w:val="16"/>
                <w:szCs w:val="16"/>
              </w:rPr>
              <w:t>X</w:t>
            </w:r>
          </w:p>
        </w:tc>
        <w:tc>
          <w:tcPr>
            <w:tcW w:w="670" w:type="dxa"/>
            <w:vAlign w:val="center"/>
          </w:tcPr>
          <w:p w14:paraId="5F68951F" w14:textId="77777777" w:rsidR="004206A3" w:rsidRPr="00AD4EAF" w:rsidRDefault="004206A3" w:rsidP="00AB5FC3">
            <w:pPr>
              <w:spacing w:line="276" w:lineRule="auto"/>
              <w:jc w:val="center"/>
              <w:rPr>
                <w:rFonts w:cstheme="minorHAnsi"/>
                <w:b/>
                <w:sz w:val="16"/>
                <w:szCs w:val="16"/>
              </w:rPr>
            </w:pPr>
            <w:r w:rsidRPr="00AD4EAF">
              <w:rPr>
                <w:rFonts w:cstheme="minorHAnsi"/>
                <w:b/>
                <w:sz w:val="16"/>
                <w:szCs w:val="16"/>
              </w:rPr>
              <w:t>X</w:t>
            </w:r>
          </w:p>
        </w:tc>
        <w:tc>
          <w:tcPr>
            <w:tcW w:w="1312" w:type="dxa"/>
            <w:vAlign w:val="center"/>
          </w:tcPr>
          <w:p w14:paraId="4A2D9EC0" w14:textId="77777777" w:rsidR="004206A3" w:rsidRPr="00AD4EAF" w:rsidRDefault="004206A3" w:rsidP="00AB5FC3">
            <w:pPr>
              <w:spacing w:line="276" w:lineRule="auto"/>
              <w:jc w:val="center"/>
              <w:rPr>
                <w:rFonts w:cstheme="minorHAnsi"/>
                <w:b/>
                <w:sz w:val="16"/>
                <w:szCs w:val="16"/>
              </w:rPr>
            </w:pPr>
            <w:r w:rsidRPr="00AD4EAF">
              <w:rPr>
                <w:rFonts w:cstheme="minorHAnsi"/>
                <w:b/>
                <w:sz w:val="16"/>
                <w:szCs w:val="16"/>
              </w:rPr>
              <w:t>X</w:t>
            </w:r>
          </w:p>
        </w:tc>
        <w:tc>
          <w:tcPr>
            <w:tcW w:w="647" w:type="dxa"/>
            <w:vAlign w:val="center"/>
          </w:tcPr>
          <w:p w14:paraId="53301972" w14:textId="77777777" w:rsidR="004206A3" w:rsidRPr="00AD4EAF" w:rsidRDefault="004206A3" w:rsidP="00AB5FC3">
            <w:pPr>
              <w:spacing w:line="276" w:lineRule="auto"/>
              <w:jc w:val="center"/>
              <w:rPr>
                <w:rFonts w:cstheme="minorHAnsi"/>
                <w:b/>
                <w:sz w:val="16"/>
                <w:szCs w:val="16"/>
              </w:rPr>
            </w:pPr>
          </w:p>
        </w:tc>
      </w:tr>
    </w:tbl>
    <w:p w14:paraId="1F3EFEBA" w14:textId="77777777" w:rsidR="0017739C" w:rsidRPr="0017739C" w:rsidRDefault="0017739C" w:rsidP="0017739C">
      <w:pPr>
        <w:pStyle w:val="Heading2"/>
      </w:pPr>
    </w:p>
    <w:p w14:paraId="07F773BC" w14:textId="77777777" w:rsidR="00EC0572" w:rsidRPr="002B15F7" w:rsidRDefault="00EC0572" w:rsidP="00604DBE">
      <w:pPr>
        <w:keepNext/>
        <w:spacing w:line="480" w:lineRule="auto"/>
        <w:ind w:left="360"/>
        <w:rPr>
          <w:rFonts w:cs="Arial"/>
          <w:lang w:val="en-US"/>
        </w:rPr>
      </w:pPr>
      <w:r w:rsidRPr="002B15F7">
        <w:rPr>
          <w:rFonts w:cs="Arial"/>
          <w:noProof/>
          <w:lang w:eastAsia="en-GB"/>
        </w:rPr>
        <w:drawing>
          <wp:inline distT="0" distB="0" distL="0" distR="0" wp14:anchorId="4B5028F1" wp14:editId="5D3F8708">
            <wp:extent cx="6261592" cy="24003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bal paired associates task.jpg"/>
                    <pic:cNvPicPr/>
                  </pic:nvPicPr>
                  <pic:blipFill>
                    <a:blip r:embed="rId6">
                      <a:extLst>
                        <a:ext uri="{28A0092B-C50C-407E-A947-70E740481C1C}">
                          <a14:useLocalDpi xmlns:a14="http://schemas.microsoft.com/office/drawing/2010/main" val="0"/>
                        </a:ext>
                      </a:extLst>
                    </a:blip>
                    <a:stretch>
                      <a:fillRect/>
                    </a:stretch>
                  </pic:blipFill>
                  <pic:spPr>
                    <a:xfrm>
                      <a:off x="0" y="0"/>
                      <a:ext cx="6265951" cy="2401971"/>
                    </a:xfrm>
                    <a:prstGeom prst="rect">
                      <a:avLst/>
                    </a:prstGeom>
                  </pic:spPr>
                </pic:pic>
              </a:graphicData>
            </a:graphic>
          </wp:inline>
        </w:drawing>
      </w:r>
    </w:p>
    <w:p w14:paraId="7DD92E60" w14:textId="07FD3689" w:rsidR="003D0B05" w:rsidRDefault="00884B8A" w:rsidP="009A31AC">
      <w:pPr>
        <w:pStyle w:val="Caption"/>
        <w:spacing w:line="360" w:lineRule="auto"/>
        <w:rPr>
          <w:rFonts w:cs="Arial"/>
          <w:lang w:val="en-US"/>
        </w:rPr>
      </w:pPr>
      <w:proofErr w:type="spellStart"/>
      <w:r>
        <w:rPr>
          <w:rFonts w:cs="Arial"/>
          <w:lang w:val="en-US"/>
        </w:rPr>
        <w:t>e</w:t>
      </w:r>
      <w:r w:rsidR="00EC0572" w:rsidRPr="002B15F7">
        <w:rPr>
          <w:rFonts w:cs="Arial"/>
          <w:lang w:val="en-US"/>
        </w:rPr>
        <w:t>Figure</w:t>
      </w:r>
      <w:proofErr w:type="spellEnd"/>
      <w:r w:rsidR="00EC0572" w:rsidRPr="002B15F7">
        <w:rPr>
          <w:rFonts w:cs="Arial"/>
          <w:lang w:val="en-US"/>
        </w:rPr>
        <w:t xml:space="preserve"> </w:t>
      </w:r>
      <w:r w:rsidR="00EC0572" w:rsidRPr="002B15F7">
        <w:rPr>
          <w:rFonts w:cs="Arial"/>
          <w:lang w:val="en-US"/>
        </w:rPr>
        <w:fldChar w:fldCharType="begin"/>
      </w:r>
      <w:r w:rsidR="00EC0572" w:rsidRPr="002B15F7">
        <w:rPr>
          <w:rFonts w:cs="Arial"/>
          <w:lang w:val="en-US"/>
        </w:rPr>
        <w:instrText xml:space="preserve"> SEQ Figure \* ARABIC </w:instrText>
      </w:r>
      <w:r w:rsidR="00EC0572" w:rsidRPr="002B15F7">
        <w:rPr>
          <w:rFonts w:cs="Arial"/>
          <w:lang w:val="en-US"/>
        </w:rPr>
        <w:fldChar w:fldCharType="separate"/>
      </w:r>
      <w:r w:rsidR="00A212A4">
        <w:rPr>
          <w:rFonts w:cs="Arial"/>
          <w:noProof/>
          <w:lang w:val="en-US"/>
        </w:rPr>
        <w:t>1</w:t>
      </w:r>
      <w:r w:rsidR="00EC0572" w:rsidRPr="002B15F7">
        <w:rPr>
          <w:rFonts w:cs="Arial"/>
          <w:lang w:val="en-US"/>
        </w:rPr>
        <w:fldChar w:fldCharType="end"/>
      </w:r>
      <w:r w:rsidR="00EC0572" w:rsidRPr="002B15F7">
        <w:rPr>
          <w:rFonts w:cs="Arial"/>
          <w:lang w:val="en-US"/>
        </w:rPr>
        <w:t>: Verbal paired associate learning task</w:t>
      </w:r>
      <w:r w:rsidR="00EC0572" w:rsidRPr="002B15F7">
        <w:rPr>
          <w:rFonts w:cs="Arial"/>
          <w:lang w:val="en-US"/>
        </w:rPr>
        <w:fldChar w:fldCharType="begin">
          <w:fldData xml:space="preserve">PEVuZE5vdGU+PENpdGU+PEF1dGhvcj5CaGF0dGFjaGFyeXlhPC9BdXRob3I+PFllYXI+MjAwOTwv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</w:fldData>
        </w:fldChar>
      </w:r>
      <w:r w:rsidR="00E62B44">
        <w:rPr>
          <w:rFonts w:cs="Arial"/>
          <w:lang w:val="en-US"/>
        </w:rPr>
        <w:instrText xml:space="preserve"> ADDIN EN.CITE </w:instrText>
      </w:r>
      <w:r w:rsidR="00E62B44">
        <w:rPr>
          <w:rFonts w:cs="Arial"/>
          <w:lang w:val="en-US"/>
        </w:rPr>
        <w:fldChar w:fldCharType="begin">
          <w:fldData xml:space="preserve">PEVuZE5vdGU+PENpdGU+PEF1dGhvcj5CaGF0dGFjaGFyeXlhPC9BdXRob3I+PFllYXI+MjAwOTwv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</w:fldData>
        </w:fldChar>
      </w:r>
      <w:r w:rsidR="00E62B44">
        <w:rPr>
          <w:rFonts w:cs="Arial"/>
          <w:lang w:val="en-US"/>
        </w:rPr>
        <w:instrText xml:space="preserve"> ADDIN EN.CITE.DATA </w:instrText>
      </w:r>
      <w:r w:rsidR="00E62B44">
        <w:rPr>
          <w:rFonts w:cs="Arial"/>
          <w:lang w:val="en-US"/>
        </w:rPr>
      </w:r>
      <w:r w:rsidR="00E62B44">
        <w:rPr>
          <w:rFonts w:cs="Arial"/>
          <w:lang w:val="en-US"/>
        </w:rPr>
        <w:fldChar w:fldCharType="end"/>
      </w:r>
      <w:r w:rsidR="00EC0572" w:rsidRPr="002B15F7">
        <w:rPr>
          <w:rFonts w:cs="Arial"/>
          <w:lang w:val="en-US"/>
        </w:rPr>
      </w:r>
      <w:r w:rsidR="00EC0572" w:rsidRPr="002B15F7">
        <w:rPr>
          <w:rFonts w:cs="Arial"/>
          <w:lang w:val="en-US"/>
        </w:rPr>
        <w:fldChar w:fldCharType="separate"/>
      </w:r>
      <w:r w:rsidR="00E62B44">
        <w:rPr>
          <w:rFonts w:cs="Arial"/>
          <w:noProof/>
          <w:lang w:val="en-US"/>
        </w:rPr>
        <w:t>(Bhattacharyya et al., 2009)</w:t>
      </w:r>
      <w:r w:rsidR="00EC0572" w:rsidRPr="002B15F7">
        <w:rPr>
          <w:rFonts w:cs="Arial"/>
          <w:lang w:val="en-US"/>
        </w:rPr>
        <w:fldChar w:fldCharType="end"/>
      </w:r>
    </w:p>
    <w:p w14:paraId="7DE063EC" w14:textId="77777777" w:rsidR="00D47851" w:rsidRPr="00F9215E" w:rsidRDefault="00D47851" w:rsidP="00D47851">
      <w:pPr>
        <w:pStyle w:val="Heading2"/>
      </w:pPr>
      <w:bookmarkStart w:id="7" w:name="_Toc1993484"/>
      <w:bookmarkStart w:id="8" w:name="_Toc24552625"/>
      <w:r w:rsidRPr="00F9215E">
        <w:t>XBAM v4.1</w:t>
      </w:r>
      <w:bookmarkEnd w:id="7"/>
      <w:bookmarkEnd w:id="8"/>
    </w:p>
    <w:p w14:paraId="662ED5E7" w14:textId="422726F2" w:rsidR="005A4DBF" w:rsidRPr="00D5047B" w:rsidRDefault="00D47851" w:rsidP="00884B8A">
      <w:pPr>
        <w:pStyle w:val="NormalWeb"/>
        <w:spacing w:line="360" w:lineRule="auto"/>
        <w:jc w:val="both"/>
        <w:rPr>
          <w:rFonts w:ascii="Arial" w:hAnsi="Arial" w:cs="Arial"/>
          <w:color w:val="000000" w:themeColor="text1"/>
          <w:sz w:val="22"/>
          <w:szCs w:val="22"/>
        </w:rPr>
      </w:pPr>
      <w:bookmarkStart w:id="9" w:name="_Hlk535683962"/>
      <w:r w:rsidRPr="00884B8A">
        <w:rPr>
          <w:rFonts w:ascii="Arial" w:hAnsi="Arial" w:cs="Arial"/>
          <w:sz w:val="22"/>
          <w:szCs w:val="22"/>
        </w:rPr>
        <w:t>The data obtained from the VPA task were then analysed using the non-parametric XBAM v4.1 software. The non-parametric, permutation-based approaches employed by XBAM provide advantages over parametric approaches, in particular the avoidance of any assumption of normality of the data, which is often not tested in fMRI analysis. As the effects of non-normality on parametric hypothesis testing are unclear, permutation-based inference and cluster or parcel level, rather than voxel level inference, are recommended for greater robustness and minimal assumptions</w:t>
      </w:r>
      <w:r w:rsidRPr="00884B8A">
        <w:rPr>
          <w:rFonts w:ascii="Arial" w:hAnsi="Arial" w:cs="Arial"/>
          <w:sz w:val="22"/>
          <w:szCs w:val="22"/>
        </w:rPr>
        <w:fldChar w:fldCharType="begin">
          <w:fldData xml:space="preserve">PEVuZE5vdGU+PENpdGU+PEF1dGhvcj5UaGlyaW9uPC9BdXRob3I+PFllYXI+MjAwNzwvWWVhcj48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</w:fldData>
        </w:fldChar>
      </w:r>
      <w:r w:rsidR="00E62B44">
        <w:rPr>
          <w:rFonts w:ascii="Arial" w:hAnsi="Arial" w:cs="Arial"/>
          <w:sz w:val="22"/>
          <w:szCs w:val="22"/>
        </w:rPr>
        <w:instrText xml:space="preserve"> ADDIN EN.CITE </w:instrText>
      </w:r>
      <w:r w:rsidR="00E62B44">
        <w:rPr>
          <w:rFonts w:ascii="Arial" w:hAnsi="Arial" w:cs="Arial"/>
          <w:sz w:val="22"/>
          <w:szCs w:val="22"/>
        </w:rPr>
        <w:fldChar w:fldCharType="begin">
          <w:fldData xml:space="preserve">PEVuZE5vdGU+PENpdGU+PEF1dGhvcj5UaGlyaW9uPC9BdXRob3I+PFllYXI+MjAwNzwvWWVhcj48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</w:fldData>
        </w:fldChar>
      </w:r>
      <w:r w:rsidR="00E62B44">
        <w:rPr>
          <w:rFonts w:ascii="Arial" w:hAnsi="Arial" w:cs="Arial"/>
          <w:sz w:val="22"/>
          <w:szCs w:val="22"/>
        </w:rPr>
        <w:instrText xml:space="preserve"> ADDIN EN.CITE.DATA </w:instrText>
      </w:r>
      <w:r w:rsidR="00E62B44">
        <w:rPr>
          <w:rFonts w:ascii="Arial" w:hAnsi="Arial" w:cs="Arial"/>
          <w:sz w:val="22"/>
          <w:szCs w:val="22"/>
        </w:rPr>
      </w:r>
      <w:r w:rsidR="00E62B44">
        <w:rPr>
          <w:rFonts w:ascii="Arial" w:hAnsi="Arial" w:cs="Arial"/>
          <w:sz w:val="22"/>
          <w:szCs w:val="22"/>
        </w:rPr>
        <w:fldChar w:fldCharType="end"/>
      </w:r>
      <w:r w:rsidRPr="00884B8A">
        <w:rPr>
          <w:rFonts w:ascii="Arial" w:hAnsi="Arial" w:cs="Arial"/>
          <w:sz w:val="22"/>
          <w:szCs w:val="22"/>
        </w:rPr>
      </w:r>
      <w:r w:rsidRPr="00884B8A">
        <w:rPr>
          <w:rFonts w:ascii="Arial" w:hAnsi="Arial" w:cs="Arial"/>
          <w:sz w:val="22"/>
          <w:szCs w:val="22"/>
        </w:rPr>
        <w:fldChar w:fldCharType="separate"/>
      </w:r>
      <w:r w:rsidR="00E62B44">
        <w:rPr>
          <w:rFonts w:ascii="Arial" w:hAnsi="Arial" w:cs="Arial"/>
          <w:noProof/>
          <w:sz w:val="22"/>
          <w:szCs w:val="22"/>
        </w:rPr>
        <w:t>(Hayasaka &amp; Nichols, 2003; Thirion et al., 2007)</w:t>
      </w:r>
      <w:r w:rsidRPr="00884B8A">
        <w:rPr>
          <w:rFonts w:ascii="Arial" w:hAnsi="Arial" w:cs="Arial"/>
          <w:sz w:val="22"/>
          <w:szCs w:val="22"/>
        </w:rPr>
        <w:fldChar w:fldCharType="end"/>
      </w:r>
      <w:r w:rsidRPr="00884B8A">
        <w:rPr>
          <w:rFonts w:ascii="Arial" w:hAnsi="Arial" w:cs="Arial"/>
          <w:color w:val="000000" w:themeColor="text1"/>
          <w:sz w:val="22"/>
          <w:szCs w:val="22"/>
        </w:rPr>
        <w:t xml:space="preserve">. </w:t>
      </w:r>
      <w:r w:rsidR="001B48F9" w:rsidRPr="00884B8A">
        <w:rPr>
          <w:rFonts w:ascii="Arial" w:hAnsi="Arial" w:cs="Arial"/>
          <w:color w:val="000000" w:themeColor="text1"/>
          <w:sz w:val="22"/>
          <w:szCs w:val="22"/>
        </w:rPr>
        <w:t>This is important in fMRI analysis because the distribution of data may not necessarily follow a normal Gaussian distributio</w:t>
      </w:r>
      <w:r w:rsidR="00FC68D3">
        <w:rPr>
          <w:rFonts w:ascii="Arial" w:hAnsi="Arial" w:cs="Arial"/>
          <w:color w:val="000000" w:themeColor="text1"/>
          <w:sz w:val="22"/>
          <w:szCs w:val="22"/>
        </w:rPr>
        <w:t>n</w:t>
      </w:r>
      <w:r w:rsidR="001B48F9" w:rsidRPr="00D5047B">
        <w:rPr>
          <w:rFonts w:ascii="Arial" w:hAnsi="Arial" w:cs="Arial"/>
          <w:color w:val="000000" w:themeColor="text1"/>
          <w:sz w:val="22"/>
          <w:szCs w:val="22"/>
        </w:rPr>
        <w:fldChar w:fldCharType="begin">
          <w:fldData xml:space="preserve">PEVuZE5vdGU+PENpdGU+PEF1dGhvcj5CcmFtbWVyPC9BdXRob3I+PFllYXI+MTk5NzwvWWVhcj48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</w:fldData>
        </w:fldChar>
      </w:r>
      <w:r w:rsidR="00E62B44">
        <w:rPr>
          <w:rFonts w:ascii="Arial" w:hAnsi="Arial" w:cs="Arial"/>
          <w:color w:val="000000" w:themeColor="text1"/>
          <w:sz w:val="22"/>
          <w:szCs w:val="22"/>
        </w:rPr>
        <w:instrText xml:space="preserve"> ADDIN EN.CITE </w:instrText>
      </w:r>
      <w:r w:rsidR="00E62B44">
        <w:rPr>
          <w:rFonts w:ascii="Arial" w:hAnsi="Arial" w:cs="Arial"/>
          <w:color w:val="000000" w:themeColor="text1"/>
          <w:sz w:val="22"/>
          <w:szCs w:val="22"/>
        </w:rPr>
        <w:fldChar w:fldCharType="begin">
          <w:fldData xml:space="preserve">PEVuZE5vdGU+PENpdGU+PEF1dGhvcj5CcmFtbWVyPC9BdXRob3I+PFllYXI+MTk5NzwvWWVhcj48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</w:fldData>
        </w:fldChar>
      </w:r>
      <w:r w:rsidR="00E62B44">
        <w:rPr>
          <w:rFonts w:ascii="Arial" w:hAnsi="Arial" w:cs="Arial"/>
          <w:color w:val="000000" w:themeColor="text1"/>
          <w:sz w:val="22"/>
          <w:szCs w:val="22"/>
        </w:rPr>
        <w:instrText xml:space="preserve"> ADDIN EN.CITE.DATA </w:instrText>
      </w:r>
      <w:r w:rsidR="00E62B44">
        <w:rPr>
          <w:rFonts w:ascii="Arial" w:hAnsi="Arial" w:cs="Arial"/>
          <w:color w:val="000000" w:themeColor="text1"/>
          <w:sz w:val="22"/>
          <w:szCs w:val="22"/>
        </w:rPr>
      </w:r>
      <w:r w:rsidR="00E62B44">
        <w:rPr>
          <w:rFonts w:ascii="Arial" w:hAnsi="Arial" w:cs="Arial"/>
          <w:color w:val="000000" w:themeColor="text1"/>
          <w:sz w:val="22"/>
          <w:szCs w:val="22"/>
        </w:rPr>
        <w:fldChar w:fldCharType="end"/>
      </w:r>
      <w:r w:rsidR="001B48F9" w:rsidRPr="00D5047B">
        <w:rPr>
          <w:rFonts w:ascii="Arial" w:hAnsi="Arial" w:cs="Arial"/>
          <w:color w:val="000000" w:themeColor="text1"/>
          <w:sz w:val="22"/>
          <w:szCs w:val="22"/>
        </w:rPr>
      </w:r>
      <w:r w:rsidR="001B48F9" w:rsidRPr="00D5047B">
        <w:rPr>
          <w:rFonts w:ascii="Arial" w:hAnsi="Arial" w:cs="Arial"/>
          <w:color w:val="000000" w:themeColor="text1"/>
          <w:sz w:val="22"/>
          <w:szCs w:val="22"/>
        </w:rPr>
        <w:fldChar w:fldCharType="separate"/>
      </w:r>
      <w:r w:rsidR="00E62B44">
        <w:rPr>
          <w:rFonts w:ascii="Arial" w:hAnsi="Arial" w:cs="Arial"/>
          <w:noProof/>
          <w:color w:val="000000" w:themeColor="text1"/>
          <w:sz w:val="22"/>
          <w:szCs w:val="22"/>
        </w:rPr>
        <w:t>(Brammer et al., 1997; Thirion et al., 2007)</w:t>
      </w:r>
      <w:r w:rsidR="001B48F9" w:rsidRPr="00D5047B">
        <w:rPr>
          <w:rFonts w:ascii="Arial" w:hAnsi="Arial" w:cs="Arial"/>
          <w:color w:val="000000" w:themeColor="text1"/>
          <w:sz w:val="22"/>
          <w:szCs w:val="22"/>
        </w:rPr>
        <w:fldChar w:fldCharType="end"/>
      </w:r>
      <w:r w:rsidR="001B48F9" w:rsidRPr="00D5047B">
        <w:rPr>
          <w:rFonts w:ascii="Arial" w:hAnsi="Arial" w:cs="Arial"/>
          <w:color w:val="000000" w:themeColor="text1"/>
          <w:sz w:val="22"/>
          <w:szCs w:val="22"/>
        </w:rPr>
        <w:t xml:space="preserve">. </w:t>
      </w:r>
      <w:r w:rsidR="006272F4" w:rsidRPr="00D5047B">
        <w:rPr>
          <w:rFonts w:ascii="Arial" w:hAnsi="Arial" w:cs="Arial"/>
          <w:color w:val="000000" w:themeColor="text1"/>
          <w:sz w:val="22"/>
          <w:szCs w:val="22"/>
        </w:rPr>
        <w:t xml:space="preserve">Use of </w:t>
      </w:r>
      <w:r w:rsidR="001B48F9" w:rsidRPr="00D5047B">
        <w:rPr>
          <w:rFonts w:ascii="Arial" w:hAnsi="Arial" w:cs="Arial"/>
          <w:color w:val="000000" w:themeColor="text1"/>
          <w:sz w:val="22"/>
          <w:szCs w:val="22"/>
        </w:rPr>
        <w:t>medians rather than averages as a test statistic</w:t>
      </w:r>
      <w:r w:rsidR="006272F4" w:rsidRPr="00D5047B">
        <w:rPr>
          <w:rFonts w:ascii="Arial" w:hAnsi="Arial" w:cs="Arial"/>
          <w:color w:val="000000" w:themeColor="text1"/>
          <w:sz w:val="22"/>
          <w:szCs w:val="22"/>
        </w:rPr>
        <w:t xml:space="preserve"> makes </w:t>
      </w:r>
      <w:r w:rsidR="001B48F9" w:rsidRPr="00D5047B">
        <w:rPr>
          <w:rFonts w:ascii="Arial" w:hAnsi="Arial" w:cs="Arial"/>
          <w:color w:val="000000" w:themeColor="text1"/>
          <w:sz w:val="22"/>
          <w:szCs w:val="22"/>
        </w:rPr>
        <w:t>XBAM less sensitive to the effects of outlier values that may bias distribution of the data</w:t>
      </w:r>
      <w:r w:rsidR="001B48F9" w:rsidRPr="00D5047B">
        <w:rPr>
          <w:rFonts w:ascii="Arial" w:hAnsi="Arial" w:cs="Arial"/>
          <w:color w:val="000000" w:themeColor="text1"/>
          <w:sz w:val="22"/>
          <w:szCs w:val="22"/>
        </w:rPr>
        <w:fldChar w:fldCharType="begin"/>
      </w:r>
      <w:r w:rsidR="00E62B44">
        <w:rPr>
          <w:rFonts w:ascii="Arial" w:hAnsi="Arial" w:cs="Arial"/>
          <w:color w:val="000000" w:themeColor="text1"/>
          <w:sz w:val="22"/>
          <w:szCs w:val="22"/>
        </w:rPr>
        <w:instrText xml:space="preserve"> ADDIN EN.CITE &lt;EndNote&gt;&lt;Cite&gt;&lt;Author&gt;Hayasaka&lt;/Author&gt;&lt;Year&gt;2003&lt;/Year&gt;&lt;RecNum&gt;618&lt;/RecNum&gt;&lt;DisplayText&gt;(Hayasaka &amp;amp; Nichols, 2003)&lt;/DisplayText&gt;&lt;record&gt;&lt;rec-number&gt;618&lt;/rec-number&gt;&lt;foreign-keys&gt;&lt;key app="EN" db-id="rxxp20dx2rtp26exsvk50fpfzfpvfawd092w" timestamp="1547479628"&gt;618&lt;/key&gt;&lt;/foreign-keys&gt;&lt;ref-type name="Journal Article"&gt;17&lt;/ref-type&gt;&lt;contributors&gt;&lt;authors&gt;&lt;author&gt;Hayasaka, S.&lt;/author&gt;&lt;author&gt;Nichols, T. E.&lt;/author&gt;&lt;/authors&gt;&lt;/contributors&gt;&lt;auth-address&gt;Department of Biostatistics, The University of Michigan, Ann Arbor, MI 48109, USA.&lt;/auth-address&gt;&lt;titles&gt;&lt;title&gt;Validating cluster size inference: random field and permutation methods&lt;/title&gt;&lt;secondary-title&gt;Neuroimage&lt;/secondary-title&gt;&lt;/titles&gt;&lt;periodical&gt;&lt;full-title&gt;Neuroimage&lt;/full-title&gt;&lt;abbr-1&gt;NeuroImage&lt;/abbr-1&gt;&lt;/periodical&gt;&lt;pages&gt;2343-56&lt;/pages&gt;&lt;volume&gt;20&lt;/volume&gt;&lt;number&gt;4&lt;/number&gt;&lt;keywords&gt;&lt;keyword&gt;Algorithms&lt;/keyword&gt;&lt;keyword&gt;Brain/*anatomy &amp;amp; histology&lt;/keyword&gt;&lt;keyword&gt;Cluster Analysis&lt;/keyword&gt;&lt;keyword&gt;Computer Simulation&lt;/keyword&gt;&lt;keyword&gt;Diagnostic Imaging/*statistics &amp;amp; numerical data&lt;/keyword&gt;&lt;keyword&gt;Linear Models&lt;/keyword&gt;&lt;keyword&gt;Magnetic Resonance Imaging&lt;/keyword&gt;&lt;keyword&gt;Microcomputers&lt;/keyword&gt;&lt;keyword&gt;Normal Distribution&lt;/keyword&gt;&lt;keyword&gt;Reproducibility of Results&lt;/keyword&gt;&lt;keyword&gt;Software&lt;/keyword&gt;&lt;keyword&gt;Tomography, Emission-Computed&lt;/keyword&gt;&lt;/keywords&gt;&lt;dates&gt;&lt;year&gt;2003&lt;/year&gt;&lt;pub-dates&gt;&lt;date&gt;Dec&lt;/date&gt;&lt;/pub-dates&gt;&lt;/dates&gt;&lt;isbn&gt;1053-8119 (Print)&amp;#xD;1053-8119 (Linking)&lt;/isbn&gt;&lt;accession-num&gt;14683734&lt;/accession-num&gt;&lt;urls&gt;&lt;related-urls&gt;&lt;url&gt;https://www.ncbi.nlm.nih.gov/pubmed/14683734&lt;/url&gt;&lt;/related-urls&gt;&lt;/urls&gt;&lt;/record&gt;&lt;/Cite&gt;&lt;/EndNote&gt;</w:instrText>
      </w:r>
      <w:r w:rsidR="001B48F9" w:rsidRPr="00D5047B">
        <w:rPr>
          <w:rFonts w:ascii="Arial" w:hAnsi="Arial" w:cs="Arial"/>
          <w:color w:val="000000" w:themeColor="text1"/>
          <w:sz w:val="22"/>
          <w:szCs w:val="22"/>
        </w:rPr>
        <w:fldChar w:fldCharType="separate"/>
      </w:r>
      <w:r w:rsidR="00E62B44">
        <w:rPr>
          <w:rFonts w:ascii="Arial" w:hAnsi="Arial" w:cs="Arial"/>
          <w:noProof/>
          <w:color w:val="000000" w:themeColor="text1"/>
          <w:sz w:val="22"/>
          <w:szCs w:val="22"/>
        </w:rPr>
        <w:t>(Hayasaka &amp; Nichols, 2003)</w:t>
      </w:r>
      <w:r w:rsidR="001B48F9" w:rsidRPr="00D5047B">
        <w:rPr>
          <w:rFonts w:ascii="Arial" w:hAnsi="Arial" w:cs="Arial"/>
          <w:color w:val="000000" w:themeColor="text1"/>
          <w:sz w:val="22"/>
          <w:szCs w:val="22"/>
        </w:rPr>
        <w:fldChar w:fldCharType="end"/>
      </w:r>
      <w:r w:rsidR="001B48F9" w:rsidRPr="00D5047B">
        <w:rPr>
          <w:rFonts w:ascii="Arial" w:hAnsi="Arial" w:cs="Arial"/>
          <w:color w:val="000000" w:themeColor="text1"/>
          <w:sz w:val="22"/>
          <w:szCs w:val="22"/>
        </w:rPr>
        <w:t xml:space="preserve">. The test statistic in this </w:t>
      </w:r>
      <w:r w:rsidR="006272F4" w:rsidRPr="00D5047B">
        <w:rPr>
          <w:rFonts w:ascii="Arial" w:hAnsi="Arial" w:cs="Arial"/>
          <w:color w:val="000000" w:themeColor="text1"/>
          <w:sz w:val="22"/>
          <w:szCs w:val="22"/>
        </w:rPr>
        <w:t>approach</w:t>
      </w:r>
      <w:r w:rsidR="001B48F9" w:rsidRPr="00D5047B">
        <w:rPr>
          <w:rFonts w:ascii="Arial" w:hAnsi="Arial" w:cs="Arial"/>
          <w:color w:val="000000" w:themeColor="text1"/>
          <w:sz w:val="22"/>
          <w:szCs w:val="22"/>
        </w:rPr>
        <w:t xml:space="preserve"> </w:t>
      </w:r>
      <w:r w:rsidR="006272F4" w:rsidRPr="00D5047B">
        <w:rPr>
          <w:rFonts w:ascii="Arial" w:hAnsi="Arial" w:cs="Arial"/>
          <w:color w:val="000000" w:themeColor="text1"/>
          <w:sz w:val="22"/>
          <w:szCs w:val="22"/>
        </w:rPr>
        <w:t xml:space="preserve">uses robust permutation-based methods, and </w:t>
      </w:r>
      <w:r w:rsidR="001B48F9" w:rsidRPr="00D5047B">
        <w:rPr>
          <w:rFonts w:ascii="Arial" w:hAnsi="Arial" w:cs="Arial"/>
          <w:color w:val="000000" w:themeColor="text1"/>
          <w:sz w:val="22"/>
          <w:szCs w:val="22"/>
        </w:rPr>
        <w:t xml:space="preserve">is computed by standardizing for individual differences in residual noise before embarking on a second- level, multi-subject testing, employing a mixed-effects approach to deal with the issue of non-normality. The use of a mixed effects approach addresses the issue of inequality of individual residual variances by effectively “down weighting” responses with large residual variances. The significance of the </w:t>
      </w:r>
      <w:r w:rsidR="001B48F9" w:rsidRPr="00D5047B">
        <w:rPr>
          <w:rFonts w:ascii="Arial" w:hAnsi="Arial" w:cs="Arial"/>
          <w:color w:val="000000" w:themeColor="text1"/>
          <w:sz w:val="22"/>
          <w:szCs w:val="22"/>
        </w:rPr>
        <w:lastRenderedPageBreak/>
        <w:t>resulting reweighted responses at group level is then tested by data permutation to avoid assumptions of normality.</w:t>
      </w:r>
    </w:p>
    <w:p w14:paraId="24664CFF" w14:textId="655906BD" w:rsidR="00D47851" w:rsidRPr="002B53D5" w:rsidRDefault="002B53D5" w:rsidP="00D5047B">
      <w:pPr>
        <w:rPr>
          <w:rFonts w:cs="Arial"/>
        </w:rPr>
      </w:pPr>
      <w:r w:rsidRPr="002B53D5">
        <w:rPr>
          <w:rFonts w:cs="Arial"/>
        </w:rPr>
        <w:t xml:space="preserve">As </w:t>
      </w:r>
      <w:r w:rsidR="00D47851" w:rsidRPr="002B53D5">
        <w:rPr>
          <w:rFonts w:cs="Arial"/>
        </w:rPr>
        <w:t xml:space="preserve">the </w:t>
      </w:r>
      <w:r w:rsidRPr="002B53D5">
        <w:rPr>
          <w:rFonts w:cs="Arial"/>
        </w:rPr>
        <w:t xml:space="preserve">fMRI paradigm that we employed involved a </w:t>
      </w:r>
      <w:r w:rsidRPr="00D5047B">
        <w:rPr>
          <w:rFonts w:cs="Arial"/>
          <w:color w:val="000000" w:themeColor="text1"/>
        </w:rPr>
        <w:t>clustered acquisition sequence to allow online recording of verbal responses during the silent period</w:t>
      </w:r>
      <w:r w:rsidR="00D47851" w:rsidRPr="002B53D5">
        <w:rPr>
          <w:rFonts w:cs="Arial"/>
        </w:rPr>
        <w:t xml:space="preserve">, it is challenging to account for this using </w:t>
      </w:r>
      <w:r w:rsidRPr="002B53D5">
        <w:rPr>
          <w:rFonts w:cs="Arial"/>
        </w:rPr>
        <w:t xml:space="preserve">other established </w:t>
      </w:r>
      <w:r w:rsidR="00D47851" w:rsidRPr="002B53D5">
        <w:rPr>
          <w:rFonts w:cs="Arial"/>
        </w:rPr>
        <w:t xml:space="preserve">software </w:t>
      </w:r>
      <w:r w:rsidRPr="002B53D5">
        <w:rPr>
          <w:rFonts w:cs="Arial"/>
        </w:rPr>
        <w:t>packages</w:t>
      </w:r>
      <w:r>
        <w:rPr>
          <w:rFonts w:cs="Arial"/>
        </w:rPr>
        <w:t>. On the other hand</w:t>
      </w:r>
      <w:r w:rsidR="00D47851" w:rsidRPr="002B53D5">
        <w:rPr>
          <w:rFonts w:cs="Arial"/>
        </w:rPr>
        <w:t>, we have analysed the same task using XBAM with replicable results in various participants samples</w:t>
      </w:r>
      <w:r w:rsidR="00D47851" w:rsidRPr="002B53D5">
        <w:rPr>
          <w:rFonts w:cs="Arial"/>
        </w:rPr>
        <w:fldChar w:fldCharType="begin">
          <w:fldData xml:space="preserve">PEVuZE5vdGU+PENpdGU+PEF1dGhvcj5TYWx2YW48L0F1dGhvcj48WWVhcj4yMDE0PC9ZZWFyPjxS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</w:fldData>
        </w:fldChar>
      </w:r>
      <w:r w:rsidR="00E62B44">
        <w:rPr>
          <w:rFonts w:cs="Arial"/>
        </w:rPr>
        <w:instrText xml:space="preserve"> ADDIN EN.CITE </w:instrText>
      </w:r>
      <w:r w:rsidR="00E62B44">
        <w:rPr>
          <w:rFonts w:cs="Arial"/>
        </w:rPr>
        <w:fldChar w:fldCharType="begin">
          <w:fldData xml:space="preserve">PEVuZE5vdGU+PENpdGU+PEF1dGhvcj5TYWx2YW48L0F1dGhvcj48WWVhcj4yMDE0PC9ZZWFyPjxS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</w:fldData>
        </w:fldChar>
      </w:r>
      <w:r w:rsidR="00E62B44">
        <w:rPr>
          <w:rFonts w:cs="Arial"/>
        </w:rPr>
        <w:instrText xml:space="preserve"> ADDIN EN.CITE.DATA </w:instrText>
      </w:r>
      <w:r w:rsidR="00E62B44">
        <w:rPr>
          <w:rFonts w:cs="Arial"/>
        </w:rPr>
      </w:r>
      <w:r w:rsidR="00E62B44">
        <w:rPr>
          <w:rFonts w:cs="Arial"/>
        </w:rPr>
        <w:fldChar w:fldCharType="end"/>
      </w:r>
      <w:r w:rsidR="00D47851" w:rsidRPr="00D5047B">
        <w:rPr>
          <w:rFonts w:cs="Arial"/>
        </w:rPr>
      </w:r>
      <w:r w:rsidR="00D47851" w:rsidRPr="00D5047B">
        <w:rPr>
          <w:rFonts w:cs="Arial"/>
        </w:rPr>
        <w:fldChar w:fldCharType="separate"/>
      </w:r>
      <w:r w:rsidR="00E62B44">
        <w:rPr>
          <w:rFonts w:cs="Arial"/>
          <w:noProof/>
        </w:rPr>
        <w:t>(Bhattacharyya et al., 2009; Bhattacharyya, Wilson, Appiah-Kusi, &amp; et al., 2018; Brittain et al., 2014; Salvan et al., 2014)</w:t>
      </w:r>
      <w:r w:rsidR="00D47851" w:rsidRPr="002B53D5">
        <w:rPr>
          <w:rFonts w:cs="Arial"/>
        </w:rPr>
        <w:fldChar w:fldCharType="end"/>
      </w:r>
      <w:r w:rsidR="00D47851" w:rsidRPr="002B53D5">
        <w:rPr>
          <w:rFonts w:cs="Arial"/>
        </w:rPr>
        <w:t>.</w:t>
      </w:r>
      <w:bookmarkEnd w:id="9"/>
    </w:p>
    <w:p w14:paraId="4CB90599" w14:textId="50765FD9" w:rsidR="002B53D5" w:rsidRPr="009C34EB" w:rsidRDefault="002B53D5" w:rsidP="00D5047B">
      <w:pPr>
        <w:rPr>
          <w:rFonts w:cs="Arial"/>
          <w:color w:val="000000" w:themeColor="text1"/>
        </w:rPr>
      </w:pPr>
      <w:r w:rsidRPr="005E5CA7">
        <w:rPr>
          <w:rFonts w:cs="Arial"/>
          <w:color w:val="000000" w:themeColor="text1"/>
        </w:rPr>
        <w:t>The fMRI data was first processed to minimise motion</w:t>
      </w:r>
      <w:r w:rsidRPr="009C34EB">
        <w:rPr>
          <w:rFonts w:cs="Arial"/>
          <w:color w:val="000000" w:themeColor="text1"/>
        </w:rPr>
        <w:t xml:space="preserve"> related </w:t>
      </w:r>
      <w:proofErr w:type="spellStart"/>
      <w:r w:rsidRPr="009C34EB">
        <w:rPr>
          <w:rFonts w:cs="Arial"/>
          <w:color w:val="000000" w:themeColor="text1"/>
        </w:rPr>
        <w:t>artifacts</w:t>
      </w:r>
      <w:proofErr w:type="spellEnd"/>
      <w:r w:rsidRPr="009C34EB">
        <w:rPr>
          <w:rFonts w:cs="Arial"/>
          <w:color w:val="000000" w:themeColor="text1"/>
        </w:rPr>
        <w:t>, by realigning images to correct for head motion</w:t>
      </w:r>
      <w:r w:rsidRPr="009C34EB">
        <w:rPr>
          <w:rFonts w:cs="Arial"/>
          <w:color w:val="000000" w:themeColor="text1"/>
        </w:rPr>
        <w:fldChar w:fldCharType="begin"/>
      </w:r>
      <w:r w:rsidR="00E62B44">
        <w:rPr>
          <w:rFonts w:cs="Arial"/>
          <w:color w:val="000000" w:themeColor="text1"/>
        </w:rPr>
        <w:instrText xml:space="preserve"> ADDIN EN.CITE &lt;EndNote&gt;&lt;Cite&gt;&lt;Author&gt;Bullmore&lt;/Author&gt;&lt;Year&gt;1999&lt;/Year&gt;&lt;RecNum&gt;35&lt;/RecNum&gt;&lt;DisplayText&gt;(E. T. Bullmore, Brammer, et al., 1999)&lt;/DisplayText&gt;&lt;record&gt;&lt;rec-number&gt;35&lt;/rec-number&gt;&lt;foreign-keys&gt;&lt;key app="EN" db-id="dtdetw90p520eueetrmpv9x55tpvffswppt9" timestamp="1497512274"&gt;35&lt;/key&gt;&lt;/foreign-keys&gt;&lt;ref-type name="Journal Article"&gt;17&lt;/ref-type&gt;&lt;contributors&gt;&lt;authors&gt;&lt;author&gt;Bullmore, E. T.&lt;/author&gt;&lt;author&gt;Brammer, M. J.&lt;/author&gt;&lt;author&gt;Rabe-Hesketh, S.&lt;/author&gt;&lt;author&gt;Curtis, V. A.&lt;/author&gt;&lt;author&gt;Morris, R. G.&lt;/author&gt;&lt;author&gt;Williams, S. C.&lt;/author&gt;&lt;author&gt;Sharma, T.&lt;/author&gt;&lt;author&gt;McGuire, P. K.&lt;/author&gt;&lt;/authors&gt;&lt;/contributors&gt;&lt;auth-address&gt;Department of Biostatistics &amp;amp; Computing, Institute of Psychiatry, London, UK. e.bullmore@iop.bpmf.ac.uk&lt;/auth-address&gt;&lt;titles&gt;&lt;title&gt;Methods for diagnosis and treatment of stimulus-correlated motion in generic brain activation studies using fMRI&lt;/title&gt;&lt;secondary-title&gt;Hum Brain Mapp&lt;/secondary-title&gt;&lt;alt-title&gt;Human brain mapping&lt;/alt-title&gt;&lt;/titles&gt;&lt;periodical&gt;&lt;full-title&gt;Hum Brain Mapp&lt;/full-title&gt;&lt;abbr-1&gt;Human brain mapping&lt;/abbr-1&gt;&lt;/periodical&gt;&lt;alt-periodical&gt;&lt;full-title&gt;Hum Brain Mapp&lt;/full-title&gt;&lt;abbr-1&gt;Human brain mapping&lt;/abbr-1&gt;&lt;/alt-periodical&gt;&lt;pages&gt;38-48&lt;/pages&gt;&lt;volume&gt;7&lt;/volume&gt;&lt;number&gt;1&lt;/number&gt;&lt;keywords&gt;&lt;keyword&gt;Adult&lt;/keyword&gt;&lt;keyword&gt;Analysis of Variance&lt;/keyword&gt;&lt;keyword&gt;Brain/*physiology/*physiopathology&lt;/keyword&gt;&lt;keyword&gt;*Brain Mapping&lt;/keyword&gt;&lt;keyword&gt;Head Movements/*physiology&lt;/keyword&gt;&lt;keyword&gt;Humans&lt;/keyword&gt;&lt;keyword&gt;Magnetic Resonance Imaging/methods&lt;/keyword&gt;&lt;keyword&gt;Male&lt;/keyword&gt;&lt;keyword&gt;Reference Values&lt;/keyword&gt;&lt;keyword&gt;Regression Analysis&lt;/keyword&gt;&lt;keyword&gt;Schizophrenia/*physiopathology&lt;/keyword&gt;&lt;keyword&gt;Schizophrenic Psychology&lt;/keyword&gt;&lt;keyword&gt;*Speech&lt;/keyword&gt;&lt;/keywords&gt;&lt;dates&gt;&lt;year&gt;1999&lt;/year&gt;&lt;/dates&gt;&lt;isbn&gt;1065-9471 (Print)&amp;#xD;1065-9471 (Linking)&lt;/isbn&gt;&lt;accession-num&gt;9882089&lt;/accession-num&gt;&lt;urls&gt;&lt;related-urls&gt;&lt;url&gt;http://www.ncbi.nlm.nih.gov/pubmed/9882089&lt;/url&gt;&lt;/related-urls&gt;&lt;/urls&gt;&lt;/record&gt;&lt;/Cite&gt;&lt;/EndNote&gt;</w:instrText>
      </w:r>
      <w:r w:rsidRPr="009C34EB">
        <w:rPr>
          <w:rFonts w:cs="Arial"/>
          <w:color w:val="000000" w:themeColor="text1"/>
        </w:rPr>
        <w:fldChar w:fldCharType="separate"/>
      </w:r>
      <w:r w:rsidR="00E62B44">
        <w:rPr>
          <w:rFonts w:cs="Arial"/>
          <w:noProof/>
          <w:color w:val="000000" w:themeColor="text1"/>
        </w:rPr>
        <w:t>(E. T. Bullmore, Brammer, et al., 1999)</w:t>
      </w:r>
      <w:r w:rsidRPr="009C34EB">
        <w:rPr>
          <w:rFonts w:cs="Arial"/>
          <w:color w:val="000000" w:themeColor="text1"/>
        </w:rPr>
        <w:fldChar w:fldCharType="end"/>
      </w:r>
      <w:r w:rsidRPr="009C34EB">
        <w:rPr>
          <w:rFonts w:cs="Arial"/>
          <w:color w:val="000000" w:themeColor="text1"/>
        </w:rPr>
        <w:t xml:space="preserve">. Correction of head movement involved the computation of a 3D volume consisting of the average intensity at each voxel over the whole experiment. This was then used as a template. Subsequently, the 3D image volume at each time-point was realigned to this template by calculating the combination of rotations (around the x, y and z axes) and translations (in x, y and z) that maximised the correlation between the image intensities of the volume in question and the template 3D volume (rigid body registration). Following realignment, the data was smoothed by the application of a 5 mm full-width-at-half-maximum Gaussian filter to average the relative intensities of neighbouring voxels and to increase the signal-to-noise ratio. Slice timing correction was then </w:t>
      </w:r>
      <w:proofErr w:type="gramStart"/>
      <w:r w:rsidRPr="009C34EB">
        <w:rPr>
          <w:rFonts w:cs="Arial"/>
          <w:color w:val="000000" w:themeColor="text1"/>
        </w:rPr>
        <w:t>applied</w:t>
      </w:r>
      <w:proofErr w:type="gramEnd"/>
      <w:r w:rsidRPr="009C34EB">
        <w:rPr>
          <w:rFonts w:cs="Arial"/>
          <w:color w:val="000000" w:themeColor="text1"/>
        </w:rPr>
        <w:t xml:space="preserve"> and the residual effects of motion were regressed out from the time series (using the estimated motion parameters) before fitting a general linear model.</w:t>
      </w:r>
    </w:p>
    <w:p w14:paraId="7118A17C" w14:textId="5D524243" w:rsidR="002B53D5" w:rsidRPr="009C34EB" w:rsidRDefault="002B53D5" w:rsidP="00D5047B">
      <w:pPr>
        <w:rPr>
          <w:rFonts w:cs="Arial"/>
          <w:color w:val="000000" w:themeColor="text1"/>
        </w:rPr>
      </w:pPr>
      <w:r w:rsidRPr="009C34EB">
        <w:rPr>
          <w:rFonts w:cs="Arial"/>
          <w:color w:val="000000" w:themeColor="text1"/>
        </w:rPr>
        <w:t xml:space="preserve">To model the blood oxygen level dependent haemodynamic (BOLD) response signal, the experimental design was convolved with 2 gamma-variate functions, at 4 and 8 seconds to allow for variability in haemodynamic delay. Using the constrained BOLD effects model, a best fit between the weighted sum of these convolutions and the change over time at each voxel was then computed </w:t>
      </w:r>
      <w:r w:rsidRPr="009C34EB">
        <w:rPr>
          <w:rFonts w:cs="Arial"/>
          <w:color w:val="000000" w:themeColor="text1"/>
        </w:rPr>
        <w:fldChar w:fldCharType="begin"/>
      </w:r>
      <w:r w:rsidR="00E62B44">
        <w:rPr>
          <w:rFonts w:cs="Arial"/>
          <w:color w:val="000000" w:themeColor="text1"/>
        </w:rPr>
        <w:instrText xml:space="preserve"> ADDIN EN.CITE &lt;EndNote&gt;&lt;Cite&gt;&lt;Author&gt;Friman&lt;/Author&gt;&lt;Year&gt;2003&lt;/Year&gt;&lt;RecNum&gt;36&lt;/RecNum&gt;&lt;DisplayText&gt;(Friman, Borga, Lundberg, &amp;amp; Knutsson, 2003)&lt;/DisplayText&gt;&lt;record&gt;&lt;rec-number&gt;36&lt;/rec-number&gt;&lt;foreign-keys&gt;&lt;key app="EN" db-id="dtdetw90p520eueetrmpv9x55tpvffswppt9" timestamp="1497512274"&gt;36&lt;/key&gt;&lt;/foreign-keys&gt;&lt;ref-type name="Journal Article"&gt;17&lt;/ref-type&gt;&lt;contributors&gt;&lt;authors&gt;&lt;author&gt;Friman, O.&lt;/author&gt;&lt;author&gt;Borga, M.&lt;/author&gt;&lt;author&gt;Lundberg, P.&lt;/author&gt;&lt;author&gt;Knutsson, H.&lt;/author&gt;&lt;/authors&gt;&lt;/contributors&gt;&lt;auth-address&gt;Department of Biomedical Engineering, Linkoping University, Linkoping, Sweden. olafr@imt.liu.se&lt;/auth-address&gt;&lt;titles&gt;&lt;title&gt;Adaptive analysis of fMRI data&lt;/title&gt;&lt;secondary-title&gt;Neuroimage&lt;/secondary-title&gt;&lt;alt-title&gt;NeuroImage&lt;/alt-title&gt;&lt;/titles&gt;&lt;periodical&gt;&lt;full-title&gt;Neuroimage&lt;/full-title&gt;&lt;/periodical&gt;&lt;alt-periodical&gt;&lt;full-title&gt;Neuroimage&lt;/full-title&gt;&lt;/alt-periodical&gt;&lt;pages&gt;837-45&lt;/pages&gt;&lt;volume&gt;19&lt;/volume&gt;&lt;number&gt;3&lt;/number&gt;&lt;keywords&gt;&lt;keyword&gt;Algorithms&lt;/keyword&gt;&lt;keyword&gt;Brain Mapping&lt;/keyword&gt;&lt;keyword&gt;Cerebrovascular Circulation/physiology&lt;/keyword&gt;&lt;keyword&gt;*Data Interpretation, Statistical&lt;/keyword&gt;&lt;keyword&gt;Hemodynamics/physiology&lt;/keyword&gt;&lt;keyword&gt;Humans&lt;/keyword&gt;&lt;keyword&gt;Image Processing, Computer-Assisted/*methods&lt;/keyword&gt;&lt;keyword&gt;Linear Models&lt;/keyword&gt;&lt;keyword&gt;Magnetic Resonance Imaging/*statistics &amp;amp; numerical data&lt;/keyword&gt;&lt;/keywords&gt;&lt;dates&gt;&lt;year&gt;2003&lt;/year&gt;&lt;pub-dates&gt;&lt;date&gt;Jul&lt;/date&gt;&lt;/pub-dates&gt;&lt;/dates&gt;&lt;isbn&gt;1053-8119 (Print)&amp;#xD;1053-8119 (Linking)&lt;/isbn&gt;&lt;accession-num&gt;12880812&lt;/accession-num&gt;&lt;urls&gt;&lt;related-urls&gt;&lt;url&gt;http://www.ncbi.nlm.nih.gov/entrez/query.fcgi?cmd=Retrieve&amp;amp;db=PubMed&amp;amp;dopt=Citation&amp;amp;list_uids=12880812 &lt;/url&gt;&lt;/related-urls&gt;&lt;/urls&gt;&lt;language&gt;eng&lt;/language&gt;&lt;/record&gt;&lt;/Cite&gt;&lt;/EndNote&gt;</w:instrText>
      </w:r>
      <w:r w:rsidRPr="009C34EB">
        <w:rPr>
          <w:rFonts w:cs="Arial"/>
          <w:color w:val="000000" w:themeColor="text1"/>
        </w:rPr>
        <w:fldChar w:fldCharType="separate"/>
      </w:r>
      <w:r w:rsidR="00E62B44">
        <w:rPr>
          <w:rFonts w:cs="Arial"/>
          <w:noProof/>
          <w:color w:val="000000" w:themeColor="text1"/>
        </w:rPr>
        <w:t>(Friman, Borga, Lundberg, &amp; Knutsson, 2003)</w:t>
      </w:r>
      <w:r w:rsidRPr="009C34EB">
        <w:rPr>
          <w:rFonts w:cs="Arial"/>
          <w:color w:val="000000" w:themeColor="text1"/>
        </w:rPr>
        <w:fldChar w:fldCharType="end"/>
      </w:r>
      <w:r w:rsidRPr="009C34EB">
        <w:rPr>
          <w:rFonts w:cs="Arial"/>
          <w:color w:val="000000" w:themeColor="text1"/>
        </w:rPr>
        <w:t xml:space="preserve"> to reduce the possibility of the model-fitting procedure giving rise to mathematically plausible, but physiologically implausible results. Following the least squares fitting of this model to the data, the sum of squares (SSQ) ratio (ratio of the SSQ of deviations from the mean image intensity due to the model component over the whole-time series to the SSQ of deviations due to the residuals) was estimated for each voxel, for each block and condition. Data were then permuted using a wavelet-based method described and characterized previously</w:t>
      </w:r>
      <w:r w:rsidRPr="009C34EB">
        <w:rPr>
          <w:rFonts w:cs="Arial"/>
          <w:color w:val="000000" w:themeColor="text1"/>
        </w:rPr>
        <w:fldChar w:fldCharType="begin"/>
      </w:r>
      <w:r w:rsidR="00E62B44">
        <w:rPr>
          <w:rFonts w:cs="Arial"/>
          <w:color w:val="000000" w:themeColor="text1"/>
        </w:rPr>
        <w:instrText xml:space="preserve"> ADDIN EN.CITE &lt;EndNote&gt;&lt;Cite&gt;&lt;Author&gt;Bullmore&lt;/Author&gt;&lt;Year&gt;2001&lt;/Year&gt;&lt;RecNum&gt;370&lt;/RecNum&gt;&lt;DisplayText&gt;(E. Bullmore et al., 2001)&lt;/DisplayText&gt;&lt;record&gt;&lt;rec-number&gt;370&lt;/rec-number&gt;&lt;foreign-keys&gt;&lt;key app="EN" db-id="rxxp20dx2rtp26exsvk50fpfzfpvfawd092w" timestamp="1510328926"&gt;370&lt;/key&gt;&lt;/foreign-keys&gt;&lt;ref-type name="Journal Article"&gt;17&lt;/ref-type&gt;&lt;contributors&gt;&lt;authors&gt;&lt;author&gt;Bullmore, E.&lt;/author&gt;&lt;author&gt;Long, C.&lt;/author&gt;&lt;author&gt;Suckling, J.&lt;/author&gt;&lt;author&gt;Fadili, J.&lt;/author&gt;&lt;author&gt;Calvert, G.&lt;/author&gt;&lt;author&gt;Zelaya, F.&lt;/author&gt;&lt;author&gt;Carpenter, T. A.&lt;/author&gt;&lt;author&gt;Brammer, M.&lt;/author&gt;&lt;/authors&gt;&lt;/contributors&gt;&lt;auth-address&gt;Department of Psychiatry, University of Cambridge, United Kingdom. etb23@cam.ac.uk&lt;/auth-address&gt;&lt;titles&gt;&lt;title&gt;Colored noise and computational inference in neurophysiological (fMRI) time series analysis: resampling methods in time and wavelet domains&lt;/title&gt;&lt;secondary-title&gt;Hum Brain Mapp&lt;/secondary-title&gt;&lt;alt-title&gt;Human brain mapping&lt;/alt-title&gt;&lt;/titles&gt;&lt;periodical&gt;&lt;full-title&gt;Hum Brain Mapp&lt;/full-title&gt;&lt;abbr-1&gt;Human brain mapping&lt;/abbr-1&gt;&lt;/periodical&gt;&lt;alt-periodical&gt;&lt;full-title&gt;Hum Brain Mapp&lt;/full-title&gt;&lt;abbr-1&gt;Human brain mapping&lt;/abbr-1&gt;&lt;/alt-periodical&gt;&lt;pages&gt;61-78&lt;/pages&gt;&lt;volume&gt;12&lt;/volume&gt;&lt;number&gt;2&lt;/number&gt;&lt;keywords&gt;&lt;keyword&gt;*Artifacts&lt;/keyword&gt;&lt;keyword&gt;Brain/*physiology&lt;/keyword&gt;&lt;keyword&gt;Brain Mapping/methods&lt;/keyword&gt;&lt;keyword&gt;Humans&lt;/keyword&gt;&lt;keyword&gt;Magnetic Resonance Imaging/*methods&lt;/keyword&gt;&lt;keyword&gt;Models, Theoretical&lt;/keyword&gt;&lt;keyword&gt;Time Factors&lt;/keyword&gt;&lt;/keywords&gt;&lt;dates&gt;&lt;year&gt;2001&lt;/year&gt;&lt;pub-dates&gt;&lt;date&gt;Feb&lt;/date&gt;&lt;/pub-dates&gt;&lt;/dates&gt;&lt;isbn&gt;1065-9471 (Print)&amp;#xD;1065-9471 (Linking)&lt;/isbn&gt;&lt;accession-num&gt;11169871&lt;/accession-num&gt;&lt;urls&gt;&lt;related-urls&gt;&lt;url&gt;http://www.ncbi.nlm.nih.gov/pubmed/11169871&lt;/url&gt;&lt;/related-urls&gt;&lt;/urls&gt;&lt;/record&gt;&lt;/Cite&gt;&lt;/EndNote&gt;</w:instrText>
      </w:r>
      <w:r w:rsidRPr="009C34EB">
        <w:rPr>
          <w:rFonts w:cs="Arial"/>
          <w:color w:val="000000" w:themeColor="text1"/>
        </w:rPr>
        <w:fldChar w:fldCharType="separate"/>
      </w:r>
      <w:r w:rsidR="00E62B44">
        <w:rPr>
          <w:rFonts w:cs="Arial"/>
          <w:noProof/>
          <w:color w:val="000000" w:themeColor="text1"/>
        </w:rPr>
        <w:t>(E. Bullmore et al., 2001)</w:t>
      </w:r>
      <w:r w:rsidRPr="009C34EB">
        <w:rPr>
          <w:rFonts w:cs="Arial"/>
          <w:color w:val="000000" w:themeColor="text1"/>
        </w:rPr>
        <w:fldChar w:fldCharType="end"/>
      </w:r>
      <w:r w:rsidRPr="009C34EB">
        <w:rPr>
          <w:rFonts w:cs="Arial"/>
          <w:color w:val="000000" w:themeColor="text1"/>
        </w:rPr>
        <w:t>, which permits data-driven calculation of the null distribution of SSQ under the assumption of no experimentally-determined response. This distribution was then be used to threshold the activation maps at any desired Type 1 error rate. Subsequently, activated voxels were grouped into clusters using a previously described method</w:t>
      </w:r>
      <w:r w:rsidRPr="009C34EB">
        <w:rPr>
          <w:rFonts w:cs="Arial"/>
          <w:color w:val="000000" w:themeColor="text1"/>
        </w:rPr>
        <w:fldChar w:fldCharType="begin"/>
      </w:r>
      <w:r w:rsidR="00E62B44">
        <w:rPr>
          <w:rFonts w:cs="Arial"/>
          <w:color w:val="000000" w:themeColor="text1"/>
        </w:rPr>
        <w:instrText xml:space="preserve"> ADDIN EN.CITE &lt;EndNote&gt;&lt;Cite&gt;&lt;Author&gt;Bullmore&lt;/Author&gt;&lt;Year&gt;1999&lt;/Year&gt;&lt;RecNum&gt;384&lt;/RecNum&gt;&lt;DisplayText&gt;(E. T. Bullmore, Suckling, et al., 1999)&lt;/DisplayText&gt;&lt;record&gt;&lt;rec-number&gt;384&lt;/rec-number&gt;&lt;foreign-keys&gt;&lt;key app="EN" db-id="rxxp20dx2rtp26exsvk50fpfzfpvfawd092w" timestamp="1517850602"&gt;384&lt;/key&gt;&lt;/foreign-keys&gt;&lt;ref-type name="Journal Article"&gt;17&lt;/ref-type&gt;&lt;contributors&gt;&lt;authors&gt;&lt;author&gt;Bullmore, E. T.&lt;/author&gt;&lt;author&gt;Suckling, J.&lt;/author&gt;&lt;author&gt;Overmeyer, S.&lt;/author&gt;&lt;author&gt;Rabe-Hesketh, S.&lt;/author&gt;&lt;author&gt;Taylor, E.&lt;/author&gt;&lt;author&gt;Brammer, M. J.&lt;/author&gt;&lt;/authors&gt;&lt;/contributors&gt;&lt;auth-address&gt;Department of Biostatistics and Computing, Institute of Psychiatry, King&amp;apos;s College, University of London, UK. e.bullmore@iop.kcl.ac.uk&lt;/auth-address&gt;&lt;titles&gt;&lt;title&gt;Global, voxel, and cluster tests, by theory and permutation, for a difference between two groups of structural MR images of the brain&lt;/title&gt;&lt;secondary-title&gt;IEEE Trans Med Imaging&lt;/secondary-title&gt;&lt;/titles&gt;&lt;periodical&gt;&lt;full-title&gt;IEEE Trans Med Imaging&lt;/full-title&gt;&lt;/periodical&gt;&lt;pages&gt;32-42&lt;/pages&gt;&lt;volume&gt;18&lt;/volume&gt;&lt;number&gt;1&lt;/number&gt;&lt;keywords&gt;&lt;keyword&gt;Adolescent&lt;/keyword&gt;&lt;keyword&gt;Analysis of Variance&lt;/keyword&gt;&lt;keyword&gt;Attention Deficit Disorder with Hyperactivity/pathology/physiopathology&lt;/keyword&gt;&lt;keyword&gt;Brain/anatomy &amp;amp; histology/*pathology&lt;/keyword&gt;&lt;keyword&gt;*Brain Mapping&lt;/keyword&gt;&lt;keyword&gt;Child&lt;/keyword&gt;&lt;keyword&gt;Cluster Analysis&lt;/keyword&gt;&lt;keyword&gt;Female&lt;/keyword&gt;&lt;keyword&gt;Humans&lt;/keyword&gt;&lt;keyword&gt;*Magnetic Resonance Imaging&lt;/keyword&gt;&lt;keyword&gt;Male&lt;/keyword&gt;&lt;keyword&gt;Models, Statistical&lt;/keyword&gt;&lt;/keywords&gt;&lt;dates&gt;&lt;year&gt;1999&lt;/year&gt;&lt;pub-dates&gt;&lt;date&gt;Jan&lt;/date&gt;&lt;/pub-dates&gt;&lt;/dates&gt;&lt;isbn&gt;0278-0062 (Print)&amp;#xD;0278-0062 (Linking)&lt;/isbn&gt;&lt;accession-num&gt;10193695&lt;/accession-num&gt;&lt;urls&gt;&lt;related-urls&gt;&lt;url&gt;https://www.ncbi.nlm.nih.gov/pubmed/10193695&lt;/url&gt;&lt;/related-urls&gt;&lt;/urls&gt;&lt;/record&gt;&lt;/Cite&gt;&lt;/EndNote&gt;</w:instrText>
      </w:r>
      <w:r w:rsidRPr="009C34EB">
        <w:rPr>
          <w:rFonts w:cs="Arial"/>
          <w:color w:val="000000" w:themeColor="text1"/>
        </w:rPr>
        <w:fldChar w:fldCharType="separate"/>
      </w:r>
      <w:r w:rsidR="00E62B44">
        <w:rPr>
          <w:rFonts w:cs="Arial"/>
          <w:noProof/>
          <w:color w:val="000000" w:themeColor="text1"/>
        </w:rPr>
        <w:t>(E. T. Bullmore, Suckling, et al., 1999)</w:t>
      </w:r>
      <w:r w:rsidRPr="009C34EB">
        <w:rPr>
          <w:rFonts w:cs="Arial"/>
          <w:color w:val="000000" w:themeColor="text1"/>
        </w:rPr>
        <w:fldChar w:fldCharType="end"/>
      </w:r>
      <w:r w:rsidRPr="009C34EB">
        <w:rPr>
          <w:rFonts w:cs="Arial"/>
          <w:color w:val="000000" w:themeColor="text1"/>
        </w:rPr>
        <w:t xml:space="preserve"> shown </w:t>
      </w:r>
      <w:r w:rsidRPr="009C34EB">
        <w:rPr>
          <w:rFonts w:cs="Arial"/>
          <w:color w:val="000000" w:themeColor="text1"/>
        </w:rPr>
        <w:lastRenderedPageBreak/>
        <w:t xml:space="preserve">to give excellent cluster-wise Type I error control. In this method, clusters are defined as groups of significant voxels that are spatially contiguous in three dimensions. We then computed the sum of voxel statistics within each cluster for each randomisation (n=50), which were combined to form an overall distribution of cluster mass under the null hypothesis. Subsequently, the number of clusters that would be expected by chance alone in the randomised data was calculated to assess the statistical significance at the cluster level. The cluster level p-value was then set at a threshold for significance that provided the expected number of false positive clusters to be less than one. </w:t>
      </w:r>
    </w:p>
    <w:p w14:paraId="58F80942" w14:textId="1B01890B" w:rsidR="002B53D5" w:rsidRPr="009C34EB" w:rsidRDefault="002B53D5" w:rsidP="00D5047B">
      <w:pPr>
        <w:rPr>
          <w:rFonts w:cs="Arial"/>
          <w:color w:val="000000" w:themeColor="text1"/>
        </w:rPr>
      </w:pPr>
      <w:r w:rsidRPr="009C34EB">
        <w:rPr>
          <w:rFonts w:cs="Arial"/>
          <w:color w:val="000000" w:themeColor="text1"/>
        </w:rPr>
        <w:t>Subsequently, the sum of squares (SSQ) ratio maps for each individual at each separate block and for each condition obtained as above were transformed into standard stereotactic space</w:t>
      </w:r>
      <w:r w:rsidRPr="009C34EB">
        <w:rPr>
          <w:rFonts w:cs="Arial"/>
          <w:color w:val="000000" w:themeColor="text1"/>
        </w:rPr>
        <w:fldChar w:fldCharType="begin"/>
      </w:r>
      <w:r w:rsidR="00E62B44">
        <w:rPr>
          <w:rFonts w:cs="Arial"/>
          <w:color w:val="000000" w:themeColor="text1"/>
        </w:rPr>
        <w:instrText xml:space="preserve"> ADDIN EN.CITE &lt;EndNote&gt;&lt;Cite&gt;&lt;Author&gt;Talairach&lt;/Author&gt;&lt;Year&gt;1988&lt;/Year&gt;&lt;RecNum&gt;39&lt;/RecNum&gt;&lt;DisplayText&gt;(Talairach &amp;amp; Tournoux, 1988)&lt;/DisplayText&gt;&lt;record&gt;&lt;rec-number&gt;39&lt;/rec-number&gt;&lt;foreign-keys&gt;&lt;key app="EN" db-id="dtdetw90p520eueetrmpv9x55tpvffswppt9" timestamp="1497512274"&gt;39&lt;/key&gt;&lt;/foreign-keys&gt;&lt;ref-type name="Book"&gt;6&lt;/ref-type&gt;&lt;contributors&gt;&lt;authors&gt;&lt;author&gt;Talairach, J.&lt;/author&gt;&lt;author&gt;Tournoux, P.&lt;/author&gt;&lt;/authors&gt;&lt;/contributors&gt;&lt;titles&gt;&lt;title&gt;[Co-planar Stereotaxic Atlas of the Human Brain.]&lt;/title&gt;&lt;/titles&gt;&lt;dates&gt;&lt;year&gt;1988&lt;/year&gt;&lt;pub-dates&gt;&lt;date&gt;Aug&lt;/date&gt;&lt;/pub-dates&gt;&lt;/dates&gt;&lt;pub-location&gt;New York&lt;/pub-location&gt;&lt;publisher&gt;Thieme Medical &lt;/publisher&gt;&lt;urls&gt;&lt;/urls&gt;&lt;/record&gt;&lt;/Cite&gt;&lt;/EndNote&gt;</w:instrText>
      </w:r>
      <w:r w:rsidRPr="009C34EB">
        <w:rPr>
          <w:rFonts w:cs="Arial"/>
          <w:color w:val="000000" w:themeColor="text1"/>
        </w:rPr>
        <w:fldChar w:fldCharType="separate"/>
      </w:r>
      <w:r w:rsidR="00E62B44">
        <w:rPr>
          <w:rFonts w:cs="Arial"/>
          <w:noProof/>
          <w:color w:val="000000" w:themeColor="text1"/>
        </w:rPr>
        <w:t>(Talairach &amp; Tournoux, 1988)</w:t>
      </w:r>
      <w:r w:rsidRPr="009C34EB">
        <w:rPr>
          <w:rFonts w:cs="Arial"/>
          <w:color w:val="000000" w:themeColor="text1"/>
        </w:rPr>
        <w:fldChar w:fldCharType="end"/>
      </w:r>
      <w:r w:rsidRPr="009C34EB">
        <w:rPr>
          <w:rFonts w:cs="Arial"/>
          <w:color w:val="000000" w:themeColor="text1"/>
        </w:rPr>
        <w:t xml:space="preserve"> using a two-stage warping procedure</w:t>
      </w:r>
      <w:r w:rsidRPr="009C34EB">
        <w:rPr>
          <w:rFonts w:cs="Arial"/>
          <w:color w:val="000000" w:themeColor="text1"/>
        </w:rPr>
        <w:fldChar w:fldCharType="begin"/>
      </w:r>
      <w:r w:rsidR="00E62B44">
        <w:rPr>
          <w:rFonts w:cs="Arial"/>
          <w:color w:val="000000" w:themeColor="text1"/>
        </w:rPr>
        <w:instrText xml:space="preserve"> ADDIN EN.CITE &lt;EndNote&gt;&lt;Cite&gt;&lt;Author&gt;Brammer&lt;/Author&gt;&lt;Year&gt;1997&lt;/Year&gt;&lt;RecNum&gt;383&lt;/RecNum&gt;&lt;DisplayText&gt;(Brammer et al., 1997)&lt;/DisplayText&gt;&lt;record&gt;&lt;rec-number&gt;383&lt;/rec-number&gt;&lt;foreign-keys&gt;&lt;key app="EN" db-id="rxxp20dx2rtp26exsvk50fpfzfpvfawd092w" timestamp="1517840024"&gt;383&lt;/key&gt;&lt;/foreign-keys&gt;&lt;ref-type name="Journal Article"&gt;17&lt;/ref-type&gt;&lt;contributors&gt;&lt;authors&gt;&lt;author&gt;Brammer, M. J.&lt;/author&gt;&lt;author&gt;Bullmore, E. T.&lt;/author&gt;&lt;author&gt;Simmons, A.&lt;/author&gt;&lt;author&gt;Williams, S. C.&lt;/author&gt;&lt;author&gt;Grasby, P. M.&lt;/author&gt;&lt;author&gt;Howard, R. J.&lt;/author&gt;&lt;author&gt;Woodruff, P. W.&lt;/author&gt;&lt;author&gt;Rabe-Hesketh, S.&lt;/author&gt;&lt;/authors&gt;&lt;/contributors&gt;&lt;auth-address&gt;Department of Biostatistics, Institute of Psychiatry, London. m.brammer@iop.bpmf.ac.uk&lt;/auth-address&gt;&lt;titles&gt;&lt;title&gt;Generic brain activation mapping in functional magnetic resonance imaging: a nonparametric approach&lt;/title&gt;&lt;secondary-title&gt;Magn Reson Imaging&lt;/secondary-title&gt;&lt;/titles&gt;&lt;periodical&gt;&lt;full-title&gt;Magn Reson Imaging&lt;/full-title&gt;&lt;/periodical&gt;&lt;pages&gt;763-70&lt;/pages&gt;&lt;volume&gt;15&lt;/volume&gt;&lt;number&gt;7&lt;/number&gt;&lt;keywords&gt;&lt;keyword&gt;Acoustic Stimulation&lt;/keyword&gt;&lt;keyword&gt;Auditory Cortex/physiology&lt;/keyword&gt;&lt;keyword&gt;Brain/*physiology&lt;/keyword&gt;&lt;keyword&gt;Brain Mapping/*methods&lt;/keyword&gt;&lt;keyword&gt;Humans&lt;/keyword&gt;&lt;keyword&gt;Image Processing, Computer-Assisted&lt;/keyword&gt;&lt;keyword&gt;Magnetic Resonance Imaging/*methods&lt;/keyword&gt;&lt;keyword&gt;*Signal Processing, Computer-Assisted&lt;/keyword&gt;&lt;/keywords&gt;&lt;dates&gt;&lt;year&gt;1997&lt;/year&gt;&lt;/dates&gt;&lt;isbn&gt;0730-725X (Print)&amp;#xD;0730-725X (Linking)&lt;/isbn&gt;&lt;accession-num&gt;9309607&lt;/accession-num&gt;&lt;urls&gt;&lt;related-urls&gt;&lt;url&gt;https://www.ncbi.nlm.nih.gov/pubmed/9309607&lt;/url&gt;&lt;/related-urls&gt;&lt;/urls&gt;&lt;/record&gt;&lt;/Cite&gt;&lt;/EndNote&gt;</w:instrText>
      </w:r>
      <w:r w:rsidRPr="009C34EB">
        <w:rPr>
          <w:rFonts w:cs="Arial"/>
          <w:color w:val="000000" w:themeColor="text1"/>
        </w:rPr>
        <w:fldChar w:fldCharType="separate"/>
      </w:r>
      <w:r w:rsidR="00E62B44">
        <w:rPr>
          <w:rFonts w:cs="Arial"/>
          <w:noProof/>
          <w:color w:val="000000" w:themeColor="text1"/>
        </w:rPr>
        <w:t>(Brammer et al., 1997)</w:t>
      </w:r>
      <w:r w:rsidRPr="009C34EB">
        <w:rPr>
          <w:rFonts w:cs="Arial"/>
          <w:color w:val="000000" w:themeColor="text1"/>
        </w:rPr>
        <w:fldChar w:fldCharType="end"/>
      </w:r>
      <w:r w:rsidRPr="009C34EB">
        <w:rPr>
          <w:rFonts w:cs="Arial"/>
          <w:color w:val="000000" w:themeColor="text1"/>
        </w:rPr>
        <w:t xml:space="preserve">. As part of this, an average image intensity map for each individual at each separate block over the course of the experiment was computed (i.e. realignment target used above). We then computed the transformations required to map this image to the structural scan for each individual and then from ‘structural space’ to </w:t>
      </w:r>
      <w:proofErr w:type="spellStart"/>
      <w:r w:rsidRPr="009C34EB">
        <w:rPr>
          <w:rFonts w:cs="Arial"/>
          <w:color w:val="000000" w:themeColor="text1"/>
        </w:rPr>
        <w:t>Talairach</w:t>
      </w:r>
      <w:proofErr w:type="spellEnd"/>
      <w:r w:rsidRPr="009C34EB">
        <w:rPr>
          <w:rFonts w:cs="Arial"/>
          <w:color w:val="000000" w:themeColor="text1"/>
        </w:rPr>
        <w:t xml:space="preserve"> space. The SSQ ratio and BOLD effect size maps were then transformed into </w:t>
      </w:r>
      <w:proofErr w:type="spellStart"/>
      <w:r w:rsidRPr="009C34EB">
        <w:rPr>
          <w:rFonts w:cs="Arial"/>
          <w:color w:val="000000" w:themeColor="text1"/>
        </w:rPr>
        <w:t>Talairach</w:t>
      </w:r>
      <w:proofErr w:type="spellEnd"/>
      <w:r w:rsidRPr="009C34EB">
        <w:rPr>
          <w:rFonts w:cs="Arial"/>
          <w:color w:val="000000" w:themeColor="text1"/>
        </w:rPr>
        <w:t xml:space="preserve"> space using these transformations. </w:t>
      </w:r>
    </w:p>
    <w:p w14:paraId="4618C6FF" w14:textId="77777777" w:rsidR="00F33BF7" w:rsidRPr="002B15F7" w:rsidRDefault="00F33BF7" w:rsidP="00F33BF7">
      <w:pPr>
        <w:rPr>
          <w:rFonts w:cs="Arial"/>
          <w:lang w:val="en-US"/>
        </w:rPr>
      </w:pPr>
    </w:p>
    <w:p w14:paraId="0A9AAE7C" w14:textId="22C8BE28" w:rsidR="003D0B05" w:rsidRPr="002B15F7" w:rsidRDefault="003D0B05" w:rsidP="000D643A">
      <w:pPr>
        <w:pStyle w:val="Heading2"/>
      </w:pPr>
      <w:bookmarkStart w:id="10" w:name="_Toc24552626"/>
      <w:r w:rsidRPr="002B15F7">
        <w:t>Functional connectivity analysis</w:t>
      </w:r>
      <w:bookmarkEnd w:id="10"/>
    </w:p>
    <w:p w14:paraId="69F1BD6C" w14:textId="613C38CC" w:rsidR="003D0B05" w:rsidRPr="002B15F7" w:rsidRDefault="003D0B05" w:rsidP="00826BC8">
      <w:pPr>
        <w:rPr>
          <w:rFonts w:cs="Arial"/>
          <w:lang w:val="en-US"/>
        </w:rPr>
      </w:pPr>
      <w:r w:rsidRPr="002B15F7">
        <w:rPr>
          <w:rFonts w:cs="Arial"/>
          <w:lang w:val="en-US"/>
        </w:rPr>
        <w:t xml:space="preserve">For the functional connectivity analysis, the hippocampal cluster identified during the recall condition in the within-group comparison of activation (PSY-PLB vs PSY-CBD) was selected as a seed (TAL: -25, -22, -16, cluster size = 27 voxels). The average time series over the whole of the seed cluster was then extracted for each subject, for the recall condition, in each subject's individual brain space. Each subject's average time series was then used as a model for a correlation analysis for the recall condition, producing maps of functional connectivity between each seed cluster and the rest of the </w:t>
      </w:r>
      <w:proofErr w:type="gramStart"/>
      <w:r w:rsidRPr="002B15F7">
        <w:rPr>
          <w:rFonts w:cs="Arial"/>
          <w:lang w:val="en-US"/>
        </w:rPr>
        <w:t>whole-brain</w:t>
      </w:r>
      <w:proofErr w:type="gramEnd"/>
      <w:r w:rsidRPr="002B15F7">
        <w:rPr>
          <w:rFonts w:cs="Arial"/>
          <w:lang w:val="en-US"/>
        </w:rPr>
        <w:t xml:space="preserve">. These functional connectivity maps were transformed to standard </w:t>
      </w:r>
      <w:proofErr w:type="spellStart"/>
      <w:r w:rsidRPr="002B15F7">
        <w:rPr>
          <w:rFonts w:cs="Arial"/>
          <w:lang w:val="en-US"/>
        </w:rPr>
        <w:t>Talairach</w:t>
      </w:r>
      <w:proofErr w:type="spellEnd"/>
      <w:r w:rsidRPr="002B15F7">
        <w:rPr>
          <w:rFonts w:cs="Arial"/>
          <w:lang w:val="en-US"/>
        </w:rPr>
        <w:t xml:space="preserve"> </w:t>
      </w:r>
      <w:proofErr w:type="gramStart"/>
      <w:r w:rsidRPr="002B15F7">
        <w:rPr>
          <w:rFonts w:cs="Arial"/>
          <w:lang w:val="en-US"/>
        </w:rPr>
        <w:t>space, and</w:t>
      </w:r>
      <w:proofErr w:type="gramEnd"/>
      <w:r w:rsidRPr="002B15F7">
        <w:rPr>
          <w:rFonts w:cs="Arial"/>
          <w:lang w:val="en-US"/>
        </w:rPr>
        <w:t xml:space="preserve"> used to compute group connectivity maps by determining the median correlation coefficients (across subjects) at each voxel. An ROI mask of the striatum was created with XBAM v4.1, using </w:t>
      </w:r>
      <w:proofErr w:type="spellStart"/>
      <w:r w:rsidRPr="002B15F7">
        <w:rPr>
          <w:rFonts w:cs="Arial"/>
          <w:lang w:val="en-US"/>
        </w:rPr>
        <w:t>Talairach</w:t>
      </w:r>
      <w:proofErr w:type="spellEnd"/>
      <w:r w:rsidRPr="002B15F7">
        <w:rPr>
          <w:rFonts w:cs="Arial"/>
          <w:lang w:val="en-US"/>
        </w:rPr>
        <w:t xml:space="preserve"> labels and region definitions. Between group hippocampal-striatal functional connectivity comparisons were then performed, using non-parametric ANOVAs, through the XBAM v4.1 platform, with a voxel-wise threshold of p = 0.05, and a cluster-wise threshold adjusted for less than 1 false positive cluster across the brain volume, as before. </w:t>
      </w:r>
    </w:p>
    <w:p w14:paraId="2BF09127" w14:textId="77777777" w:rsidR="00884B8A" w:rsidRDefault="00884B8A" w:rsidP="00884B8A">
      <w:pPr>
        <w:pStyle w:val="Heading2"/>
      </w:pPr>
      <w:bookmarkStart w:id="11" w:name="_Toc24552627"/>
      <w:r>
        <w:lastRenderedPageBreak/>
        <w:t>Regions of Interest</w:t>
      </w:r>
    </w:p>
    <w:p w14:paraId="46FD5AD0" w14:textId="77777777" w:rsidR="00884B8A" w:rsidRDefault="00884B8A" w:rsidP="00884B8A">
      <w:pPr>
        <w:keepNext/>
      </w:pPr>
      <w:r>
        <w:rPr>
          <w:noProof/>
          <w:lang w:val="en-US"/>
        </w:rPr>
        <w:drawing>
          <wp:inline distT="0" distB="0" distL="0" distR="0" wp14:anchorId="686A6B2D" wp14:editId="559E99F4">
            <wp:extent cx="5731510" cy="5200650"/>
            <wp:effectExtent l="0" t="0" r="2540" b="0"/>
            <wp:docPr id="9" name="Picture 9"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ip_PHG_Striat_Inf_Mid_Frontal_comb_withBrain.gif"/>
                    <pic:cNvPicPr/>
                  </pic:nvPicPr>
                  <pic:blipFill>
                    <a:blip r:embed="rId7"/>
                    <a:stretch>
                      <a:fillRect/>
                    </a:stretch>
                  </pic:blipFill>
                  <pic:spPr>
                    <a:xfrm>
                      <a:off x="0" y="0"/>
                      <a:ext cx="5731510" cy="5200650"/>
                    </a:xfrm>
                    <a:prstGeom prst="rect">
                      <a:avLst/>
                    </a:prstGeom>
                  </pic:spPr>
                </pic:pic>
              </a:graphicData>
            </a:graphic>
          </wp:inline>
        </w:drawing>
      </w:r>
    </w:p>
    <w:p w14:paraId="0091A8A5" w14:textId="1821E53D" w:rsidR="00884B8A" w:rsidRPr="00B06DBD" w:rsidRDefault="00884B8A" w:rsidP="00884B8A">
      <w:pPr>
        <w:pStyle w:val="Caption"/>
      </w:pPr>
      <w:proofErr w:type="spellStart"/>
      <w:r>
        <w:t>e</w:t>
      </w:r>
      <w:r>
        <w:t>Figure</w:t>
      </w:r>
      <w:proofErr w:type="spellEnd"/>
      <w:r>
        <w:t xml:space="preserve"> </w:t>
      </w:r>
      <w:r>
        <w:fldChar w:fldCharType="begin"/>
      </w:r>
      <w:r>
        <w:instrText xml:space="preserve"> SEQ Figure \* ARABIC </w:instrText>
      </w:r>
      <w:r>
        <w:fldChar w:fldCharType="separate"/>
      </w:r>
      <w:r>
        <w:rPr>
          <w:noProof/>
        </w:rPr>
        <w:t>2</w:t>
      </w:r>
      <w:r>
        <w:fldChar w:fldCharType="end"/>
      </w:r>
      <w:r>
        <w:t xml:space="preserve">: Region of interest (ROI) Mask for activation analyses, encompassing the </w:t>
      </w:r>
      <w:r w:rsidRPr="00BF42DF">
        <w:t xml:space="preserve">prefrontal cortex (middle and inferior frontal gyri), </w:t>
      </w:r>
      <w:proofErr w:type="spellStart"/>
      <w:r w:rsidRPr="00BF42DF">
        <w:t>mediotemporal</w:t>
      </w:r>
      <w:proofErr w:type="spellEnd"/>
      <w:r w:rsidRPr="00BF42DF">
        <w:t xml:space="preserve"> lobe (hippocampus and </w:t>
      </w:r>
      <w:proofErr w:type="spellStart"/>
      <w:r w:rsidRPr="00BF42DF">
        <w:t>parahippocampal</w:t>
      </w:r>
      <w:proofErr w:type="spellEnd"/>
      <w:r w:rsidRPr="00BF42DF">
        <w:t xml:space="preserve"> gyrus), and the whole striatum/pallidum (encompassing caudate, putamen and </w:t>
      </w:r>
      <w:proofErr w:type="spellStart"/>
      <w:r w:rsidRPr="00BF42DF">
        <w:t>globus</w:t>
      </w:r>
      <w:proofErr w:type="spellEnd"/>
      <w:r w:rsidRPr="00BF42DF">
        <w:t xml:space="preserve"> pallidus)</w:t>
      </w:r>
    </w:p>
    <w:p w14:paraId="6EFF7591" w14:textId="77777777" w:rsidR="00884B8A" w:rsidRDefault="00884B8A" w:rsidP="00884B8A">
      <w:pPr>
        <w:keepNext/>
      </w:pPr>
      <w:r>
        <w:rPr>
          <w:noProof/>
          <w:lang w:val="en-US"/>
        </w:rPr>
        <w:lastRenderedPageBreak/>
        <w:drawing>
          <wp:inline distT="0" distB="0" distL="0" distR="0" wp14:anchorId="4085021A" wp14:editId="49AE7ED4">
            <wp:extent cx="5731510" cy="520192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iatum_combined_withBrain.gif"/>
                    <pic:cNvPicPr/>
                  </pic:nvPicPr>
                  <pic:blipFill>
                    <a:blip r:embed="rId8"/>
                    <a:stretch>
                      <a:fillRect/>
                    </a:stretch>
                  </pic:blipFill>
                  <pic:spPr>
                    <a:xfrm>
                      <a:off x="0" y="0"/>
                      <a:ext cx="5731510" cy="5201920"/>
                    </a:xfrm>
                    <a:prstGeom prst="rect">
                      <a:avLst/>
                    </a:prstGeom>
                  </pic:spPr>
                </pic:pic>
              </a:graphicData>
            </a:graphic>
          </wp:inline>
        </w:drawing>
      </w:r>
    </w:p>
    <w:p w14:paraId="594E1B49" w14:textId="676402DD" w:rsidR="00884B8A" w:rsidRDefault="00884B8A" w:rsidP="00884B8A">
      <w:pPr>
        <w:pStyle w:val="Caption"/>
        <w:rPr>
          <w:lang w:val="en-US"/>
        </w:rPr>
      </w:pPr>
      <w:proofErr w:type="spellStart"/>
      <w:r>
        <w:t>e</w:t>
      </w:r>
      <w:r>
        <w:t>Figure</w:t>
      </w:r>
      <w:proofErr w:type="spellEnd"/>
      <w:r>
        <w:t xml:space="preserve"> </w:t>
      </w:r>
      <w:r>
        <w:fldChar w:fldCharType="begin"/>
      </w:r>
      <w:r>
        <w:instrText xml:space="preserve"> SEQ Figure \* ARABIC </w:instrText>
      </w:r>
      <w:r>
        <w:fldChar w:fldCharType="separate"/>
      </w:r>
      <w:r>
        <w:rPr>
          <w:noProof/>
        </w:rPr>
        <w:t>3</w:t>
      </w:r>
      <w:r>
        <w:fldChar w:fldCharType="end"/>
      </w:r>
      <w:r>
        <w:t xml:space="preserve">: Striatal mask for functional connectivity analysis, encompassing </w:t>
      </w:r>
      <w:r w:rsidRPr="008A73CF">
        <w:t xml:space="preserve">caudate, putamen and </w:t>
      </w:r>
      <w:proofErr w:type="spellStart"/>
      <w:r w:rsidRPr="008A73CF">
        <w:t>globus</w:t>
      </w:r>
      <w:proofErr w:type="spellEnd"/>
      <w:r w:rsidRPr="008A73CF">
        <w:t xml:space="preserve"> pallidus</w:t>
      </w:r>
    </w:p>
    <w:p w14:paraId="24799C35" w14:textId="77777777" w:rsidR="00884B8A" w:rsidRPr="00884B8A" w:rsidRDefault="00884B8A" w:rsidP="00884B8A">
      <w:pPr>
        <w:rPr>
          <w:lang w:val="en-US"/>
        </w:rPr>
      </w:pPr>
    </w:p>
    <w:p w14:paraId="142D610B" w14:textId="77777777" w:rsidR="00884B8A" w:rsidRDefault="00884B8A" w:rsidP="008F5B67">
      <w:pPr>
        <w:pStyle w:val="Heading1"/>
      </w:pPr>
    </w:p>
    <w:p w14:paraId="00535F4F" w14:textId="15E52E49" w:rsidR="00504590" w:rsidRDefault="00504590" w:rsidP="008F5B67">
      <w:pPr>
        <w:pStyle w:val="Heading1"/>
      </w:pPr>
      <w:r w:rsidRPr="002B15F7">
        <w:t>Results</w:t>
      </w:r>
      <w:bookmarkEnd w:id="11"/>
    </w:p>
    <w:p w14:paraId="107B3210" w14:textId="1FE43C74" w:rsidR="00112761" w:rsidRPr="00112761" w:rsidRDefault="00112761" w:rsidP="00112761">
      <w:pPr>
        <w:pStyle w:val="Heading2"/>
      </w:pPr>
      <w:bookmarkStart w:id="12" w:name="_Toc24552628"/>
      <w:r>
        <w:t>CBD plasma levels</w:t>
      </w:r>
      <w:bookmarkEnd w:id="12"/>
    </w:p>
    <w:p w14:paraId="604FAEAD" w14:textId="4104F34E" w:rsidR="0057551A" w:rsidRDefault="00D119E4" w:rsidP="0057551A">
      <w:pPr>
        <w:pStyle w:val="Caption"/>
        <w:rPr>
          <w:lang w:val="en-US"/>
        </w:rPr>
      </w:pPr>
      <w:r>
        <w:rPr>
          <w:noProof/>
          <w:lang w:val="en-US"/>
        </w:rPr>
        <w:drawing>
          <wp:inline distT="0" distB="0" distL="0" distR="0" wp14:anchorId="75F6D511" wp14:editId="7B883C69">
            <wp:extent cx="5235547" cy="3846524"/>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bd plasma levels new.tiff"/>
                    <pic:cNvPicPr/>
                  </pic:nvPicPr>
                  <pic:blipFill>
                    <a:blip r:embed="rId9"/>
                    <a:stretch>
                      <a:fillRect/>
                    </a:stretch>
                  </pic:blipFill>
                  <pic:spPr>
                    <a:xfrm>
                      <a:off x="0" y="0"/>
                      <a:ext cx="5282626" cy="3881113"/>
                    </a:xfrm>
                    <a:prstGeom prst="rect">
                      <a:avLst/>
                    </a:prstGeom>
                  </pic:spPr>
                </pic:pic>
              </a:graphicData>
            </a:graphic>
          </wp:inline>
        </w:drawing>
      </w:r>
    </w:p>
    <w:p w14:paraId="51BE6729" w14:textId="37D9E2C9" w:rsidR="0057551A" w:rsidRDefault="00884B8A" w:rsidP="00112761">
      <w:pPr>
        <w:pStyle w:val="Caption"/>
        <w:rPr>
          <w:lang w:val="en-US"/>
        </w:rPr>
      </w:pPr>
      <w:proofErr w:type="spellStart"/>
      <w:r>
        <w:rPr>
          <w:lang w:val="en-US"/>
        </w:rPr>
        <w:t>e</w:t>
      </w:r>
      <w:r w:rsidR="0057551A" w:rsidRPr="002955B6">
        <w:rPr>
          <w:lang w:val="en-US"/>
        </w:rPr>
        <w:t>Figure</w:t>
      </w:r>
      <w:proofErr w:type="spellEnd"/>
      <w:r w:rsidR="0057551A" w:rsidRPr="002955B6">
        <w:rPr>
          <w:lang w:val="en-US"/>
        </w:rPr>
        <w:t xml:space="preserve"> </w:t>
      </w:r>
      <w:r w:rsidR="0057551A" w:rsidRPr="002955B6">
        <w:rPr>
          <w:lang w:val="en-US"/>
        </w:rPr>
        <w:fldChar w:fldCharType="begin"/>
      </w:r>
      <w:r w:rsidR="0057551A" w:rsidRPr="002955B6">
        <w:rPr>
          <w:lang w:val="en-US"/>
        </w:rPr>
        <w:instrText xml:space="preserve"> SEQ Figure \* ARABIC </w:instrText>
      </w:r>
      <w:r w:rsidR="0057551A" w:rsidRPr="002955B6">
        <w:rPr>
          <w:lang w:val="en-US"/>
        </w:rPr>
        <w:fldChar w:fldCharType="separate"/>
      </w:r>
      <w:r w:rsidR="00A212A4">
        <w:rPr>
          <w:noProof/>
          <w:lang w:val="en-US"/>
        </w:rPr>
        <w:t>4</w:t>
      </w:r>
      <w:r w:rsidR="0057551A" w:rsidRPr="002955B6">
        <w:rPr>
          <w:lang w:val="en-US"/>
        </w:rPr>
        <w:fldChar w:fldCharType="end"/>
      </w:r>
      <w:r w:rsidR="0057551A" w:rsidRPr="002955B6">
        <w:rPr>
          <w:lang w:val="en-US"/>
        </w:rPr>
        <w:t>: Plot showing CBD plasma levels in the PSY-PLB and PSY-CBD arms, at T1 (60mins before drug administration), T2 (60mins after drug administration), and T3 (270</w:t>
      </w:r>
      <w:r w:rsidR="0057551A">
        <w:rPr>
          <w:lang w:val="en-US"/>
        </w:rPr>
        <w:t>mins after drug administration).</w:t>
      </w:r>
      <w:r w:rsidR="00D119E4">
        <w:rPr>
          <w:lang w:val="en-US"/>
        </w:rPr>
        <w:t xml:space="preserve"> </w:t>
      </w:r>
      <w:r w:rsidR="00D119E4" w:rsidRPr="00D119E4">
        <w:rPr>
          <w:lang w:val="en-US"/>
        </w:rPr>
        <w:t>Error bars: +/- SE.</w:t>
      </w:r>
    </w:p>
    <w:p w14:paraId="73F69730" w14:textId="5613000D" w:rsidR="00375935" w:rsidRDefault="00375935" w:rsidP="00375935">
      <w:pPr>
        <w:rPr>
          <w:lang w:val="en-US"/>
        </w:rPr>
      </w:pPr>
    </w:p>
    <w:p w14:paraId="3E1644BA" w14:textId="011C5AF4" w:rsidR="00E1771F" w:rsidRDefault="00E1771F" w:rsidP="00884B8A">
      <w:pPr>
        <w:pStyle w:val="Caption"/>
        <w:keepNext/>
      </w:pPr>
      <w:proofErr w:type="spellStart"/>
      <w:r>
        <w:t>eTable</w:t>
      </w:r>
      <w:proofErr w:type="spellEnd"/>
      <w:r>
        <w:t xml:space="preserve"> </w:t>
      </w:r>
      <w:fldSimple w:instr=" SEQ Table \* ARABIC ">
        <w:r w:rsidR="00414580">
          <w:rPr>
            <w:noProof/>
          </w:rPr>
          <w:t>2</w:t>
        </w:r>
      </w:fldSimple>
      <w:r>
        <w:t xml:space="preserve">: </w:t>
      </w:r>
      <w:r w:rsidR="005D44EE" w:rsidRPr="002955B6">
        <w:rPr>
          <w:rFonts w:cs="Arial"/>
          <w:lang w:val="en-US"/>
        </w:rPr>
        <w:t xml:space="preserve">Participant socio-demographic </w:t>
      </w:r>
      <w:r w:rsidR="005D44EE">
        <w:rPr>
          <w:rFonts w:cs="Arial"/>
          <w:lang w:val="en-US"/>
        </w:rPr>
        <w:t>and clinical characteristics at baseline</w:t>
      </w:r>
      <w:r w:rsidR="005D44EE" w:rsidRPr="00781549" w:rsidDel="005D44EE">
        <w:t xml:space="preserve"> </w:t>
      </w:r>
    </w:p>
    <w:tbl>
      <w:tblPr>
        <w:tblStyle w:val="TableGrid"/>
        <w:tblW w:w="9889" w:type="dxa"/>
        <w:tblLook w:val="04A0" w:firstRow="1" w:lastRow="0" w:firstColumn="1" w:lastColumn="0" w:noHBand="0" w:noVBand="1"/>
      </w:tblPr>
      <w:tblGrid>
        <w:gridCol w:w="3032"/>
        <w:gridCol w:w="1210"/>
        <w:gridCol w:w="1210"/>
        <w:gridCol w:w="1926"/>
        <w:gridCol w:w="2511"/>
      </w:tblGrid>
      <w:tr w:rsidR="00375935" w:rsidRPr="008805FF" w14:paraId="6038B07A" w14:textId="77777777" w:rsidTr="00884B8A">
        <w:trPr>
          <w:trHeight w:val="700"/>
        </w:trPr>
        <w:tc>
          <w:tcPr>
            <w:tcW w:w="3032" w:type="dxa"/>
            <w:tcBorders>
              <w:right w:val="nil"/>
            </w:tcBorders>
            <w:vAlign w:val="center"/>
          </w:tcPr>
          <w:p w14:paraId="51F0AD38" w14:textId="77777777" w:rsidR="00375935" w:rsidRPr="006471E1" w:rsidRDefault="00375935" w:rsidP="005A4DBF">
            <w:pPr>
              <w:rPr>
                <w:rFonts w:eastAsiaTheme="majorEastAsia" w:cs="Arial"/>
                <w:b/>
                <w:bCs/>
                <w:i/>
                <w:iCs/>
                <w:color w:val="404040" w:themeColor="text1" w:themeTint="BF"/>
                <w:sz w:val="20"/>
                <w:szCs w:val="20"/>
                <w:lang w:val="en-GB"/>
              </w:rPr>
            </w:pPr>
            <w:r w:rsidRPr="006471E1">
              <w:rPr>
                <w:rFonts w:cs="Arial"/>
                <w:sz w:val="20"/>
                <w:szCs w:val="20"/>
                <w:lang w:val="en-GB"/>
              </w:rPr>
              <w:t>Characteristic</w:t>
            </w:r>
          </w:p>
        </w:tc>
        <w:tc>
          <w:tcPr>
            <w:tcW w:w="2420" w:type="dxa"/>
            <w:gridSpan w:val="2"/>
            <w:tcBorders>
              <w:left w:val="nil"/>
              <w:right w:val="nil"/>
            </w:tcBorders>
            <w:vAlign w:val="center"/>
          </w:tcPr>
          <w:p w14:paraId="19322652" w14:textId="77777777" w:rsidR="00375935" w:rsidRPr="006471E1" w:rsidRDefault="00375935" w:rsidP="005A4DBF">
            <w:pPr>
              <w:rPr>
                <w:rFonts w:eastAsiaTheme="majorEastAsia" w:cs="Arial"/>
                <w:b/>
                <w:bCs/>
                <w:i/>
                <w:iCs/>
                <w:color w:val="404040" w:themeColor="text1" w:themeTint="BF"/>
                <w:sz w:val="20"/>
                <w:szCs w:val="20"/>
                <w:lang w:val="en-GB"/>
              </w:rPr>
            </w:pPr>
            <w:r w:rsidRPr="006471E1">
              <w:rPr>
                <w:rFonts w:cs="Arial"/>
                <w:sz w:val="20"/>
                <w:szCs w:val="20"/>
                <w:lang w:val="en-GB"/>
              </w:rPr>
              <w:t>PSY (n = 15)</w:t>
            </w:r>
          </w:p>
        </w:tc>
        <w:tc>
          <w:tcPr>
            <w:tcW w:w="1926" w:type="dxa"/>
            <w:tcBorders>
              <w:left w:val="nil"/>
              <w:right w:val="nil"/>
            </w:tcBorders>
            <w:shd w:val="clear" w:color="auto" w:fill="FFFFFF" w:themeFill="background1"/>
            <w:vAlign w:val="center"/>
          </w:tcPr>
          <w:p w14:paraId="33F4DDA0" w14:textId="77777777" w:rsidR="00375935" w:rsidRPr="006471E1" w:rsidRDefault="00375935" w:rsidP="005A4DBF">
            <w:pPr>
              <w:rPr>
                <w:rFonts w:eastAsiaTheme="majorEastAsia" w:cs="Arial"/>
                <w:b/>
                <w:bCs/>
                <w:i/>
                <w:iCs/>
                <w:color w:val="404040" w:themeColor="text1" w:themeTint="BF"/>
                <w:sz w:val="20"/>
                <w:szCs w:val="20"/>
                <w:lang w:val="en-GB"/>
              </w:rPr>
            </w:pPr>
            <w:r w:rsidRPr="006471E1">
              <w:rPr>
                <w:rFonts w:cs="Arial"/>
                <w:sz w:val="20"/>
                <w:szCs w:val="20"/>
                <w:lang w:val="en-GB"/>
              </w:rPr>
              <w:t>HC (n=19)</w:t>
            </w:r>
          </w:p>
        </w:tc>
        <w:tc>
          <w:tcPr>
            <w:tcW w:w="2511" w:type="dxa"/>
            <w:tcBorders>
              <w:left w:val="nil"/>
            </w:tcBorders>
            <w:shd w:val="clear" w:color="auto" w:fill="FFFFFF" w:themeFill="background1"/>
            <w:vAlign w:val="center"/>
          </w:tcPr>
          <w:p w14:paraId="53E701B0" w14:textId="77777777" w:rsidR="00375935" w:rsidRPr="006471E1" w:rsidRDefault="00375935" w:rsidP="005A4DBF">
            <w:pPr>
              <w:rPr>
                <w:rFonts w:cs="Arial"/>
                <w:i/>
                <w:sz w:val="20"/>
                <w:szCs w:val="20"/>
                <w:lang w:val="en-GB"/>
              </w:rPr>
            </w:pPr>
            <w:r w:rsidRPr="006471E1">
              <w:rPr>
                <w:rFonts w:cs="Arial"/>
                <w:i/>
                <w:sz w:val="20"/>
                <w:szCs w:val="20"/>
                <w:lang w:val="en-GB"/>
              </w:rPr>
              <w:t>Statistics</w:t>
            </w:r>
          </w:p>
        </w:tc>
      </w:tr>
      <w:tr w:rsidR="00375935" w:rsidRPr="008805FF" w14:paraId="624FF447" w14:textId="77777777" w:rsidTr="005A4DBF">
        <w:trPr>
          <w:trHeight w:val="402"/>
        </w:trPr>
        <w:tc>
          <w:tcPr>
            <w:tcW w:w="3032" w:type="dxa"/>
            <w:vAlign w:val="center"/>
          </w:tcPr>
          <w:p w14:paraId="1A82266C" w14:textId="1521FBEE" w:rsidR="00375935" w:rsidRPr="008805FF" w:rsidRDefault="00375935" w:rsidP="005A4DBF">
            <w:pPr>
              <w:rPr>
                <w:rFonts w:eastAsiaTheme="majorEastAsia" w:cs="Arial"/>
                <w:b/>
                <w:bCs/>
                <w:i/>
                <w:iCs/>
                <w:color w:val="404040" w:themeColor="text1" w:themeTint="BF"/>
                <w:sz w:val="20"/>
                <w:szCs w:val="20"/>
                <w:lang w:val="en-GB"/>
              </w:rPr>
            </w:pPr>
            <w:r w:rsidRPr="008805FF">
              <w:rPr>
                <w:rFonts w:cs="Arial"/>
                <w:sz w:val="20"/>
                <w:szCs w:val="20"/>
                <w:lang w:val="en-GB"/>
              </w:rPr>
              <w:t>Number of hospital admissions</w:t>
            </w:r>
            <w:r>
              <w:rPr>
                <w:rFonts w:cs="Arial"/>
                <w:sz w:val="20"/>
                <w:szCs w:val="20"/>
                <w:lang w:val="en-GB"/>
              </w:rPr>
              <w:t>: mean (SD)</w:t>
            </w:r>
          </w:p>
        </w:tc>
        <w:tc>
          <w:tcPr>
            <w:tcW w:w="2420" w:type="dxa"/>
            <w:gridSpan w:val="2"/>
            <w:vAlign w:val="center"/>
          </w:tcPr>
          <w:p w14:paraId="0E08ACAB" w14:textId="77777777" w:rsidR="00375935" w:rsidRPr="008805FF" w:rsidRDefault="00375935" w:rsidP="005A4DBF">
            <w:pPr>
              <w:rPr>
                <w:rFonts w:eastAsiaTheme="majorEastAsia" w:cs="Arial"/>
                <w:b/>
                <w:bCs/>
                <w:i/>
                <w:iCs/>
                <w:color w:val="404040" w:themeColor="text1" w:themeTint="BF"/>
                <w:sz w:val="20"/>
                <w:szCs w:val="20"/>
                <w:lang w:val="en-GB"/>
              </w:rPr>
            </w:pPr>
            <w:r w:rsidRPr="008805FF">
              <w:rPr>
                <w:rFonts w:cs="Arial"/>
                <w:sz w:val="20"/>
                <w:szCs w:val="20"/>
                <w:lang w:val="en-GB"/>
              </w:rPr>
              <w:t>1.54 (0.97)</w:t>
            </w:r>
          </w:p>
        </w:tc>
        <w:tc>
          <w:tcPr>
            <w:tcW w:w="1926" w:type="dxa"/>
            <w:shd w:val="clear" w:color="auto" w:fill="FFFFFF" w:themeFill="background1"/>
            <w:vAlign w:val="center"/>
          </w:tcPr>
          <w:p w14:paraId="7DD4CEC5" w14:textId="77777777" w:rsidR="00375935" w:rsidRPr="008805FF" w:rsidRDefault="00375935" w:rsidP="005A4DBF">
            <w:pPr>
              <w:rPr>
                <w:rFonts w:eastAsiaTheme="majorEastAsia" w:cs="Arial"/>
                <w:b/>
                <w:bCs/>
                <w:i/>
                <w:iCs/>
                <w:color w:val="404040" w:themeColor="text1" w:themeTint="BF"/>
                <w:sz w:val="20"/>
                <w:szCs w:val="20"/>
                <w:lang w:val="en-GB"/>
              </w:rPr>
            </w:pPr>
            <w:r w:rsidRPr="008805FF">
              <w:rPr>
                <w:rFonts w:cs="Arial"/>
                <w:sz w:val="20"/>
                <w:szCs w:val="20"/>
                <w:lang w:val="en-GB"/>
              </w:rPr>
              <w:t>-</w:t>
            </w:r>
          </w:p>
        </w:tc>
        <w:tc>
          <w:tcPr>
            <w:tcW w:w="2511" w:type="dxa"/>
            <w:shd w:val="clear" w:color="auto" w:fill="FFFFFF" w:themeFill="background1"/>
          </w:tcPr>
          <w:p w14:paraId="680D53AD" w14:textId="77777777" w:rsidR="00375935" w:rsidRPr="008805FF" w:rsidRDefault="00375935" w:rsidP="005A4DBF">
            <w:pPr>
              <w:rPr>
                <w:rFonts w:cs="Arial"/>
                <w:sz w:val="20"/>
                <w:szCs w:val="20"/>
                <w:lang w:val="en-GB"/>
              </w:rPr>
            </w:pPr>
          </w:p>
        </w:tc>
      </w:tr>
      <w:tr w:rsidR="00375935" w:rsidRPr="008805FF" w14:paraId="42552BE5" w14:textId="77777777" w:rsidTr="005A4DBF">
        <w:trPr>
          <w:trHeight w:val="342"/>
        </w:trPr>
        <w:tc>
          <w:tcPr>
            <w:tcW w:w="3032" w:type="dxa"/>
            <w:vMerge w:val="restart"/>
          </w:tcPr>
          <w:p w14:paraId="305B3F3B" w14:textId="77777777" w:rsidR="00375935" w:rsidRPr="008805FF" w:rsidRDefault="00375935" w:rsidP="005A4DBF">
            <w:pPr>
              <w:rPr>
                <w:rFonts w:eastAsiaTheme="majorEastAsia" w:cs="Arial"/>
                <w:b/>
                <w:color w:val="000000" w:themeColor="text1"/>
                <w:sz w:val="20"/>
                <w:szCs w:val="20"/>
                <w:lang w:val="en-GB"/>
              </w:rPr>
            </w:pPr>
            <w:r w:rsidRPr="008805FF">
              <w:rPr>
                <w:rFonts w:cs="Arial"/>
                <w:sz w:val="20"/>
                <w:szCs w:val="20"/>
                <w:lang w:val="en-GB"/>
              </w:rPr>
              <w:t>Urine Drug screen (UDS) results: Clean</w:t>
            </w:r>
          </w:p>
        </w:tc>
        <w:tc>
          <w:tcPr>
            <w:tcW w:w="1210" w:type="dxa"/>
            <w:vAlign w:val="center"/>
          </w:tcPr>
          <w:p w14:paraId="37958271" w14:textId="77777777" w:rsidR="00375935" w:rsidRPr="008805FF" w:rsidRDefault="00375935" w:rsidP="005A4DBF">
            <w:pPr>
              <w:rPr>
                <w:rFonts w:cs="Arial"/>
                <w:i/>
                <w:sz w:val="20"/>
                <w:szCs w:val="20"/>
                <w:lang w:val="en-GB"/>
              </w:rPr>
            </w:pPr>
            <w:r w:rsidRPr="008805FF">
              <w:rPr>
                <w:rFonts w:cs="Arial"/>
                <w:i/>
                <w:sz w:val="20"/>
                <w:szCs w:val="20"/>
                <w:lang w:val="en-GB"/>
              </w:rPr>
              <w:t>Visit 1</w:t>
            </w:r>
          </w:p>
        </w:tc>
        <w:tc>
          <w:tcPr>
            <w:tcW w:w="1210" w:type="dxa"/>
            <w:vAlign w:val="center"/>
          </w:tcPr>
          <w:p w14:paraId="7DB9F1E1" w14:textId="77777777" w:rsidR="00375935" w:rsidRPr="008805FF" w:rsidRDefault="00375935" w:rsidP="005A4DBF">
            <w:pPr>
              <w:rPr>
                <w:rFonts w:cs="Arial"/>
                <w:i/>
                <w:sz w:val="20"/>
                <w:szCs w:val="20"/>
                <w:lang w:val="en-GB"/>
              </w:rPr>
            </w:pPr>
            <w:r w:rsidRPr="008805FF">
              <w:rPr>
                <w:rFonts w:cs="Arial"/>
                <w:i/>
                <w:sz w:val="20"/>
                <w:szCs w:val="20"/>
                <w:lang w:val="en-GB"/>
              </w:rPr>
              <w:t>Visit 2</w:t>
            </w:r>
          </w:p>
        </w:tc>
        <w:tc>
          <w:tcPr>
            <w:tcW w:w="1926" w:type="dxa"/>
            <w:vMerge w:val="restart"/>
            <w:shd w:val="clear" w:color="auto" w:fill="FFFFFF" w:themeFill="background1"/>
            <w:vAlign w:val="center"/>
          </w:tcPr>
          <w:p w14:paraId="618133DB" w14:textId="77777777" w:rsidR="00375935" w:rsidRPr="008805FF" w:rsidRDefault="00375935" w:rsidP="005A4DBF">
            <w:pPr>
              <w:rPr>
                <w:rFonts w:cs="Arial"/>
                <w:sz w:val="20"/>
                <w:szCs w:val="20"/>
                <w:lang w:val="en-GB"/>
              </w:rPr>
            </w:pPr>
            <w:r w:rsidRPr="008805FF">
              <w:rPr>
                <w:rFonts w:cs="Arial"/>
                <w:sz w:val="20"/>
                <w:szCs w:val="20"/>
                <w:lang w:val="en-GB"/>
              </w:rPr>
              <w:t>19</w:t>
            </w:r>
          </w:p>
        </w:tc>
        <w:tc>
          <w:tcPr>
            <w:tcW w:w="2511" w:type="dxa"/>
            <w:vMerge w:val="restart"/>
            <w:shd w:val="clear" w:color="auto" w:fill="FFFFFF" w:themeFill="background1"/>
          </w:tcPr>
          <w:p w14:paraId="34AF40C9" w14:textId="77777777" w:rsidR="00375935" w:rsidRPr="008805FF" w:rsidRDefault="00375935" w:rsidP="005A4DBF">
            <w:pPr>
              <w:rPr>
                <w:rFonts w:cs="Arial"/>
                <w:sz w:val="20"/>
                <w:szCs w:val="20"/>
                <w:lang w:val="en-GB"/>
              </w:rPr>
            </w:pPr>
          </w:p>
        </w:tc>
      </w:tr>
      <w:tr w:rsidR="00375935" w:rsidRPr="008805FF" w14:paraId="119E7B03" w14:textId="77777777" w:rsidTr="005A4DBF">
        <w:trPr>
          <w:trHeight w:val="342"/>
        </w:trPr>
        <w:tc>
          <w:tcPr>
            <w:tcW w:w="3032" w:type="dxa"/>
            <w:vMerge/>
          </w:tcPr>
          <w:p w14:paraId="5881D7F7" w14:textId="77777777" w:rsidR="00375935" w:rsidRPr="008805FF" w:rsidRDefault="00375935" w:rsidP="005A4DBF">
            <w:pPr>
              <w:spacing w:before="240" w:after="200"/>
              <w:rPr>
                <w:rFonts w:cs="Arial"/>
                <w:sz w:val="20"/>
                <w:szCs w:val="20"/>
                <w:lang w:val="en-GB"/>
              </w:rPr>
            </w:pPr>
          </w:p>
        </w:tc>
        <w:tc>
          <w:tcPr>
            <w:tcW w:w="1210" w:type="dxa"/>
            <w:vAlign w:val="center"/>
          </w:tcPr>
          <w:p w14:paraId="08470E87" w14:textId="77777777" w:rsidR="00375935" w:rsidRPr="008805FF" w:rsidRDefault="00375935" w:rsidP="005A4DBF">
            <w:pPr>
              <w:rPr>
                <w:rFonts w:eastAsiaTheme="majorEastAsia" w:cs="Arial"/>
                <w:b/>
                <w:color w:val="000000" w:themeColor="text1"/>
                <w:sz w:val="20"/>
                <w:szCs w:val="20"/>
                <w:lang w:val="en-GB"/>
              </w:rPr>
            </w:pPr>
            <w:r w:rsidRPr="008805FF">
              <w:rPr>
                <w:rFonts w:cs="Arial"/>
                <w:sz w:val="20"/>
                <w:szCs w:val="20"/>
                <w:lang w:val="en-GB"/>
              </w:rPr>
              <w:t>6</w:t>
            </w:r>
          </w:p>
        </w:tc>
        <w:tc>
          <w:tcPr>
            <w:tcW w:w="1210" w:type="dxa"/>
            <w:vAlign w:val="center"/>
          </w:tcPr>
          <w:p w14:paraId="290504D2" w14:textId="77777777" w:rsidR="00375935" w:rsidRPr="008805FF" w:rsidRDefault="00375935" w:rsidP="005A4DBF">
            <w:pPr>
              <w:rPr>
                <w:rFonts w:eastAsiaTheme="majorEastAsia" w:cs="Arial"/>
                <w:b/>
                <w:color w:val="000000" w:themeColor="text1"/>
                <w:sz w:val="20"/>
                <w:szCs w:val="20"/>
                <w:lang w:val="en-GB"/>
              </w:rPr>
            </w:pPr>
            <w:r w:rsidRPr="008805FF">
              <w:rPr>
                <w:rFonts w:cs="Arial"/>
                <w:sz w:val="20"/>
                <w:szCs w:val="20"/>
                <w:lang w:val="en-GB"/>
              </w:rPr>
              <w:t>6</w:t>
            </w:r>
          </w:p>
        </w:tc>
        <w:tc>
          <w:tcPr>
            <w:tcW w:w="1926" w:type="dxa"/>
            <w:vMerge/>
            <w:shd w:val="clear" w:color="auto" w:fill="FFFFFF" w:themeFill="background1"/>
            <w:vAlign w:val="center"/>
          </w:tcPr>
          <w:p w14:paraId="4096B379" w14:textId="77777777" w:rsidR="00375935" w:rsidRPr="008805FF" w:rsidRDefault="00375935" w:rsidP="005A4DBF">
            <w:pPr>
              <w:rPr>
                <w:rFonts w:cs="Arial"/>
                <w:sz w:val="20"/>
                <w:szCs w:val="20"/>
                <w:lang w:val="en-GB"/>
              </w:rPr>
            </w:pPr>
          </w:p>
        </w:tc>
        <w:tc>
          <w:tcPr>
            <w:tcW w:w="2511" w:type="dxa"/>
            <w:vMerge/>
            <w:shd w:val="clear" w:color="auto" w:fill="FFFFFF" w:themeFill="background1"/>
          </w:tcPr>
          <w:p w14:paraId="706FF1DC" w14:textId="77777777" w:rsidR="00375935" w:rsidRPr="008805FF" w:rsidRDefault="00375935" w:rsidP="005A4DBF">
            <w:pPr>
              <w:rPr>
                <w:rFonts w:cs="Arial"/>
                <w:sz w:val="20"/>
                <w:szCs w:val="20"/>
                <w:lang w:val="en-GB"/>
              </w:rPr>
            </w:pPr>
          </w:p>
        </w:tc>
      </w:tr>
      <w:tr w:rsidR="00375935" w:rsidRPr="008805FF" w14:paraId="606D347C" w14:textId="77777777" w:rsidTr="005A4DBF">
        <w:trPr>
          <w:trHeight w:val="402"/>
        </w:trPr>
        <w:tc>
          <w:tcPr>
            <w:tcW w:w="3032" w:type="dxa"/>
          </w:tcPr>
          <w:p w14:paraId="07E1DFC2" w14:textId="77777777" w:rsidR="00375935" w:rsidRPr="008805FF" w:rsidRDefault="00375935" w:rsidP="005A4DBF">
            <w:pPr>
              <w:rPr>
                <w:rFonts w:eastAsiaTheme="majorEastAsia" w:cs="Arial"/>
                <w:b/>
                <w:color w:val="000000" w:themeColor="text1"/>
                <w:sz w:val="20"/>
                <w:szCs w:val="20"/>
                <w:lang w:val="en-GB"/>
              </w:rPr>
            </w:pPr>
            <w:r w:rsidRPr="008805FF">
              <w:rPr>
                <w:rFonts w:cs="Arial"/>
                <w:sz w:val="20"/>
                <w:szCs w:val="20"/>
                <w:lang w:val="en-GB"/>
              </w:rPr>
              <w:t>THC</w:t>
            </w:r>
          </w:p>
        </w:tc>
        <w:tc>
          <w:tcPr>
            <w:tcW w:w="1210" w:type="dxa"/>
            <w:vAlign w:val="center"/>
          </w:tcPr>
          <w:p w14:paraId="7F51DBC1" w14:textId="77777777" w:rsidR="00375935" w:rsidRPr="008805FF" w:rsidRDefault="00375935" w:rsidP="005A4DBF">
            <w:pPr>
              <w:rPr>
                <w:rFonts w:cs="Arial"/>
                <w:sz w:val="20"/>
                <w:szCs w:val="20"/>
                <w:lang w:val="en-GB"/>
              </w:rPr>
            </w:pPr>
            <w:r w:rsidRPr="008805FF">
              <w:rPr>
                <w:rFonts w:cs="Arial"/>
                <w:sz w:val="20"/>
                <w:szCs w:val="20"/>
                <w:lang w:val="en-GB"/>
              </w:rPr>
              <w:t>8</w:t>
            </w:r>
          </w:p>
        </w:tc>
        <w:tc>
          <w:tcPr>
            <w:tcW w:w="1210" w:type="dxa"/>
            <w:vAlign w:val="center"/>
          </w:tcPr>
          <w:p w14:paraId="026889DB" w14:textId="77777777" w:rsidR="00375935" w:rsidRPr="008805FF" w:rsidRDefault="00375935" w:rsidP="005A4DBF">
            <w:pPr>
              <w:rPr>
                <w:rFonts w:cs="Arial"/>
                <w:sz w:val="20"/>
                <w:szCs w:val="20"/>
                <w:lang w:val="en-GB"/>
              </w:rPr>
            </w:pPr>
            <w:r w:rsidRPr="008805FF">
              <w:rPr>
                <w:rFonts w:cs="Arial"/>
                <w:sz w:val="20"/>
                <w:szCs w:val="20"/>
                <w:lang w:val="en-GB"/>
              </w:rPr>
              <w:t>8</w:t>
            </w:r>
          </w:p>
        </w:tc>
        <w:tc>
          <w:tcPr>
            <w:tcW w:w="1926" w:type="dxa"/>
            <w:shd w:val="clear" w:color="auto" w:fill="FFFFFF" w:themeFill="background1"/>
            <w:vAlign w:val="center"/>
          </w:tcPr>
          <w:p w14:paraId="7F7D4B14" w14:textId="77777777" w:rsidR="00375935" w:rsidRPr="008805FF" w:rsidRDefault="00375935" w:rsidP="005A4DBF">
            <w:pPr>
              <w:rPr>
                <w:rFonts w:cs="Arial"/>
                <w:sz w:val="20"/>
                <w:szCs w:val="20"/>
                <w:lang w:val="en-GB"/>
              </w:rPr>
            </w:pPr>
            <w:r w:rsidRPr="008805FF">
              <w:rPr>
                <w:rFonts w:cs="Arial"/>
                <w:sz w:val="20"/>
                <w:szCs w:val="20"/>
                <w:lang w:val="en-GB"/>
              </w:rPr>
              <w:t>-</w:t>
            </w:r>
          </w:p>
        </w:tc>
        <w:tc>
          <w:tcPr>
            <w:tcW w:w="2511" w:type="dxa"/>
            <w:shd w:val="clear" w:color="auto" w:fill="FFFFFF" w:themeFill="background1"/>
          </w:tcPr>
          <w:p w14:paraId="04B64B23" w14:textId="77777777" w:rsidR="00375935" w:rsidRPr="008805FF" w:rsidRDefault="00375935" w:rsidP="005A4DBF">
            <w:pPr>
              <w:rPr>
                <w:rFonts w:cs="Arial"/>
                <w:sz w:val="20"/>
                <w:szCs w:val="20"/>
                <w:lang w:val="en-GB"/>
              </w:rPr>
            </w:pPr>
          </w:p>
        </w:tc>
      </w:tr>
      <w:tr w:rsidR="00375935" w:rsidRPr="008805FF" w14:paraId="107D8CB3" w14:textId="77777777" w:rsidTr="005A4DBF">
        <w:trPr>
          <w:trHeight w:val="402"/>
        </w:trPr>
        <w:tc>
          <w:tcPr>
            <w:tcW w:w="3032" w:type="dxa"/>
          </w:tcPr>
          <w:p w14:paraId="588370C8" w14:textId="77777777" w:rsidR="00375935" w:rsidRPr="008805FF" w:rsidRDefault="00375935" w:rsidP="005A4DBF">
            <w:pPr>
              <w:rPr>
                <w:rFonts w:eastAsiaTheme="majorEastAsia" w:cs="Arial"/>
                <w:b/>
                <w:color w:val="000000" w:themeColor="text1"/>
                <w:sz w:val="20"/>
                <w:szCs w:val="20"/>
                <w:lang w:val="en-GB"/>
              </w:rPr>
            </w:pPr>
            <w:r w:rsidRPr="008805FF">
              <w:rPr>
                <w:rFonts w:cs="Arial"/>
                <w:sz w:val="20"/>
                <w:szCs w:val="20"/>
                <w:lang w:val="en-GB"/>
              </w:rPr>
              <w:t>Morphine</w:t>
            </w:r>
          </w:p>
        </w:tc>
        <w:tc>
          <w:tcPr>
            <w:tcW w:w="1210" w:type="dxa"/>
            <w:vAlign w:val="center"/>
          </w:tcPr>
          <w:p w14:paraId="458A8C89" w14:textId="77777777" w:rsidR="00375935" w:rsidRPr="008805FF" w:rsidRDefault="00375935" w:rsidP="005A4DBF">
            <w:pPr>
              <w:rPr>
                <w:rFonts w:cs="Arial"/>
                <w:sz w:val="20"/>
                <w:szCs w:val="20"/>
                <w:lang w:val="en-GB"/>
              </w:rPr>
            </w:pPr>
            <w:r w:rsidRPr="008805FF">
              <w:rPr>
                <w:rFonts w:cs="Arial"/>
                <w:sz w:val="20"/>
                <w:szCs w:val="20"/>
                <w:lang w:val="en-GB"/>
              </w:rPr>
              <w:t>0</w:t>
            </w:r>
          </w:p>
        </w:tc>
        <w:tc>
          <w:tcPr>
            <w:tcW w:w="1210" w:type="dxa"/>
            <w:vAlign w:val="center"/>
          </w:tcPr>
          <w:p w14:paraId="6F3E427A" w14:textId="77777777" w:rsidR="00375935" w:rsidRPr="008805FF" w:rsidRDefault="00375935" w:rsidP="005A4DBF">
            <w:pPr>
              <w:rPr>
                <w:rFonts w:cs="Arial"/>
                <w:sz w:val="20"/>
                <w:szCs w:val="20"/>
                <w:lang w:val="en-GB"/>
              </w:rPr>
            </w:pPr>
            <w:r w:rsidRPr="008805FF">
              <w:rPr>
                <w:rFonts w:cs="Arial"/>
                <w:sz w:val="20"/>
                <w:szCs w:val="20"/>
                <w:lang w:val="en-GB"/>
              </w:rPr>
              <w:t>0</w:t>
            </w:r>
          </w:p>
        </w:tc>
        <w:tc>
          <w:tcPr>
            <w:tcW w:w="1926" w:type="dxa"/>
            <w:shd w:val="clear" w:color="auto" w:fill="FFFFFF" w:themeFill="background1"/>
            <w:vAlign w:val="center"/>
          </w:tcPr>
          <w:p w14:paraId="428932F0" w14:textId="77777777" w:rsidR="00375935" w:rsidRPr="008805FF" w:rsidRDefault="00375935" w:rsidP="005A4DBF">
            <w:pPr>
              <w:rPr>
                <w:rFonts w:cs="Arial"/>
                <w:sz w:val="20"/>
                <w:szCs w:val="20"/>
                <w:lang w:val="en-GB"/>
              </w:rPr>
            </w:pPr>
            <w:r w:rsidRPr="008805FF">
              <w:rPr>
                <w:rFonts w:cs="Arial"/>
                <w:sz w:val="20"/>
                <w:szCs w:val="20"/>
                <w:lang w:val="en-GB"/>
              </w:rPr>
              <w:t>-</w:t>
            </w:r>
          </w:p>
        </w:tc>
        <w:tc>
          <w:tcPr>
            <w:tcW w:w="2511" w:type="dxa"/>
            <w:shd w:val="clear" w:color="auto" w:fill="FFFFFF" w:themeFill="background1"/>
          </w:tcPr>
          <w:p w14:paraId="2473FB54" w14:textId="77777777" w:rsidR="00375935" w:rsidRPr="008805FF" w:rsidRDefault="00375935" w:rsidP="005A4DBF">
            <w:pPr>
              <w:rPr>
                <w:rFonts w:cs="Arial"/>
                <w:sz w:val="20"/>
                <w:szCs w:val="20"/>
                <w:lang w:val="en-GB"/>
              </w:rPr>
            </w:pPr>
          </w:p>
        </w:tc>
      </w:tr>
      <w:tr w:rsidR="00375935" w:rsidRPr="008805FF" w14:paraId="5EF00B90" w14:textId="77777777" w:rsidTr="005A4DBF">
        <w:trPr>
          <w:trHeight w:val="402"/>
        </w:trPr>
        <w:tc>
          <w:tcPr>
            <w:tcW w:w="3032" w:type="dxa"/>
          </w:tcPr>
          <w:p w14:paraId="3B8B77EF" w14:textId="77777777" w:rsidR="00375935" w:rsidRPr="008805FF" w:rsidRDefault="00375935" w:rsidP="005A4DBF">
            <w:pPr>
              <w:rPr>
                <w:rFonts w:eastAsiaTheme="majorEastAsia" w:cs="Arial"/>
                <w:b/>
                <w:color w:val="000000" w:themeColor="text1"/>
                <w:sz w:val="20"/>
                <w:szCs w:val="20"/>
                <w:lang w:val="en-GB"/>
              </w:rPr>
            </w:pPr>
            <w:r w:rsidRPr="008805FF">
              <w:rPr>
                <w:rFonts w:cs="Arial"/>
                <w:sz w:val="20"/>
                <w:szCs w:val="20"/>
                <w:lang w:val="en-GB"/>
              </w:rPr>
              <w:lastRenderedPageBreak/>
              <w:t>Benzodiazepines</w:t>
            </w:r>
          </w:p>
        </w:tc>
        <w:tc>
          <w:tcPr>
            <w:tcW w:w="1210" w:type="dxa"/>
            <w:vAlign w:val="center"/>
          </w:tcPr>
          <w:p w14:paraId="7084DB8C" w14:textId="77777777" w:rsidR="00375935" w:rsidRPr="008805FF" w:rsidRDefault="00375935" w:rsidP="005A4DBF">
            <w:pPr>
              <w:rPr>
                <w:rFonts w:cs="Arial"/>
                <w:sz w:val="20"/>
                <w:szCs w:val="20"/>
                <w:lang w:val="en-GB"/>
              </w:rPr>
            </w:pPr>
            <w:r w:rsidRPr="008805FF">
              <w:rPr>
                <w:rFonts w:cs="Arial"/>
                <w:sz w:val="20"/>
                <w:szCs w:val="20"/>
                <w:lang w:val="en-GB"/>
              </w:rPr>
              <w:t>0</w:t>
            </w:r>
          </w:p>
        </w:tc>
        <w:tc>
          <w:tcPr>
            <w:tcW w:w="1210" w:type="dxa"/>
            <w:vAlign w:val="center"/>
          </w:tcPr>
          <w:p w14:paraId="33E76DE4" w14:textId="77777777" w:rsidR="00375935" w:rsidRPr="008805FF" w:rsidRDefault="00375935" w:rsidP="005A4DBF">
            <w:pPr>
              <w:rPr>
                <w:rFonts w:cs="Arial"/>
                <w:sz w:val="20"/>
                <w:szCs w:val="20"/>
                <w:lang w:val="en-GB"/>
              </w:rPr>
            </w:pPr>
            <w:r w:rsidRPr="008805FF">
              <w:rPr>
                <w:rFonts w:cs="Arial"/>
                <w:sz w:val="20"/>
                <w:szCs w:val="20"/>
                <w:lang w:val="en-GB"/>
              </w:rPr>
              <w:t>0</w:t>
            </w:r>
          </w:p>
        </w:tc>
        <w:tc>
          <w:tcPr>
            <w:tcW w:w="1926" w:type="dxa"/>
            <w:shd w:val="clear" w:color="auto" w:fill="FFFFFF" w:themeFill="background1"/>
            <w:vAlign w:val="center"/>
          </w:tcPr>
          <w:p w14:paraId="506F8A2F" w14:textId="77777777" w:rsidR="00375935" w:rsidRPr="008805FF" w:rsidRDefault="00375935" w:rsidP="005A4DBF">
            <w:pPr>
              <w:rPr>
                <w:rFonts w:cs="Arial"/>
                <w:sz w:val="20"/>
                <w:szCs w:val="20"/>
                <w:lang w:val="en-GB"/>
              </w:rPr>
            </w:pPr>
            <w:r w:rsidRPr="008805FF">
              <w:rPr>
                <w:rFonts w:cs="Arial"/>
                <w:sz w:val="20"/>
                <w:szCs w:val="20"/>
                <w:lang w:val="en-GB"/>
              </w:rPr>
              <w:t>-</w:t>
            </w:r>
          </w:p>
        </w:tc>
        <w:tc>
          <w:tcPr>
            <w:tcW w:w="2511" w:type="dxa"/>
            <w:shd w:val="clear" w:color="auto" w:fill="FFFFFF" w:themeFill="background1"/>
          </w:tcPr>
          <w:p w14:paraId="62151C6A" w14:textId="77777777" w:rsidR="00375935" w:rsidRPr="008805FF" w:rsidRDefault="00375935" w:rsidP="005A4DBF">
            <w:pPr>
              <w:rPr>
                <w:rFonts w:cs="Arial"/>
                <w:sz w:val="20"/>
                <w:szCs w:val="20"/>
                <w:lang w:val="en-GB"/>
              </w:rPr>
            </w:pPr>
          </w:p>
        </w:tc>
      </w:tr>
      <w:tr w:rsidR="00375935" w:rsidRPr="008805FF" w14:paraId="785ED187" w14:textId="77777777" w:rsidTr="005A4DBF">
        <w:trPr>
          <w:trHeight w:val="402"/>
        </w:trPr>
        <w:tc>
          <w:tcPr>
            <w:tcW w:w="3032" w:type="dxa"/>
          </w:tcPr>
          <w:p w14:paraId="39F87339" w14:textId="77777777" w:rsidR="00375935" w:rsidRPr="008805FF" w:rsidRDefault="00375935" w:rsidP="005A4DBF">
            <w:pPr>
              <w:rPr>
                <w:rFonts w:eastAsiaTheme="majorEastAsia" w:cs="Arial"/>
                <w:b/>
                <w:color w:val="000000" w:themeColor="text1"/>
                <w:sz w:val="20"/>
                <w:szCs w:val="20"/>
                <w:lang w:val="en-GB"/>
              </w:rPr>
            </w:pPr>
            <w:r w:rsidRPr="008805FF">
              <w:rPr>
                <w:rFonts w:cs="Arial"/>
                <w:sz w:val="20"/>
                <w:szCs w:val="20"/>
                <w:lang w:val="en-GB"/>
              </w:rPr>
              <w:t>PCP</w:t>
            </w:r>
          </w:p>
        </w:tc>
        <w:tc>
          <w:tcPr>
            <w:tcW w:w="1210" w:type="dxa"/>
            <w:vAlign w:val="center"/>
          </w:tcPr>
          <w:p w14:paraId="0B69185E" w14:textId="77777777" w:rsidR="00375935" w:rsidRPr="008805FF" w:rsidRDefault="00375935" w:rsidP="005A4DBF">
            <w:pPr>
              <w:rPr>
                <w:rFonts w:cs="Arial"/>
                <w:sz w:val="20"/>
                <w:szCs w:val="20"/>
                <w:lang w:val="en-GB"/>
              </w:rPr>
            </w:pPr>
            <w:r w:rsidRPr="008805FF">
              <w:rPr>
                <w:rFonts w:cs="Arial"/>
                <w:sz w:val="20"/>
                <w:szCs w:val="20"/>
                <w:lang w:val="en-GB"/>
              </w:rPr>
              <w:t>1</w:t>
            </w:r>
          </w:p>
        </w:tc>
        <w:tc>
          <w:tcPr>
            <w:tcW w:w="1210" w:type="dxa"/>
            <w:vAlign w:val="center"/>
          </w:tcPr>
          <w:p w14:paraId="59D88CA3" w14:textId="77777777" w:rsidR="00375935" w:rsidRPr="008805FF" w:rsidRDefault="00375935" w:rsidP="005A4DBF">
            <w:pPr>
              <w:rPr>
                <w:rFonts w:cs="Arial"/>
                <w:sz w:val="20"/>
                <w:szCs w:val="20"/>
                <w:lang w:val="en-GB"/>
              </w:rPr>
            </w:pPr>
            <w:r w:rsidRPr="008805FF">
              <w:rPr>
                <w:rFonts w:cs="Arial"/>
                <w:sz w:val="20"/>
                <w:szCs w:val="20"/>
                <w:lang w:val="en-GB"/>
              </w:rPr>
              <w:t>1</w:t>
            </w:r>
          </w:p>
        </w:tc>
        <w:tc>
          <w:tcPr>
            <w:tcW w:w="1926" w:type="dxa"/>
            <w:shd w:val="clear" w:color="auto" w:fill="FFFFFF" w:themeFill="background1"/>
            <w:vAlign w:val="center"/>
          </w:tcPr>
          <w:p w14:paraId="639835C9" w14:textId="77777777" w:rsidR="00375935" w:rsidRPr="008805FF" w:rsidRDefault="00375935" w:rsidP="005A4DBF">
            <w:pPr>
              <w:rPr>
                <w:rFonts w:cs="Arial"/>
                <w:sz w:val="20"/>
                <w:szCs w:val="20"/>
                <w:lang w:val="en-GB"/>
              </w:rPr>
            </w:pPr>
            <w:r w:rsidRPr="008805FF">
              <w:rPr>
                <w:rFonts w:cs="Arial"/>
                <w:sz w:val="20"/>
                <w:szCs w:val="20"/>
                <w:lang w:val="en-GB"/>
              </w:rPr>
              <w:t>-</w:t>
            </w:r>
          </w:p>
        </w:tc>
        <w:tc>
          <w:tcPr>
            <w:tcW w:w="2511" w:type="dxa"/>
            <w:shd w:val="clear" w:color="auto" w:fill="FFFFFF" w:themeFill="background1"/>
          </w:tcPr>
          <w:p w14:paraId="6154416D" w14:textId="77777777" w:rsidR="00375935" w:rsidRPr="008805FF" w:rsidRDefault="00375935" w:rsidP="005A4DBF">
            <w:pPr>
              <w:rPr>
                <w:rFonts w:cs="Arial"/>
                <w:sz w:val="20"/>
                <w:szCs w:val="20"/>
                <w:lang w:val="en-GB"/>
              </w:rPr>
            </w:pPr>
          </w:p>
        </w:tc>
      </w:tr>
      <w:tr w:rsidR="00375935" w:rsidRPr="008805FF" w14:paraId="2824B86D" w14:textId="77777777" w:rsidTr="005A4DBF">
        <w:trPr>
          <w:trHeight w:val="451"/>
        </w:trPr>
        <w:tc>
          <w:tcPr>
            <w:tcW w:w="3032" w:type="dxa"/>
          </w:tcPr>
          <w:p w14:paraId="68992D90" w14:textId="77777777" w:rsidR="00375935" w:rsidRPr="008805FF" w:rsidRDefault="00375935" w:rsidP="005A4DBF">
            <w:pPr>
              <w:spacing w:after="160"/>
              <w:rPr>
                <w:rFonts w:eastAsiaTheme="majorEastAsia" w:cs="Arial"/>
                <w:b/>
                <w:color w:val="000000" w:themeColor="text1"/>
                <w:sz w:val="20"/>
                <w:szCs w:val="20"/>
                <w:lang w:val="en-GB"/>
              </w:rPr>
            </w:pPr>
            <w:r w:rsidRPr="008805FF">
              <w:rPr>
                <w:rFonts w:cs="Arial"/>
                <w:sz w:val="20"/>
                <w:szCs w:val="20"/>
                <w:lang w:val="en-GB"/>
              </w:rPr>
              <w:t>Cannabis: Lifetime use</w:t>
            </w:r>
          </w:p>
          <w:p w14:paraId="5775E186" w14:textId="77777777" w:rsidR="00375935" w:rsidRPr="008805FF" w:rsidRDefault="00375935" w:rsidP="005A4DBF">
            <w:pPr>
              <w:spacing w:after="160"/>
              <w:rPr>
                <w:rFonts w:eastAsiaTheme="majorEastAsia" w:cs="Arial"/>
                <w:b/>
                <w:color w:val="000000" w:themeColor="text1"/>
                <w:sz w:val="20"/>
                <w:szCs w:val="20"/>
                <w:lang w:val="en-GB"/>
              </w:rPr>
            </w:pPr>
            <w:r w:rsidRPr="008805FF">
              <w:rPr>
                <w:rFonts w:cs="Arial"/>
                <w:sz w:val="20"/>
                <w:szCs w:val="20"/>
                <w:lang w:val="en-GB"/>
              </w:rPr>
              <w:t>(n) (Current regular use)</w:t>
            </w:r>
          </w:p>
        </w:tc>
        <w:tc>
          <w:tcPr>
            <w:tcW w:w="2420" w:type="dxa"/>
            <w:gridSpan w:val="2"/>
            <w:vAlign w:val="center"/>
          </w:tcPr>
          <w:p w14:paraId="6059C751" w14:textId="77777777" w:rsidR="00375935" w:rsidRPr="008805FF" w:rsidRDefault="00375935" w:rsidP="005A4DBF">
            <w:pPr>
              <w:rPr>
                <w:rFonts w:cs="Arial"/>
                <w:sz w:val="20"/>
                <w:szCs w:val="20"/>
                <w:lang w:val="en-GB"/>
              </w:rPr>
            </w:pPr>
            <w:r w:rsidRPr="008805FF">
              <w:rPr>
                <w:rFonts w:cs="Arial"/>
                <w:sz w:val="20"/>
                <w:szCs w:val="20"/>
                <w:lang w:val="en-GB"/>
              </w:rPr>
              <w:t>15 (9)</w:t>
            </w:r>
          </w:p>
        </w:tc>
        <w:tc>
          <w:tcPr>
            <w:tcW w:w="1926" w:type="dxa"/>
            <w:shd w:val="clear" w:color="auto" w:fill="FFFFFF" w:themeFill="background1"/>
            <w:vAlign w:val="center"/>
          </w:tcPr>
          <w:p w14:paraId="6F404F01" w14:textId="77777777" w:rsidR="00375935" w:rsidRPr="008805FF" w:rsidRDefault="00375935" w:rsidP="005A4DBF">
            <w:pPr>
              <w:rPr>
                <w:rFonts w:cs="Arial"/>
                <w:sz w:val="20"/>
                <w:szCs w:val="20"/>
                <w:lang w:val="en-GB"/>
              </w:rPr>
            </w:pPr>
            <w:r w:rsidRPr="008805FF">
              <w:rPr>
                <w:rFonts w:cs="Arial"/>
                <w:sz w:val="20"/>
                <w:szCs w:val="20"/>
                <w:lang w:val="en-GB"/>
              </w:rPr>
              <w:t>-</w:t>
            </w:r>
          </w:p>
        </w:tc>
        <w:tc>
          <w:tcPr>
            <w:tcW w:w="2511" w:type="dxa"/>
            <w:shd w:val="clear" w:color="auto" w:fill="FFFFFF" w:themeFill="background1"/>
          </w:tcPr>
          <w:p w14:paraId="1123DEBD" w14:textId="77777777" w:rsidR="00375935" w:rsidRPr="008805FF" w:rsidRDefault="00375935" w:rsidP="005A4DBF">
            <w:pPr>
              <w:rPr>
                <w:rFonts w:cs="Arial"/>
                <w:sz w:val="20"/>
                <w:szCs w:val="20"/>
                <w:lang w:val="en-GB"/>
              </w:rPr>
            </w:pPr>
          </w:p>
        </w:tc>
      </w:tr>
      <w:tr w:rsidR="00375935" w:rsidRPr="008805FF" w14:paraId="2FEE616D" w14:textId="77777777" w:rsidTr="005A4DBF">
        <w:trPr>
          <w:trHeight w:val="402"/>
        </w:trPr>
        <w:tc>
          <w:tcPr>
            <w:tcW w:w="9889" w:type="dxa"/>
            <w:gridSpan w:val="5"/>
          </w:tcPr>
          <w:p w14:paraId="23C3F72E" w14:textId="77777777" w:rsidR="00375935" w:rsidRPr="008805FF" w:rsidRDefault="00375935" w:rsidP="005A4DBF">
            <w:pPr>
              <w:rPr>
                <w:rFonts w:eastAsiaTheme="majorEastAsia" w:cs="Arial"/>
                <w:b/>
                <w:color w:val="000000" w:themeColor="text1"/>
                <w:sz w:val="20"/>
                <w:szCs w:val="20"/>
                <w:lang w:val="en-GB"/>
              </w:rPr>
            </w:pPr>
            <w:r w:rsidRPr="008805FF">
              <w:rPr>
                <w:rFonts w:cs="Arial"/>
                <w:sz w:val="20"/>
                <w:szCs w:val="20"/>
                <w:lang w:val="en-GB"/>
              </w:rPr>
              <w:t>Frequency of cannabis use (past/present):</w:t>
            </w:r>
          </w:p>
        </w:tc>
      </w:tr>
      <w:tr w:rsidR="00375935" w:rsidRPr="008805FF" w14:paraId="389BE0AB" w14:textId="77777777" w:rsidTr="005A4DBF">
        <w:trPr>
          <w:trHeight w:val="383"/>
        </w:trPr>
        <w:tc>
          <w:tcPr>
            <w:tcW w:w="3032" w:type="dxa"/>
          </w:tcPr>
          <w:p w14:paraId="671C5189" w14:textId="77777777" w:rsidR="00375935" w:rsidRPr="008805FF" w:rsidRDefault="00375935" w:rsidP="005A4DBF">
            <w:pPr>
              <w:keepNext/>
              <w:keepLines/>
              <w:spacing w:before="200" w:after="160"/>
              <w:outlineLvl w:val="2"/>
              <w:rPr>
                <w:rFonts w:eastAsiaTheme="majorEastAsia" w:cs="Arial"/>
                <w:b/>
                <w:color w:val="000000" w:themeColor="text1"/>
                <w:sz w:val="20"/>
                <w:szCs w:val="20"/>
                <w:lang w:val="en-GB"/>
              </w:rPr>
            </w:pPr>
            <w:bookmarkStart w:id="13" w:name="_Toc23340016"/>
            <w:bookmarkStart w:id="14" w:name="_Toc24552629"/>
            <w:r w:rsidRPr="008805FF">
              <w:rPr>
                <w:rFonts w:cs="Arial"/>
                <w:sz w:val="20"/>
                <w:szCs w:val="20"/>
                <w:lang w:val="en-GB"/>
              </w:rPr>
              <w:t>Daily</w:t>
            </w:r>
            <w:bookmarkEnd w:id="13"/>
            <w:bookmarkEnd w:id="14"/>
          </w:p>
        </w:tc>
        <w:tc>
          <w:tcPr>
            <w:tcW w:w="2420" w:type="dxa"/>
            <w:gridSpan w:val="2"/>
            <w:vAlign w:val="center"/>
          </w:tcPr>
          <w:p w14:paraId="4470E4CA" w14:textId="77777777" w:rsidR="00375935" w:rsidRPr="008805FF" w:rsidRDefault="00375935" w:rsidP="005A4DBF">
            <w:pPr>
              <w:rPr>
                <w:rFonts w:cs="Arial"/>
                <w:sz w:val="20"/>
                <w:szCs w:val="20"/>
                <w:lang w:val="en-GB"/>
              </w:rPr>
            </w:pPr>
            <w:r w:rsidRPr="008805FF">
              <w:rPr>
                <w:rFonts w:cs="Arial"/>
                <w:sz w:val="20"/>
                <w:szCs w:val="20"/>
                <w:lang w:val="en-GB"/>
              </w:rPr>
              <w:t>6</w:t>
            </w:r>
          </w:p>
        </w:tc>
        <w:tc>
          <w:tcPr>
            <w:tcW w:w="1926" w:type="dxa"/>
            <w:shd w:val="clear" w:color="auto" w:fill="FFFFFF" w:themeFill="background1"/>
            <w:vAlign w:val="center"/>
          </w:tcPr>
          <w:p w14:paraId="3A05E210" w14:textId="77777777" w:rsidR="00375935" w:rsidRPr="008805FF" w:rsidRDefault="00375935" w:rsidP="005A4DBF">
            <w:pPr>
              <w:rPr>
                <w:rFonts w:cs="Arial"/>
                <w:sz w:val="20"/>
                <w:szCs w:val="20"/>
                <w:lang w:val="en-GB"/>
              </w:rPr>
            </w:pPr>
            <w:r w:rsidRPr="008805FF">
              <w:rPr>
                <w:rFonts w:cs="Arial"/>
                <w:sz w:val="20"/>
                <w:szCs w:val="20"/>
                <w:lang w:val="en-GB"/>
              </w:rPr>
              <w:t>-</w:t>
            </w:r>
          </w:p>
        </w:tc>
        <w:tc>
          <w:tcPr>
            <w:tcW w:w="2511" w:type="dxa"/>
            <w:shd w:val="clear" w:color="auto" w:fill="FFFFFF" w:themeFill="background1"/>
          </w:tcPr>
          <w:p w14:paraId="0EBE60FF" w14:textId="77777777" w:rsidR="00375935" w:rsidRPr="008805FF" w:rsidRDefault="00375935" w:rsidP="005A4DBF">
            <w:pPr>
              <w:rPr>
                <w:rFonts w:cs="Arial"/>
                <w:sz w:val="20"/>
                <w:szCs w:val="20"/>
                <w:lang w:val="en-GB"/>
              </w:rPr>
            </w:pPr>
          </w:p>
        </w:tc>
      </w:tr>
      <w:tr w:rsidR="00375935" w:rsidRPr="008805FF" w14:paraId="0AF608B2" w14:textId="77777777" w:rsidTr="005A4DBF">
        <w:trPr>
          <w:trHeight w:val="402"/>
        </w:trPr>
        <w:tc>
          <w:tcPr>
            <w:tcW w:w="3032" w:type="dxa"/>
          </w:tcPr>
          <w:p w14:paraId="4F06C548" w14:textId="77777777" w:rsidR="00375935" w:rsidRPr="008805FF" w:rsidRDefault="00375935" w:rsidP="005A4DBF">
            <w:pPr>
              <w:keepNext/>
              <w:keepLines/>
              <w:spacing w:before="200" w:after="160"/>
              <w:outlineLvl w:val="2"/>
              <w:rPr>
                <w:rFonts w:eastAsiaTheme="majorEastAsia" w:cs="Arial"/>
                <w:b/>
                <w:color w:val="000000" w:themeColor="text1"/>
                <w:sz w:val="20"/>
                <w:szCs w:val="20"/>
                <w:lang w:val="en-GB"/>
              </w:rPr>
            </w:pPr>
            <w:bookmarkStart w:id="15" w:name="_Toc23340017"/>
            <w:bookmarkStart w:id="16" w:name="_Toc24552630"/>
            <w:r w:rsidRPr="008805FF">
              <w:rPr>
                <w:rFonts w:cs="Arial"/>
                <w:sz w:val="20"/>
                <w:szCs w:val="20"/>
                <w:lang w:val="en-GB"/>
              </w:rPr>
              <w:t>More than once a week</w:t>
            </w:r>
            <w:bookmarkEnd w:id="15"/>
            <w:bookmarkEnd w:id="16"/>
          </w:p>
        </w:tc>
        <w:tc>
          <w:tcPr>
            <w:tcW w:w="2420" w:type="dxa"/>
            <w:gridSpan w:val="2"/>
            <w:vAlign w:val="center"/>
          </w:tcPr>
          <w:p w14:paraId="51CB27BB" w14:textId="77777777" w:rsidR="00375935" w:rsidRPr="008805FF" w:rsidRDefault="00375935" w:rsidP="005A4DBF">
            <w:pPr>
              <w:rPr>
                <w:rFonts w:cs="Arial"/>
                <w:sz w:val="20"/>
                <w:szCs w:val="20"/>
                <w:lang w:val="en-GB"/>
              </w:rPr>
            </w:pPr>
            <w:r w:rsidRPr="008805FF">
              <w:rPr>
                <w:rFonts w:cs="Arial"/>
                <w:sz w:val="20"/>
                <w:szCs w:val="20"/>
                <w:lang w:val="en-GB"/>
              </w:rPr>
              <w:t>4</w:t>
            </w:r>
          </w:p>
        </w:tc>
        <w:tc>
          <w:tcPr>
            <w:tcW w:w="1926" w:type="dxa"/>
            <w:shd w:val="clear" w:color="auto" w:fill="FFFFFF" w:themeFill="background1"/>
            <w:vAlign w:val="center"/>
          </w:tcPr>
          <w:p w14:paraId="79C02332" w14:textId="77777777" w:rsidR="00375935" w:rsidRPr="008805FF" w:rsidRDefault="00375935" w:rsidP="005A4DBF">
            <w:pPr>
              <w:rPr>
                <w:rFonts w:cs="Arial"/>
                <w:sz w:val="20"/>
                <w:szCs w:val="20"/>
                <w:lang w:val="en-GB"/>
              </w:rPr>
            </w:pPr>
            <w:r w:rsidRPr="008805FF">
              <w:rPr>
                <w:rFonts w:cs="Arial"/>
                <w:sz w:val="20"/>
                <w:szCs w:val="20"/>
                <w:lang w:val="en-GB"/>
              </w:rPr>
              <w:t>-</w:t>
            </w:r>
          </w:p>
        </w:tc>
        <w:tc>
          <w:tcPr>
            <w:tcW w:w="2511" w:type="dxa"/>
            <w:shd w:val="clear" w:color="auto" w:fill="FFFFFF" w:themeFill="background1"/>
          </w:tcPr>
          <w:p w14:paraId="5B133571" w14:textId="77777777" w:rsidR="00375935" w:rsidRPr="008805FF" w:rsidRDefault="00375935" w:rsidP="005A4DBF">
            <w:pPr>
              <w:rPr>
                <w:rFonts w:cs="Arial"/>
                <w:sz w:val="20"/>
                <w:szCs w:val="20"/>
                <w:lang w:val="en-GB"/>
              </w:rPr>
            </w:pPr>
          </w:p>
        </w:tc>
      </w:tr>
      <w:tr w:rsidR="00375935" w:rsidRPr="008805FF" w14:paraId="48FA5E94" w14:textId="77777777" w:rsidTr="005A4DBF">
        <w:trPr>
          <w:trHeight w:val="402"/>
        </w:trPr>
        <w:tc>
          <w:tcPr>
            <w:tcW w:w="3032" w:type="dxa"/>
          </w:tcPr>
          <w:p w14:paraId="1BB84392" w14:textId="77777777" w:rsidR="00375935" w:rsidRPr="008805FF" w:rsidRDefault="00375935" w:rsidP="005A4DBF">
            <w:pPr>
              <w:spacing w:after="160"/>
              <w:rPr>
                <w:rFonts w:eastAsiaTheme="majorEastAsia" w:cs="Arial"/>
                <w:b/>
                <w:color w:val="000000" w:themeColor="text1"/>
                <w:sz w:val="20"/>
                <w:szCs w:val="20"/>
                <w:lang w:val="en-GB"/>
              </w:rPr>
            </w:pPr>
            <w:r w:rsidRPr="008805FF">
              <w:rPr>
                <w:rFonts w:cs="Arial"/>
                <w:sz w:val="20"/>
                <w:szCs w:val="20"/>
                <w:lang w:val="en-GB"/>
              </w:rPr>
              <w:t>Once/twice monthly</w:t>
            </w:r>
          </w:p>
        </w:tc>
        <w:tc>
          <w:tcPr>
            <w:tcW w:w="2420" w:type="dxa"/>
            <w:gridSpan w:val="2"/>
            <w:vAlign w:val="center"/>
          </w:tcPr>
          <w:p w14:paraId="070506A5" w14:textId="77777777" w:rsidR="00375935" w:rsidRPr="008805FF" w:rsidRDefault="00375935" w:rsidP="005A4DBF">
            <w:pPr>
              <w:rPr>
                <w:rFonts w:cs="Arial"/>
                <w:sz w:val="20"/>
                <w:szCs w:val="20"/>
                <w:lang w:val="en-GB"/>
              </w:rPr>
            </w:pPr>
            <w:r w:rsidRPr="008805FF">
              <w:rPr>
                <w:rFonts w:cs="Arial"/>
                <w:sz w:val="20"/>
                <w:szCs w:val="20"/>
                <w:lang w:val="en-GB"/>
              </w:rPr>
              <w:t xml:space="preserve">0 </w:t>
            </w:r>
          </w:p>
        </w:tc>
        <w:tc>
          <w:tcPr>
            <w:tcW w:w="1926" w:type="dxa"/>
            <w:shd w:val="clear" w:color="auto" w:fill="FFFFFF" w:themeFill="background1"/>
            <w:vAlign w:val="center"/>
          </w:tcPr>
          <w:p w14:paraId="66DC89CF" w14:textId="77777777" w:rsidR="00375935" w:rsidRPr="008805FF" w:rsidRDefault="00375935" w:rsidP="005A4DBF">
            <w:pPr>
              <w:rPr>
                <w:rFonts w:cs="Arial"/>
                <w:sz w:val="20"/>
                <w:szCs w:val="20"/>
                <w:lang w:val="en-GB"/>
              </w:rPr>
            </w:pPr>
            <w:r w:rsidRPr="008805FF">
              <w:rPr>
                <w:rFonts w:cs="Arial"/>
                <w:sz w:val="20"/>
                <w:szCs w:val="20"/>
                <w:lang w:val="en-GB"/>
              </w:rPr>
              <w:t>-</w:t>
            </w:r>
          </w:p>
        </w:tc>
        <w:tc>
          <w:tcPr>
            <w:tcW w:w="2511" w:type="dxa"/>
            <w:shd w:val="clear" w:color="auto" w:fill="FFFFFF" w:themeFill="background1"/>
          </w:tcPr>
          <w:p w14:paraId="359FA7EF" w14:textId="77777777" w:rsidR="00375935" w:rsidRPr="008805FF" w:rsidRDefault="00375935" w:rsidP="005A4DBF">
            <w:pPr>
              <w:rPr>
                <w:rFonts w:cs="Arial"/>
                <w:sz w:val="20"/>
                <w:szCs w:val="20"/>
                <w:lang w:val="en-GB"/>
              </w:rPr>
            </w:pPr>
          </w:p>
        </w:tc>
      </w:tr>
      <w:tr w:rsidR="00375935" w:rsidRPr="008805FF" w14:paraId="4F1E1533" w14:textId="77777777" w:rsidTr="005A4DBF">
        <w:trPr>
          <w:trHeight w:val="402"/>
        </w:trPr>
        <w:tc>
          <w:tcPr>
            <w:tcW w:w="3032" w:type="dxa"/>
          </w:tcPr>
          <w:p w14:paraId="480B3D0A" w14:textId="77777777" w:rsidR="00375935" w:rsidRPr="008805FF" w:rsidRDefault="00375935" w:rsidP="005A4DBF">
            <w:pPr>
              <w:spacing w:after="160"/>
              <w:rPr>
                <w:rFonts w:eastAsiaTheme="majorEastAsia" w:cs="Arial"/>
                <w:b/>
                <w:color w:val="000000" w:themeColor="text1"/>
                <w:sz w:val="20"/>
                <w:szCs w:val="20"/>
                <w:lang w:val="en-GB"/>
              </w:rPr>
            </w:pPr>
            <w:r w:rsidRPr="008805FF">
              <w:rPr>
                <w:rFonts w:cs="Arial"/>
                <w:sz w:val="20"/>
                <w:szCs w:val="20"/>
                <w:lang w:val="en-GB"/>
              </w:rPr>
              <w:t>Few times a year</w:t>
            </w:r>
          </w:p>
        </w:tc>
        <w:tc>
          <w:tcPr>
            <w:tcW w:w="2420" w:type="dxa"/>
            <w:gridSpan w:val="2"/>
            <w:vAlign w:val="center"/>
          </w:tcPr>
          <w:p w14:paraId="72318A56" w14:textId="77777777" w:rsidR="00375935" w:rsidRPr="008805FF" w:rsidRDefault="00375935" w:rsidP="005A4DBF">
            <w:pPr>
              <w:rPr>
                <w:rFonts w:cs="Arial"/>
                <w:sz w:val="20"/>
                <w:szCs w:val="20"/>
                <w:lang w:val="en-GB"/>
              </w:rPr>
            </w:pPr>
            <w:r w:rsidRPr="008805FF">
              <w:rPr>
                <w:rFonts w:cs="Arial"/>
                <w:sz w:val="20"/>
                <w:szCs w:val="20"/>
                <w:lang w:val="en-GB"/>
              </w:rPr>
              <w:t xml:space="preserve">1 </w:t>
            </w:r>
          </w:p>
        </w:tc>
        <w:tc>
          <w:tcPr>
            <w:tcW w:w="1926" w:type="dxa"/>
            <w:shd w:val="clear" w:color="auto" w:fill="FFFFFF" w:themeFill="background1"/>
            <w:vAlign w:val="center"/>
          </w:tcPr>
          <w:p w14:paraId="7195000C" w14:textId="77777777" w:rsidR="00375935" w:rsidRPr="008805FF" w:rsidRDefault="00375935" w:rsidP="005A4DBF">
            <w:pPr>
              <w:rPr>
                <w:rFonts w:cs="Arial"/>
                <w:sz w:val="20"/>
                <w:szCs w:val="20"/>
                <w:lang w:val="en-GB"/>
              </w:rPr>
            </w:pPr>
            <w:r w:rsidRPr="008805FF">
              <w:rPr>
                <w:rFonts w:cs="Arial"/>
                <w:sz w:val="20"/>
                <w:szCs w:val="20"/>
                <w:lang w:val="en-GB"/>
              </w:rPr>
              <w:t>-</w:t>
            </w:r>
          </w:p>
        </w:tc>
        <w:tc>
          <w:tcPr>
            <w:tcW w:w="2511" w:type="dxa"/>
            <w:shd w:val="clear" w:color="auto" w:fill="FFFFFF" w:themeFill="background1"/>
          </w:tcPr>
          <w:p w14:paraId="7C2FC178" w14:textId="77777777" w:rsidR="00375935" w:rsidRPr="008805FF" w:rsidRDefault="00375935" w:rsidP="005A4DBF">
            <w:pPr>
              <w:rPr>
                <w:rFonts w:cs="Arial"/>
                <w:sz w:val="20"/>
                <w:szCs w:val="20"/>
                <w:lang w:val="en-GB"/>
              </w:rPr>
            </w:pPr>
          </w:p>
        </w:tc>
      </w:tr>
      <w:tr w:rsidR="00375935" w:rsidRPr="008805FF" w14:paraId="508DE598" w14:textId="77777777" w:rsidTr="005A4DBF">
        <w:trPr>
          <w:trHeight w:val="369"/>
        </w:trPr>
        <w:tc>
          <w:tcPr>
            <w:tcW w:w="3032" w:type="dxa"/>
          </w:tcPr>
          <w:p w14:paraId="50202210" w14:textId="77777777" w:rsidR="00375935" w:rsidRPr="008805FF" w:rsidRDefault="00375935" w:rsidP="005A4DBF">
            <w:pPr>
              <w:spacing w:after="160"/>
              <w:rPr>
                <w:rFonts w:eastAsiaTheme="majorEastAsia" w:cs="Arial"/>
                <w:b/>
                <w:color w:val="000000" w:themeColor="text1"/>
                <w:sz w:val="20"/>
                <w:szCs w:val="20"/>
                <w:lang w:val="en-GB"/>
              </w:rPr>
            </w:pPr>
            <w:r w:rsidRPr="008805FF">
              <w:rPr>
                <w:rFonts w:cs="Arial"/>
                <w:sz w:val="20"/>
                <w:szCs w:val="20"/>
                <w:lang w:val="en-GB"/>
              </w:rPr>
              <w:t>Only once/twice lifetime</w:t>
            </w:r>
          </w:p>
        </w:tc>
        <w:tc>
          <w:tcPr>
            <w:tcW w:w="2420" w:type="dxa"/>
            <w:gridSpan w:val="2"/>
            <w:vAlign w:val="center"/>
          </w:tcPr>
          <w:p w14:paraId="7BC7A629" w14:textId="77777777" w:rsidR="00375935" w:rsidRPr="008805FF" w:rsidRDefault="00375935" w:rsidP="005A4DBF">
            <w:pPr>
              <w:rPr>
                <w:rFonts w:cs="Arial"/>
                <w:sz w:val="20"/>
                <w:szCs w:val="20"/>
                <w:lang w:val="en-GB"/>
              </w:rPr>
            </w:pPr>
            <w:r w:rsidRPr="008805FF">
              <w:rPr>
                <w:rFonts w:cs="Arial"/>
                <w:sz w:val="20"/>
                <w:szCs w:val="20"/>
                <w:lang w:val="en-GB"/>
              </w:rPr>
              <w:t>4</w:t>
            </w:r>
          </w:p>
        </w:tc>
        <w:tc>
          <w:tcPr>
            <w:tcW w:w="1926" w:type="dxa"/>
            <w:shd w:val="clear" w:color="auto" w:fill="FFFFFF" w:themeFill="background1"/>
            <w:vAlign w:val="center"/>
          </w:tcPr>
          <w:p w14:paraId="353E77BE" w14:textId="77777777" w:rsidR="00375935" w:rsidRPr="008805FF" w:rsidRDefault="00375935" w:rsidP="005A4DBF">
            <w:pPr>
              <w:rPr>
                <w:rFonts w:cs="Arial"/>
                <w:sz w:val="20"/>
                <w:szCs w:val="20"/>
                <w:lang w:val="en-GB"/>
              </w:rPr>
            </w:pPr>
            <w:r w:rsidRPr="008805FF">
              <w:rPr>
                <w:rFonts w:cs="Arial"/>
                <w:sz w:val="20"/>
                <w:szCs w:val="20"/>
                <w:lang w:val="en-GB"/>
              </w:rPr>
              <w:t>-</w:t>
            </w:r>
          </w:p>
        </w:tc>
        <w:tc>
          <w:tcPr>
            <w:tcW w:w="2511" w:type="dxa"/>
            <w:shd w:val="clear" w:color="auto" w:fill="FFFFFF" w:themeFill="background1"/>
          </w:tcPr>
          <w:p w14:paraId="38848FD0" w14:textId="77777777" w:rsidR="00375935" w:rsidRPr="008805FF" w:rsidRDefault="00375935" w:rsidP="005A4DBF">
            <w:pPr>
              <w:rPr>
                <w:rFonts w:cs="Arial"/>
                <w:sz w:val="20"/>
                <w:szCs w:val="20"/>
                <w:lang w:val="en-GB"/>
              </w:rPr>
            </w:pPr>
          </w:p>
        </w:tc>
      </w:tr>
      <w:tr w:rsidR="00375935" w:rsidRPr="008805FF" w14:paraId="5E473404" w14:textId="77777777" w:rsidTr="005A4DBF">
        <w:trPr>
          <w:trHeight w:val="277"/>
        </w:trPr>
        <w:tc>
          <w:tcPr>
            <w:tcW w:w="3032" w:type="dxa"/>
          </w:tcPr>
          <w:p w14:paraId="6EADD98C" w14:textId="77777777" w:rsidR="00375935" w:rsidRPr="008805FF" w:rsidRDefault="00375935" w:rsidP="005A4DBF">
            <w:pPr>
              <w:spacing w:after="160"/>
              <w:rPr>
                <w:rFonts w:eastAsiaTheme="majorEastAsia" w:cs="Arial"/>
                <w:b/>
                <w:color w:val="000000" w:themeColor="text1"/>
                <w:sz w:val="20"/>
                <w:szCs w:val="20"/>
                <w:lang w:val="en-GB"/>
              </w:rPr>
            </w:pPr>
            <w:r w:rsidRPr="008805FF">
              <w:rPr>
                <w:rFonts w:cs="Arial"/>
                <w:sz w:val="20"/>
                <w:szCs w:val="20"/>
                <w:lang w:val="en-GB"/>
              </w:rPr>
              <w:t>Alcohol: Lifetime use</w:t>
            </w:r>
          </w:p>
          <w:p w14:paraId="1E7FCE31" w14:textId="77777777" w:rsidR="00375935" w:rsidRPr="008805FF" w:rsidRDefault="00375935" w:rsidP="005A4DBF">
            <w:pPr>
              <w:spacing w:after="160"/>
              <w:rPr>
                <w:rFonts w:eastAsiaTheme="majorEastAsia" w:cs="Arial"/>
                <w:b/>
                <w:color w:val="000000" w:themeColor="text1"/>
                <w:sz w:val="20"/>
                <w:szCs w:val="20"/>
                <w:lang w:val="en-GB"/>
              </w:rPr>
            </w:pPr>
            <w:r w:rsidRPr="008805FF">
              <w:rPr>
                <w:rFonts w:cs="Arial"/>
                <w:sz w:val="20"/>
                <w:szCs w:val="20"/>
                <w:lang w:val="en-GB"/>
              </w:rPr>
              <w:t>(n) (Current use)</w:t>
            </w:r>
          </w:p>
        </w:tc>
        <w:tc>
          <w:tcPr>
            <w:tcW w:w="2420" w:type="dxa"/>
            <w:gridSpan w:val="2"/>
            <w:vAlign w:val="center"/>
          </w:tcPr>
          <w:p w14:paraId="2815EADE" w14:textId="77777777" w:rsidR="00375935" w:rsidRPr="008805FF" w:rsidRDefault="00375935" w:rsidP="005A4DBF">
            <w:pPr>
              <w:rPr>
                <w:rFonts w:cs="Arial"/>
                <w:sz w:val="20"/>
                <w:szCs w:val="20"/>
                <w:lang w:val="en-GB"/>
              </w:rPr>
            </w:pPr>
            <w:r w:rsidRPr="008805FF">
              <w:rPr>
                <w:rFonts w:cs="Arial"/>
                <w:sz w:val="20"/>
                <w:szCs w:val="20"/>
                <w:lang w:val="en-GB"/>
              </w:rPr>
              <w:t>11 (7)</w:t>
            </w:r>
          </w:p>
        </w:tc>
        <w:tc>
          <w:tcPr>
            <w:tcW w:w="1926" w:type="dxa"/>
            <w:shd w:val="clear" w:color="auto" w:fill="FFFFFF" w:themeFill="background1"/>
            <w:vAlign w:val="center"/>
          </w:tcPr>
          <w:p w14:paraId="6BE021E9" w14:textId="77777777" w:rsidR="00375935" w:rsidRPr="008805FF" w:rsidRDefault="00375935" w:rsidP="005A4DBF">
            <w:pPr>
              <w:rPr>
                <w:rFonts w:cs="Arial"/>
                <w:sz w:val="20"/>
                <w:szCs w:val="20"/>
                <w:lang w:val="en-GB"/>
              </w:rPr>
            </w:pPr>
            <w:r w:rsidRPr="008805FF">
              <w:rPr>
                <w:rFonts w:cs="Arial"/>
                <w:sz w:val="20"/>
                <w:szCs w:val="20"/>
                <w:lang w:val="en-GB"/>
              </w:rPr>
              <w:t>16 (16)</w:t>
            </w:r>
          </w:p>
        </w:tc>
        <w:tc>
          <w:tcPr>
            <w:tcW w:w="2511" w:type="dxa"/>
            <w:shd w:val="clear" w:color="auto" w:fill="FFFFFF" w:themeFill="background1"/>
          </w:tcPr>
          <w:p w14:paraId="1081CAA1" w14:textId="77777777" w:rsidR="00375935" w:rsidRPr="008805FF" w:rsidRDefault="00375935" w:rsidP="005A4DBF">
            <w:pPr>
              <w:rPr>
                <w:rFonts w:cs="Arial"/>
                <w:sz w:val="20"/>
                <w:szCs w:val="20"/>
                <w:lang w:val="en-GB"/>
              </w:rPr>
            </w:pPr>
            <w:r w:rsidRPr="008805FF">
              <w:rPr>
                <w:rFonts w:cs="Arial"/>
                <w:sz w:val="20"/>
                <w:szCs w:val="20"/>
                <w:lang w:val="en-GB"/>
              </w:rPr>
              <w:t>Difference in lifetime use – (HC vs PSY) P = 0.436</w:t>
            </w:r>
          </w:p>
        </w:tc>
      </w:tr>
      <w:tr w:rsidR="00375935" w:rsidRPr="008805FF" w14:paraId="753ABEA0" w14:textId="77777777" w:rsidTr="005A4DBF">
        <w:trPr>
          <w:trHeight w:val="402"/>
        </w:trPr>
        <w:tc>
          <w:tcPr>
            <w:tcW w:w="7378" w:type="dxa"/>
            <w:gridSpan w:val="4"/>
          </w:tcPr>
          <w:p w14:paraId="6CA359C3" w14:textId="77777777" w:rsidR="00375935" w:rsidRPr="008805FF" w:rsidRDefault="00375935" w:rsidP="005A4DBF">
            <w:pPr>
              <w:rPr>
                <w:rFonts w:cs="Arial"/>
                <w:sz w:val="20"/>
                <w:szCs w:val="20"/>
                <w:lang w:val="en-GB"/>
              </w:rPr>
            </w:pPr>
            <w:r w:rsidRPr="008805FF">
              <w:rPr>
                <w:rFonts w:cs="Arial"/>
                <w:sz w:val="20"/>
                <w:szCs w:val="20"/>
                <w:lang w:val="en-GB"/>
              </w:rPr>
              <w:t>Frequency of alcohol use (past/present):</w:t>
            </w:r>
          </w:p>
        </w:tc>
        <w:tc>
          <w:tcPr>
            <w:tcW w:w="2511" w:type="dxa"/>
          </w:tcPr>
          <w:p w14:paraId="51B785A6" w14:textId="77777777" w:rsidR="00375935" w:rsidRPr="008805FF" w:rsidRDefault="00375935" w:rsidP="005A4DBF">
            <w:pPr>
              <w:rPr>
                <w:rFonts w:cs="Arial"/>
                <w:sz w:val="20"/>
                <w:szCs w:val="20"/>
                <w:lang w:val="en-GB"/>
              </w:rPr>
            </w:pPr>
            <w:r w:rsidRPr="008805FF">
              <w:rPr>
                <w:rFonts w:cs="Arial"/>
                <w:sz w:val="20"/>
                <w:szCs w:val="20"/>
                <w:lang w:val="en-GB"/>
              </w:rPr>
              <w:t xml:space="preserve">Difference in frequency – </w:t>
            </w:r>
          </w:p>
          <w:p w14:paraId="088F1C3B" w14:textId="77777777" w:rsidR="00375935" w:rsidRPr="008805FF" w:rsidRDefault="00375935" w:rsidP="005A4DBF">
            <w:pPr>
              <w:rPr>
                <w:rFonts w:cs="Arial"/>
                <w:sz w:val="20"/>
                <w:szCs w:val="20"/>
                <w:lang w:val="en-GB"/>
              </w:rPr>
            </w:pPr>
            <w:r w:rsidRPr="008805FF">
              <w:rPr>
                <w:rFonts w:cs="Arial"/>
                <w:sz w:val="20"/>
                <w:szCs w:val="20"/>
                <w:lang w:val="en-GB"/>
              </w:rPr>
              <w:t>(HC vs PSY) P = 0.073</w:t>
            </w:r>
          </w:p>
        </w:tc>
      </w:tr>
      <w:tr w:rsidR="00375935" w:rsidRPr="008805FF" w14:paraId="22D9A248" w14:textId="77777777" w:rsidTr="005A4DBF">
        <w:trPr>
          <w:trHeight w:val="402"/>
        </w:trPr>
        <w:tc>
          <w:tcPr>
            <w:tcW w:w="3032" w:type="dxa"/>
          </w:tcPr>
          <w:p w14:paraId="69AFECFE" w14:textId="77777777" w:rsidR="00375935" w:rsidRPr="008805FF" w:rsidRDefault="00375935" w:rsidP="005A4DBF">
            <w:pPr>
              <w:rPr>
                <w:rFonts w:eastAsiaTheme="majorEastAsia" w:cs="Arial"/>
                <w:b/>
                <w:color w:val="000000" w:themeColor="text1"/>
                <w:sz w:val="20"/>
                <w:szCs w:val="20"/>
                <w:lang w:val="en-GB"/>
              </w:rPr>
            </w:pPr>
            <w:r w:rsidRPr="008805FF">
              <w:rPr>
                <w:rFonts w:cs="Arial"/>
                <w:sz w:val="20"/>
                <w:szCs w:val="20"/>
                <w:lang w:val="en-GB"/>
              </w:rPr>
              <w:t xml:space="preserve">Daily </w:t>
            </w:r>
          </w:p>
        </w:tc>
        <w:tc>
          <w:tcPr>
            <w:tcW w:w="2420" w:type="dxa"/>
            <w:gridSpan w:val="2"/>
            <w:vAlign w:val="center"/>
          </w:tcPr>
          <w:p w14:paraId="1D23C9A2" w14:textId="77777777" w:rsidR="00375935" w:rsidRPr="008805FF" w:rsidRDefault="00375935" w:rsidP="005A4DBF">
            <w:pPr>
              <w:rPr>
                <w:rFonts w:cs="Arial"/>
                <w:sz w:val="20"/>
                <w:szCs w:val="20"/>
                <w:lang w:val="en-GB"/>
              </w:rPr>
            </w:pPr>
            <w:r w:rsidRPr="008805FF">
              <w:rPr>
                <w:rFonts w:cs="Arial"/>
                <w:sz w:val="20"/>
                <w:szCs w:val="20"/>
                <w:lang w:val="en-GB"/>
              </w:rPr>
              <w:t>1</w:t>
            </w:r>
          </w:p>
        </w:tc>
        <w:tc>
          <w:tcPr>
            <w:tcW w:w="1926" w:type="dxa"/>
            <w:shd w:val="clear" w:color="auto" w:fill="FFFFFF" w:themeFill="background1"/>
            <w:vAlign w:val="center"/>
          </w:tcPr>
          <w:p w14:paraId="00FAFAE9" w14:textId="77777777" w:rsidR="00375935" w:rsidRPr="008805FF" w:rsidRDefault="00375935" w:rsidP="005A4DBF">
            <w:pPr>
              <w:rPr>
                <w:rFonts w:cs="Arial"/>
                <w:sz w:val="20"/>
                <w:szCs w:val="20"/>
                <w:lang w:val="en-GB"/>
              </w:rPr>
            </w:pPr>
            <w:r w:rsidRPr="008805FF">
              <w:rPr>
                <w:rFonts w:cs="Arial"/>
                <w:sz w:val="20"/>
                <w:szCs w:val="20"/>
                <w:lang w:val="en-GB"/>
              </w:rPr>
              <w:t>0</w:t>
            </w:r>
          </w:p>
        </w:tc>
        <w:tc>
          <w:tcPr>
            <w:tcW w:w="2511" w:type="dxa"/>
            <w:shd w:val="clear" w:color="auto" w:fill="FFFFFF" w:themeFill="background1"/>
          </w:tcPr>
          <w:p w14:paraId="377872D2" w14:textId="77777777" w:rsidR="00375935" w:rsidRPr="008805FF" w:rsidRDefault="00375935" w:rsidP="005A4DBF">
            <w:pPr>
              <w:rPr>
                <w:rFonts w:cs="Arial"/>
                <w:sz w:val="20"/>
                <w:szCs w:val="20"/>
                <w:lang w:val="en-GB"/>
              </w:rPr>
            </w:pPr>
          </w:p>
        </w:tc>
      </w:tr>
      <w:tr w:rsidR="00375935" w:rsidRPr="008805FF" w14:paraId="2AD5E84B" w14:textId="77777777" w:rsidTr="005A4DBF">
        <w:trPr>
          <w:trHeight w:val="402"/>
        </w:trPr>
        <w:tc>
          <w:tcPr>
            <w:tcW w:w="3032" w:type="dxa"/>
          </w:tcPr>
          <w:p w14:paraId="123367BF" w14:textId="77777777" w:rsidR="00375935" w:rsidRPr="008805FF" w:rsidRDefault="00375935" w:rsidP="005A4DBF">
            <w:pPr>
              <w:rPr>
                <w:rFonts w:eastAsiaTheme="majorEastAsia" w:cs="Arial"/>
                <w:b/>
                <w:color w:val="000000" w:themeColor="text1"/>
                <w:sz w:val="20"/>
                <w:szCs w:val="20"/>
                <w:lang w:val="en-GB"/>
              </w:rPr>
            </w:pPr>
            <w:r w:rsidRPr="008805FF">
              <w:rPr>
                <w:rFonts w:cs="Arial"/>
                <w:sz w:val="20"/>
                <w:szCs w:val="20"/>
                <w:lang w:val="en-GB"/>
              </w:rPr>
              <w:t>More than once a week</w:t>
            </w:r>
          </w:p>
        </w:tc>
        <w:tc>
          <w:tcPr>
            <w:tcW w:w="2420" w:type="dxa"/>
            <w:gridSpan w:val="2"/>
            <w:vAlign w:val="center"/>
          </w:tcPr>
          <w:p w14:paraId="591FB7B8" w14:textId="77777777" w:rsidR="00375935" w:rsidRPr="008805FF" w:rsidRDefault="00375935" w:rsidP="005A4DBF">
            <w:pPr>
              <w:rPr>
                <w:rFonts w:cs="Arial"/>
                <w:sz w:val="20"/>
                <w:szCs w:val="20"/>
                <w:lang w:val="en-GB"/>
              </w:rPr>
            </w:pPr>
            <w:r w:rsidRPr="008805FF">
              <w:rPr>
                <w:rFonts w:cs="Arial"/>
                <w:sz w:val="20"/>
                <w:szCs w:val="20"/>
                <w:lang w:val="en-GB"/>
              </w:rPr>
              <w:t>3</w:t>
            </w:r>
          </w:p>
        </w:tc>
        <w:tc>
          <w:tcPr>
            <w:tcW w:w="1926" w:type="dxa"/>
            <w:shd w:val="clear" w:color="auto" w:fill="FFFFFF" w:themeFill="background1"/>
            <w:vAlign w:val="center"/>
          </w:tcPr>
          <w:p w14:paraId="30D7E390" w14:textId="77777777" w:rsidR="00375935" w:rsidRPr="008805FF" w:rsidRDefault="00375935" w:rsidP="005A4DBF">
            <w:pPr>
              <w:rPr>
                <w:rFonts w:cs="Arial"/>
                <w:sz w:val="20"/>
                <w:szCs w:val="20"/>
                <w:lang w:val="en-GB"/>
              </w:rPr>
            </w:pPr>
            <w:r w:rsidRPr="008805FF">
              <w:rPr>
                <w:rFonts w:cs="Arial"/>
                <w:sz w:val="20"/>
                <w:szCs w:val="20"/>
                <w:lang w:val="en-GB"/>
              </w:rPr>
              <w:t>7</w:t>
            </w:r>
          </w:p>
        </w:tc>
        <w:tc>
          <w:tcPr>
            <w:tcW w:w="2511" w:type="dxa"/>
            <w:shd w:val="clear" w:color="auto" w:fill="FFFFFF" w:themeFill="background1"/>
          </w:tcPr>
          <w:p w14:paraId="6541DD5B" w14:textId="77777777" w:rsidR="00375935" w:rsidRPr="008805FF" w:rsidRDefault="00375935" w:rsidP="005A4DBF">
            <w:pPr>
              <w:rPr>
                <w:rFonts w:cs="Arial"/>
                <w:sz w:val="20"/>
                <w:szCs w:val="20"/>
                <w:lang w:val="en-GB"/>
              </w:rPr>
            </w:pPr>
          </w:p>
        </w:tc>
      </w:tr>
      <w:tr w:rsidR="00375935" w:rsidRPr="008805FF" w14:paraId="3A470924" w14:textId="77777777" w:rsidTr="005A4DBF">
        <w:trPr>
          <w:trHeight w:val="402"/>
        </w:trPr>
        <w:tc>
          <w:tcPr>
            <w:tcW w:w="3032" w:type="dxa"/>
          </w:tcPr>
          <w:p w14:paraId="6B3D3EDD" w14:textId="77777777" w:rsidR="00375935" w:rsidRPr="008805FF" w:rsidRDefault="00375935" w:rsidP="005A4DBF">
            <w:pPr>
              <w:rPr>
                <w:rFonts w:eastAsiaTheme="majorEastAsia" w:cs="Arial"/>
                <w:b/>
                <w:color w:val="000000" w:themeColor="text1"/>
                <w:sz w:val="20"/>
                <w:szCs w:val="20"/>
                <w:lang w:val="en-GB"/>
              </w:rPr>
            </w:pPr>
            <w:r w:rsidRPr="008805FF">
              <w:rPr>
                <w:rFonts w:cs="Arial"/>
                <w:sz w:val="20"/>
                <w:szCs w:val="20"/>
                <w:lang w:val="en-GB"/>
              </w:rPr>
              <w:t>Once/twice monthly</w:t>
            </w:r>
          </w:p>
        </w:tc>
        <w:tc>
          <w:tcPr>
            <w:tcW w:w="2420" w:type="dxa"/>
            <w:gridSpan w:val="2"/>
            <w:vAlign w:val="center"/>
          </w:tcPr>
          <w:p w14:paraId="27A19847" w14:textId="77777777" w:rsidR="00375935" w:rsidRPr="008805FF" w:rsidRDefault="00375935" w:rsidP="005A4DBF">
            <w:pPr>
              <w:rPr>
                <w:rFonts w:cs="Arial"/>
                <w:sz w:val="20"/>
                <w:szCs w:val="20"/>
                <w:lang w:val="en-GB"/>
              </w:rPr>
            </w:pPr>
            <w:r w:rsidRPr="008805FF">
              <w:rPr>
                <w:rFonts w:cs="Arial"/>
                <w:sz w:val="20"/>
                <w:szCs w:val="20"/>
                <w:lang w:val="en-GB"/>
              </w:rPr>
              <w:t>3</w:t>
            </w:r>
          </w:p>
        </w:tc>
        <w:tc>
          <w:tcPr>
            <w:tcW w:w="1926" w:type="dxa"/>
            <w:shd w:val="clear" w:color="auto" w:fill="FFFFFF" w:themeFill="background1"/>
            <w:vAlign w:val="center"/>
          </w:tcPr>
          <w:p w14:paraId="7D5B9629" w14:textId="77777777" w:rsidR="00375935" w:rsidRPr="008805FF" w:rsidRDefault="00375935" w:rsidP="005A4DBF">
            <w:pPr>
              <w:rPr>
                <w:rFonts w:cs="Arial"/>
                <w:sz w:val="20"/>
                <w:szCs w:val="20"/>
                <w:lang w:val="en-GB"/>
              </w:rPr>
            </w:pPr>
            <w:r w:rsidRPr="008805FF">
              <w:rPr>
                <w:rFonts w:cs="Arial"/>
                <w:sz w:val="20"/>
                <w:szCs w:val="20"/>
                <w:lang w:val="en-GB"/>
              </w:rPr>
              <w:t>6</w:t>
            </w:r>
          </w:p>
        </w:tc>
        <w:tc>
          <w:tcPr>
            <w:tcW w:w="2511" w:type="dxa"/>
            <w:shd w:val="clear" w:color="auto" w:fill="FFFFFF" w:themeFill="background1"/>
          </w:tcPr>
          <w:p w14:paraId="3D9C8FD7" w14:textId="77777777" w:rsidR="00375935" w:rsidRPr="008805FF" w:rsidRDefault="00375935" w:rsidP="005A4DBF">
            <w:pPr>
              <w:rPr>
                <w:rFonts w:cs="Arial"/>
                <w:sz w:val="20"/>
                <w:szCs w:val="20"/>
                <w:lang w:val="en-GB"/>
              </w:rPr>
            </w:pPr>
          </w:p>
        </w:tc>
      </w:tr>
      <w:tr w:rsidR="00375935" w:rsidRPr="008805FF" w14:paraId="1D97E3CF" w14:textId="77777777" w:rsidTr="005A4DBF">
        <w:trPr>
          <w:trHeight w:val="402"/>
        </w:trPr>
        <w:tc>
          <w:tcPr>
            <w:tcW w:w="3032" w:type="dxa"/>
          </w:tcPr>
          <w:p w14:paraId="52368258" w14:textId="77777777" w:rsidR="00375935" w:rsidRPr="008805FF" w:rsidRDefault="00375935" w:rsidP="005A4DBF">
            <w:pPr>
              <w:rPr>
                <w:rFonts w:eastAsiaTheme="majorEastAsia" w:cs="Arial"/>
                <w:b/>
                <w:color w:val="000000" w:themeColor="text1"/>
                <w:sz w:val="20"/>
                <w:szCs w:val="20"/>
                <w:lang w:val="en-GB"/>
              </w:rPr>
            </w:pPr>
            <w:r w:rsidRPr="008805FF">
              <w:rPr>
                <w:rFonts w:cs="Arial"/>
                <w:sz w:val="20"/>
                <w:szCs w:val="20"/>
                <w:lang w:val="en-GB"/>
              </w:rPr>
              <w:t>Few times a year</w:t>
            </w:r>
          </w:p>
        </w:tc>
        <w:tc>
          <w:tcPr>
            <w:tcW w:w="2420" w:type="dxa"/>
            <w:gridSpan w:val="2"/>
            <w:vAlign w:val="center"/>
          </w:tcPr>
          <w:p w14:paraId="103342C3" w14:textId="77777777" w:rsidR="00375935" w:rsidRPr="008805FF" w:rsidRDefault="00375935" w:rsidP="005A4DBF">
            <w:pPr>
              <w:rPr>
                <w:rFonts w:cs="Arial"/>
                <w:sz w:val="20"/>
                <w:szCs w:val="20"/>
                <w:lang w:val="en-GB"/>
              </w:rPr>
            </w:pPr>
            <w:r w:rsidRPr="008805FF">
              <w:rPr>
                <w:rFonts w:cs="Arial"/>
                <w:sz w:val="20"/>
                <w:szCs w:val="20"/>
                <w:lang w:val="en-GB"/>
              </w:rPr>
              <w:t>3</w:t>
            </w:r>
          </w:p>
        </w:tc>
        <w:tc>
          <w:tcPr>
            <w:tcW w:w="1926" w:type="dxa"/>
            <w:shd w:val="clear" w:color="auto" w:fill="FFFFFF" w:themeFill="background1"/>
            <w:vAlign w:val="center"/>
          </w:tcPr>
          <w:p w14:paraId="1994EFAF" w14:textId="77777777" w:rsidR="00375935" w:rsidRPr="008805FF" w:rsidRDefault="00375935" w:rsidP="005A4DBF">
            <w:pPr>
              <w:rPr>
                <w:rFonts w:cs="Arial"/>
                <w:sz w:val="20"/>
                <w:szCs w:val="20"/>
                <w:lang w:val="en-GB"/>
              </w:rPr>
            </w:pPr>
            <w:r w:rsidRPr="008805FF">
              <w:rPr>
                <w:rFonts w:cs="Arial"/>
                <w:sz w:val="20"/>
                <w:szCs w:val="20"/>
                <w:lang w:val="en-GB"/>
              </w:rPr>
              <w:t>3</w:t>
            </w:r>
          </w:p>
        </w:tc>
        <w:tc>
          <w:tcPr>
            <w:tcW w:w="2511" w:type="dxa"/>
            <w:shd w:val="clear" w:color="auto" w:fill="FFFFFF" w:themeFill="background1"/>
          </w:tcPr>
          <w:p w14:paraId="01BBD2F0" w14:textId="77777777" w:rsidR="00375935" w:rsidRPr="008805FF" w:rsidRDefault="00375935" w:rsidP="005A4DBF">
            <w:pPr>
              <w:rPr>
                <w:rFonts w:cs="Arial"/>
                <w:sz w:val="20"/>
                <w:szCs w:val="20"/>
                <w:lang w:val="en-GB"/>
              </w:rPr>
            </w:pPr>
          </w:p>
        </w:tc>
      </w:tr>
      <w:tr w:rsidR="00375935" w:rsidRPr="008805FF" w14:paraId="22E5AEB1" w14:textId="77777777" w:rsidTr="005A4DBF">
        <w:trPr>
          <w:trHeight w:val="402"/>
        </w:trPr>
        <w:tc>
          <w:tcPr>
            <w:tcW w:w="3032" w:type="dxa"/>
          </w:tcPr>
          <w:p w14:paraId="670B2C87" w14:textId="77777777" w:rsidR="00375935" w:rsidRPr="008805FF" w:rsidRDefault="00375935" w:rsidP="005A4DBF">
            <w:pPr>
              <w:rPr>
                <w:rFonts w:eastAsiaTheme="majorEastAsia" w:cs="Arial"/>
                <w:b/>
                <w:color w:val="000000" w:themeColor="text1"/>
                <w:sz w:val="20"/>
                <w:szCs w:val="20"/>
                <w:lang w:val="en-GB"/>
              </w:rPr>
            </w:pPr>
            <w:r w:rsidRPr="008805FF">
              <w:rPr>
                <w:rFonts w:cs="Arial"/>
                <w:sz w:val="20"/>
                <w:szCs w:val="20"/>
                <w:lang w:val="en-GB"/>
              </w:rPr>
              <w:t>Never</w:t>
            </w:r>
          </w:p>
        </w:tc>
        <w:tc>
          <w:tcPr>
            <w:tcW w:w="2420" w:type="dxa"/>
            <w:gridSpan w:val="2"/>
            <w:vAlign w:val="center"/>
          </w:tcPr>
          <w:p w14:paraId="32B82DF5" w14:textId="77777777" w:rsidR="00375935" w:rsidRPr="008805FF" w:rsidRDefault="00375935" w:rsidP="005A4DBF">
            <w:pPr>
              <w:rPr>
                <w:rFonts w:cs="Arial"/>
                <w:sz w:val="20"/>
                <w:szCs w:val="20"/>
                <w:lang w:val="en-GB"/>
              </w:rPr>
            </w:pPr>
            <w:r w:rsidRPr="008805FF">
              <w:rPr>
                <w:rFonts w:cs="Arial"/>
                <w:sz w:val="20"/>
                <w:szCs w:val="20"/>
                <w:lang w:val="en-GB"/>
              </w:rPr>
              <w:t>4</w:t>
            </w:r>
          </w:p>
        </w:tc>
        <w:tc>
          <w:tcPr>
            <w:tcW w:w="1926" w:type="dxa"/>
            <w:shd w:val="clear" w:color="auto" w:fill="FFFFFF" w:themeFill="background1"/>
            <w:vAlign w:val="center"/>
          </w:tcPr>
          <w:p w14:paraId="5EC7CD98" w14:textId="77777777" w:rsidR="00375935" w:rsidRPr="008805FF" w:rsidRDefault="00375935" w:rsidP="005A4DBF">
            <w:pPr>
              <w:rPr>
                <w:rFonts w:cs="Arial"/>
                <w:sz w:val="20"/>
                <w:szCs w:val="20"/>
                <w:lang w:val="en-GB"/>
              </w:rPr>
            </w:pPr>
            <w:r w:rsidRPr="008805FF">
              <w:rPr>
                <w:rFonts w:cs="Arial"/>
                <w:sz w:val="20"/>
                <w:szCs w:val="20"/>
                <w:lang w:val="en-GB"/>
              </w:rPr>
              <w:t>3</w:t>
            </w:r>
          </w:p>
        </w:tc>
        <w:tc>
          <w:tcPr>
            <w:tcW w:w="2511" w:type="dxa"/>
            <w:shd w:val="clear" w:color="auto" w:fill="FFFFFF" w:themeFill="background1"/>
          </w:tcPr>
          <w:p w14:paraId="322725E6" w14:textId="77777777" w:rsidR="00375935" w:rsidRPr="008805FF" w:rsidRDefault="00375935" w:rsidP="005A4DBF">
            <w:pPr>
              <w:rPr>
                <w:rFonts w:cs="Arial"/>
                <w:sz w:val="20"/>
                <w:szCs w:val="20"/>
                <w:lang w:val="en-GB"/>
              </w:rPr>
            </w:pPr>
          </w:p>
        </w:tc>
      </w:tr>
      <w:tr w:rsidR="00375935" w:rsidRPr="008805FF" w14:paraId="4B6A5C1D" w14:textId="77777777" w:rsidTr="005A4DBF">
        <w:trPr>
          <w:trHeight w:val="402"/>
        </w:trPr>
        <w:tc>
          <w:tcPr>
            <w:tcW w:w="3032" w:type="dxa"/>
          </w:tcPr>
          <w:p w14:paraId="606B7060" w14:textId="77777777" w:rsidR="00375935" w:rsidRPr="008805FF" w:rsidRDefault="00375935" w:rsidP="005A4DBF">
            <w:pPr>
              <w:keepNext/>
              <w:keepLines/>
              <w:spacing w:before="200" w:after="160"/>
              <w:outlineLvl w:val="2"/>
              <w:rPr>
                <w:rFonts w:eastAsiaTheme="majorEastAsia" w:cs="Arial"/>
                <w:b/>
                <w:color w:val="000000" w:themeColor="text1"/>
                <w:sz w:val="20"/>
                <w:szCs w:val="20"/>
                <w:lang w:val="en-GB"/>
              </w:rPr>
            </w:pPr>
            <w:bookmarkStart w:id="17" w:name="_Toc23340018"/>
            <w:bookmarkStart w:id="18" w:name="_Toc24552631"/>
            <w:r w:rsidRPr="008805FF">
              <w:rPr>
                <w:rFonts w:cs="Arial"/>
                <w:sz w:val="20"/>
                <w:szCs w:val="20"/>
                <w:lang w:val="en-GB"/>
              </w:rPr>
              <w:t>Missing</w:t>
            </w:r>
            <w:bookmarkEnd w:id="17"/>
            <w:bookmarkEnd w:id="18"/>
          </w:p>
        </w:tc>
        <w:tc>
          <w:tcPr>
            <w:tcW w:w="2420" w:type="dxa"/>
            <w:gridSpan w:val="2"/>
            <w:vAlign w:val="center"/>
          </w:tcPr>
          <w:p w14:paraId="14C2F5EF" w14:textId="77777777" w:rsidR="00375935" w:rsidRPr="008805FF" w:rsidRDefault="00375935" w:rsidP="005A4DBF">
            <w:pPr>
              <w:rPr>
                <w:rFonts w:cs="Arial"/>
                <w:sz w:val="20"/>
                <w:szCs w:val="20"/>
                <w:lang w:val="en-GB"/>
              </w:rPr>
            </w:pPr>
            <w:r w:rsidRPr="008805FF">
              <w:rPr>
                <w:rFonts w:cs="Arial"/>
                <w:sz w:val="20"/>
                <w:szCs w:val="20"/>
                <w:lang w:val="en-GB"/>
              </w:rPr>
              <w:t>1</w:t>
            </w:r>
          </w:p>
        </w:tc>
        <w:tc>
          <w:tcPr>
            <w:tcW w:w="1926" w:type="dxa"/>
            <w:shd w:val="clear" w:color="auto" w:fill="FFFFFF" w:themeFill="background1"/>
            <w:vAlign w:val="center"/>
          </w:tcPr>
          <w:p w14:paraId="16618A40" w14:textId="77777777" w:rsidR="00375935" w:rsidRPr="008805FF" w:rsidRDefault="00375935" w:rsidP="005A4DBF">
            <w:pPr>
              <w:rPr>
                <w:rFonts w:cs="Arial"/>
                <w:sz w:val="20"/>
                <w:szCs w:val="20"/>
                <w:lang w:val="en-GB"/>
              </w:rPr>
            </w:pPr>
            <w:r w:rsidRPr="008805FF">
              <w:rPr>
                <w:rFonts w:cs="Arial"/>
                <w:sz w:val="20"/>
                <w:szCs w:val="20"/>
                <w:lang w:val="en-GB"/>
              </w:rPr>
              <w:t>0</w:t>
            </w:r>
          </w:p>
        </w:tc>
        <w:tc>
          <w:tcPr>
            <w:tcW w:w="2511" w:type="dxa"/>
            <w:shd w:val="clear" w:color="auto" w:fill="FFFFFF" w:themeFill="background1"/>
          </w:tcPr>
          <w:p w14:paraId="3701641C" w14:textId="77777777" w:rsidR="00375935" w:rsidRPr="008805FF" w:rsidRDefault="00375935" w:rsidP="005A4DBF">
            <w:pPr>
              <w:rPr>
                <w:rFonts w:cs="Arial"/>
                <w:sz w:val="20"/>
                <w:szCs w:val="20"/>
                <w:lang w:val="en-GB"/>
              </w:rPr>
            </w:pPr>
          </w:p>
        </w:tc>
      </w:tr>
      <w:tr w:rsidR="00375935" w:rsidRPr="008805FF" w14:paraId="3C90D0A8" w14:textId="77777777" w:rsidTr="005A4DBF">
        <w:trPr>
          <w:trHeight w:val="402"/>
        </w:trPr>
        <w:tc>
          <w:tcPr>
            <w:tcW w:w="3032" w:type="dxa"/>
          </w:tcPr>
          <w:p w14:paraId="4A5CAB7C" w14:textId="77777777" w:rsidR="00375935" w:rsidRPr="008805FF" w:rsidRDefault="00375935" w:rsidP="005A4DBF">
            <w:pPr>
              <w:rPr>
                <w:rFonts w:eastAsiaTheme="majorEastAsia" w:cs="Arial"/>
                <w:b/>
                <w:color w:val="000000" w:themeColor="text1"/>
                <w:sz w:val="20"/>
                <w:szCs w:val="20"/>
                <w:lang w:val="en-GB"/>
              </w:rPr>
            </w:pPr>
            <w:r w:rsidRPr="008805FF">
              <w:rPr>
                <w:rFonts w:cs="Arial"/>
                <w:sz w:val="20"/>
                <w:szCs w:val="20"/>
                <w:lang w:val="en-GB"/>
              </w:rPr>
              <w:t>Nicotine: Lifetime use</w:t>
            </w:r>
          </w:p>
          <w:p w14:paraId="602BA3EA" w14:textId="77777777" w:rsidR="00375935" w:rsidRPr="008805FF" w:rsidRDefault="00375935" w:rsidP="005A4DBF">
            <w:pPr>
              <w:keepNext/>
              <w:keepLines/>
              <w:spacing w:before="200" w:after="160"/>
              <w:outlineLvl w:val="2"/>
              <w:rPr>
                <w:rFonts w:eastAsiaTheme="majorEastAsia" w:cs="Arial"/>
                <w:b/>
                <w:color w:val="000000" w:themeColor="text1"/>
                <w:sz w:val="20"/>
                <w:szCs w:val="20"/>
                <w:lang w:val="en-GB"/>
              </w:rPr>
            </w:pPr>
            <w:bookmarkStart w:id="19" w:name="_Toc23340019"/>
            <w:bookmarkStart w:id="20" w:name="_Toc24552632"/>
            <w:r w:rsidRPr="008805FF">
              <w:rPr>
                <w:rFonts w:cs="Arial"/>
                <w:sz w:val="20"/>
                <w:szCs w:val="20"/>
                <w:lang w:val="en-GB"/>
              </w:rPr>
              <w:t>(n) (Current use)</w:t>
            </w:r>
            <w:bookmarkEnd w:id="19"/>
            <w:bookmarkEnd w:id="20"/>
          </w:p>
        </w:tc>
        <w:tc>
          <w:tcPr>
            <w:tcW w:w="2420" w:type="dxa"/>
            <w:gridSpan w:val="2"/>
            <w:vAlign w:val="center"/>
          </w:tcPr>
          <w:p w14:paraId="053C291E" w14:textId="77777777" w:rsidR="00375935" w:rsidRPr="008805FF" w:rsidRDefault="00375935" w:rsidP="005A4DBF">
            <w:pPr>
              <w:rPr>
                <w:rFonts w:cs="Arial"/>
                <w:sz w:val="20"/>
                <w:szCs w:val="20"/>
                <w:lang w:val="en-GB"/>
              </w:rPr>
            </w:pPr>
            <w:r w:rsidRPr="008805FF">
              <w:rPr>
                <w:rFonts w:cs="Arial"/>
                <w:sz w:val="20"/>
                <w:szCs w:val="20"/>
                <w:lang w:val="en-GB"/>
              </w:rPr>
              <w:t>7 (6)</w:t>
            </w:r>
          </w:p>
        </w:tc>
        <w:tc>
          <w:tcPr>
            <w:tcW w:w="1926" w:type="dxa"/>
            <w:shd w:val="clear" w:color="auto" w:fill="FFFFFF" w:themeFill="background1"/>
            <w:vAlign w:val="center"/>
          </w:tcPr>
          <w:p w14:paraId="700226F5" w14:textId="77777777" w:rsidR="00375935" w:rsidRPr="008805FF" w:rsidRDefault="00375935" w:rsidP="005A4DBF">
            <w:pPr>
              <w:rPr>
                <w:rFonts w:cs="Arial"/>
                <w:sz w:val="20"/>
                <w:szCs w:val="20"/>
                <w:lang w:val="en-GB"/>
              </w:rPr>
            </w:pPr>
            <w:r w:rsidRPr="008805FF">
              <w:rPr>
                <w:rFonts w:cs="Arial"/>
                <w:sz w:val="20"/>
                <w:szCs w:val="20"/>
                <w:lang w:val="en-GB"/>
              </w:rPr>
              <w:t>3 (2)</w:t>
            </w:r>
          </w:p>
        </w:tc>
        <w:tc>
          <w:tcPr>
            <w:tcW w:w="2511" w:type="dxa"/>
            <w:shd w:val="clear" w:color="auto" w:fill="FFFFFF" w:themeFill="background1"/>
          </w:tcPr>
          <w:p w14:paraId="1D9D74A6" w14:textId="77777777" w:rsidR="00375935" w:rsidRPr="008805FF" w:rsidRDefault="00375935" w:rsidP="005A4DBF">
            <w:pPr>
              <w:rPr>
                <w:rFonts w:cs="Arial"/>
                <w:sz w:val="20"/>
                <w:szCs w:val="20"/>
                <w:lang w:val="en-GB"/>
              </w:rPr>
            </w:pPr>
            <w:r w:rsidRPr="008805FF">
              <w:rPr>
                <w:rFonts w:cs="Arial"/>
                <w:sz w:val="20"/>
                <w:szCs w:val="20"/>
                <w:lang w:val="en-GB"/>
              </w:rPr>
              <w:t>Difference in lifetime use – (HC vs PSY) P = 0.05</w:t>
            </w:r>
          </w:p>
        </w:tc>
      </w:tr>
      <w:tr w:rsidR="00375935" w:rsidRPr="008805FF" w14:paraId="02031F7D" w14:textId="77777777" w:rsidTr="005A4DBF">
        <w:trPr>
          <w:trHeight w:val="402"/>
        </w:trPr>
        <w:tc>
          <w:tcPr>
            <w:tcW w:w="7378" w:type="dxa"/>
            <w:gridSpan w:val="4"/>
          </w:tcPr>
          <w:p w14:paraId="1AA19A65" w14:textId="77777777" w:rsidR="00375935" w:rsidRPr="008805FF" w:rsidRDefault="00375935" w:rsidP="005A4DBF">
            <w:pPr>
              <w:rPr>
                <w:rFonts w:cs="Arial"/>
                <w:sz w:val="20"/>
                <w:szCs w:val="20"/>
                <w:lang w:val="en-GB"/>
              </w:rPr>
            </w:pPr>
            <w:r w:rsidRPr="008805FF">
              <w:rPr>
                <w:rFonts w:cs="Arial"/>
                <w:sz w:val="20"/>
                <w:szCs w:val="20"/>
                <w:lang w:val="en-GB"/>
              </w:rPr>
              <w:t>Frequency of nicotine use (past/present):</w:t>
            </w:r>
          </w:p>
        </w:tc>
        <w:tc>
          <w:tcPr>
            <w:tcW w:w="2511" w:type="dxa"/>
          </w:tcPr>
          <w:p w14:paraId="44ACD49B" w14:textId="77777777" w:rsidR="00375935" w:rsidRPr="008805FF" w:rsidRDefault="00375935" w:rsidP="005A4DBF">
            <w:pPr>
              <w:rPr>
                <w:rFonts w:cs="Arial"/>
                <w:sz w:val="20"/>
                <w:szCs w:val="20"/>
                <w:lang w:val="en-GB"/>
              </w:rPr>
            </w:pPr>
            <w:r w:rsidRPr="008805FF">
              <w:rPr>
                <w:rFonts w:cs="Arial"/>
                <w:sz w:val="20"/>
                <w:szCs w:val="20"/>
                <w:lang w:val="en-GB"/>
              </w:rPr>
              <w:t xml:space="preserve">Difference in frequency – </w:t>
            </w:r>
          </w:p>
          <w:p w14:paraId="356515D3" w14:textId="77777777" w:rsidR="00375935" w:rsidRPr="008805FF" w:rsidRDefault="00375935" w:rsidP="005A4DBF">
            <w:pPr>
              <w:rPr>
                <w:rFonts w:cs="Arial"/>
                <w:sz w:val="20"/>
                <w:szCs w:val="20"/>
                <w:lang w:val="en-GB"/>
              </w:rPr>
            </w:pPr>
            <w:r w:rsidRPr="008805FF">
              <w:rPr>
                <w:rFonts w:cs="Arial"/>
                <w:sz w:val="20"/>
                <w:szCs w:val="20"/>
                <w:lang w:val="en-GB"/>
              </w:rPr>
              <w:t>(HC vs PSY) P = 0.054</w:t>
            </w:r>
          </w:p>
        </w:tc>
      </w:tr>
      <w:tr w:rsidR="00375935" w:rsidRPr="008805FF" w14:paraId="30FCFB9A" w14:textId="77777777" w:rsidTr="005A4DBF">
        <w:trPr>
          <w:trHeight w:val="402"/>
        </w:trPr>
        <w:tc>
          <w:tcPr>
            <w:tcW w:w="3032" w:type="dxa"/>
          </w:tcPr>
          <w:p w14:paraId="4CDBBE19" w14:textId="77777777" w:rsidR="00375935" w:rsidRPr="008805FF" w:rsidRDefault="00375935" w:rsidP="005A4DBF">
            <w:pPr>
              <w:rPr>
                <w:rFonts w:eastAsiaTheme="majorEastAsia" w:cs="Arial"/>
                <w:b/>
                <w:color w:val="000000" w:themeColor="text1"/>
                <w:sz w:val="20"/>
                <w:szCs w:val="20"/>
                <w:lang w:val="en-GB"/>
              </w:rPr>
            </w:pPr>
            <w:r w:rsidRPr="008805FF">
              <w:rPr>
                <w:rFonts w:cs="Arial"/>
                <w:sz w:val="20"/>
                <w:szCs w:val="20"/>
                <w:lang w:val="en-GB"/>
              </w:rPr>
              <w:t xml:space="preserve">Daily </w:t>
            </w:r>
          </w:p>
        </w:tc>
        <w:tc>
          <w:tcPr>
            <w:tcW w:w="2420" w:type="dxa"/>
            <w:gridSpan w:val="2"/>
            <w:vAlign w:val="center"/>
          </w:tcPr>
          <w:p w14:paraId="2518AE10" w14:textId="77777777" w:rsidR="00375935" w:rsidRPr="008805FF" w:rsidRDefault="00375935" w:rsidP="005A4DBF">
            <w:pPr>
              <w:rPr>
                <w:rFonts w:cs="Arial"/>
                <w:sz w:val="20"/>
                <w:szCs w:val="20"/>
                <w:lang w:val="en-GB"/>
              </w:rPr>
            </w:pPr>
            <w:r w:rsidRPr="008805FF">
              <w:rPr>
                <w:rFonts w:cs="Arial"/>
                <w:sz w:val="20"/>
                <w:szCs w:val="20"/>
                <w:lang w:val="en-GB"/>
              </w:rPr>
              <w:t>6</w:t>
            </w:r>
          </w:p>
        </w:tc>
        <w:tc>
          <w:tcPr>
            <w:tcW w:w="1926" w:type="dxa"/>
            <w:shd w:val="clear" w:color="auto" w:fill="FFFFFF" w:themeFill="background1"/>
            <w:vAlign w:val="center"/>
          </w:tcPr>
          <w:p w14:paraId="3EDA5249" w14:textId="77777777" w:rsidR="00375935" w:rsidRPr="008805FF" w:rsidRDefault="00375935" w:rsidP="005A4DBF">
            <w:pPr>
              <w:rPr>
                <w:rFonts w:cs="Arial"/>
                <w:sz w:val="20"/>
                <w:szCs w:val="20"/>
                <w:lang w:val="en-GB"/>
              </w:rPr>
            </w:pPr>
            <w:r w:rsidRPr="008805FF">
              <w:rPr>
                <w:rFonts w:cs="Arial"/>
                <w:sz w:val="20"/>
                <w:szCs w:val="20"/>
                <w:lang w:val="en-GB"/>
              </w:rPr>
              <w:t>2</w:t>
            </w:r>
          </w:p>
        </w:tc>
        <w:tc>
          <w:tcPr>
            <w:tcW w:w="2511" w:type="dxa"/>
            <w:shd w:val="clear" w:color="auto" w:fill="FFFFFF" w:themeFill="background1"/>
          </w:tcPr>
          <w:p w14:paraId="58939661" w14:textId="77777777" w:rsidR="00375935" w:rsidRPr="008805FF" w:rsidRDefault="00375935" w:rsidP="005A4DBF">
            <w:pPr>
              <w:rPr>
                <w:rFonts w:cs="Arial"/>
                <w:sz w:val="20"/>
                <w:szCs w:val="20"/>
                <w:lang w:val="en-GB"/>
              </w:rPr>
            </w:pPr>
          </w:p>
        </w:tc>
      </w:tr>
      <w:tr w:rsidR="00375935" w:rsidRPr="008805FF" w14:paraId="0809F34B" w14:textId="77777777" w:rsidTr="005A4DBF">
        <w:trPr>
          <w:trHeight w:val="402"/>
        </w:trPr>
        <w:tc>
          <w:tcPr>
            <w:tcW w:w="3032" w:type="dxa"/>
          </w:tcPr>
          <w:p w14:paraId="744D2027" w14:textId="77777777" w:rsidR="00375935" w:rsidRPr="008805FF" w:rsidDel="00E879BB" w:rsidRDefault="00375935" w:rsidP="005A4DBF">
            <w:pPr>
              <w:rPr>
                <w:rFonts w:eastAsiaTheme="majorEastAsia" w:cs="Arial"/>
                <w:b/>
                <w:color w:val="000000" w:themeColor="text1"/>
                <w:sz w:val="20"/>
                <w:szCs w:val="20"/>
                <w:lang w:val="en-GB"/>
              </w:rPr>
            </w:pPr>
            <w:r w:rsidRPr="008805FF">
              <w:rPr>
                <w:rFonts w:cs="Arial"/>
                <w:sz w:val="20"/>
                <w:szCs w:val="20"/>
                <w:lang w:val="en-GB"/>
              </w:rPr>
              <w:t>More than once a week</w:t>
            </w:r>
          </w:p>
        </w:tc>
        <w:tc>
          <w:tcPr>
            <w:tcW w:w="2420" w:type="dxa"/>
            <w:gridSpan w:val="2"/>
            <w:vAlign w:val="center"/>
          </w:tcPr>
          <w:p w14:paraId="4DD776DF" w14:textId="77777777" w:rsidR="00375935" w:rsidRPr="008805FF" w:rsidRDefault="00375935" w:rsidP="005A4DBF">
            <w:pPr>
              <w:rPr>
                <w:rFonts w:cs="Arial"/>
                <w:sz w:val="20"/>
                <w:szCs w:val="20"/>
                <w:lang w:val="en-GB"/>
              </w:rPr>
            </w:pPr>
            <w:r w:rsidRPr="008805FF">
              <w:rPr>
                <w:rFonts w:cs="Arial"/>
                <w:sz w:val="20"/>
                <w:szCs w:val="20"/>
                <w:lang w:val="en-GB"/>
              </w:rPr>
              <w:t>0</w:t>
            </w:r>
          </w:p>
        </w:tc>
        <w:tc>
          <w:tcPr>
            <w:tcW w:w="1926" w:type="dxa"/>
            <w:shd w:val="clear" w:color="auto" w:fill="FFFFFF" w:themeFill="background1"/>
            <w:vAlign w:val="center"/>
          </w:tcPr>
          <w:p w14:paraId="5DF828D8" w14:textId="77777777" w:rsidR="00375935" w:rsidRPr="008805FF" w:rsidRDefault="00375935" w:rsidP="005A4DBF">
            <w:pPr>
              <w:rPr>
                <w:rFonts w:cs="Arial"/>
                <w:sz w:val="20"/>
                <w:szCs w:val="20"/>
                <w:lang w:val="en-GB"/>
              </w:rPr>
            </w:pPr>
            <w:r w:rsidRPr="008805FF">
              <w:rPr>
                <w:rFonts w:cs="Arial"/>
                <w:sz w:val="20"/>
                <w:szCs w:val="20"/>
                <w:lang w:val="en-GB"/>
              </w:rPr>
              <w:t>0</w:t>
            </w:r>
          </w:p>
        </w:tc>
        <w:tc>
          <w:tcPr>
            <w:tcW w:w="2511" w:type="dxa"/>
            <w:shd w:val="clear" w:color="auto" w:fill="FFFFFF" w:themeFill="background1"/>
          </w:tcPr>
          <w:p w14:paraId="1443CC86" w14:textId="77777777" w:rsidR="00375935" w:rsidRPr="008805FF" w:rsidRDefault="00375935" w:rsidP="005A4DBF">
            <w:pPr>
              <w:rPr>
                <w:rFonts w:cs="Arial"/>
                <w:sz w:val="20"/>
                <w:szCs w:val="20"/>
                <w:lang w:val="en-GB"/>
              </w:rPr>
            </w:pPr>
          </w:p>
        </w:tc>
      </w:tr>
      <w:tr w:rsidR="00375935" w:rsidRPr="008805FF" w14:paraId="6FAD0538" w14:textId="77777777" w:rsidTr="005A4DBF">
        <w:trPr>
          <w:trHeight w:val="402"/>
        </w:trPr>
        <w:tc>
          <w:tcPr>
            <w:tcW w:w="3032" w:type="dxa"/>
          </w:tcPr>
          <w:p w14:paraId="00C74A15" w14:textId="77777777" w:rsidR="00375935" w:rsidRPr="008805FF" w:rsidDel="00E879BB" w:rsidRDefault="00375935" w:rsidP="005A4DBF">
            <w:pPr>
              <w:rPr>
                <w:rFonts w:eastAsiaTheme="majorEastAsia" w:cs="Arial"/>
                <w:b/>
                <w:color w:val="000000" w:themeColor="text1"/>
                <w:sz w:val="20"/>
                <w:szCs w:val="20"/>
                <w:lang w:val="en-GB"/>
              </w:rPr>
            </w:pPr>
            <w:r w:rsidRPr="008805FF">
              <w:rPr>
                <w:rFonts w:cs="Arial"/>
                <w:sz w:val="20"/>
                <w:szCs w:val="20"/>
                <w:lang w:val="en-GB"/>
              </w:rPr>
              <w:t>Once/twice monthly</w:t>
            </w:r>
          </w:p>
        </w:tc>
        <w:tc>
          <w:tcPr>
            <w:tcW w:w="2420" w:type="dxa"/>
            <w:gridSpan w:val="2"/>
            <w:vAlign w:val="center"/>
          </w:tcPr>
          <w:p w14:paraId="7871C631" w14:textId="77777777" w:rsidR="00375935" w:rsidRPr="008805FF" w:rsidRDefault="00375935" w:rsidP="005A4DBF">
            <w:pPr>
              <w:rPr>
                <w:rFonts w:cs="Arial"/>
                <w:sz w:val="20"/>
                <w:szCs w:val="20"/>
                <w:lang w:val="en-GB"/>
              </w:rPr>
            </w:pPr>
            <w:r w:rsidRPr="008805FF">
              <w:rPr>
                <w:rFonts w:cs="Arial"/>
                <w:sz w:val="20"/>
                <w:szCs w:val="20"/>
                <w:lang w:val="en-GB"/>
              </w:rPr>
              <w:t>1</w:t>
            </w:r>
          </w:p>
        </w:tc>
        <w:tc>
          <w:tcPr>
            <w:tcW w:w="1926" w:type="dxa"/>
            <w:shd w:val="clear" w:color="auto" w:fill="FFFFFF" w:themeFill="background1"/>
            <w:vAlign w:val="center"/>
          </w:tcPr>
          <w:p w14:paraId="3FCD3957" w14:textId="77777777" w:rsidR="00375935" w:rsidRPr="008805FF" w:rsidRDefault="00375935" w:rsidP="005A4DBF">
            <w:pPr>
              <w:rPr>
                <w:rFonts w:cs="Arial"/>
                <w:sz w:val="20"/>
                <w:szCs w:val="20"/>
                <w:lang w:val="en-GB"/>
              </w:rPr>
            </w:pPr>
            <w:r w:rsidRPr="008805FF">
              <w:rPr>
                <w:rFonts w:cs="Arial"/>
                <w:sz w:val="20"/>
                <w:szCs w:val="20"/>
                <w:lang w:val="en-GB"/>
              </w:rPr>
              <w:t>0</w:t>
            </w:r>
          </w:p>
        </w:tc>
        <w:tc>
          <w:tcPr>
            <w:tcW w:w="2511" w:type="dxa"/>
            <w:shd w:val="clear" w:color="auto" w:fill="FFFFFF" w:themeFill="background1"/>
          </w:tcPr>
          <w:p w14:paraId="3F1DA76E" w14:textId="77777777" w:rsidR="00375935" w:rsidRPr="008805FF" w:rsidRDefault="00375935" w:rsidP="005A4DBF">
            <w:pPr>
              <w:rPr>
                <w:rFonts w:cs="Arial"/>
                <w:sz w:val="20"/>
                <w:szCs w:val="20"/>
                <w:lang w:val="en-GB"/>
              </w:rPr>
            </w:pPr>
          </w:p>
        </w:tc>
      </w:tr>
      <w:tr w:rsidR="00375935" w:rsidRPr="008805FF" w14:paraId="184FFA7A" w14:textId="77777777" w:rsidTr="005A4DBF">
        <w:trPr>
          <w:trHeight w:val="402"/>
        </w:trPr>
        <w:tc>
          <w:tcPr>
            <w:tcW w:w="3032" w:type="dxa"/>
          </w:tcPr>
          <w:p w14:paraId="5BAE2283" w14:textId="77777777" w:rsidR="00375935" w:rsidRPr="008805FF" w:rsidRDefault="00375935" w:rsidP="005A4DBF">
            <w:pPr>
              <w:rPr>
                <w:rFonts w:eastAsiaTheme="majorEastAsia" w:cs="Arial"/>
                <w:b/>
                <w:color w:val="000000" w:themeColor="text1"/>
                <w:sz w:val="20"/>
                <w:szCs w:val="20"/>
                <w:lang w:val="en-GB"/>
              </w:rPr>
            </w:pPr>
            <w:r w:rsidRPr="008805FF">
              <w:rPr>
                <w:rFonts w:cs="Arial"/>
                <w:sz w:val="20"/>
                <w:szCs w:val="20"/>
                <w:lang w:val="en-GB"/>
              </w:rPr>
              <w:t>Few times a year</w:t>
            </w:r>
          </w:p>
        </w:tc>
        <w:tc>
          <w:tcPr>
            <w:tcW w:w="2420" w:type="dxa"/>
            <w:gridSpan w:val="2"/>
            <w:vAlign w:val="center"/>
          </w:tcPr>
          <w:p w14:paraId="426EEE75" w14:textId="77777777" w:rsidR="00375935" w:rsidRPr="008805FF" w:rsidRDefault="00375935" w:rsidP="005A4DBF">
            <w:pPr>
              <w:rPr>
                <w:rFonts w:cs="Arial"/>
                <w:sz w:val="20"/>
                <w:szCs w:val="20"/>
                <w:lang w:val="en-GB"/>
              </w:rPr>
            </w:pPr>
            <w:r w:rsidRPr="008805FF">
              <w:rPr>
                <w:rFonts w:cs="Arial"/>
                <w:sz w:val="20"/>
                <w:szCs w:val="20"/>
                <w:lang w:val="en-GB"/>
              </w:rPr>
              <w:t>0</w:t>
            </w:r>
          </w:p>
        </w:tc>
        <w:tc>
          <w:tcPr>
            <w:tcW w:w="1926" w:type="dxa"/>
            <w:shd w:val="clear" w:color="auto" w:fill="FFFFFF" w:themeFill="background1"/>
            <w:vAlign w:val="center"/>
          </w:tcPr>
          <w:p w14:paraId="34BEC370" w14:textId="77777777" w:rsidR="00375935" w:rsidRPr="008805FF" w:rsidRDefault="00375935" w:rsidP="005A4DBF">
            <w:pPr>
              <w:rPr>
                <w:rFonts w:cs="Arial"/>
                <w:sz w:val="20"/>
                <w:szCs w:val="20"/>
                <w:lang w:val="en-GB"/>
              </w:rPr>
            </w:pPr>
            <w:r w:rsidRPr="008805FF">
              <w:rPr>
                <w:rFonts w:cs="Arial"/>
                <w:sz w:val="20"/>
                <w:szCs w:val="20"/>
                <w:lang w:val="en-GB"/>
              </w:rPr>
              <w:t>0</w:t>
            </w:r>
          </w:p>
        </w:tc>
        <w:tc>
          <w:tcPr>
            <w:tcW w:w="2511" w:type="dxa"/>
            <w:shd w:val="clear" w:color="auto" w:fill="FFFFFF" w:themeFill="background1"/>
          </w:tcPr>
          <w:p w14:paraId="155C7DBA" w14:textId="77777777" w:rsidR="00375935" w:rsidRPr="008805FF" w:rsidRDefault="00375935" w:rsidP="005A4DBF">
            <w:pPr>
              <w:rPr>
                <w:rFonts w:cs="Arial"/>
                <w:sz w:val="20"/>
                <w:szCs w:val="20"/>
                <w:lang w:val="en-GB"/>
              </w:rPr>
            </w:pPr>
          </w:p>
        </w:tc>
      </w:tr>
      <w:tr w:rsidR="00375935" w:rsidRPr="008805FF" w14:paraId="08459F15" w14:textId="77777777" w:rsidTr="005A4DBF">
        <w:trPr>
          <w:trHeight w:val="402"/>
        </w:trPr>
        <w:tc>
          <w:tcPr>
            <w:tcW w:w="3032" w:type="dxa"/>
          </w:tcPr>
          <w:p w14:paraId="4F48CCBF" w14:textId="77777777" w:rsidR="00375935" w:rsidRPr="008805FF" w:rsidRDefault="00375935" w:rsidP="005A4DBF">
            <w:pPr>
              <w:rPr>
                <w:rFonts w:eastAsiaTheme="majorEastAsia" w:cs="Arial"/>
                <w:b/>
                <w:color w:val="000000" w:themeColor="text1"/>
                <w:sz w:val="20"/>
                <w:szCs w:val="20"/>
                <w:lang w:val="en-GB"/>
              </w:rPr>
            </w:pPr>
            <w:r w:rsidRPr="008805FF">
              <w:rPr>
                <w:rFonts w:cs="Arial"/>
                <w:sz w:val="20"/>
                <w:szCs w:val="20"/>
                <w:lang w:val="en-GB"/>
              </w:rPr>
              <w:t>Never</w:t>
            </w:r>
          </w:p>
        </w:tc>
        <w:tc>
          <w:tcPr>
            <w:tcW w:w="2420" w:type="dxa"/>
            <w:gridSpan w:val="2"/>
            <w:vAlign w:val="center"/>
          </w:tcPr>
          <w:p w14:paraId="36E39E98" w14:textId="77777777" w:rsidR="00375935" w:rsidRPr="008805FF" w:rsidRDefault="00375935" w:rsidP="005A4DBF">
            <w:pPr>
              <w:rPr>
                <w:rFonts w:cs="Arial"/>
                <w:sz w:val="20"/>
                <w:szCs w:val="20"/>
                <w:lang w:val="en-GB"/>
              </w:rPr>
            </w:pPr>
            <w:r w:rsidRPr="008805FF">
              <w:rPr>
                <w:rFonts w:cs="Arial"/>
                <w:sz w:val="20"/>
                <w:szCs w:val="20"/>
                <w:lang w:val="en-GB"/>
              </w:rPr>
              <w:t>8</w:t>
            </w:r>
          </w:p>
        </w:tc>
        <w:tc>
          <w:tcPr>
            <w:tcW w:w="1926" w:type="dxa"/>
            <w:shd w:val="clear" w:color="auto" w:fill="FFFFFF" w:themeFill="background1"/>
            <w:vAlign w:val="center"/>
          </w:tcPr>
          <w:p w14:paraId="5547F393" w14:textId="77777777" w:rsidR="00375935" w:rsidRPr="008805FF" w:rsidRDefault="00375935" w:rsidP="005A4DBF">
            <w:pPr>
              <w:rPr>
                <w:rFonts w:cs="Arial"/>
                <w:sz w:val="20"/>
                <w:szCs w:val="20"/>
                <w:lang w:val="en-GB"/>
              </w:rPr>
            </w:pPr>
            <w:r w:rsidRPr="008805FF">
              <w:rPr>
                <w:rFonts w:cs="Arial"/>
                <w:sz w:val="20"/>
                <w:szCs w:val="20"/>
                <w:lang w:val="en-GB"/>
              </w:rPr>
              <w:t>0</w:t>
            </w:r>
          </w:p>
        </w:tc>
        <w:tc>
          <w:tcPr>
            <w:tcW w:w="2511" w:type="dxa"/>
            <w:shd w:val="clear" w:color="auto" w:fill="FFFFFF" w:themeFill="background1"/>
          </w:tcPr>
          <w:p w14:paraId="44583DBF" w14:textId="77777777" w:rsidR="00375935" w:rsidRPr="008805FF" w:rsidRDefault="00375935" w:rsidP="005A4DBF">
            <w:pPr>
              <w:rPr>
                <w:rFonts w:cs="Arial"/>
                <w:sz w:val="20"/>
                <w:szCs w:val="20"/>
                <w:lang w:val="en-GB"/>
              </w:rPr>
            </w:pPr>
          </w:p>
        </w:tc>
      </w:tr>
      <w:tr w:rsidR="00375935" w:rsidRPr="008805FF" w14:paraId="33E12C85" w14:textId="77777777" w:rsidTr="005A4DBF">
        <w:trPr>
          <w:trHeight w:val="402"/>
        </w:trPr>
        <w:tc>
          <w:tcPr>
            <w:tcW w:w="3032" w:type="dxa"/>
          </w:tcPr>
          <w:p w14:paraId="71F4A22C" w14:textId="77777777" w:rsidR="00375935" w:rsidRPr="008805FF" w:rsidRDefault="00375935" w:rsidP="005A4DBF">
            <w:pPr>
              <w:rPr>
                <w:rFonts w:eastAsiaTheme="majorEastAsia" w:cs="Arial"/>
                <w:b/>
                <w:color w:val="000000" w:themeColor="text1"/>
                <w:sz w:val="20"/>
                <w:szCs w:val="20"/>
                <w:lang w:val="en-GB"/>
              </w:rPr>
            </w:pPr>
            <w:r w:rsidRPr="008805FF">
              <w:rPr>
                <w:rFonts w:cs="Arial"/>
                <w:sz w:val="20"/>
                <w:szCs w:val="20"/>
                <w:lang w:val="en-GB"/>
              </w:rPr>
              <w:lastRenderedPageBreak/>
              <w:t>Missing</w:t>
            </w:r>
          </w:p>
        </w:tc>
        <w:tc>
          <w:tcPr>
            <w:tcW w:w="2420" w:type="dxa"/>
            <w:gridSpan w:val="2"/>
            <w:vAlign w:val="center"/>
          </w:tcPr>
          <w:p w14:paraId="50FE5F01" w14:textId="77777777" w:rsidR="00375935" w:rsidRPr="008805FF" w:rsidRDefault="00375935" w:rsidP="005A4DBF">
            <w:pPr>
              <w:rPr>
                <w:rFonts w:cs="Arial"/>
                <w:sz w:val="20"/>
                <w:szCs w:val="20"/>
                <w:lang w:val="en-GB"/>
              </w:rPr>
            </w:pPr>
            <w:r w:rsidRPr="008805FF">
              <w:rPr>
                <w:rFonts w:cs="Arial"/>
                <w:sz w:val="20"/>
                <w:szCs w:val="20"/>
                <w:lang w:val="en-GB"/>
              </w:rPr>
              <w:t>0</w:t>
            </w:r>
          </w:p>
        </w:tc>
        <w:tc>
          <w:tcPr>
            <w:tcW w:w="1926" w:type="dxa"/>
            <w:shd w:val="clear" w:color="auto" w:fill="FFFFFF" w:themeFill="background1"/>
            <w:vAlign w:val="center"/>
          </w:tcPr>
          <w:p w14:paraId="498F8E4B" w14:textId="77777777" w:rsidR="00375935" w:rsidRPr="008805FF" w:rsidRDefault="00375935" w:rsidP="005A4DBF">
            <w:pPr>
              <w:rPr>
                <w:rFonts w:cs="Arial"/>
                <w:sz w:val="20"/>
                <w:szCs w:val="20"/>
                <w:lang w:val="en-GB"/>
              </w:rPr>
            </w:pPr>
            <w:r w:rsidRPr="008805FF">
              <w:rPr>
                <w:rFonts w:cs="Arial"/>
                <w:sz w:val="20"/>
                <w:szCs w:val="20"/>
                <w:lang w:val="en-GB"/>
              </w:rPr>
              <w:t>1</w:t>
            </w:r>
          </w:p>
        </w:tc>
        <w:tc>
          <w:tcPr>
            <w:tcW w:w="2511" w:type="dxa"/>
            <w:shd w:val="clear" w:color="auto" w:fill="FFFFFF" w:themeFill="background1"/>
          </w:tcPr>
          <w:p w14:paraId="2352A06D" w14:textId="77777777" w:rsidR="00375935" w:rsidRPr="008805FF" w:rsidRDefault="00375935" w:rsidP="005A4DBF">
            <w:pPr>
              <w:rPr>
                <w:rFonts w:cs="Arial"/>
                <w:sz w:val="20"/>
                <w:szCs w:val="20"/>
                <w:lang w:val="en-GB"/>
              </w:rPr>
            </w:pPr>
          </w:p>
        </w:tc>
      </w:tr>
      <w:tr w:rsidR="00375935" w:rsidRPr="008805FF" w14:paraId="46C90235" w14:textId="77777777" w:rsidTr="005A4DBF">
        <w:trPr>
          <w:trHeight w:val="383"/>
        </w:trPr>
        <w:tc>
          <w:tcPr>
            <w:tcW w:w="3032" w:type="dxa"/>
            <w:vMerge w:val="restart"/>
          </w:tcPr>
          <w:p w14:paraId="6075C9A0" w14:textId="77777777" w:rsidR="00375935" w:rsidRPr="008805FF" w:rsidRDefault="00375935" w:rsidP="005A4DBF">
            <w:pPr>
              <w:rPr>
                <w:rFonts w:eastAsiaTheme="majorEastAsia" w:cs="Arial"/>
                <w:b/>
                <w:color w:val="000000" w:themeColor="text1"/>
                <w:sz w:val="20"/>
                <w:szCs w:val="20"/>
                <w:lang w:val="en-GB"/>
              </w:rPr>
            </w:pPr>
            <w:r w:rsidRPr="008805FF">
              <w:rPr>
                <w:rFonts w:cs="Arial"/>
                <w:sz w:val="20"/>
                <w:szCs w:val="20"/>
                <w:lang w:val="en-GB"/>
              </w:rPr>
              <w:t xml:space="preserve"> Carbon monoxide in breath mean ppm (%)</w:t>
            </w:r>
          </w:p>
        </w:tc>
        <w:tc>
          <w:tcPr>
            <w:tcW w:w="1210" w:type="dxa"/>
            <w:vAlign w:val="center"/>
          </w:tcPr>
          <w:p w14:paraId="21C4DAC4" w14:textId="77777777" w:rsidR="00375935" w:rsidRPr="008805FF" w:rsidRDefault="00375935" w:rsidP="005A4DBF">
            <w:pPr>
              <w:rPr>
                <w:rFonts w:cs="Arial"/>
                <w:sz w:val="20"/>
                <w:szCs w:val="20"/>
                <w:lang w:val="en-GB"/>
              </w:rPr>
            </w:pPr>
            <w:r w:rsidRPr="008805FF">
              <w:rPr>
                <w:rFonts w:cs="Arial"/>
                <w:i/>
                <w:sz w:val="20"/>
                <w:szCs w:val="20"/>
                <w:lang w:val="en-GB"/>
              </w:rPr>
              <w:t>Visit 1</w:t>
            </w:r>
          </w:p>
        </w:tc>
        <w:tc>
          <w:tcPr>
            <w:tcW w:w="1210" w:type="dxa"/>
            <w:vAlign w:val="center"/>
          </w:tcPr>
          <w:p w14:paraId="18094A4D" w14:textId="77777777" w:rsidR="00375935" w:rsidRPr="008805FF" w:rsidRDefault="00375935" w:rsidP="005A4DBF">
            <w:pPr>
              <w:rPr>
                <w:rFonts w:cs="Arial"/>
                <w:sz w:val="20"/>
                <w:szCs w:val="20"/>
                <w:lang w:val="en-GB"/>
              </w:rPr>
            </w:pPr>
            <w:r w:rsidRPr="008805FF">
              <w:rPr>
                <w:rFonts w:cs="Arial"/>
                <w:i/>
                <w:sz w:val="20"/>
                <w:szCs w:val="20"/>
                <w:lang w:val="en-GB"/>
              </w:rPr>
              <w:t>Visit 2</w:t>
            </w:r>
          </w:p>
        </w:tc>
        <w:tc>
          <w:tcPr>
            <w:tcW w:w="1926" w:type="dxa"/>
            <w:vMerge w:val="restart"/>
            <w:shd w:val="clear" w:color="auto" w:fill="FFFFFF" w:themeFill="background1"/>
            <w:vAlign w:val="center"/>
          </w:tcPr>
          <w:p w14:paraId="37742F2F" w14:textId="77777777" w:rsidR="00375935" w:rsidRPr="008805FF" w:rsidRDefault="00375935" w:rsidP="005A4DBF">
            <w:pPr>
              <w:rPr>
                <w:rFonts w:cs="Arial"/>
                <w:sz w:val="20"/>
                <w:szCs w:val="20"/>
                <w:lang w:val="en-GB"/>
              </w:rPr>
            </w:pPr>
            <w:r w:rsidRPr="008805FF">
              <w:rPr>
                <w:rFonts w:cs="Arial"/>
                <w:sz w:val="20"/>
                <w:szCs w:val="20"/>
                <w:lang w:val="en-GB"/>
              </w:rPr>
              <w:t>-</w:t>
            </w:r>
          </w:p>
        </w:tc>
        <w:tc>
          <w:tcPr>
            <w:tcW w:w="2511" w:type="dxa"/>
            <w:vMerge w:val="restart"/>
            <w:shd w:val="clear" w:color="auto" w:fill="FFFFFF" w:themeFill="background1"/>
            <w:vAlign w:val="center"/>
          </w:tcPr>
          <w:p w14:paraId="7F42F54A" w14:textId="77777777" w:rsidR="00375935" w:rsidRPr="008805FF" w:rsidRDefault="00375935" w:rsidP="005A4DBF">
            <w:pPr>
              <w:rPr>
                <w:rFonts w:cs="Arial"/>
                <w:sz w:val="20"/>
                <w:szCs w:val="20"/>
                <w:lang w:val="en-GB"/>
              </w:rPr>
            </w:pPr>
            <w:r w:rsidRPr="008805FF">
              <w:rPr>
                <w:rFonts w:cs="Arial"/>
                <w:sz w:val="20"/>
                <w:szCs w:val="20"/>
                <w:lang w:val="en-GB"/>
              </w:rPr>
              <w:t>mean ppm: P = 0.642</w:t>
            </w:r>
          </w:p>
        </w:tc>
      </w:tr>
      <w:tr w:rsidR="00375935" w:rsidRPr="008805FF" w14:paraId="5777C217" w14:textId="77777777" w:rsidTr="005A4DBF">
        <w:trPr>
          <w:trHeight w:val="382"/>
        </w:trPr>
        <w:tc>
          <w:tcPr>
            <w:tcW w:w="3032" w:type="dxa"/>
            <w:vMerge/>
          </w:tcPr>
          <w:p w14:paraId="28667B81" w14:textId="77777777" w:rsidR="00375935" w:rsidRPr="008805FF" w:rsidRDefault="00375935" w:rsidP="005A4DBF">
            <w:pPr>
              <w:rPr>
                <w:rFonts w:cs="Arial"/>
                <w:sz w:val="20"/>
                <w:szCs w:val="20"/>
                <w:lang w:val="en-GB"/>
              </w:rPr>
            </w:pPr>
          </w:p>
        </w:tc>
        <w:tc>
          <w:tcPr>
            <w:tcW w:w="1210" w:type="dxa"/>
            <w:vAlign w:val="center"/>
          </w:tcPr>
          <w:p w14:paraId="7E9CCBF1" w14:textId="77777777" w:rsidR="00375935" w:rsidRPr="008805FF" w:rsidRDefault="00375935" w:rsidP="005A4DBF">
            <w:pPr>
              <w:rPr>
                <w:rFonts w:cs="Arial"/>
                <w:sz w:val="20"/>
                <w:szCs w:val="20"/>
                <w:lang w:val="en-GB"/>
              </w:rPr>
            </w:pPr>
            <w:r w:rsidRPr="008805FF">
              <w:rPr>
                <w:rFonts w:cs="Arial"/>
                <w:sz w:val="20"/>
                <w:szCs w:val="20"/>
                <w:lang w:val="en-GB"/>
              </w:rPr>
              <w:t>9.67 (2.21)</w:t>
            </w:r>
          </w:p>
        </w:tc>
        <w:tc>
          <w:tcPr>
            <w:tcW w:w="1210" w:type="dxa"/>
            <w:vAlign w:val="center"/>
          </w:tcPr>
          <w:p w14:paraId="6048D2B6" w14:textId="77777777" w:rsidR="00375935" w:rsidRPr="008805FF" w:rsidRDefault="00375935" w:rsidP="005A4DBF">
            <w:pPr>
              <w:rPr>
                <w:rFonts w:cs="Arial"/>
                <w:sz w:val="20"/>
                <w:szCs w:val="20"/>
                <w:lang w:val="en-GB"/>
              </w:rPr>
            </w:pPr>
            <w:r w:rsidRPr="008805FF">
              <w:rPr>
                <w:rFonts w:cs="Arial"/>
                <w:sz w:val="20"/>
                <w:szCs w:val="20"/>
                <w:lang w:val="en-GB"/>
              </w:rPr>
              <w:t>9.21 (2.17)</w:t>
            </w:r>
          </w:p>
        </w:tc>
        <w:tc>
          <w:tcPr>
            <w:tcW w:w="1926" w:type="dxa"/>
            <w:vMerge/>
            <w:shd w:val="clear" w:color="auto" w:fill="FFFFFF" w:themeFill="background1"/>
            <w:vAlign w:val="center"/>
          </w:tcPr>
          <w:p w14:paraId="64C87B30" w14:textId="77777777" w:rsidR="00375935" w:rsidRPr="008805FF" w:rsidRDefault="00375935" w:rsidP="005A4DBF">
            <w:pPr>
              <w:rPr>
                <w:rFonts w:cs="Arial"/>
                <w:sz w:val="20"/>
                <w:szCs w:val="20"/>
                <w:lang w:val="en-GB"/>
              </w:rPr>
            </w:pPr>
          </w:p>
        </w:tc>
        <w:tc>
          <w:tcPr>
            <w:tcW w:w="2511" w:type="dxa"/>
            <w:vMerge/>
            <w:shd w:val="clear" w:color="auto" w:fill="FFFFFF" w:themeFill="background1"/>
          </w:tcPr>
          <w:p w14:paraId="7A2ACFED" w14:textId="77777777" w:rsidR="00375935" w:rsidRPr="008805FF" w:rsidRDefault="00375935" w:rsidP="005A4DBF">
            <w:pPr>
              <w:rPr>
                <w:rFonts w:cs="Arial"/>
                <w:sz w:val="20"/>
                <w:szCs w:val="20"/>
                <w:lang w:val="en-GB"/>
              </w:rPr>
            </w:pPr>
          </w:p>
        </w:tc>
      </w:tr>
    </w:tbl>
    <w:p w14:paraId="31F5D70E" w14:textId="1F76235E" w:rsidR="00375935" w:rsidRPr="00375935" w:rsidRDefault="00375935" w:rsidP="00884B8A">
      <w:pPr>
        <w:rPr>
          <w:lang w:val="en-US"/>
        </w:rPr>
      </w:pPr>
      <w:r w:rsidRPr="008805FF">
        <w:rPr>
          <w:rFonts w:cs="Arial"/>
          <w:sz w:val="20"/>
          <w:szCs w:val="20"/>
        </w:rPr>
        <w:t>All HC individuals had a lifetime cannabis use of less than 10 times. Significant differences are indicated in bold.</w:t>
      </w:r>
    </w:p>
    <w:p w14:paraId="279FC30C" w14:textId="42585814" w:rsidR="00A00D12" w:rsidRPr="002B15F7" w:rsidRDefault="00A00D12" w:rsidP="000D643A">
      <w:pPr>
        <w:pStyle w:val="Heading2"/>
      </w:pPr>
      <w:bookmarkStart w:id="21" w:name="_Toc24552633"/>
      <w:r w:rsidRPr="002B15F7">
        <w:t xml:space="preserve">Main effect of encoding and recall in </w:t>
      </w:r>
      <w:r w:rsidR="00504590" w:rsidRPr="002B15F7">
        <w:t xml:space="preserve">the </w:t>
      </w:r>
      <w:r w:rsidRPr="002B15F7">
        <w:t>HC</w:t>
      </w:r>
      <w:r w:rsidR="00504590" w:rsidRPr="002B15F7">
        <w:t xml:space="preserve"> group</w:t>
      </w:r>
      <w:bookmarkEnd w:id="21"/>
    </w:p>
    <w:p w14:paraId="370A5EDA" w14:textId="27FB4B0D" w:rsidR="00A00D12" w:rsidRPr="002B15F7" w:rsidRDefault="00A00D12" w:rsidP="00604DBE">
      <w:pPr>
        <w:spacing w:line="480" w:lineRule="auto"/>
        <w:rPr>
          <w:rFonts w:cs="Arial"/>
          <w:lang w:val="en-US"/>
        </w:rPr>
      </w:pPr>
      <w:r w:rsidRPr="002B15F7">
        <w:rPr>
          <w:rFonts w:cs="Arial"/>
          <w:lang w:val="en-US"/>
        </w:rPr>
        <w:t xml:space="preserve">HC participants displayed greater activation during the encoding condition relative to baseline in one cluster in the left inferior frontal gyrus (14 voxels, </w:t>
      </w:r>
      <w:r w:rsidR="00654D96">
        <w:rPr>
          <w:rFonts w:cs="Arial"/>
          <w:lang w:val="en-US"/>
        </w:rPr>
        <w:t xml:space="preserve">peak </w:t>
      </w:r>
      <w:r w:rsidRPr="002B15F7">
        <w:rPr>
          <w:rFonts w:cs="Arial"/>
          <w:lang w:val="en-US"/>
        </w:rPr>
        <w:t xml:space="preserve">TAL: -47, 19, 0, P = 0.00089), and reduced activation relative to baseline in clusters in the right inferior frontal (60 voxels, </w:t>
      </w:r>
      <w:r w:rsidR="00654D96">
        <w:rPr>
          <w:rFonts w:cs="Arial"/>
          <w:lang w:val="en-US"/>
        </w:rPr>
        <w:t xml:space="preserve">peak </w:t>
      </w:r>
      <w:r w:rsidRPr="002B15F7">
        <w:rPr>
          <w:rFonts w:cs="Arial"/>
          <w:lang w:val="en-US"/>
        </w:rPr>
        <w:t>TAL: 40, 37, 13, P = 0.00021) and left middle frontal (40 voxels, TAL: -38, 40, 13, P = 0.00021) gyri.</w:t>
      </w:r>
    </w:p>
    <w:p w14:paraId="184ED16F" w14:textId="1EFD6B82" w:rsidR="00D22455" w:rsidRPr="002B15F7" w:rsidRDefault="00A00D12" w:rsidP="00604DBE">
      <w:pPr>
        <w:spacing w:line="480" w:lineRule="auto"/>
        <w:rPr>
          <w:rFonts w:cs="Arial"/>
          <w:lang w:val="en-US"/>
        </w:rPr>
      </w:pPr>
      <w:r w:rsidRPr="002B15F7">
        <w:rPr>
          <w:rFonts w:cs="Arial"/>
          <w:lang w:val="en-US"/>
        </w:rPr>
        <w:t>In contrast, activation was greater during the recall condition compared to baseline</w:t>
      </w:r>
      <w:r w:rsidRPr="002B15F7" w:rsidDel="003F5A8F">
        <w:rPr>
          <w:rFonts w:cs="Arial"/>
          <w:lang w:val="en-US"/>
        </w:rPr>
        <w:t xml:space="preserve"> </w:t>
      </w:r>
      <w:r w:rsidRPr="002B15F7">
        <w:rPr>
          <w:rFonts w:cs="Arial"/>
          <w:lang w:val="en-US"/>
        </w:rPr>
        <w:t xml:space="preserve">in a cluster in the left </w:t>
      </w:r>
      <w:proofErr w:type="spellStart"/>
      <w:r w:rsidRPr="002B15F7">
        <w:rPr>
          <w:rFonts w:cs="Arial"/>
          <w:lang w:val="en-US"/>
        </w:rPr>
        <w:t>parahippocampal</w:t>
      </w:r>
      <w:proofErr w:type="spellEnd"/>
      <w:r w:rsidRPr="002B15F7">
        <w:rPr>
          <w:rFonts w:cs="Arial"/>
          <w:lang w:val="en-US"/>
        </w:rPr>
        <w:t xml:space="preserve"> gyrus (11 voxels, </w:t>
      </w:r>
      <w:r w:rsidR="00654D96">
        <w:rPr>
          <w:rFonts w:cs="Arial"/>
          <w:lang w:val="en-US"/>
        </w:rPr>
        <w:t xml:space="preserve">peak </w:t>
      </w:r>
      <w:r w:rsidRPr="002B15F7">
        <w:rPr>
          <w:rFonts w:cs="Arial"/>
          <w:lang w:val="en-US"/>
        </w:rPr>
        <w:t xml:space="preserve">TAL: -19, -25, -12, p= 0.0047), and reduced in clusters in the right middle frontal (33 voxels, </w:t>
      </w:r>
      <w:r w:rsidR="00654D96">
        <w:rPr>
          <w:rFonts w:cs="Arial"/>
          <w:lang w:val="en-US"/>
        </w:rPr>
        <w:t xml:space="preserve">peak </w:t>
      </w:r>
      <w:r w:rsidRPr="002B15F7">
        <w:rPr>
          <w:rFonts w:cs="Arial"/>
          <w:lang w:val="en-US"/>
        </w:rPr>
        <w:t xml:space="preserve">TAL: 47, 37, 16, P = 0.0018) and inferior frontal (32 voxels, </w:t>
      </w:r>
      <w:r w:rsidR="00654D96">
        <w:rPr>
          <w:rFonts w:cs="Arial"/>
          <w:lang w:val="en-US"/>
        </w:rPr>
        <w:t xml:space="preserve">peak </w:t>
      </w:r>
      <w:r w:rsidRPr="002B15F7">
        <w:rPr>
          <w:rFonts w:cs="Arial"/>
          <w:lang w:val="en-US"/>
        </w:rPr>
        <w:t>TAL: 51, 11, 30, P = 0.014) gyri.</w:t>
      </w:r>
    </w:p>
    <w:p w14:paraId="655A26D2" w14:textId="7437B605" w:rsidR="00B916A1" w:rsidRPr="002B15F7" w:rsidRDefault="00B916A1" w:rsidP="000D643A">
      <w:pPr>
        <w:pStyle w:val="Heading2"/>
      </w:pPr>
      <w:bookmarkStart w:id="22" w:name="_Toc24552634"/>
      <w:r w:rsidRPr="002B15F7">
        <w:t>Between group comparison: Difference in brain activation between HC and PSY-PLB</w:t>
      </w:r>
      <w:bookmarkEnd w:id="22"/>
    </w:p>
    <w:p w14:paraId="50804DBD" w14:textId="24F32B96" w:rsidR="00294534" w:rsidRPr="002B15F7" w:rsidRDefault="00F179DF" w:rsidP="00F33BF7">
      <w:pPr>
        <w:spacing w:line="480" w:lineRule="auto"/>
        <w:ind w:left="360"/>
        <w:rPr>
          <w:rFonts w:cs="Arial"/>
          <w:lang w:val="en-US"/>
        </w:rPr>
      </w:pPr>
      <w:r>
        <w:rPr>
          <w:rFonts w:cs="Arial"/>
          <w:noProof/>
          <w:lang w:val="en-US"/>
        </w:rPr>
        <w:drawing>
          <wp:inline distT="0" distB="0" distL="0" distR="0" wp14:anchorId="09F74AAC" wp14:editId="142F1A2B">
            <wp:extent cx="5731510" cy="3166745"/>
            <wp:effectExtent l="0" t="0" r="2540" b="0"/>
            <wp:docPr id="7" name="Picture 7" descr="A picture containing posing, device, photo,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S5 ENC HC v PLB.tiff"/>
                    <pic:cNvPicPr/>
                  </pic:nvPicPr>
                  <pic:blipFill>
                    <a:blip r:embed="rId10"/>
                    <a:stretch>
                      <a:fillRect/>
                    </a:stretch>
                  </pic:blipFill>
                  <pic:spPr>
                    <a:xfrm>
                      <a:off x="0" y="0"/>
                      <a:ext cx="5731510" cy="3166745"/>
                    </a:xfrm>
                    <a:prstGeom prst="rect">
                      <a:avLst/>
                    </a:prstGeom>
                  </pic:spPr>
                </pic:pic>
              </a:graphicData>
            </a:graphic>
          </wp:inline>
        </w:drawing>
      </w:r>
    </w:p>
    <w:p w14:paraId="4ED74F0E" w14:textId="532ED246" w:rsidR="009B6B98" w:rsidRPr="005C3516" w:rsidRDefault="00F67F39" w:rsidP="009B6B98">
      <w:pPr>
        <w:pStyle w:val="Caption"/>
        <w:rPr>
          <w:lang w:val="en-US" w:eastAsia="en-GB"/>
        </w:rPr>
      </w:pPr>
      <w:r w:rsidRPr="002B15F7">
        <w:rPr>
          <w:rFonts w:cs="Arial"/>
          <w:lang w:val="en-US"/>
        </w:rPr>
        <w:lastRenderedPageBreak/>
        <w:t xml:space="preserve">Figure </w:t>
      </w:r>
      <w:r w:rsidR="00F54F62" w:rsidRPr="002B15F7">
        <w:rPr>
          <w:rFonts w:cs="Arial"/>
          <w:noProof/>
          <w:lang w:val="en-US"/>
        </w:rPr>
        <w:fldChar w:fldCharType="begin"/>
      </w:r>
      <w:r w:rsidR="00F54F62" w:rsidRPr="002B15F7">
        <w:rPr>
          <w:rFonts w:cs="Arial"/>
          <w:noProof/>
          <w:lang w:val="en-US"/>
        </w:rPr>
        <w:instrText xml:space="preserve"> SEQ Figure \* ARABIC </w:instrText>
      </w:r>
      <w:r w:rsidR="00F54F62" w:rsidRPr="002B15F7">
        <w:rPr>
          <w:rFonts w:cs="Arial"/>
          <w:noProof/>
          <w:lang w:val="en-US"/>
        </w:rPr>
        <w:fldChar w:fldCharType="separate"/>
      </w:r>
      <w:r w:rsidR="00A212A4">
        <w:rPr>
          <w:rFonts w:cs="Arial"/>
          <w:noProof/>
          <w:lang w:val="en-US"/>
        </w:rPr>
        <w:t>5</w:t>
      </w:r>
      <w:r w:rsidR="00F54F62" w:rsidRPr="002B15F7">
        <w:rPr>
          <w:rFonts w:cs="Arial"/>
          <w:noProof/>
          <w:lang w:val="en-US"/>
        </w:rPr>
        <w:fldChar w:fldCharType="end"/>
      </w:r>
      <w:r w:rsidRPr="002B15F7">
        <w:rPr>
          <w:rFonts w:cs="Arial"/>
          <w:lang w:val="en-US"/>
        </w:rPr>
        <w:t xml:space="preserve">: Significant differences in activation, during the encoding condition, between </w:t>
      </w:r>
      <w:r w:rsidR="00D95EC6" w:rsidRPr="002B15F7">
        <w:rPr>
          <w:rFonts w:cs="Arial"/>
          <w:lang w:val="en-US"/>
        </w:rPr>
        <w:t>PSY</w:t>
      </w:r>
      <w:r w:rsidRPr="002B15F7">
        <w:rPr>
          <w:rFonts w:cs="Arial"/>
          <w:lang w:val="en-US"/>
        </w:rPr>
        <w:t xml:space="preserve">-PLB and HC. Brain clusters showing greater activation in </w:t>
      </w:r>
      <w:r w:rsidR="00D95EC6" w:rsidRPr="002B15F7">
        <w:rPr>
          <w:rFonts w:cs="Arial"/>
          <w:lang w:val="en-US"/>
        </w:rPr>
        <w:t>PSY</w:t>
      </w:r>
      <w:r w:rsidRPr="002B15F7">
        <w:rPr>
          <w:rFonts w:cs="Arial"/>
          <w:lang w:val="en-US"/>
        </w:rPr>
        <w:t xml:space="preserve">-PLB compared to HC are depicted in red/yellow; and those showing lesser activation in </w:t>
      </w:r>
      <w:r w:rsidR="00D95EC6" w:rsidRPr="002B15F7">
        <w:rPr>
          <w:rFonts w:cs="Arial"/>
          <w:lang w:val="en-US"/>
        </w:rPr>
        <w:t>PSY</w:t>
      </w:r>
      <w:r w:rsidRPr="002B15F7">
        <w:rPr>
          <w:rFonts w:cs="Arial"/>
          <w:lang w:val="en-US"/>
        </w:rPr>
        <w:t>-PLB compared to HC are depicted in blue/green.</w:t>
      </w:r>
      <w:r w:rsidRPr="002B15F7" w:rsidDel="00A143F1">
        <w:rPr>
          <w:rFonts w:cs="Arial"/>
          <w:noProof/>
          <w:lang w:val="en-US" w:eastAsia="en-GB"/>
        </w:rPr>
        <w:t xml:space="preserve"> </w:t>
      </w:r>
      <w:r w:rsidR="003D0B05" w:rsidRPr="002B15F7">
        <w:rPr>
          <w:rFonts w:cs="Arial"/>
          <w:noProof/>
          <w:lang w:val="en-US" w:eastAsia="en-GB"/>
        </w:rPr>
        <w:t>Slice numbers (in terms of z coordinate)</w:t>
      </w:r>
      <w:r w:rsidRPr="002B15F7">
        <w:rPr>
          <w:rFonts w:cs="Arial"/>
          <w:noProof/>
          <w:lang w:val="en-US" w:eastAsia="en-GB"/>
        </w:rPr>
        <w:t xml:space="preserve"> are displayed above each slice.</w:t>
      </w:r>
      <w:r w:rsidR="009B6B98">
        <w:rPr>
          <w:rFonts w:cs="Arial"/>
          <w:noProof/>
          <w:lang w:val="en-US" w:eastAsia="en-GB"/>
        </w:rPr>
        <w:t xml:space="preserve"> </w:t>
      </w:r>
      <w:r w:rsidR="009B6B98" w:rsidRPr="002955B6">
        <w:rPr>
          <w:lang w:val="en-US" w:eastAsia="en-GB"/>
        </w:rPr>
        <w:t xml:space="preserve">The right side of the brain is shown </w:t>
      </w:r>
      <w:r w:rsidR="009B6B98">
        <w:rPr>
          <w:lang w:val="en-US" w:eastAsia="en-GB"/>
        </w:rPr>
        <w:t>on the right side of the images.</w:t>
      </w:r>
    </w:p>
    <w:p w14:paraId="50804DBE" w14:textId="638DB7F6" w:rsidR="00F67F39" w:rsidRPr="002B15F7" w:rsidRDefault="00F67F39" w:rsidP="00DE786F">
      <w:pPr>
        <w:spacing w:line="276" w:lineRule="auto"/>
        <w:ind w:left="360"/>
        <w:rPr>
          <w:rFonts w:cs="Arial"/>
          <w:noProof/>
          <w:lang w:val="en-US" w:eastAsia="en-GB"/>
        </w:rPr>
      </w:pPr>
    </w:p>
    <w:p w14:paraId="50804DBF" w14:textId="77777777" w:rsidR="00F67F39" w:rsidRPr="002B15F7" w:rsidRDefault="00F67F39" w:rsidP="00F33BF7">
      <w:pPr>
        <w:spacing w:line="480" w:lineRule="auto"/>
        <w:rPr>
          <w:rFonts w:cs="Arial"/>
          <w:noProof/>
          <w:lang w:val="en-US" w:eastAsia="en-GB"/>
        </w:rPr>
      </w:pPr>
    </w:p>
    <w:p w14:paraId="50804DC0" w14:textId="1FDBE300" w:rsidR="00F67F39" w:rsidRPr="002B15F7" w:rsidRDefault="00F179DF" w:rsidP="00F33BF7">
      <w:pPr>
        <w:spacing w:line="480" w:lineRule="auto"/>
        <w:ind w:left="360"/>
        <w:rPr>
          <w:rFonts w:cs="Arial"/>
          <w:lang w:val="en-US"/>
        </w:rPr>
      </w:pPr>
      <w:bookmarkStart w:id="23" w:name="_GoBack"/>
      <w:bookmarkEnd w:id="23"/>
      <w:r>
        <w:rPr>
          <w:rFonts w:cs="Arial"/>
          <w:noProof/>
          <w:lang w:val="en-US"/>
        </w:rPr>
        <w:drawing>
          <wp:inline distT="0" distB="0" distL="0" distR="0" wp14:anchorId="6DF86481" wp14:editId="06E8B664">
            <wp:extent cx="5359675" cy="4400776"/>
            <wp:effectExtent l="0" t="0" r="0" b="0"/>
            <wp:docPr id="8" name="Picture 8" descr="A picture containing group, indoor, standing, m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6 REC HC v PLB.tiff"/>
                    <pic:cNvPicPr/>
                  </pic:nvPicPr>
                  <pic:blipFill>
                    <a:blip r:embed="rId11"/>
                    <a:stretch>
                      <a:fillRect/>
                    </a:stretch>
                  </pic:blipFill>
                  <pic:spPr>
                    <a:xfrm>
                      <a:off x="0" y="0"/>
                      <a:ext cx="5359675" cy="4400776"/>
                    </a:xfrm>
                    <a:prstGeom prst="rect">
                      <a:avLst/>
                    </a:prstGeom>
                  </pic:spPr>
                </pic:pic>
              </a:graphicData>
            </a:graphic>
          </wp:inline>
        </w:drawing>
      </w:r>
    </w:p>
    <w:p w14:paraId="444343D2" w14:textId="77F8405C" w:rsidR="009B6B98" w:rsidRPr="005C3516" w:rsidRDefault="00F67F39" w:rsidP="009B6B98">
      <w:pPr>
        <w:pStyle w:val="Caption"/>
        <w:rPr>
          <w:lang w:val="en-US" w:eastAsia="en-GB"/>
        </w:rPr>
      </w:pPr>
      <w:r w:rsidRPr="002B15F7">
        <w:rPr>
          <w:rFonts w:cs="Arial"/>
          <w:lang w:val="en-US"/>
        </w:rPr>
        <w:t xml:space="preserve">Figure </w:t>
      </w:r>
      <w:r w:rsidR="00F54F62" w:rsidRPr="002B15F7">
        <w:rPr>
          <w:rFonts w:cs="Arial"/>
          <w:noProof/>
          <w:lang w:val="en-US"/>
        </w:rPr>
        <w:fldChar w:fldCharType="begin"/>
      </w:r>
      <w:r w:rsidR="00F54F62" w:rsidRPr="002B15F7">
        <w:rPr>
          <w:rFonts w:cs="Arial"/>
          <w:noProof/>
          <w:lang w:val="en-US"/>
        </w:rPr>
        <w:instrText xml:space="preserve"> SEQ Figure \* ARABIC </w:instrText>
      </w:r>
      <w:r w:rsidR="00F54F62" w:rsidRPr="002B15F7">
        <w:rPr>
          <w:rFonts w:cs="Arial"/>
          <w:noProof/>
          <w:lang w:val="en-US"/>
        </w:rPr>
        <w:fldChar w:fldCharType="separate"/>
      </w:r>
      <w:r w:rsidR="00A212A4">
        <w:rPr>
          <w:rFonts w:cs="Arial"/>
          <w:noProof/>
          <w:lang w:val="en-US"/>
        </w:rPr>
        <w:t>6</w:t>
      </w:r>
      <w:r w:rsidR="00F54F62" w:rsidRPr="002B15F7">
        <w:rPr>
          <w:rFonts w:cs="Arial"/>
          <w:noProof/>
          <w:lang w:val="en-US"/>
        </w:rPr>
        <w:fldChar w:fldCharType="end"/>
      </w:r>
      <w:r w:rsidRPr="002B15F7">
        <w:rPr>
          <w:rFonts w:cs="Arial"/>
          <w:lang w:val="en-US"/>
        </w:rPr>
        <w:t xml:space="preserve">: Significant differences in activation, during the recall condition, between </w:t>
      </w:r>
      <w:r w:rsidR="00D95EC6" w:rsidRPr="002B15F7">
        <w:rPr>
          <w:rFonts w:cs="Arial"/>
          <w:lang w:val="en-US"/>
        </w:rPr>
        <w:t>PSY</w:t>
      </w:r>
      <w:r w:rsidRPr="002B15F7">
        <w:rPr>
          <w:rFonts w:cs="Arial"/>
          <w:lang w:val="en-US"/>
        </w:rPr>
        <w:t xml:space="preserve">-PLB and HC. Brain clusters showing greater activation in </w:t>
      </w:r>
      <w:r w:rsidR="00D95EC6" w:rsidRPr="002B15F7">
        <w:rPr>
          <w:rFonts w:cs="Arial"/>
          <w:lang w:val="en-US"/>
        </w:rPr>
        <w:t>PSY</w:t>
      </w:r>
      <w:r w:rsidRPr="002B15F7">
        <w:rPr>
          <w:rFonts w:cs="Arial"/>
          <w:lang w:val="en-US"/>
        </w:rPr>
        <w:t xml:space="preserve">-PLB compared to HC are depicted in red/yellow; and those showing lesser activation in </w:t>
      </w:r>
      <w:r w:rsidR="00D95EC6" w:rsidRPr="002B15F7">
        <w:rPr>
          <w:rFonts w:cs="Arial"/>
          <w:lang w:val="en-US"/>
        </w:rPr>
        <w:t>PSY</w:t>
      </w:r>
      <w:r w:rsidRPr="002B15F7">
        <w:rPr>
          <w:rFonts w:cs="Arial"/>
          <w:lang w:val="en-US"/>
        </w:rPr>
        <w:t>-PLB compared to HC are depicted in blue/green.</w:t>
      </w:r>
      <w:r w:rsidRPr="002B15F7" w:rsidDel="00F17F5E">
        <w:rPr>
          <w:rFonts w:cs="Arial"/>
          <w:lang w:val="en-US"/>
        </w:rPr>
        <w:t xml:space="preserve"> </w:t>
      </w:r>
      <w:r w:rsidR="003D0B05" w:rsidRPr="002B15F7">
        <w:rPr>
          <w:rFonts w:cs="Arial"/>
          <w:lang w:val="en-US"/>
        </w:rPr>
        <w:t>Slice numbers (in terms of z coordinate)</w:t>
      </w:r>
      <w:r w:rsidRPr="002B15F7">
        <w:rPr>
          <w:rFonts w:cs="Arial"/>
          <w:noProof/>
          <w:lang w:val="en-US" w:eastAsia="en-GB"/>
        </w:rPr>
        <w:t xml:space="preserve"> are displayed above each slice.</w:t>
      </w:r>
      <w:r w:rsidR="009B6B98">
        <w:rPr>
          <w:rFonts w:cs="Arial"/>
          <w:noProof/>
          <w:lang w:val="en-US" w:eastAsia="en-GB"/>
        </w:rPr>
        <w:t xml:space="preserve"> </w:t>
      </w:r>
      <w:r w:rsidR="009B6B98" w:rsidRPr="002955B6">
        <w:rPr>
          <w:lang w:val="en-US" w:eastAsia="en-GB"/>
        </w:rPr>
        <w:t xml:space="preserve">The right side of the brain is shown </w:t>
      </w:r>
      <w:r w:rsidR="009B6B98">
        <w:rPr>
          <w:lang w:val="en-US" w:eastAsia="en-GB"/>
        </w:rPr>
        <w:t>on the right side of the images.</w:t>
      </w:r>
    </w:p>
    <w:p w14:paraId="50804DC1" w14:textId="1C780ACE" w:rsidR="00F67F39" w:rsidRPr="002B15F7" w:rsidRDefault="00F67F39" w:rsidP="00DE786F">
      <w:pPr>
        <w:pStyle w:val="Caption"/>
        <w:rPr>
          <w:rFonts w:cs="Arial"/>
          <w:noProof/>
          <w:lang w:val="en-US" w:eastAsia="en-GB"/>
        </w:rPr>
      </w:pPr>
    </w:p>
    <w:p w14:paraId="7C22BFBB" w14:textId="5C225BF2" w:rsidR="00CD25B5" w:rsidRPr="002B15F7" w:rsidRDefault="00CD25B5" w:rsidP="00F33BF7">
      <w:pPr>
        <w:spacing w:line="480" w:lineRule="auto"/>
        <w:ind w:left="360"/>
        <w:rPr>
          <w:rFonts w:cs="Arial"/>
          <w:lang w:val="en-US" w:eastAsia="en-GB"/>
        </w:rPr>
      </w:pPr>
      <w:r w:rsidRPr="002B15F7">
        <w:rPr>
          <w:rFonts w:cs="Arial"/>
          <w:lang w:val="en-US" w:eastAsia="en-GB"/>
        </w:rPr>
        <w:br w:type="page"/>
      </w:r>
    </w:p>
    <w:p w14:paraId="0F334EA8" w14:textId="78191EB2" w:rsidR="00CD25B5" w:rsidRPr="002B15F7" w:rsidRDefault="00CD25B5" w:rsidP="000D643A">
      <w:pPr>
        <w:pStyle w:val="Heading2"/>
        <w:rPr>
          <w:lang w:eastAsia="en-GB"/>
        </w:rPr>
      </w:pPr>
      <w:bookmarkStart w:id="24" w:name="_Toc24552635"/>
      <w:r w:rsidRPr="002B15F7">
        <w:rPr>
          <w:lang w:eastAsia="en-GB"/>
        </w:rPr>
        <w:lastRenderedPageBreak/>
        <w:t>Hippocampal-striatal functional connectivity during recall</w:t>
      </w:r>
      <w:bookmarkEnd w:id="24"/>
    </w:p>
    <w:p w14:paraId="113D12D1" w14:textId="257E80B5" w:rsidR="00CD25B5" w:rsidRPr="002B15F7" w:rsidRDefault="00E1771F" w:rsidP="00DE786F">
      <w:pPr>
        <w:pStyle w:val="Caption"/>
        <w:rPr>
          <w:rFonts w:cs="Arial"/>
          <w:lang w:val="en-US"/>
        </w:rPr>
      </w:pPr>
      <w:proofErr w:type="spellStart"/>
      <w:r>
        <w:rPr>
          <w:rFonts w:cs="Arial"/>
          <w:lang w:val="en-US"/>
        </w:rPr>
        <w:t>e</w:t>
      </w:r>
      <w:r w:rsidR="00CD25B5" w:rsidRPr="002B15F7">
        <w:rPr>
          <w:rFonts w:cs="Arial"/>
          <w:lang w:val="en-US"/>
        </w:rPr>
        <w:t>Table</w:t>
      </w:r>
      <w:proofErr w:type="spellEnd"/>
      <w:r w:rsidR="00CD25B5" w:rsidRPr="002B15F7">
        <w:rPr>
          <w:rFonts w:cs="Arial"/>
          <w:lang w:val="en-US"/>
        </w:rPr>
        <w:t xml:space="preserve"> </w:t>
      </w:r>
      <w:r w:rsidR="002031A2" w:rsidRPr="002B15F7">
        <w:rPr>
          <w:rFonts w:cs="Arial"/>
          <w:noProof/>
          <w:lang w:val="en-US"/>
        </w:rPr>
        <w:fldChar w:fldCharType="begin"/>
      </w:r>
      <w:r w:rsidR="002031A2" w:rsidRPr="002B15F7">
        <w:rPr>
          <w:rFonts w:cs="Arial"/>
          <w:noProof/>
          <w:lang w:val="en-US"/>
        </w:rPr>
        <w:instrText xml:space="preserve"> SEQ Table \* ARABIC </w:instrText>
      </w:r>
      <w:r w:rsidR="002031A2" w:rsidRPr="002B15F7">
        <w:rPr>
          <w:rFonts w:cs="Arial"/>
          <w:noProof/>
          <w:lang w:val="en-US"/>
        </w:rPr>
        <w:fldChar w:fldCharType="separate"/>
      </w:r>
      <w:r w:rsidR="00414580">
        <w:rPr>
          <w:rFonts w:cs="Arial"/>
          <w:noProof/>
          <w:lang w:val="en-US"/>
        </w:rPr>
        <w:t>3</w:t>
      </w:r>
      <w:r w:rsidR="002031A2" w:rsidRPr="002B15F7">
        <w:rPr>
          <w:rFonts w:cs="Arial"/>
          <w:noProof/>
          <w:lang w:val="en-US"/>
        </w:rPr>
        <w:fldChar w:fldCharType="end"/>
      </w:r>
      <w:r w:rsidR="00CD25B5" w:rsidRPr="002B15F7">
        <w:rPr>
          <w:rFonts w:cs="Arial"/>
          <w:lang w:val="en-US"/>
        </w:rPr>
        <w:t>: Clusters of between-group hippocampal-striatal functional connectivity differences, during the recall condition</w:t>
      </w:r>
    </w:p>
    <w:tbl>
      <w:tblPr>
        <w:tblStyle w:val="GridTable5Dark-Accent511"/>
        <w:tblW w:w="10668" w:type="dxa"/>
        <w:jc w:val="center"/>
        <w:tblInd w:w="0" w:type="dxa"/>
        <w:tblLook w:val="04A0" w:firstRow="1" w:lastRow="0" w:firstColumn="1" w:lastColumn="0" w:noHBand="0" w:noVBand="1"/>
      </w:tblPr>
      <w:tblGrid>
        <w:gridCol w:w="494"/>
        <w:gridCol w:w="2707"/>
        <w:gridCol w:w="2178"/>
        <w:gridCol w:w="877"/>
        <w:gridCol w:w="799"/>
        <w:gridCol w:w="936"/>
        <w:gridCol w:w="1266"/>
        <w:gridCol w:w="1411"/>
      </w:tblGrid>
      <w:tr w:rsidR="00D107AB" w:rsidRPr="002B15F7" w14:paraId="6DD78A25" w14:textId="77777777" w:rsidTr="00604DBE">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494" w:type="dxa"/>
            <w:vMerge w:val="restart"/>
            <w:tcBorders>
              <w:top w:val="single" w:sz="4" w:space="0" w:color="5B9BD5"/>
              <w:left w:val="single" w:sz="4" w:space="0" w:color="auto"/>
              <w:right w:val="single" w:sz="4" w:space="0" w:color="auto"/>
            </w:tcBorders>
            <w:shd w:val="clear" w:color="auto" w:fill="auto"/>
            <w:textDirection w:val="btLr"/>
            <w:vAlign w:val="center"/>
            <w:hideMark/>
          </w:tcPr>
          <w:p w14:paraId="471BF2BD" w14:textId="0A9E9067" w:rsidR="00D107AB" w:rsidRPr="002B15F7" w:rsidRDefault="00D107AB" w:rsidP="00DE786F">
            <w:pPr>
              <w:spacing w:line="276" w:lineRule="auto"/>
              <w:ind w:left="360" w:right="113"/>
              <w:jc w:val="center"/>
              <w:rPr>
                <w:rFonts w:cs="Arial"/>
                <w:sz w:val="20"/>
                <w:szCs w:val="20"/>
                <w:lang w:val="en-US"/>
              </w:rPr>
            </w:pPr>
            <w:r w:rsidRPr="007E28A5">
              <w:rPr>
                <w:rFonts w:cs="Arial"/>
                <w:color w:val="auto"/>
                <w:sz w:val="20"/>
                <w:szCs w:val="20"/>
                <w:lang w:val="en-US"/>
              </w:rPr>
              <w:t>Recall</w:t>
            </w:r>
          </w:p>
        </w:tc>
        <w:tc>
          <w:tcPr>
            <w:tcW w:w="2707" w:type="dxa"/>
            <w:vMerge w:val="restart"/>
            <w:tcBorders>
              <w:top w:val="single" w:sz="4" w:space="0" w:color="5B9BD5"/>
              <w:left w:val="single" w:sz="4" w:space="0" w:color="auto"/>
              <w:bottom w:val="single" w:sz="4" w:space="0" w:color="000000"/>
              <w:right w:val="single" w:sz="4" w:space="0" w:color="FFFFFF"/>
            </w:tcBorders>
            <w:shd w:val="clear" w:color="auto" w:fill="auto"/>
            <w:vAlign w:val="center"/>
            <w:hideMark/>
          </w:tcPr>
          <w:p w14:paraId="163C045F" w14:textId="77777777" w:rsidR="00D107AB" w:rsidRPr="007E28A5" w:rsidRDefault="00D107AB" w:rsidP="00DE786F">
            <w:pPr>
              <w:spacing w:line="276" w:lineRule="auto"/>
              <w:ind w:left="36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lang w:val="en-US"/>
              </w:rPr>
            </w:pPr>
            <w:r w:rsidRPr="007E28A5">
              <w:rPr>
                <w:rFonts w:cs="Arial"/>
                <w:color w:val="auto"/>
                <w:sz w:val="20"/>
                <w:szCs w:val="20"/>
                <w:lang w:val="en-US"/>
              </w:rPr>
              <w:t>Direction of activation difference</w:t>
            </w:r>
          </w:p>
        </w:tc>
        <w:tc>
          <w:tcPr>
            <w:tcW w:w="2178" w:type="dxa"/>
            <w:vMerge w:val="restart"/>
            <w:tcBorders>
              <w:top w:val="single" w:sz="4" w:space="0" w:color="5B9BD5"/>
              <w:left w:val="single" w:sz="4" w:space="0" w:color="FFFFFF"/>
              <w:bottom w:val="single" w:sz="4" w:space="0" w:color="000000"/>
              <w:right w:val="single" w:sz="4" w:space="0" w:color="FFFFFF"/>
            </w:tcBorders>
            <w:shd w:val="clear" w:color="auto" w:fill="auto"/>
            <w:vAlign w:val="center"/>
            <w:hideMark/>
          </w:tcPr>
          <w:p w14:paraId="17805D79" w14:textId="77777777" w:rsidR="00D107AB" w:rsidRPr="007E28A5" w:rsidRDefault="00D107AB" w:rsidP="00DE786F">
            <w:pPr>
              <w:spacing w:line="276" w:lineRule="auto"/>
              <w:ind w:left="36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lang w:val="en-US"/>
              </w:rPr>
            </w:pPr>
            <w:r w:rsidRPr="007E28A5">
              <w:rPr>
                <w:rFonts w:cs="Arial"/>
                <w:color w:val="auto"/>
                <w:sz w:val="20"/>
                <w:szCs w:val="20"/>
                <w:lang w:val="en-US"/>
              </w:rPr>
              <w:t>Effect anatomy</w:t>
            </w:r>
          </w:p>
        </w:tc>
        <w:tc>
          <w:tcPr>
            <w:tcW w:w="2612" w:type="dxa"/>
            <w:gridSpan w:val="3"/>
            <w:tcBorders>
              <w:top w:val="single" w:sz="4" w:space="0" w:color="5B9BD5"/>
              <w:left w:val="single" w:sz="4" w:space="0" w:color="FFFFFF"/>
              <w:bottom w:val="single" w:sz="4" w:space="0" w:color="000000"/>
              <w:right w:val="single" w:sz="4" w:space="0" w:color="FFFFFF"/>
            </w:tcBorders>
            <w:shd w:val="clear" w:color="auto" w:fill="auto"/>
            <w:vAlign w:val="center"/>
            <w:hideMark/>
          </w:tcPr>
          <w:p w14:paraId="328E9DD6" w14:textId="77777777" w:rsidR="00D107AB" w:rsidRPr="007E28A5" w:rsidRDefault="00D107AB" w:rsidP="00DE786F">
            <w:pPr>
              <w:spacing w:line="276" w:lineRule="auto"/>
              <w:ind w:left="36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lang w:val="en-US"/>
              </w:rPr>
            </w:pPr>
            <w:r w:rsidRPr="007E28A5">
              <w:rPr>
                <w:rFonts w:cs="Arial"/>
                <w:color w:val="auto"/>
                <w:sz w:val="20"/>
                <w:szCs w:val="20"/>
                <w:lang w:val="en-US"/>
              </w:rPr>
              <w:t>Peak TAL coordinates</w:t>
            </w:r>
          </w:p>
        </w:tc>
        <w:tc>
          <w:tcPr>
            <w:tcW w:w="1266" w:type="dxa"/>
            <w:vMerge w:val="restart"/>
            <w:tcBorders>
              <w:top w:val="single" w:sz="4" w:space="0" w:color="5B9BD5"/>
              <w:left w:val="single" w:sz="4" w:space="0" w:color="FFFFFF"/>
              <w:bottom w:val="single" w:sz="4" w:space="0" w:color="000000"/>
              <w:right w:val="single" w:sz="4" w:space="0" w:color="FFFFFF"/>
            </w:tcBorders>
            <w:shd w:val="clear" w:color="auto" w:fill="auto"/>
            <w:vAlign w:val="center"/>
            <w:hideMark/>
          </w:tcPr>
          <w:p w14:paraId="2449DB08" w14:textId="77777777" w:rsidR="00D107AB" w:rsidRPr="007E28A5" w:rsidRDefault="00D107AB" w:rsidP="00DE786F">
            <w:pPr>
              <w:spacing w:line="276" w:lineRule="auto"/>
              <w:ind w:left="36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lang w:val="en-US"/>
              </w:rPr>
            </w:pPr>
            <w:r w:rsidRPr="007E28A5">
              <w:rPr>
                <w:rFonts w:cs="Arial"/>
                <w:color w:val="auto"/>
                <w:sz w:val="20"/>
                <w:szCs w:val="20"/>
                <w:lang w:val="en-US"/>
              </w:rPr>
              <w:t>Cluster size</w:t>
            </w:r>
          </w:p>
        </w:tc>
        <w:tc>
          <w:tcPr>
            <w:tcW w:w="1411" w:type="dxa"/>
            <w:vMerge w:val="restart"/>
            <w:tcBorders>
              <w:top w:val="single" w:sz="4" w:space="0" w:color="5B9BD5"/>
              <w:left w:val="single" w:sz="4" w:space="0" w:color="FFFFFF"/>
              <w:bottom w:val="single" w:sz="4" w:space="0" w:color="000000"/>
              <w:right w:val="single" w:sz="4" w:space="0" w:color="9CC2E5"/>
            </w:tcBorders>
            <w:shd w:val="clear" w:color="auto" w:fill="auto"/>
            <w:vAlign w:val="center"/>
            <w:hideMark/>
          </w:tcPr>
          <w:p w14:paraId="051F5777" w14:textId="11F78964" w:rsidR="00D107AB" w:rsidRDefault="00D107AB" w:rsidP="00DE786F">
            <w:pPr>
              <w:spacing w:line="276" w:lineRule="auto"/>
              <w:ind w:left="360"/>
              <w:cnfStyle w:val="100000000000" w:firstRow="1" w:lastRow="0" w:firstColumn="0" w:lastColumn="0" w:oddVBand="0" w:evenVBand="0" w:oddHBand="0" w:evenHBand="0" w:firstRowFirstColumn="0" w:firstRowLastColumn="0" w:lastRowFirstColumn="0" w:lastRowLastColumn="0"/>
              <w:rPr>
                <w:rFonts w:cs="Arial"/>
                <w:color w:val="auto"/>
                <w:sz w:val="20"/>
                <w:szCs w:val="20"/>
                <w:lang w:val="en-US"/>
              </w:rPr>
            </w:pPr>
            <w:r>
              <w:rPr>
                <w:rFonts w:cs="Arial"/>
                <w:color w:val="auto"/>
                <w:sz w:val="20"/>
                <w:szCs w:val="20"/>
                <w:lang w:val="en-US"/>
              </w:rPr>
              <w:t>Cluster</w:t>
            </w:r>
          </w:p>
          <w:p w14:paraId="406495E7" w14:textId="77777777" w:rsidR="00D107AB" w:rsidRPr="007E28A5" w:rsidRDefault="00D107AB" w:rsidP="00DE786F">
            <w:pPr>
              <w:spacing w:line="276" w:lineRule="auto"/>
              <w:ind w:left="360"/>
              <w:cnfStyle w:val="100000000000" w:firstRow="1" w:lastRow="0" w:firstColumn="0" w:lastColumn="0" w:oddVBand="0" w:evenVBand="0" w:oddHBand="0" w:evenHBand="0" w:firstRowFirstColumn="0" w:firstRowLastColumn="0" w:lastRowFirstColumn="0" w:lastRowLastColumn="0"/>
              <w:rPr>
                <w:rFonts w:eastAsia="Yu Gothic Light" w:cs="Arial"/>
                <w:color w:val="auto"/>
                <w:sz w:val="20"/>
                <w:szCs w:val="20"/>
                <w:lang w:val="en-US"/>
              </w:rPr>
            </w:pPr>
            <w:r w:rsidRPr="007E28A5">
              <w:rPr>
                <w:rFonts w:cs="Arial"/>
                <w:color w:val="auto"/>
                <w:sz w:val="20"/>
                <w:szCs w:val="20"/>
                <w:lang w:val="en-US"/>
              </w:rPr>
              <w:t>p value*</w:t>
            </w:r>
          </w:p>
        </w:tc>
      </w:tr>
      <w:tr w:rsidR="00D107AB" w:rsidRPr="002B15F7" w14:paraId="1B4F4B2A" w14:textId="77777777" w:rsidTr="00604DBE">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494" w:type="dxa"/>
            <w:vMerge/>
            <w:tcBorders>
              <w:left w:val="single" w:sz="4" w:space="0" w:color="auto"/>
              <w:right w:val="single" w:sz="4" w:space="0" w:color="auto"/>
            </w:tcBorders>
            <w:shd w:val="clear" w:color="auto" w:fill="auto"/>
            <w:vAlign w:val="center"/>
            <w:hideMark/>
          </w:tcPr>
          <w:p w14:paraId="00DB955F" w14:textId="77777777" w:rsidR="00D107AB" w:rsidRPr="002B15F7" w:rsidRDefault="00D107AB" w:rsidP="00DE786F">
            <w:pPr>
              <w:spacing w:line="276" w:lineRule="auto"/>
              <w:ind w:left="360"/>
              <w:rPr>
                <w:rFonts w:cs="Arial"/>
                <w:sz w:val="20"/>
                <w:szCs w:val="20"/>
                <w:lang w:val="en-US"/>
              </w:rPr>
            </w:pPr>
          </w:p>
        </w:tc>
        <w:tc>
          <w:tcPr>
            <w:tcW w:w="2707" w:type="dxa"/>
            <w:vMerge/>
            <w:tcBorders>
              <w:top w:val="single" w:sz="4" w:space="0" w:color="5B9BD5"/>
              <w:left w:val="single" w:sz="4" w:space="0" w:color="auto"/>
              <w:bottom w:val="single" w:sz="4" w:space="0" w:color="000000"/>
              <w:right w:val="single" w:sz="4" w:space="0" w:color="FFFFFF"/>
            </w:tcBorders>
            <w:shd w:val="clear" w:color="auto" w:fill="auto"/>
            <w:vAlign w:val="center"/>
            <w:hideMark/>
          </w:tcPr>
          <w:p w14:paraId="02FE0E98" w14:textId="77777777" w:rsidR="00D107AB" w:rsidRPr="002B15F7" w:rsidRDefault="00D107AB" w:rsidP="00DE786F">
            <w:pPr>
              <w:spacing w:line="276" w:lineRule="auto"/>
              <w:ind w:left="360"/>
              <w:cnfStyle w:val="000000100000" w:firstRow="0" w:lastRow="0" w:firstColumn="0" w:lastColumn="0" w:oddVBand="0" w:evenVBand="0" w:oddHBand="1" w:evenHBand="0" w:firstRowFirstColumn="0" w:firstRowLastColumn="0" w:lastRowFirstColumn="0" w:lastRowLastColumn="0"/>
              <w:rPr>
                <w:rFonts w:cs="Arial"/>
                <w:b/>
                <w:color w:val="FFFFFF"/>
                <w:sz w:val="20"/>
                <w:szCs w:val="20"/>
                <w:lang w:val="en-US"/>
              </w:rPr>
            </w:pPr>
          </w:p>
        </w:tc>
        <w:tc>
          <w:tcPr>
            <w:tcW w:w="2178" w:type="dxa"/>
            <w:vMerge/>
            <w:tcBorders>
              <w:top w:val="single" w:sz="4" w:space="0" w:color="5B9BD5"/>
              <w:left w:val="single" w:sz="4" w:space="0" w:color="FFFFFF"/>
              <w:bottom w:val="single" w:sz="4" w:space="0" w:color="000000"/>
              <w:right w:val="single" w:sz="4" w:space="0" w:color="FFFFFF"/>
            </w:tcBorders>
            <w:shd w:val="clear" w:color="auto" w:fill="auto"/>
            <w:vAlign w:val="center"/>
            <w:hideMark/>
          </w:tcPr>
          <w:p w14:paraId="67828FB8" w14:textId="77777777" w:rsidR="00D107AB" w:rsidRPr="002B15F7" w:rsidRDefault="00D107AB" w:rsidP="00DE786F">
            <w:pPr>
              <w:spacing w:line="276" w:lineRule="auto"/>
              <w:ind w:left="360"/>
              <w:cnfStyle w:val="000000100000" w:firstRow="0" w:lastRow="0" w:firstColumn="0" w:lastColumn="0" w:oddVBand="0" w:evenVBand="0" w:oddHBand="1" w:evenHBand="0" w:firstRowFirstColumn="0" w:firstRowLastColumn="0" w:lastRowFirstColumn="0" w:lastRowLastColumn="0"/>
              <w:rPr>
                <w:rFonts w:cs="Arial"/>
                <w:bCs/>
                <w:sz w:val="20"/>
                <w:szCs w:val="20"/>
                <w:lang w:val="en-US"/>
              </w:rPr>
            </w:pPr>
          </w:p>
        </w:tc>
        <w:tc>
          <w:tcPr>
            <w:tcW w:w="877" w:type="dxa"/>
            <w:tcBorders>
              <w:top w:val="single" w:sz="4" w:space="0" w:color="000000"/>
              <w:left w:val="single" w:sz="4" w:space="0" w:color="FFFFFF"/>
              <w:bottom w:val="single" w:sz="4" w:space="0" w:color="000000"/>
              <w:right w:val="single" w:sz="4" w:space="0" w:color="FFFFFF"/>
            </w:tcBorders>
            <w:shd w:val="clear" w:color="auto" w:fill="auto"/>
            <w:vAlign w:val="center"/>
            <w:hideMark/>
          </w:tcPr>
          <w:p w14:paraId="16D07B85" w14:textId="77777777" w:rsidR="00D107AB" w:rsidRPr="002B15F7" w:rsidRDefault="00D107AB" w:rsidP="00DE786F">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cs="Arial"/>
                <w:b/>
                <w:sz w:val="20"/>
                <w:szCs w:val="20"/>
                <w:lang w:val="en-US"/>
              </w:rPr>
            </w:pPr>
            <w:r w:rsidRPr="002B15F7">
              <w:rPr>
                <w:rFonts w:cs="Arial"/>
                <w:b/>
                <w:sz w:val="20"/>
                <w:szCs w:val="20"/>
                <w:lang w:val="en-US"/>
              </w:rPr>
              <w:t>X</w:t>
            </w:r>
          </w:p>
        </w:tc>
        <w:tc>
          <w:tcPr>
            <w:tcW w:w="799" w:type="dxa"/>
            <w:tcBorders>
              <w:top w:val="single" w:sz="4" w:space="0" w:color="000000"/>
              <w:left w:val="single" w:sz="4" w:space="0" w:color="FFFFFF"/>
              <w:bottom w:val="single" w:sz="4" w:space="0" w:color="000000"/>
              <w:right w:val="single" w:sz="4" w:space="0" w:color="FFFFFF"/>
            </w:tcBorders>
            <w:shd w:val="clear" w:color="auto" w:fill="auto"/>
            <w:vAlign w:val="center"/>
            <w:hideMark/>
          </w:tcPr>
          <w:p w14:paraId="571F573C" w14:textId="77777777" w:rsidR="00D107AB" w:rsidRPr="002B15F7" w:rsidRDefault="00D107AB" w:rsidP="00DE786F">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cs="Arial"/>
                <w:b/>
                <w:sz w:val="20"/>
                <w:szCs w:val="20"/>
                <w:lang w:val="en-US"/>
              </w:rPr>
            </w:pPr>
            <w:r w:rsidRPr="002B15F7">
              <w:rPr>
                <w:rFonts w:cs="Arial"/>
                <w:b/>
                <w:sz w:val="20"/>
                <w:szCs w:val="20"/>
                <w:lang w:val="en-US"/>
              </w:rPr>
              <w:t>Y</w:t>
            </w:r>
          </w:p>
        </w:tc>
        <w:tc>
          <w:tcPr>
            <w:tcW w:w="936" w:type="dxa"/>
            <w:tcBorders>
              <w:top w:val="single" w:sz="4" w:space="0" w:color="000000"/>
              <w:left w:val="single" w:sz="4" w:space="0" w:color="FFFFFF"/>
              <w:bottom w:val="single" w:sz="4" w:space="0" w:color="000000"/>
              <w:right w:val="single" w:sz="4" w:space="0" w:color="FFFFFF"/>
            </w:tcBorders>
            <w:shd w:val="clear" w:color="auto" w:fill="auto"/>
            <w:vAlign w:val="center"/>
            <w:hideMark/>
          </w:tcPr>
          <w:p w14:paraId="6862824B" w14:textId="77777777" w:rsidR="00D107AB" w:rsidRPr="002B15F7" w:rsidRDefault="00D107AB" w:rsidP="00DE786F">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cs="Arial"/>
                <w:b/>
                <w:sz w:val="20"/>
                <w:szCs w:val="20"/>
                <w:lang w:val="en-US"/>
              </w:rPr>
            </w:pPr>
            <w:r w:rsidRPr="002B15F7">
              <w:rPr>
                <w:rFonts w:cs="Arial"/>
                <w:b/>
                <w:sz w:val="20"/>
                <w:szCs w:val="20"/>
                <w:lang w:val="en-US"/>
              </w:rPr>
              <w:t>Z</w:t>
            </w:r>
          </w:p>
        </w:tc>
        <w:tc>
          <w:tcPr>
            <w:tcW w:w="0" w:type="auto"/>
            <w:vMerge/>
            <w:tcBorders>
              <w:top w:val="single" w:sz="4" w:space="0" w:color="5B9BD5"/>
              <w:left w:val="single" w:sz="4" w:space="0" w:color="FFFFFF"/>
              <w:bottom w:val="single" w:sz="4" w:space="0" w:color="000000"/>
              <w:right w:val="single" w:sz="4" w:space="0" w:color="FFFFFF"/>
            </w:tcBorders>
            <w:shd w:val="clear" w:color="auto" w:fill="auto"/>
            <w:vAlign w:val="center"/>
            <w:hideMark/>
          </w:tcPr>
          <w:p w14:paraId="262D6DDC" w14:textId="77777777" w:rsidR="00D107AB" w:rsidRPr="002B15F7" w:rsidRDefault="00D107AB" w:rsidP="00DE786F">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US"/>
              </w:rPr>
            </w:pPr>
          </w:p>
        </w:tc>
        <w:tc>
          <w:tcPr>
            <w:tcW w:w="0" w:type="auto"/>
            <w:vMerge/>
            <w:tcBorders>
              <w:top w:val="single" w:sz="4" w:space="0" w:color="5B9BD5"/>
              <w:left w:val="single" w:sz="4" w:space="0" w:color="FFFFFF"/>
              <w:bottom w:val="single" w:sz="4" w:space="0" w:color="000000"/>
              <w:right w:val="single" w:sz="4" w:space="0" w:color="9CC2E5"/>
            </w:tcBorders>
            <w:shd w:val="clear" w:color="auto" w:fill="auto"/>
            <w:vAlign w:val="center"/>
            <w:hideMark/>
          </w:tcPr>
          <w:p w14:paraId="37DC5901" w14:textId="77777777" w:rsidR="00D107AB" w:rsidRPr="002B15F7" w:rsidRDefault="00D107AB" w:rsidP="00DE786F">
            <w:pPr>
              <w:spacing w:line="276" w:lineRule="auto"/>
              <w:ind w:left="360"/>
              <w:cnfStyle w:val="000000100000" w:firstRow="0" w:lastRow="0" w:firstColumn="0" w:lastColumn="0" w:oddVBand="0" w:evenVBand="0" w:oddHBand="1" w:evenHBand="0" w:firstRowFirstColumn="0" w:firstRowLastColumn="0" w:lastRowFirstColumn="0" w:lastRowLastColumn="0"/>
              <w:rPr>
                <w:rFonts w:eastAsia="Yu Gothic Light" w:cs="Arial"/>
                <w:sz w:val="20"/>
                <w:szCs w:val="20"/>
                <w:lang w:val="en-US"/>
              </w:rPr>
            </w:pPr>
          </w:p>
        </w:tc>
      </w:tr>
      <w:tr w:rsidR="00D107AB" w:rsidRPr="002B15F7" w14:paraId="7DA0C75C" w14:textId="77777777" w:rsidTr="00604DBE">
        <w:trPr>
          <w:trHeight w:val="382"/>
          <w:jc w:val="center"/>
        </w:trPr>
        <w:tc>
          <w:tcPr>
            <w:cnfStyle w:val="001000000000" w:firstRow="0" w:lastRow="0" w:firstColumn="1" w:lastColumn="0" w:oddVBand="0" w:evenVBand="0" w:oddHBand="0" w:evenHBand="0" w:firstRowFirstColumn="0" w:firstRowLastColumn="0" w:lastRowFirstColumn="0" w:lastRowLastColumn="0"/>
            <w:tcW w:w="494" w:type="dxa"/>
            <w:vMerge/>
            <w:tcBorders>
              <w:left w:val="single" w:sz="4" w:space="0" w:color="auto"/>
              <w:right w:val="single" w:sz="4" w:space="0" w:color="auto"/>
            </w:tcBorders>
            <w:shd w:val="clear" w:color="auto" w:fill="auto"/>
            <w:vAlign w:val="center"/>
            <w:hideMark/>
          </w:tcPr>
          <w:p w14:paraId="4C034EE4" w14:textId="77777777" w:rsidR="00D107AB" w:rsidRPr="002B15F7" w:rsidRDefault="00D107AB" w:rsidP="00DE786F">
            <w:pPr>
              <w:spacing w:line="276" w:lineRule="auto"/>
              <w:ind w:left="360"/>
              <w:rPr>
                <w:rFonts w:cs="Arial"/>
                <w:sz w:val="20"/>
                <w:szCs w:val="20"/>
                <w:lang w:val="en-US"/>
              </w:rPr>
            </w:pPr>
          </w:p>
        </w:tc>
        <w:tc>
          <w:tcPr>
            <w:tcW w:w="2707" w:type="dxa"/>
            <w:tcBorders>
              <w:top w:val="single" w:sz="4" w:space="0" w:color="000000"/>
              <w:left w:val="single" w:sz="4" w:space="0" w:color="auto"/>
              <w:bottom w:val="nil"/>
              <w:right w:val="nil"/>
            </w:tcBorders>
            <w:shd w:val="clear" w:color="auto" w:fill="auto"/>
            <w:vAlign w:val="center"/>
            <w:hideMark/>
          </w:tcPr>
          <w:p w14:paraId="35F6695B" w14:textId="77777777" w:rsidR="00D107AB" w:rsidRPr="002B15F7" w:rsidRDefault="00D107AB" w:rsidP="001C0E29">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2B15F7">
              <w:rPr>
                <w:rFonts w:cs="Arial"/>
                <w:sz w:val="20"/>
                <w:szCs w:val="20"/>
                <w:lang w:val="en-US"/>
              </w:rPr>
              <w:t>PSY-PLB &gt; HC</w:t>
            </w:r>
          </w:p>
        </w:tc>
        <w:tc>
          <w:tcPr>
            <w:tcW w:w="2178" w:type="dxa"/>
            <w:tcBorders>
              <w:top w:val="single" w:sz="4" w:space="0" w:color="000000"/>
              <w:left w:val="single" w:sz="4" w:space="0" w:color="FFFFFF"/>
              <w:bottom w:val="nil"/>
              <w:right w:val="nil"/>
            </w:tcBorders>
            <w:shd w:val="clear" w:color="auto" w:fill="auto"/>
            <w:vAlign w:val="center"/>
            <w:hideMark/>
          </w:tcPr>
          <w:p w14:paraId="49348A72" w14:textId="0A6865B8" w:rsidR="00D107AB" w:rsidRPr="002B15F7" w:rsidRDefault="00D107AB" w:rsidP="00DE786F">
            <w:pPr>
              <w:spacing w:line="276" w:lineRule="auto"/>
              <w:ind w:left="360"/>
              <w:cnfStyle w:val="000000000000" w:firstRow="0" w:lastRow="0" w:firstColumn="0" w:lastColumn="0" w:oddVBand="0" w:evenVBand="0" w:oddHBand="0" w:evenHBand="0" w:firstRowFirstColumn="0" w:firstRowLastColumn="0" w:lastRowFirstColumn="0" w:lastRowLastColumn="0"/>
              <w:rPr>
                <w:rFonts w:eastAsia="Yu Gothic Light" w:cs="Arial"/>
                <w:b/>
                <w:color w:val="000000"/>
                <w:sz w:val="20"/>
                <w:szCs w:val="20"/>
                <w:lang w:val="en-US"/>
              </w:rPr>
            </w:pPr>
            <w:r w:rsidRPr="002B15F7">
              <w:rPr>
                <w:rFonts w:cs="Arial"/>
                <w:sz w:val="20"/>
                <w:szCs w:val="20"/>
                <w:lang w:val="en-US"/>
              </w:rPr>
              <w:t>Caudate head</w:t>
            </w:r>
          </w:p>
        </w:tc>
        <w:tc>
          <w:tcPr>
            <w:tcW w:w="877" w:type="dxa"/>
            <w:tcBorders>
              <w:top w:val="single" w:sz="4" w:space="0" w:color="000000"/>
              <w:left w:val="nil"/>
              <w:bottom w:val="nil"/>
              <w:right w:val="nil"/>
            </w:tcBorders>
            <w:shd w:val="clear" w:color="auto" w:fill="auto"/>
            <w:vAlign w:val="center"/>
            <w:hideMark/>
          </w:tcPr>
          <w:p w14:paraId="7FB00EB4" w14:textId="0C4DD5D9" w:rsidR="00D107AB" w:rsidRPr="002B15F7" w:rsidRDefault="00D107AB" w:rsidP="00DE786F">
            <w:pPr>
              <w:spacing w:line="276" w:lineRule="auto"/>
              <w:ind w:left="360"/>
              <w:cnfStyle w:val="000000000000" w:firstRow="0" w:lastRow="0" w:firstColumn="0" w:lastColumn="0" w:oddVBand="0" w:evenVBand="0" w:oddHBand="0" w:evenHBand="0" w:firstRowFirstColumn="0" w:firstRowLastColumn="0" w:lastRowFirstColumn="0" w:lastRowLastColumn="0"/>
              <w:rPr>
                <w:rFonts w:eastAsia="Yu Gothic Light" w:cs="Arial"/>
                <w:b/>
                <w:color w:val="000000"/>
                <w:sz w:val="20"/>
                <w:szCs w:val="20"/>
                <w:lang w:val="en-US"/>
              </w:rPr>
            </w:pPr>
            <w:r w:rsidRPr="002B15F7">
              <w:rPr>
                <w:rFonts w:cs="Arial"/>
                <w:sz w:val="20"/>
                <w:szCs w:val="20"/>
                <w:lang w:val="en-US"/>
              </w:rPr>
              <w:t>11</w:t>
            </w:r>
          </w:p>
        </w:tc>
        <w:tc>
          <w:tcPr>
            <w:tcW w:w="799" w:type="dxa"/>
            <w:tcBorders>
              <w:top w:val="single" w:sz="4" w:space="0" w:color="000000"/>
              <w:left w:val="nil"/>
              <w:bottom w:val="nil"/>
              <w:right w:val="nil"/>
            </w:tcBorders>
            <w:shd w:val="clear" w:color="auto" w:fill="auto"/>
            <w:vAlign w:val="center"/>
            <w:hideMark/>
          </w:tcPr>
          <w:p w14:paraId="203100AF" w14:textId="3B5E5B6F" w:rsidR="00D107AB" w:rsidRPr="002B15F7" w:rsidRDefault="00D107AB" w:rsidP="00DE786F">
            <w:pPr>
              <w:spacing w:line="276" w:lineRule="auto"/>
              <w:ind w:left="360"/>
              <w:cnfStyle w:val="000000000000" w:firstRow="0" w:lastRow="0" w:firstColumn="0" w:lastColumn="0" w:oddVBand="0" w:evenVBand="0" w:oddHBand="0" w:evenHBand="0" w:firstRowFirstColumn="0" w:firstRowLastColumn="0" w:lastRowFirstColumn="0" w:lastRowLastColumn="0"/>
              <w:rPr>
                <w:rFonts w:eastAsia="Yu Gothic Light" w:cs="Arial"/>
                <w:b/>
                <w:color w:val="000000"/>
                <w:sz w:val="20"/>
                <w:szCs w:val="20"/>
                <w:lang w:val="en-US"/>
              </w:rPr>
            </w:pPr>
            <w:r w:rsidRPr="002B15F7">
              <w:rPr>
                <w:rFonts w:cs="Arial"/>
                <w:sz w:val="20"/>
                <w:szCs w:val="20"/>
                <w:lang w:val="en-US"/>
              </w:rPr>
              <w:t>11</w:t>
            </w:r>
          </w:p>
        </w:tc>
        <w:tc>
          <w:tcPr>
            <w:tcW w:w="936" w:type="dxa"/>
            <w:tcBorders>
              <w:top w:val="single" w:sz="4" w:space="0" w:color="000000"/>
              <w:left w:val="nil"/>
              <w:bottom w:val="nil"/>
              <w:right w:val="nil"/>
            </w:tcBorders>
            <w:shd w:val="clear" w:color="auto" w:fill="auto"/>
            <w:vAlign w:val="center"/>
            <w:hideMark/>
          </w:tcPr>
          <w:p w14:paraId="12F405A1" w14:textId="7CE0A52E" w:rsidR="00D107AB" w:rsidRPr="002B15F7" w:rsidRDefault="00D107AB" w:rsidP="00DE786F">
            <w:pPr>
              <w:spacing w:line="276" w:lineRule="auto"/>
              <w:ind w:left="360"/>
              <w:cnfStyle w:val="000000000000" w:firstRow="0" w:lastRow="0" w:firstColumn="0" w:lastColumn="0" w:oddVBand="0" w:evenVBand="0" w:oddHBand="0" w:evenHBand="0" w:firstRowFirstColumn="0" w:firstRowLastColumn="0" w:lastRowFirstColumn="0" w:lastRowLastColumn="0"/>
              <w:rPr>
                <w:rFonts w:eastAsia="Yu Gothic Light" w:cs="Arial"/>
                <w:b/>
                <w:color w:val="000000"/>
                <w:sz w:val="20"/>
                <w:szCs w:val="20"/>
                <w:lang w:val="en-US"/>
              </w:rPr>
            </w:pPr>
            <w:r w:rsidRPr="002B15F7">
              <w:rPr>
                <w:rFonts w:cs="Arial"/>
                <w:sz w:val="20"/>
                <w:szCs w:val="20"/>
                <w:lang w:val="en-US"/>
              </w:rPr>
              <w:t>0</w:t>
            </w:r>
          </w:p>
        </w:tc>
        <w:tc>
          <w:tcPr>
            <w:tcW w:w="1266" w:type="dxa"/>
            <w:tcBorders>
              <w:top w:val="single" w:sz="4" w:space="0" w:color="000000"/>
              <w:left w:val="nil"/>
              <w:bottom w:val="nil"/>
              <w:right w:val="nil"/>
            </w:tcBorders>
            <w:shd w:val="clear" w:color="auto" w:fill="auto"/>
            <w:vAlign w:val="center"/>
            <w:hideMark/>
          </w:tcPr>
          <w:p w14:paraId="3688B2FA" w14:textId="119F08D4" w:rsidR="00D107AB" w:rsidRPr="002B15F7" w:rsidRDefault="00D107AB" w:rsidP="00DE786F">
            <w:pPr>
              <w:spacing w:line="276" w:lineRule="auto"/>
              <w:ind w:left="360"/>
              <w:jc w:val="center"/>
              <w:cnfStyle w:val="000000000000" w:firstRow="0" w:lastRow="0" w:firstColumn="0" w:lastColumn="0" w:oddVBand="0" w:evenVBand="0" w:oddHBand="0" w:evenHBand="0" w:firstRowFirstColumn="0" w:firstRowLastColumn="0" w:lastRowFirstColumn="0" w:lastRowLastColumn="0"/>
              <w:rPr>
                <w:rFonts w:eastAsia="Yu Gothic Light" w:cs="Arial"/>
                <w:b/>
                <w:color w:val="000000"/>
                <w:sz w:val="20"/>
                <w:szCs w:val="20"/>
                <w:lang w:val="en-US"/>
              </w:rPr>
            </w:pPr>
            <w:r w:rsidRPr="002B15F7">
              <w:rPr>
                <w:rFonts w:cs="Arial"/>
                <w:sz w:val="20"/>
                <w:szCs w:val="20"/>
                <w:lang w:val="en-US"/>
              </w:rPr>
              <w:t>136</w:t>
            </w:r>
          </w:p>
        </w:tc>
        <w:tc>
          <w:tcPr>
            <w:tcW w:w="1411" w:type="dxa"/>
            <w:tcBorders>
              <w:top w:val="single" w:sz="4" w:space="0" w:color="000000"/>
              <w:left w:val="nil"/>
              <w:bottom w:val="nil"/>
              <w:right w:val="single" w:sz="4" w:space="0" w:color="9CC2E5"/>
            </w:tcBorders>
            <w:shd w:val="clear" w:color="auto" w:fill="auto"/>
            <w:vAlign w:val="center"/>
            <w:hideMark/>
          </w:tcPr>
          <w:p w14:paraId="3546F138" w14:textId="4997C20F" w:rsidR="00D107AB" w:rsidRPr="002B15F7" w:rsidRDefault="00D107AB" w:rsidP="00DE786F">
            <w:pPr>
              <w:spacing w:line="276" w:lineRule="auto"/>
              <w:ind w:left="360"/>
              <w:cnfStyle w:val="000000000000" w:firstRow="0" w:lastRow="0" w:firstColumn="0" w:lastColumn="0" w:oddVBand="0" w:evenVBand="0" w:oddHBand="0" w:evenHBand="0" w:firstRowFirstColumn="0" w:firstRowLastColumn="0" w:lastRowFirstColumn="0" w:lastRowLastColumn="0"/>
              <w:rPr>
                <w:rFonts w:eastAsia="Yu Gothic Light" w:cs="Arial"/>
                <w:b/>
                <w:color w:val="000000"/>
                <w:sz w:val="20"/>
                <w:szCs w:val="20"/>
                <w:lang w:val="en-US"/>
              </w:rPr>
            </w:pPr>
            <w:r w:rsidRPr="002B15F7">
              <w:rPr>
                <w:rFonts w:cs="Arial"/>
                <w:sz w:val="20"/>
                <w:szCs w:val="20"/>
                <w:lang w:val="en-US"/>
              </w:rPr>
              <w:t>0.000092</w:t>
            </w:r>
          </w:p>
        </w:tc>
      </w:tr>
      <w:tr w:rsidR="00D107AB" w:rsidRPr="002B15F7" w14:paraId="40713AAC" w14:textId="77777777" w:rsidTr="00604DBE">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494" w:type="dxa"/>
            <w:vMerge/>
            <w:tcBorders>
              <w:left w:val="single" w:sz="4" w:space="0" w:color="auto"/>
              <w:right w:val="single" w:sz="4" w:space="0" w:color="auto"/>
            </w:tcBorders>
            <w:shd w:val="clear" w:color="auto" w:fill="auto"/>
            <w:vAlign w:val="center"/>
            <w:hideMark/>
          </w:tcPr>
          <w:p w14:paraId="1C0D0258" w14:textId="77777777" w:rsidR="00D107AB" w:rsidRPr="002B15F7" w:rsidRDefault="00D107AB" w:rsidP="00DE786F">
            <w:pPr>
              <w:spacing w:line="276" w:lineRule="auto"/>
              <w:ind w:left="360"/>
              <w:rPr>
                <w:rFonts w:cs="Arial"/>
                <w:sz w:val="20"/>
                <w:szCs w:val="20"/>
                <w:lang w:val="en-US"/>
              </w:rPr>
            </w:pPr>
          </w:p>
        </w:tc>
        <w:tc>
          <w:tcPr>
            <w:tcW w:w="2707" w:type="dxa"/>
            <w:tcBorders>
              <w:top w:val="nil"/>
              <w:left w:val="single" w:sz="4" w:space="0" w:color="auto"/>
              <w:bottom w:val="nil"/>
              <w:right w:val="nil"/>
            </w:tcBorders>
            <w:shd w:val="clear" w:color="auto" w:fill="auto"/>
            <w:vAlign w:val="center"/>
          </w:tcPr>
          <w:p w14:paraId="3A1FAF6E" w14:textId="77777777" w:rsidR="00D107AB" w:rsidRPr="002B15F7" w:rsidRDefault="00D107AB" w:rsidP="001C0E29">
            <w:pPr>
              <w:spacing w:line="276" w:lineRule="auto"/>
              <w:ind w:left="360"/>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2178" w:type="dxa"/>
            <w:tcBorders>
              <w:top w:val="nil"/>
              <w:left w:val="single" w:sz="4" w:space="0" w:color="FFFFFF"/>
              <w:bottom w:val="nil"/>
              <w:right w:val="nil"/>
            </w:tcBorders>
            <w:shd w:val="clear" w:color="auto" w:fill="auto"/>
            <w:vAlign w:val="center"/>
            <w:hideMark/>
          </w:tcPr>
          <w:p w14:paraId="6C99D10C" w14:textId="0CCF14A7" w:rsidR="00D107AB" w:rsidRPr="002B15F7" w:rsidRDefault="00D107AB" w:rsidP="00DE786F">
            <w:pPr>
              <w:spacing w:line="276" w:lineRule="auto"/>
              <w:ind w:left="360"/>
              <w:cnfStyle w:val="000000100000" w:firstRow="0" w:lastRow="0" w:firstColumn="0" w:lastColumn="0" w:oddVBand="0" w:evenVBand="0" w:oddHBand="1" w:evenHBand="0" w:firstRowFirstColumn="0" w:firstRowLastColumn="0" w:lastRowFirstColumn="0" w:lastRowLastColumn="0"/>
              <w:rPr>
                <w:rFonts w:eastAsia="Yu Gothic Light" w:cs="Arial"/>
                <w:b/>
                <w:color w:val="000000"/>
                <w:sz w:val="20"/>
                <w:szCs w:val="20"/>
                <w:lang w:val="en-US"/>
              </w:rPr>
            </w:pPr>
            <w:r w:rsidRPr="002B15F7">
              <w:rPr>
                <w:rFonts w:cs="Arial"/>
                <w:sz w:val="20"/>
                <w:szCs w:val="20"/>
                <w:lang w:val="en-US"/>
              </w:rPr>
              <w:t>Caudate body</w:t>
            </w:r>
          </w:p>
        </w:tc>
        <w:tc>
          <w:tcPr>
            <w:tcW w:w="877" w:type="dxa"/>
            <w:tcBorders>
              <w:top w:val="nil"/>
              <w:left w:val="nil"/>
              <w:bottom w:val="nil"/>
              <w:right w:val="nil"/>
            </w:tcBorders>
            <w:shd w:val="clear" w:color="auto" w:fill="auto"/>
            <w:vAlign w:val="center"/>
            <w:hideMark/>
          </w:tcPr>
          <w:p w14:paraId="63F59B24" w14:textId="67ECD2E3" w:rsidR="00D107AB" w:rsidRPr="002B15F7" w:rsidRDefault="00D107AB" w:rsidP="00DE786F">
            <w:pPr>
              <w:spacing w:line="276" w:lineRule="auto"/>
              <w:ind w:left="360"/>
              <w:cnfStyle w:val="000000100000" w:firstRow="0" w:lastRow="0" w:firstColumn="0" w:lastColumn="0" w:oddVBand="0" w:evenVBand="0" w:oddHBand="1" w:evenHBand="0" w:firstRowFirstColumn="0" w:firstRowLastColumn="0" w:lastRowFirstColumn="0" w:lastRowLastColumn="0"/>
              <w:rPr>
                <w:rFonts w:eastAsia="Yu Gothic Light" w:cs="Arial"/>
                <w:b/>
                <w:color w:val="000000"/>
                <w:sz w:val="20"/>
                <w:szCs w:val="20"/>
                <w:lang w:val="en-US"/>
              </w:rPr>
            </w:pPr>
            <w:r w:rsidRPr="002B15F7">
              <w:rPr>
                <w:rFonts w:cs="Arial"/>
                <w:sz w:val="20"/>
                <w:szCs w:val="20"/>
                <w:lang w:val="en-US"/>
              </w:rPr>
              <w:t>-11</w:t>
            </w:r>
          </w:p>
        </w:tc>
        <w:tc>
          <w:tcPr>
            <w:tcW w:w="799" w:type="dxa"/>
            <w:tcBorders>
              <w:top w:val="nil"/>
              <w:left w:val="nil"/>
              <w:bottom w:val="nil"/>
              <w:right w:val="nil"/>
            </w:tcBorders>
            <w:shd w:val="clear" w:color="auto" w:fill="auto"/>
            <w:vAlign w:val="center"/>
            <w:hideMark/>
          </w:tcPr>
          <w:p w14:paraId="604D8F90" w14:textId="0FA91784" w:rsidR="00D107AB" w:rsidRPr="002B15F7" w:rsidRDefault="00D107AB" w:rsidP="00DE786F">
            <w:pPr>
              <w:spacing w:line="276" w:lineRule="auto"/>
              <w:ind w:left="360"/>
              <w:cnfStyle w:val="000000100000" w:firstRow="0" w:lastRow="0" w:firstColumn="0" w:lastColumn="0" w:oddVBand="0" w:evenVBand="0" w:oddHBand="1" w:evenHBand="0" w:firstRowFirstColumn="0" w:firstRowLastColumn="0" w:lastRowFirstColumn="0" w:lastRowLastColumn="0"/>
              <w:rPr>
                <w:rFonts w:eastAsia="Yu Gothic Light" w:cs="Arial"/>
                <w:b/>
                <w:color w:val="000000"/>
                <w:sz w:val="20"/>
                <w:szCs w:val="20"/>
                <w:lang w:val="en-US"/>
              </w:rPr>
            </w:pPr>
            <w:r w:rsidRPr="002B15F7">
              <w:rPr>
                <w:rFonts w:cs="Arial"/>
                <w:sz w:val="20"/>
                <w:szCs w:val="20"/>
                <w:lang w:val="en-US"/>
              </w:rPr>
              <w:t>7</w:t>
            </w:r>
          </w:p>
        </w:tc>
        <w:tc>
          <w:tcPr>
            <w:tcW w:w="936" w:type="dxa"/>
            <w:tcBorders>
              <w:top w:val="nil"/>
              <w:left w:val="nil"/>
              <w:bottom w:val="nil"/>
              <w:right w:val="nil"/>
            </w:tcBorders>
            <w:shd w:val="clear" w:color="auto" w:fill="auto"/>
            <w:vAlign w:val="center"/>
            <w:hideMark/>
          </w:tcPr>
          <w:p w14:paraId="1A897F33" w14:textId="1684C21F" w:rsidR="00D107AB" w:rsidRPr="002B15F7" w:rsidRDefault="00D107AB" w:rsidP="00DE786F">
            <w:pPr>
              <w:spacing w:line="276" w:lineRule="auto"/>
              <w:ind w:left="360"/>
              <w:cnfStyle w:val="000000100000" w:firstRow="0" w:lastRow="0" w:firstColumn="0" w:lastColumn="0" w:oddVBand="0" w:evenVBand="0" w:oddHBand="1" w:evenHBand="0" w:firstRowFirstColumn="0" w:firstRowLastColumn="0" w:lastRowFirstColumn="0" w:lastRowLastColumn="0"/>
              <w:rPr>
                <w:rFonts w:eastAsia="Yu Gothic Light" w:cs="Arial"/>
                <w:b/>
                <w:color w:val="000000"/>
                <w:sz w:val="20"/>
                <w:szCs w:val="20"/>
                <w:lang w:val="en-US"/>
              </w:rPr>
            </w:pPr>
            <w:r w:rsidRPr="002B15F7">
              <w:rPr>
                <w:rFonts w:cs="Arial"/>
                <w:sz w:val="20"/>
                <w:szCs w:val="20"/>
                <w:lang w:val="en-US"/>
              </w:rPr>
              <w:t>0</w:t>
            </w:r>
          </w:p>
        </w:tc>
        <w:tc>
          <w:tcPr>
            <w:tcW w:w="1266" w:type="dxa"/>
            <w:tcBorders>
              <w:top w:val="nil"/>
              <w:left w:val="nil"/>
              <w:bottom w:val="nil"/>
              <w:right w:val="nil"/>
            </w:tcBorders>
            <w:shd w:val="clear" w:color="auto" w:fill="auto"/>
            <w:vAlign w:val="center"/>
            <w:hideMark/>
          </w:tcPr>
          <w:p w14:paraId="27E192FB" w14:textId="3E662726" w:rsidR="00D107AB" w:rsidRPr="002B15F7" w:rsidRDefault="00D107AB" w:rsidP="00DE786F">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eastAsia="Yu Gothic Light" w:cs="Arial"/>
                <w:b/>
                <w:color w:val="000000"/>
                <w:sz w:val="20"/>
                <w:szCs w:val="20"/>
                <w:lang w:val="en-US"/>
              </w:rPr>
            </w:pPr>
            <w:r w:rsidRPr="002B15F7">
              <w:rPr>
                <w:rFonts w:cs="Arial"/>
                <w:sz w:val="20"/>
                <w:szCs w:val="20"/>
                <w:lang w:val="en-US"/>
              </w:rPr>
              <w:t>153</w:t>
            </w:r>
          </w:p>
        </w:tc>
        <w:tc>
          <w:tcPr>
            <w:tcW w:w="1411" w:type="dxa"/>
            <w:tcBorders>
              <w:top w:val="nil"/>
              <w:left w:val="nil"/>
              <w:bottom w:val="nil"/>
              <w:right w:val="single" w:sz="4" w:space="0" w:color="9CC2E5"/>
            </w:tcBorders>
            <w:shd w:val="clear" w:color="auto" w:fill="auto"/>
            <w:vAlign w:val="center"/>
            <w:hideMark/>
          </w:tcPr>
          <w:p w14:paraId="13D07DA7" w14:textId="338C493A" w:rsidR="00D107AB" w:rsidRPr="002B15F7" w:rsidRDefault="00D107AB" w:rsidP="00DE786F">
            <w:pPr>
              <w:spacing w:line="276" w:lineRule="auto"/>
              <w:ind w:left="360"/>
              <w:cnfStyle w:val="000000100000" w:firstRow="0" w:lastRow="0" w:firstColumn="0" w:lastColumn="0" w:oddVBand="0" w:evenVBand="0" w:oddHBand="1" w:evenHBand="0" w:firstRowFirstColumn="0" w:firstRowLastColumn="0" w:lastRowFirstColumn="0" w:lastRowLastColumn="0"/>
              <w:rPr>
                <w:rFonts w:eastAsia="Yu Gothic Light" w:cs="Arial"/>
                <w:b/>
                <w:color w:val="000000"/>
                <w:sz w:val="20"/>
                <w:szCs w:val="20"/>
                <w:lang w:val="en-US"/>
              </w:rPr>
            </w:pPr>
            <w:r w:rsidRPr="002B15F7">
              <w:rPr>
                <w:rFonts w:cs="Arial"/>
                <w:sz w:val="20"/>
                <w:szCs w:val="20"/>
                <w:lang w:val="en-US"/>
              </w:rPr>
              <w:t>0.000092</w:t>
            </w:r>
          </w:p>
        </w:tc>
      </w:tr>
      <w:tr w:rsidR="00D107AB" w:rsidRPr="002B15F7" w14:paraId="163156F1" w14:textId="77777777" w:rsidTr="00604DBE">
        <w:trPr>
          <w:trHeight w:val="358"/>
          <w:jc w:val="center"/>
        </w:trPr>
        <w:tc>
          <w:tcPr>
            <w:cnfStyle w:val="001000000000" w:firstRow="0" w:lastRow="0" w:firstColumn="1" w:lastColumn="0" w:oddVBand="0" w:evenVBand="0" w:oddHBand="0" w:evenHBand="0" w:firstRowFirstColumn="0" w:firstRowLastColumn="0" w:lastRowFirstColumn="0" w:lastRowLastColumn="0"/>
            <w:tcW w:w="494" w:type="dxa"/>
            <w:vMerge/>
            <w:tcBorders>
              <w:left w:val="single" w:sz="4" w:space="0" w:color="auto"/>
              <w:right w:val="single" w:sz="4" w:space="0" w:color="auto"/>
            </w:tcBorders>
            <w:shd w:val="clear" w:color="auto" w:fill="auto"/>
            <w:vAlign w:val="center"/>
            <w:hideMark/>
          </w:tcPr>
          <w:p w14:paraId="4D043AD8" w14:textId="77777777" w:rsidR="00D107AB" w:rsidRPr="002B15F7" w:rsidRDefault="00D107AB" w:rsidP="00DE786F">
            <w:pPr>
              <w:spacing w:line="276" w:lineRule="auto"/>
              <w:ind w:left="360"/>
              <w:rPr>
                <w:rFonts w:cs="Arial"/>
                <w:sz w:val="20"/>
                <w:szCs w:val="20"/>
                <w:lang w:val="en-US"/>
              </w:rPr>
            </w:pPr>
          </w:p>
        </w:tc>
        <w:tc>
          <w:tcPr>
            <w:tcW w:w="2707" w:type="dxa"/>
            <w:tcBorders>
              <w:top w:val="single" w:sz="4" w:space="0" w:color="DBDBDB"/>
              <w:left w:val="single" w:sz="4" w:space="0" w:color="auto"/>
              <w:bottom w:val="single" w:sz="4" w:space="0" w:color="FFFFFF"/>
              <w:right w:val="single" w:sz="4" w:space="0" w:color="FFFFFF"/>
            </w:tcBorders>
            <w:shd w:val="clear" w:color="auto" w:fill="auto"/>
            <w:vAlign w:val="center"/>
            <w:hideMark/>
          </w:tcPr>
          <w:p w14:paraId="36525DA4" w14:textId="24A0854E" w:rsidR="00D107AB" w:rsidRPr="002B15F7" w:rsidRDefault="00D107AB" w:rsidP="001C0E29">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2B15F7">
              <w:rPr>
                <w:rFonts w:cs="Arial"/>
                <w:sz w:val="20"/>
                <w:szCs w:val="20"/>
                <w:lang w:val="en-US"/>
              </w:rPr>
              <w:t>PSY-PLB &gt; PSY-CBD</w:t>
            </w:r>
          </w:p>
        </w:tc>
        <w:tc>
          <w:tcPr>
            <w:tcW w:w="2178" w:type="dxa"/>
            <w:tcBorders>
              <w:top w:val="single" w:sz="4" w:space="0" w:color="DBDBDB"/>
              <w:left w:val="single" w:sz="4" w:space="0" w:color="FFFFFF"/>
              <w:bottom w:val="single" w:sz="4" w:space="0" w:color="FFFFFF"/>
              <w:right w:val="single" w:sz="4" w:space="0" w:color="FFFFFF"/>
            </w:tcBorders>
            <w:shd w:val="clear" w:color="auto" w:fill="auto"/>
            <w:vAlign w:val="center"/>
            <w:hideMark/>
          </w:tcPr>
          <w:p w14:paraId="10DF2902" w14:textId="70180A15" w:rsidR="00D107AB" w:rsidRPr="002B15F7" w:rsidRDefault="00D107AB" w:rsidP="00DE786F">
            <w:pPr>
              <w:spacing w:line="276" w:lineRule="auto"/>
              <w:ind w:left="360"/>
              <w:cnfStyle w:val="000000000000" w:firstRow="0" w:lastRow="0" w:firstColumn="0" w:lastColumn="0" w:oddVBand="0" w:evenVBand="0" w:oddHBand="0" w:evenHBand="0" w:firstRowFirstColumn="0" w:firstRowLastColumn="0" w:lastRowFirstColumn="0" w:lastRowLastColumn="0"/>
              <w:rPr>
                <w:rFonts w:eastAsia="Yu Gothic Light" w:cs="Arial"/>
                <w:b/>
                <w:color w:val="000000"/>
                <w:sz w:val="20"/>
                <w:szCs w:val="20"/>
                <w:lang w:val="en-US"/>
              </w:rPr>
            </w:pPr>
            <w:r w:rsidRPr="002B15F7">
              <w:rPr>
                <w:rFonts w:cs="Arial"/>
                <w:sz w:val="20"/>
                <w:szCs w:val="20"/>
                <w:lang w:val="en-US"/>
              </w:rPr>
              <w:t>Caudate head</w:t>
            </w:r>
          </w:p>
        </w:tc>
        <w:tc>
          <w:tcPr>
            <w:tcW w:w="877" w:type="dxa"/>
            <w:tcBorders>
              <w:top w:val="single" w:sz="4" w:space="0" w:color="DBDBDB"/>
              <w:left w:val="single" w:sz="4" w:space="0" w:color="FFFFFF"/>
              <w:bottom w:val="single" w:sz="4" w:space="0" w:color="FFFFFF"/>
              <w:right w:val="single" w:sz="4" w:space="0" w:color="FFFFFF"/>
            </w:tcBorders>
            <w:shd w:val="clear" w:color="auto" w:fill="auto"/>
            <w:vAlign w:val="center"/>
            <w:hideMark/>
          </w:tcPr>
          <w:p w14:paraId="5C34EFB1" w14:textId="1E114641" w:rsidR="00D107AB" w:rsidRPr="002B15F7" w:rsidRDefault="00D107AB" w:rsidP="00DE786F">
            <w:pPr>
              <w:spacing w:line="276" w:lineRule="auto"/>
              <w:ind w:left="360"/>
              <w:cnfStyle w:val="000000000000" w:firstRow="0" w:lastRow="0" w:firstColumn="0" w:lastColumn="0" w:oddVBand="0" w:evenVBand="0" w:oddHBand="0" w:evenHBand="0" w:firstRowFirstColumn="0" w:firstRowLastColumn="0" w:lastRowFirstColumn="0" w:lastRowLastColumn="0"/>
              <w:rPr>
                <w:rFonts w:eastAsia="Yu Gothic Light" w:cs="Arial"/>
                <w:b/>
                <w:color w:val="000000"/>
                <w:sz w:val="20"/>
                <w:szCs w:val="20"/>
                <w:lang w:val="en-US"/>
              </w:rPr>
            </w:pPr>
            <w:r w:rsidRPr="002B15F7">
              <w:rPr>
                <w:rFonts w:cs="Arial"/>
                <w:sz w:val="20"/>
                <w:szCs w:val="20"/>
                <w:lang w:val="en-US"/>
              </w:rPr>
              <w:t>11</w:t>
            </w:r>
          </w:p>
        </w:tc>
        <w:tc>
          <w:tcPr>
            <w:tcW w:w="799" w:type="dxa"/>
            <w:tcBorders>
              <w:top w:val="single" w:sz="4" w:space="0" w:color="DBDBDB"/>
              <w:left w:val="single" w:sz="4" w:space="0" w:color="FFFFFF"/>
              <w:bottom w:val="single" w:sz="4" w:space="0" w:color="FFFFFF"/>
              <w:right w:val="single" w:sz="4" w:space="0" w:color="FFFFFF"/>
            </w:tcBorders>
            <w:shd w:val="clear" w:color="auto" w:fill="auto"/>
            <w:vAlign w:val="center"/>
            <w:hideMark/>
          </w:tcPr>
          <w:p w14:paraId="75DC3B74" w14:textId="5FC209ED" w:rsidR="00D107AB" w:rsidRPr="002B15F7" w:rsidRDefault="00D107AB" w:rsidP="00DE786F">
            <w:pPr>
              <w:spacing w:line="276" w:lineRule="auto"/>
              <w:ind w:left="360"/>
              <w:cnfStyle w:val="000000000000" w:firstRow="0" w:lastRow="0" w:firstColumn="0" w:lastColumn="0" w:oddVBand="0" w:evenVBand="0" w:oddHBand="0" w:evenHBand="0" w:firstRowFirstColumn="0" w:firstRowLastColumn="0" w:lastRowFirstColumn="0" w:lastRowLastColumn="0"/>
              <w:rPr>
                <w:rFonts w:eastAsia="Yu Gothic Light" w:cs="Arial"/>
                <w:b/>
                <w:color w:val="000000"/>
                <w:sz w:val="20"/>
                <w:szCs w:val="20"/>
                <w:lang w:val="en-US"/>
              </w:rPr>
            </w:pPr>
            <w:r w:rsidRPr="002B15F7">
              <w:rPr>
                <w:rFonts w:cs="Arial"/>
                <w:sz w:val="20"/>
                <w:szCs w:val="20"/>
                <w:lang w:val="en-US"/>
              </w:rPr>
              <w:t>11</w:t>
            </w:r>
          </w:p>
        </w:tc>
        <w:tc>
          <w:tcPr>
            <w:tcW w:w="936" w:type="dxa"/>
            <w:tcBorders>
              <w:top w:val="single" w:sz="4" w:space="0" w:color="DBDBDB"/>
              <w:left w:val="single" w:sz="4" w:space="0" w:color="FFFFFF"/>
              <w:bottom w:val="single" w:sz="4" w:space="0" w:color="FFFFFF"/>
              <w:right w:val="single" w:sz="4" w:space="0" w:color="FFFFFF"/>
            </w:tcBorders>
            <w:shd w:val="clear" w:color="auto" w:fill="auto"/>
            <w:vAlign w:val="center"/>
            <w:hideMark/>
          </w:tcPr>
          <w:p w14:paraId="1CE1CF66" w14:textId="55430CAC" w:rsidR="00D107AB" w:rsidRPr="002B15F7" w:rsidRDefault="00D107AB" w:rsidP="00DE786F">
            <w:pPr>
              <w:spacing w:line="276" w:lineRule="auto"/>
              <w:ind w:left="360"/>
              <w:cnfStyle w:val="000000000000" w:firstRow="0" w:lastRow="0" w:firstColumn="0" w:lastColumn="0" w:oddVBand="0" w:evenVBand="0" w:oddHBand="0" w:evenHBand="0" w:firstRowFirstColumn="0" w:firstRowLastColumn="0" w:lastRowFirstColumn="0" w:lastRowLastColumn="0"/>
              <w:rPr>
                <w:rFonts w:eastAsia="Yu Gothic Light" w:cs="Arial"/>
                <w:b/>
                <w:color w:val="000000"/>
                <w:sz w:val="20"/>
                <w:szCs w:val="20"/>
                <w:lang w:val="en-US"/>
              </w:rPr>
            </w:pPr>
            <w:r w:rsidRPr="002B15F7">
              <w:rPr>
                <w:rFonts w:cs="Arial"/>
                <w:sz w:val="20"/>
                <w:szCs w:val="20"/>
                <w:lang w:val="en-US"/>
              </w:rPr>
              <w:t>0</w:t>
            </w:r>
          </w:p>
        </w:tc>
        <w:tc>
          <w:tcPr>
            <w:tcW w:w="1266" w:type="dxa"/>
            <w:tcBorders>
              <w:top w:val="single" w:sz="4" w:space="0" w:color="DBDBDB"/>
              <w:left w:val="single" w:sz="4" w:space="0" w:color="FFFFFF"/>
              <w:bottom w:val="single" w:sz="4" w:space="0" w:color="FFFFFF"/>
              <w:right w:val="single" w:sz="4" w:space="0" w:color="FFFFFF"/>
            </w:tcBorders>
            <w:shd w:val="clear" w:color="auto" w:fill="auto"/>
            <w:vAlign w:val="center"/>
            <w:hideMark/>
          </w:tcPr>
          <w:p w14:paraId="1DDE3215" w14:textId="587D23A1" w:rsidR="00D107AB" w:rsidRPr="002B15F7" w:rsidRDefault="00D107AB" w:rsidP="00DE786F">
            <w:pPr>
              <w:spacing w:line="276" w:lineRule="auto"/>
              <w:ind w:left="360"/>
              <w:jc w:val="center"/>
              <w:cnfStyle w:val="000000000000" w:firstRow="0" w:lastRow="0" w:firstColumn="0" w:lastColumn="0" w:oddVBand="0" w:evenVBand="0" w:oddHBand="0" w:evenHBand="0" w:firstRowFirstColumn="0" w:firstRowLastColumn="0" w:lastRowFirstColumn="0" w:lastRowLastColumn="0"/>
              <w:rPr>
                <w:rFonts w:eastAsia="Yu Gothic Light" w:cs="Arial"/>
                <w:b/>
                <w:color w:val="000000"/>
                <w:sz w:val="20"/>
                <w:szCs w:val="20"/>
                <w:lang w:val="en-US"/>
              </w:rPr>
            </w:pPr>
            <w:r w:rsidRPr="002B15F7">
              <w:rPr>
                <w:rFonts w:cs="Arial"/>
                <w:sz w:val="20"/>
                <w:szCs w:val="20"/>
                <w:lang w:val="en-US"/>
              </w:rPr>
              <w:t>4</w:t>
            </w:r>
          </w:p>
        </w:tc>
        <w:tc>
          <w:tcPr>
            <w:tcW w:w="1411" w:type="dxa"/>
            <w:tcBorders>
              <w:top w:val="single" w:sz="4" w:space="0" w:color="DBDBDB"/>
              <w:left w:val="single" w:sz="4" w:space="0" w:color="FFFFFF"/>
              <w:bottom w:val="single" w:sz="4" w:space="0" w:color="FFFFFF"/>
              <w:right w:val="single" w:sz="4" w:space="0" w:color="9CC2E5"/>
            </w:tcBorders>
            <w:shd w:val="clear" w:color="auto" w:fill="auto"/>
            <w:vAlign w:val="center"/>
            <w:hideMark/>
          </w:tcPr>
          <w:p w14:paraId="703401AE" w14:textId="72ACA7CB" w:rsidR="00D107AB" w:rsidRPr="002B15F7" w:rsidRDefault="00D107AB" w:rsidP="00DE786F">
            <w:pPr>
              <w:spacing w:line="276" w:lineRule="auto"/>
              <w:ind w:left="360"/>
              <w:cnfStyle w:val="000000000000" w:firstRow="0" w:lastRow="0" w:firstColumn="0" w:lastColumn="0" w:oddVBand="0" w:evenVBand="0" w:oddHBand="0" w:evenHBand="0" w:firstRowFirstColumn="0" w:firstRowLastColumn="0" w:lastRowFirstColumn="0" w:lastRowLastColumn="0"/>
              <w:rPr>
                <w:rFonts w:eastAsia="Yu Gothic Light" w:cs="Arial"/>
                <w:b/>
                <w:color w:val="000000"/>
                <w:sz w:val="20"/>
                <w:szCs w:val="20"/>
                <w:lang w:val="en-US"/>
              </w:rPr>
            </w:pPr>
            <w:r w:rsidRPr="002B15F7">
              <w:rPr>
                <w:rFonts w:cs="Arial"/>
                <w:sz w:val="20"/>
                <w:szCs w:val="20"/>
                <w:lang w:val="en-US"/>
              </w:rPr>
              <w:t>0.012</w:t>
            </w:r>
          </w:p>
        </w:tc>
      </w:tr>
      <w:tr w:rsidR="00D107AB" w:rsidRPr="002B15F7" w14:paraId="0BA9FD0E" w14:textId="77777777" w:rsidTr="00604DBE">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494" w:type="dxa"/>
            <w:vMerge/>
            <w:tcBorders>
              <w:left w:val="single" w:sz="4" w:space="0" w:color="auto"/>
              <w:right w:val="single" w:sz="4" w:space="0" w:color="auto"/>
            </w:tcBorders>
            <w:shd w:val="clear" w:color="auto" w:fill="auto"/>
            <w:vAlign w:val="center"/>
            <w:hideMark/>
          </w:tcPr>
          <w:p w14:paraId="7DE11039" w14:textId="77777777" w:rsidR="00D107AB" w:rsidRPr="002B15F7" w:rsidRDefault="00D107AB" w:rsidP="00DE786F">
            <w:pPr>
              <w:spacing w:line="276" w:lineRule="auto"/>
              <w:ind w:left="360"/>
              <w:rPr>
                <w:rFonts w:cs="Arial"/>
                <w:sz w:val="20"/>
                <w:szCs w:val="20"/>
                <w:lang w:val="en-US"/>
              </w:rPr>
            </w:pPr>
          </w:p>
        </w:tc>
        <w:tc>
          <w:tcPr>
            <w:tcW w:w="2707" w:type="dxa"/>
            <w:tcBorders>
              <w:top w:val="single" w:sz="4" w:space="0" w:color="FFFFFF"/>
              <w:left w:val="single" w:sz="4" w:space="0" w:color="auto"/>
              <w:bottom w:val="single" w:sz="4" w:space="0" w:color="FFFFFF"/>
              <w:right w:val="single" w:sz="4" w:space="0" w:color="FFFFFF"/>
            </w:tcBorders>
            <w:shd w:val="clear" w:color="auto" w:fill="auto"/>
            <w:vAlign w:val="center"/>
          </w:tcPr>
          <w:p w14:paraId="3E384F25" w14:textId="77777777" w:rsidR="00D107AB" w:rsidRPr="002B15F7" w:rsidRDefault="00D107AB" w:rsidP="001C0E29">
            <w:pPr>
              <w:spacing w:line="276" w:lineRule="auto"/>
              <w:ind w:left="360"/>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2178"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114122C6" w14:textId="09C7D660" w:rsidR="00D107AB" w:rsidRPr="002B15F7" w:rsidRDefault="00D107AB" w:rsidP="00DE786F">
            <w:pPr>
              <w:spacing w:line="276" w:lineRule="auto"/>
              <w:ind w:left="360"/>
              <w:cnfStyle w:val="000000100000" w:firstRow="0" w:lastRow="0" w:firstColumn="0" w:lastColumn="0" w:oddVBand="0" w:evenVBand="0" w:oddHBand="1" w:evenHBand="0" w:firstRowFirstColumn="0" w:firstRowLastColumn="0" w:lastRowFirstColumn="0" w:lastRowLastColumn="0"/>
              <w:rPr>
                <w:rFonts w:eastAsia="Yu Gothic Light" w:cs="Arial"/>
                <w:b/>
                <w:color w:val="000000"/>
                <w:sz w:val="20"/>
                <w:szCs w:val="20"/>
                <w:lang w:val="en-US"/>
              </w:rPr>
            </w:pPr>
            <w:r w:rsidRPr="002B15F7">
              <w:rPr>
                <w:rFonts w:cs="Arial"/>
                <w:sz w:val="20"/>
                <w:szCs w:val="20"/>
                <w:lang w:val="en-US"/>
              </w:rPr>
              <w:t>Putamen</w:t>
            </w:r>
          </w:p>
        </w:tc>
        <w:tc>
          <w:tcPr>
            <w:tcW w:w="877"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0ADFC1BA" w14:textId="19422F40" w:rsidR="00D107AB" w:rsidRPr="002B15F7" w:rsidRDefault="00D107AB" w:rsidP="00DE786F">
            <w:pPr>
              <w:spacing w:line="276" w:lineRule="auto"/>
              <w:ind w:left="360"/>
              <w:cnfStyle w:val="000000100000" w:firstRow="0" w:lastRow="0" w:firstColumn="0" w:lastColumn="0" w:oddVBand="0" w:evenVBand="0" w:oddHBand="1" w:evenHBand="0" w:firstRowFirstColumn="0" w:firstRowLastColumn="0" w:lastRowFirstColumn="0" w:lastRowLastColumn="0"/>
              <w:rPr>
                <w:rFonts w:eastAsia="Yu Gothic Light" w:cs="Arial"/>
                <w:b/>
                <w:color w:val="000000"/>
                <w:sz w:val="20"/>
                <w:szCs w:val="20"/>
                <w:lang w:val="en-US"/>
              </w:rPr>
            </w:pPr>
            <w:r w:rsidRPr="002B15F7">
              <w:rPr>
                <w:rFonts w:cs="Arial"/>
                <w:sz w:val="20"/>
                <w:szCs w:val="20"/>
                <w:lang w:val="en-US"/>
              </w:rPr>
              <w:t>-14</w:t>
            </w:r>
          </w:p>
        </w:tc>
        <w:tc>
          <w:tcPr>
            <w:tcW w:w="799"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4517AE19" w14:textId="04E18EFF" w:rsidR="00D107AB" w:rsidRPr="002B15F7" w:rsidRDefault="00D107AB" w:rsidP="00DE786F">
            <w:pPr>
              <w:spacing w:line="276" w:lineRule="auto"/>
              <w:ind w:left="360"/>
              <w:cnfStyle w:val="000000100000" w:firstRow="0" w:lastRow="0" w:firstColumn="0" w:lastColumn="0" w:oddVBand="0" w:evenVBand="0" w:oddHBand="1" w:evenHBand="0" w:firstRowFirstColumn="0" w:firstRowLastColumn="0" w:lastRowFirstColumn="0" w:lastRowLastColumn="0"/>
              <w:rPr>
                <w:rFonts w:eastAsia="Yu Gothic Light" w:cs="Arial"/>
                <w:b/>
                <w:color w:val="000000"/>
                <w:sz w:val="20"/>
                <w:szCs w:val="20"/>
                <w:lang w:val="en-US"/>
              </w:rPr>
            </w:pPr>
            <w:r w:rsidRPr="002B15F7">
              <w:rPr>
                <w:rFonts w:cs="Arial"/>
                <w:sz w:val="20"/>
                <w:szCs w:val="20"/>
                <w:lang w:val="en-US"/>
              </w:rPr>
              <w:t>-7</w:t>
            </w:r>
          </w:p>
        </w:tc>
        <w:tc>
          <w:tcPr>
            <w:tcW w:w="936"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387ED165" w14:textId="562CA1DF" w:rsidR="00D107AB" w:rsidRPr="002B15F7" w:rsidRDefault="00D107AB" w:rsidP="00DE786F">
            <w:pPr>
              <w:spacing w:line="276" w:lineRule="auto"/>
              <w:ind w:left="360"/>
              <w:cnfStyle w:val="000000100000" w:firstRow="0" w:lastRow="0" w:firstColumn="0" w:lastColumn="0" w:oddVBand="0" w:evenVBand="0" w:oddHBand="1" w:evenHBand="0" w:firstRowFirstColumn="0" w:firstRowLastColumn="0" w:lastRowFirstColumn="0" w:lastRowLastColumn="0"/>
              <w:rPr>
                <w:rFonts w:eastAsia="Yu Gothic Light" w:cs="Arial"/>
                <w:b/>
                <w:color w:val="000000"/>
                <w:sz w:val="20"/>
                <w:szCs w:val="20"/>
                <w:lang w:val="en-US"/>
              </w:rPr>
            </w:pPr>
            <w:r w:rsidRPr="002B15F7">
              <w:rPr>
                <w:rFonts w:cs="Arial"/>
                <w:sz w:val="20"/>
                <w:szCs w:val="20"/>
                <w:lang w:val="en-US"/>
              </w:rPr>
              <w:t>7</w:t>
            </w:r>
          </w:p>
        </w:tc>
        <w:tc>
          <w:tcPr>
            <w:tcW w:w="1266"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7433E123" w14:textId="0194496A" w:rsidR="00D107AB" w:rsidRPr="002B15F7" w:rsidRDefault="00D107AB" w:rsidP="00DE786F">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eastAsia="Yu Gothic Light" w:cs="Arial"/>
                <w:b/>
                <w:color w:val="000000"/>
                <w:sz w:val="20"/>
                <w:szCs w:val="20"/>
                <w:lang w:val="en-US"/>
              </w:rPr>
            </w:pPr>
            <w:r w:rsidRPr="002B15F7">
              <w:rPr>
                <w:rFonts w:cs="Arial"/>
                <w:sz w:val="20"/>
                <w:szCs w:val="20"/>
                <w:lang w:val="en-US"/>
              </w:rPr>
              <w:t>4</w:t>
            </w:r>
          </w:p>
        </w:tc>
        <w:tc>
          <w:tcPr>
            <w:tcW w:w="1411" w:type="dxa"/>
            <w:tcBorders>
              <w:top w:val="single" w:sz="4" w:space="0" w:color="FFFFFF"/>
              <w:left w:val="single" w:sz="4" w:space="0" w:color="FFFFFF"/>
              <w:bottom w:val="single" w:sz="4" w:space="0" w:color="FFFFFF"/>
              <w:right w:val="single" w:sz="4" w:space="0" w:color="9CC2E5"/>
            </w:tcBorders>
            <w:shd w:val="clear" w:color="auto" w:fill="auto"/>
            <w:vAlign w:val="center"/>
            <w:hideMark/>
          </w:tcPr>
          <w:p w14:paraId="0550E691" w14:textId="63638BEE" w:rsidR="00D107AB" w:rsidRPr="002B15F7" w:rsidRDefault="00D107AB" w:rsidP="00DE786F">
            <w:pPr>
              <w:spacing w:line="276" w:lineRule="auto"/>
              <w:ind w:left="360"/>
              <w:cnfStyle w:val="000000100000" w:firstRow="0" w:lastRow="0" w:firstColumn="0" w:lastColumn="0" w:oddVBand="0" w:evenVBand="0" w:oddHBand="1" w:evenHBand="0" w:firstRowFirstColumn="0" w:firstRowLastColumn="0" w:lastRowFirstColumn="0" w:lastRowLastColumn="0"/>
              <w:rPr>
                <w:rFonts w:eastAsia="Yu Gothic Light" w:cs="Arial"/>
                <w:b/>
                <w:color w:val="000000"/>
                <w:sz w:val="20"/>
                <w:szCs w:val="20"/>
                <w:lang w:val="en-US"/>
              </w:rPr>
            </w:pPr>
            <w:r w:rsidRPr="002B15F7">
              <w:rPr>
                <w:rFonts w:cs="Arial"/>
                <w:sz w:val="20"/>
                <w:szCs w:val="20"/>
                <w:lang w:val="en-US"/>
              </w:rPr>
              <w:t>0.0068</w:t>
            </w:r>
          </w:p>
        </w:tc>
      </w:tr>
      <w:tr w:rsidR="00D107AB" w:rsidRPr="002B15F7" w14:paraId="1E10316D" w14:textId="77777777" w:rsidTr="00604DBE">
        <w:trPr>
          <w:trHeight w:val="358"/>
          <w:jc w:val="center"/>
        </w:trPr>
        <w:tc>
          <w:tcPr>
            <w:cnfStyle w:val="001000000000" w:firstRow="0" w:lastRow="0" w:firstColumn="1" w:lastColumn="0" w:oddVBand="0" w:evenVBand="0" w:oddHBand="0" w:evenHBand="0" w:firstRowFirstColumn="0" w:firstRowLastColumn="0" w:lastRowFirstColumn="0" w:lastRowLastColumn="0"/>
            <w:tcW w:w="494" w:type="dxa"/>
            <w:vMerge/>
            <w:tcBorders>
              <w:left w:val="single" w:sz="4" w:space="0" w:color="auto"/>
              <w:right w:val="single" w:sz="4" w:space="0" w:color="auto"/>
            </w:tcBorders>
            <w:shd w:val="clear" w:color="auto" w:fill="auto"/>
            <w:vAlign w:val="center"/>
            <w:hideMark/>
          </w:tcPr>
          <w:p w14:paraId="135DB44A" w14:textId="77777777" w:rsidR="00D107AB" w:rsidRPr="002B15F7" w:rsidRDefault="00D107AB" w:rsidP="00DE786F">
            <w:pPr>
              <w:spacing w:line="276" w:lineRule="auto"/>
              <w:ind w:left="360"/>
              <w:rPr>
                <w:rFonts w:cs="Arial"/>
                <w:sz w:val="20"/>
                <w:szCs w:val="20"/>
                <w:lang w:val="en-US"/>
              </w:rPr>
            </w:pPr>
          </w:p>
        </w:tc>
        <w:tc>
          <w:tcPr>
            <w:tcW w:w="2707" w:type="dxa"/>
            <w:tcBorders>
              <w:top w:val="single" w:sz="4" w:space="0" w:color="FFFFFF"/>
              <w:left w:val="single" w:sz="4" w:space="0" w:color="auto"/>
              <w:bottom w:val="single" w:sz="4" w:space="0" w:color="E7E6E6" w:themeColor="background2"/>
              <w:right w:val="single" w:sz="4" w:space="0" w:color="FFFFFF"/>
            </w:tcBorders>
            <w:shd w:val="clear" w:color="auto" w:fill="auto"/>
            <w:vAlign w:val="center"/>
          </w:tcPr>
          <w:p w14:paraId="0CDA4930" w14:textId="77777777" w:rsidR="00D107AB" w:rsidRPr="002B15F7" w:rsidRDefault="00D107AB" w:rsidP="001C0E29">
            <w:pPr>
              <w:spacing w:line="276" w:lineRule="auto"/>
              <w:ind w:left="360"/>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c>
          <w:tcPr>
            <w:tcW w:w="2178" w:type="dxa"/>
            <w:tcBorders>
              <w:top w:val="single" w:sz="4" w:space="0" w:color="FFFFFF"/>
              <w:left w:val="single" w:sz="4" w:space="0" w:color="FFFFFF"/>
              <w:bottom w:val="single" w:sz="4" w:space="0" w:color="E7E6E6" w:themeColor="background2"/>
              <w:right w:val="single" w:sz="4" w:space="0" w:color="FFFFFF"/>
            </w:tcBorders>
            <w:shd w:val="clear" w:color="auto" w:fill="auto"/>
            <w:vAlign w:val="center"/>
            <w:hideMark/>
          </w:tcPr>
          <w:p w14:paraId="2D3662CC" w14:textId="58628627" w:rsidR="00D107AB" w:rsidRPr="002B15F7" w:rsidRDefault="00D107AB" w:rsidP="00DE786F">
            <w:pPr>
              <w:spacing w:line="276" w:lineRule="auto"/>
              <w:ind w:left="360"/>
              <w:cnfStyle w:val="000000000000" w:firstRow="0" w:lastRow="0" w:firstColumn="0" w:lastColumn="0" w:oddVBand="0" w:evenVBand="0" w:oddHBand="0" w:evenHBand="0" w:firstRowFirstColumn="0" w:firstRowLastColumn="0" w:lastRowFirstColumn="0" w:lastRowLastColumn="0"/>
              <w:rPr>
                <w:rFonts w:eastAsia="Yu Gothic Light" w:cs="Arial"/>
                <w:b/>
                <w:color w:val="000000"/>
                <w:sz w:val="20"/>
                <w:szCs w:val="20"/>
                <w:lang w:val="en-US"/>
              </w:rPr>
            </w:pPr>
            <w:r w:rsidRPr="002B15F7">
              <w:rPr>
                <w:rFonts w:cs="Arial"/>
                <w:sz w:val="20"/>
                <w:szCs w:val="20"/>
                <w:lang w:val="en-US"/>
              </w:rPr>
              <w:t>Caudate body</w:t>
            </w:r>
          </w:p>
        </w:tc>
        <w:tc>
          <w:tcPr>
            <w:tcW w:w="877" w:type="dxa"/>
            <w:tcBorders>
              <w:top w:val="single" w:sz="4" w:space="0" w:color="FFFFFF"/>
              <w:left w:val="single" w:sz="4" w:space="0" w:color="FFFFFF"/>
              <w:bottom w:val="single" w:sz="4" w:space="0" w:color="E7E6E6" w:themeColor="background2"/>
              <w:right w:val="single" w:sz="4" w:space="0" w:color="FFFFFF"/>
            </w:tcBorders>
            <w:shd w:val="clear" w:color="auto" w:fill="auto"/>
            <w:vAlign w:val="center"/>
            <w:hideMark/>
          </w:tcPr>
          <w:p w14:paraId="1A78F3F8" w14:textId="17B30F10" w:rsidR="00D107AB" w:rsidRPr="002B15F7" w:rsidRDefault="00D107AB" w:rsidP="00DE786F">
            <w:pPr>
              <w:spacing w:line="276" w:lineRule="auto"/>
              <w:ind w:left="360"/>
              <w:cnfStyle w:val="000000000000" w:firstRow="0" w:lastRow="0" w:firstColumn="0" w:lastColumn="0" w:oddVBand="0" w:evenVBand="0" w:oddHBand="0" w:evenHBand="0" w:firstRowFirstColumn="0" w:firstRowLastColumn="0" w:lastRowFirstColumn="0" w:lastRowLastColumn="0"/>
              <w:rPr>
                <w:rFonts w:eastAsia="Yu Gothic Light" w:cs="Arial"/>
                <w:b/>
                <w:color w:val="000000"/>
                <w:sz w:val="20"/>
                <w:szCs w:val="20"/>
                <w:lang w:val="en-US"/>
              </w:rPr>
            </w:pPr>
            <w:r w:rsidRPr="002B15F7">
              <w:rPr>
                <w:rFonts w:cs="Arial"/>
                <w:sz w:val="20"/>
                <w:szCs w:val="20"/>
                <w:lang w:val="en-US"/>
              </w:rPr>
              <w:t>-11</w:t>
            </w:r>
          </w:p>
        </w:tc>
        <w:tc>
          <w:tcPr>
            <w:tcW w:w="799" w:type="dxa"/>
            <w:tcBorders>
              <w:top w:val="single" w:sz="4" w:space="0" w:color="FFFFFF"/>
              <w:left w:val="single" w:sz="4" w:space="0" w:color="FFFFFF"/>
              <w:bottom w:val="single" w:sz="4" w:space="0" w:color="E7E6E6" w:themeColor="background2"/>
              <w:right w:val="single" w:sz="4" w:space="0" w:color="FFFFFF"/>
            </w:tcBorders>
            <w:shd w:val="clear" w:color="auto" w:fill="auto"/>
            <w:vAlign w:val="center"/>
            <w:hideMark/>
          </w:tcPr>
          <w:p w14:paraId="2D342BFD" w14:textId="2E6F07FA" w:rsidR="00D107AB" w:rsidRPr="002B15F7" w:rsidRDefault="00D107AB" w:rsidP="00DE786F">
            <w:pPr>
              <w:spacing w:line="276" w:lineRule="auto"/>
              <w:ind w:left="360"/>
              <w:cnfStyle w:val="000000000000" w:firstRow="0" w:lastRow="0" w:firstColumn="0" w:lastColumn="0" w:oddVBand="0" w:evenVBand="0" w:oddHBand="0" w:evenHBand="0" w:firstRowFirstColumn="0" w:firstRowLastColumn="0" w:lastRowFirstColumn="0" w:lastRowLastColumn="0"/>
              <w:rPr>
                <w:rFonts w:eastAsia="Yu Gothic Light" w:cs="Arial"/>
                <w:b/>
                <w:color w:val="000000"/>
                <w:sz w:val="20"/>
                <w:szCs w:val="20"/>
                <w:lang w:val="en-US"/>
              </w:rPr>
            </w:pPr>
            <w:r w:rsidRPr="002B15F7">
              <w:rPr>
                <w:rFonts w:cs="Arial"/>
                <w:sz w:val="20"/>
                <w:szCs w:val="20"/>
                <w:lang w:val="en-US"/>
              </w:rPr>
              <w:t>11</w:t>
            </w:r>
          </w:p>
        </w:tc>
        <w:tc>
          <w:tcPr>
            <w:tcW w:w="936" w:type="dxa"/>
            <w:tcBorders>
              <w:top w:val="single" w:sz="4" w:space="0" w:color="FFFFFF"/>
              <w:left w:val="single" w:sz="4" w:space="0" w:color="FFFFFF"/>
              <w:bottom w:val="single" w:sz="4" w:space="0" w:color="E7E6E6" w:themeColor="background2"/>
              <w:right w:val="single" w:sz="4" w:space="0" w:color="FFFFFF"/>
            </w:tcBorders>
            <w:shd w:val="clear" w:color="auto" w:fill="auto"/>
            <w:vAlign w:val="center"/>
            <w:hideMark/>
          </w:tcPr>
          <w:p w14:paraId="458859E8" w14:textId="165205DC" w:rsidR="00D107AB" w:rsidRPr="002B15F7" w:rsidRDefault="00D107AB" w:rsidP="00DE786F">
            <w:pPr>
              <w:spacing w:line="276" w:lineRule="auto"/>
              <w:ind w:left="360"/>
              <w:cnfStyle w:val="000000000000" w:firstRow="0" w:lastRow="0" w:firstColumn="0" w:lastColumn="0" w:oddVBand="0" w:evenVBand="0" w:oddHBand="0" w:evenHBand="0" w:firstRowFirstColumn="0" w:firstRowLastColumn="0" w:lastRowFirstColumn="0" w:lastRowLastColumn="0"/>
              <w:rPr>
                <w:rFonts w:eastAsia="Yu Gothic Light" w:cs="Arial"/>
                <w:b/>
                <w:color w:val="000000"/>
                <w:sz w:val="20"/>
                <w:szCs w:val="20"/>
                <w:lang w:val="en-US"/>
              </w:rPr>
            </w:pPr>
            <w:r w:rsidRPr="002B15F7">
              <w:rPr>
                <w:rFonts w:cs="Arial"/>
                <w:sz w:val="20"/>
                <w:szCs w:val="20"/>
                <w:lang w:val="en-US"/>
              </w:rPr>
              <w:t>10</w:t>
            </w:r>
          </w:p>
        </w:tc>
        <w:tc>
          <w:tcPr>
            <w:tcW w:w="1266" w:type="dxa"/>
            <w:tcBorders>
              <w:top w:val="single" w:sz="4" w:space="0" w:color="FFFFFF"/>
              <w:left w:val="single" w:sz="4" w:space="0" w:color="FFFFFF"/>
              <w:bottom w:val="single" w:sz="4" w:space="0" w:color="E7E6E6" w:themeColor="background2"/>
              <w:right w:val="single" w:sz="4" w:space="0" w:color="FFFFFF"/>
            </w:tcBorders>
            <w:shd w:val="clear" w:color="auto" w:fill="auto"/>
            <w:vAlign w:val="center"/>
            <w:hideMark/>
          </w:tcPr>
          <w:p w14:paraId="1AEE00AF" w14:textId="6EAAF96A" w:rsidR="00D107AB" w:rsidRPr="002B15F7" w:rsidRDefault="00D107AB" w:rsidP="00DE786F">
            <w:pPr>
              <w:spacing w:line="276" w:lineRule="auto"/>
              <w:ind w:left="360"/>
              <w:jc w:val="center"/>
              <w:cnfStyle w:val="000000000000" w:firstRow="0" w:lastRow="0" w:firstColumn="0" w:lastColumn="0" w:oddVBand="0" w:evenVBand="0" w:oddHBand="0" w:evenHBand="0" w:firstRowFirstColumn="0" w:firstRowLastColumn="0" w:lastRowFirstColumn="0" w:lastRowLastColumn="0"/>
              <w:rPr>
                <w:rFonts w:eastAsia="Yu Gothic Light" w:cs="Arial"/>
                <w:b/>
                <w:color w:val="000000"/>
                <w:sz w:val="20"/>
                <w:szCs w:val="20"/>
                <w:lang w:val="en-US"/>
              </w:rPr>
            </w:pPr>
            <w:r w:rsidRPr="002B15F7">
              <w:rPr>
                <w:rFonts w:cs="Arial"/>
                <w:sz w:val="20"/>
                <w:szCs w:val="20"/>
                <w:lang w:val="en-US"/>
              </w:rPr>
              <w:t>6</w:t>
            </w:r>
          </w:p>
        </w:tc>
        <w:tc>
          <w:tcPr>
            <w:tcW w:w="1411" w:type="dxa"/>
            <w:tcBorders>
              <w:top w:val="single" w:sz="4" w:space="0" w:color="FFFFFF"/>
              <w:left w:val="single" w:sz="4" w:space="0" w:color="FFFFFF"/>
              <w:bottom w:val="single" w:sz="4" w:space="0" w:color="E7E6E6" w:themeColor="background2"/>
              <w:right w:val="single" w:sz="4" w:space="0" w:color="9CC2E5"/>
            </w:tcBorders>
            <w:shd w:val="clear" w:color="auto" w:fill="auto"/>
            <w:vAlign w:val="center"/>
            <w:hideMark/>
          </w:tcPr>
          <w:p w14:paraId="379D0687" w14:textId="2178C78F" w:rsidR="00D107AB" w:rsidRPr="002B15F7" w:rsidRDefault="00D107AB" w:rsidP="00DE786F">
            <w:pPr>
              <w:spacing w:line="276" w:lineRule="auto"/>
              <w:ind w:left="360"/>
              <w:cnfStyle w:val="000000000000" w:firstRow="0" w:lastRow="0" w:firstColumn="0" w:lastColumn="0" w:oddVBand="0" w:evenVBand="0" w:oddHBand="0" w:evenHBand="0" w:firstRowFirstColumn="0" w:firstRowLastColumn="0" w:lastRowFirstColumn="0" w:lastRowLastColumn="0"/>
              <w:rPr>
                <w:rFonts w:eastAsia="Yu Gothic Light" w:cs="Arial"/>
                <w:b/>
                <w:color w:val="000000"/>
                <w:sz w:val="20"/>
                <w:szCs w:val="20"/>
                <w:lang w:val="en-US"/>
              </w:rPr>
            </w:pPr>
            <w:r w:rsidRPr="002B15F7">
              <w:rPr>
                <w:rFonts w:cs="Arial"/>
                <w:sz w:val="20"/>
                <w:szCs w:val="20"/>
                <w:lang w:val="en-US"/>
              </w:rPr>
              <w:t>0.0047</w:t>
            </w:r>
          </w:p>
        </w:tc>
      </w:tr>
      <w:tr w:rsidR="00AA7CCE" w:rsidRPr="002B15F7" w14:paraId="2367CF16" w14:textId="77777777" w:rsidTr="00604DBE">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494" w:type="dxa"/>
            <w:vMerge/>
            <w:tcBorders>
              <w:left w:val="single" w:sz="4" w:space="0" w:color="auto"/>
              <w:right w:val="single" w:sz="4" w:space="0" w:color="auto"/>
            </w:tcBorders>
            <w:shd w:val="clear" w:color="auto" w:fill="auto"/>
            <w:vAlign w:val="center"/>
          </w:tcPr>
          <w:p w14:paraId="2060CF53" w14:textId="77777777" w:rsidR="00AA7CCE" w:rsidRPr="002B15F7" w:rsidRDefault="00AA7CCE" w:rsidP="00AA7CCE">
            <w:pPr>
              <w:spacing w:line="276" w:lineRule="auto"/>
              <w:ind w:left="360"/>
              <w:rPr>
                <w:rFonts w:cs="Arial"/>
                <w:sz w:val="20"/>
                <w:szCs w:val="20"/>
                <w:lang w:val="en-US"/>
              </w:rPr>
            </w:pPr>
          </w:p>
        </w:tc>
        <w:tc>
          <w:tcPr>
            <w:tcW w:w="2707" w:type="dxa"/>
            <w:tcBorders>
              <w:top w:val="single" w:sz="4" w:space="0" w:color="E7E6E6" w:themeColor="background2"/>
              <w:left w:val="single" w:sz="4" w:space="0" w:color="auto"/>
              <w:bottom w:val="single" w:sz="4" w:space="0" w:color="FFFFFF"/>
              <w:right w:val="single" w:sz="4" w:space="0" w:color="FFFFFF"/>
            </w:tcBorders>
            <w:shd w:val="clear" w:color="auto" w:fill="auto"/>
            <w:vAlign w:val="center"/>
          </w:tcPr>
          <w:p w14:paraId="3CFE7473" w14:textId="1583F32D" w:rsidR="00AA7CCE" w:rsidRPr="002B15F7" w:rsidRDefault="00AA7CCE" w:rsidP="001C0E29">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theme="minorHAnsi"/>
                <w:sz w:val="20"/>
                <w:szCs w:val="20"/>
                <w:lang w:val="en-US"/>
              </w:rPr>
              <w:t>PSY-PLB &gt; PSY-CBD &gt; HC</w:t>
            </w:r>
          </w:p>
        </w:tc>
        <w:tc>
          <w:tcPr>
            <w:tcW w:w="2178" w:type="dxa"/>
            <w:tcBorders>
              <w:top w:val="single" w:sz="4" w:space="0" w:color="E7E6E6" w:themeColor="background2"/>
              <w:left w:val="single" w:sz="4" w:space="0" w:color="FFFFFF"/>
              <w:bottom w:val="single" w:sz="4" w:space="0" w:color="FFFFFF"/>
              <w:right w:val="single" w:sz="4" w:space="0" w:color="FFFFFF"/>
            </w:tcBorders>
            <w:shd w:val="clear" w:color="auto" w:fill="auto"/>
            <w:vAlign w:val="center"/>
          </w:tcPr>
          <w:p w14:paraId="08C63CB1" w14:textId="0214B202" w:rsidR="00AA7CCE" w:rsidRPr="002B15F7" w:rsidRDefault="00AA7CCE" w:rsidP="00AA7CCE">
            <w:pPr>
              <w:spacing w:line="276" w:lineRule="auto"/>
              <w:ind w:left="360"/>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theme="minorHAnsi"/>
                <w:sz w:val="20"/>
                <w:szCs w:val="20"/>
                <w:lang w:val="en-US"/>
              </w:rPr>
              <w:t>Putamen</w:t>
            </w:r>
          </w:p>
        </w:tc>
        <w:tc>
          <w:tcPr>
            <w:tcW w:w="877" w:type="dxa"/>
            <w:tcBorders>
              <w:top w:val="single" w:sz="4" w:space="0" w:color="E7E6E6" w:themeColor="background2"/>
              <w:left w:val="single" w:sz="4" w:space="0" w:color="FFFFFF"/>
              <w:bottom w:val="single" w:sz="4" w:space="0" w:color="FFFFFF"/>
              <w:right w:val="single" w:sz="4" w:space="0" w:color="FFFFFF"/>
            </w:tcBorders>
            <w:shd w:val="clear" w:color="auto" w:fill="auto"/>
            <w:vAlign w:val="center"/>
          </w:tcPr>
          <w:p w14:paraId="38130EC5" w14:textId="6EFDB417" w:rsidR="00AA7CCE" w:rsidRPr="002B15F7" w:rsidRDefault="00AA7CCE" w:rsidP="00AA7CCE">
            <w:pPr>
              <w:spacing w:line="276" w:lineRule="auto"/>
              <w:ind w:left="360"/>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theme="minorHAnsi"/>
                <w:sz w:val="20"/>
                <w:szCs w:val="20"/>
                <w:lang w:val="en-US"/>
              </w:rPr>
              <w:t>29</w:t>
            </w:r>
          </w:p>
        </w:tc>
        <w:tc>
          <w:tcPr>
            <w:tcW w:w="799" w:type="dxa"/>
            <w:tcBorders>
              <w:top w:val="single" w:sz="4" w:space="0" w:color="E7E6E6" w:themeColor="background2"/>
              <w:left w:val="single" w:sz="4" w:space="0" w:color="FFFFFF"/>
              <w:bottom w:val="single" w:sz="4" w:space="0" w:color="FFFFFF"/>
              <w:right w:val="single" w:sz="4" w:space="0" w:color="FFFFFF"/>
            </w:tcBorders>
            <w:shd w:val="clear" w:color="auto" w:fill="auto"/>
            <w:vAlign w:val="center"/>
          </w:tcPr>
          <w:p w14:paraId="4E2A6572" w14:textId="15F2CD7F" w:rsidR="00AA7CCE" w:rsidRPr="002B15F7" w:rsidRDefault="00AA7CCE" w:rsidP="00AA7CCE">
            <w:pPr>
              <w:spacing w:line="276" w:lineRule="auto"/>
              <w:ind w:left="360"/>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theme="minorHAnsi"/>
                <w:sz w:val="20"/>
                <w:szCs w:val="20"/>
                <w:lang w:val="en-US"/>
              </w:rPr>
              <w:t>7</w:t>
            </w:r>
          </w:p>
        </w:tc>
        <w:tc>
          <w:tcPr>
            <w:tcW w:w="936" w:type="dxa"/>
            <w:tcBorders>
              <w:top w:val="single" w:sz="4" w:space="0" w:color="E7E6E6" w:themeColor="background2"/>
              <w:left w:val="single" w:sz="4" w:space="0" w:color="FFFFFF"/>
              <w:bottom w:val="single" w:sz="4" w:space="0" w:color="FFFFFF"/>
              <w:right w:val="single" w:sz="4" w:space="0" w:color="FFFFFF"/>
            </w:tcBorders>
            <w:shd w:val="clear" w:color="auto" w:fill="auto"/>
            <w:vAlign w:val="center"/>
          </w:tcPr>
          <w:p w14:paraId="4B82A400" w14:textId="1EC2445A" w:rsidR="00AA7CCE" w:rsidRPr="002B15F7" w:rsidRDefault="00AA7CCE" w:rsidP="00AA7CCE">
            <w:pPr>
              <w:spacing w:line="276" w:lineRule="auto"/>
              <w:ind w:left="360"/>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theme="minorHAnsi"/>
                <w:sz w:val="20"/>
                <w:szCs w:val="20"/>
                <w:lang w:val="en-US"/>
              </w:rPr>
              <w:t>0</w:t>
            </w:r>
          </w:p>
        </w:tc>
        <w:tc>
          <w:tcPr>
            <w:tcW w:w="1266" w:type="dxa"/>
            <w:tcBorders>
              <w:top w:val="single" w:sz="4" w:space="0" w:color="E7E6E6" w:themeColor="background2"/>
              <w:left w:val="single" w:sz="4" w:space="0" w:color="FFFFFF"/>
              <w:bottom w:val="single" w:sz="4" w:space="0" w:color="FFFFFF"/>
              <w:right w:val="single" w:sz="4" w:space="0" w:color="FFFFFF"/>
            </w:tcBorders>
            <w:shd w:val="clear" w:color="auto" w:fill="auto"/>
            <w:vAlign w:val="center"/>
          </w:tcPr>
          <w:p w14:paraId="6DDA68D1" w14:textId="1DC4E18D" w:rsidR="00AA7CCE" w:rsidRPr="002B15F7" w:rsidRDefault="00AA7CCE" w:rsidP="00AA7CCE">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theme="minorHAnsi"/>
                <w:sz w:val="20"/>
                <w:szCs w:val="20"/>
                <w:lang w:val="en-US"/>
              </w:rPr>
              <w:t>86</w:t>
            </w:r>
          </w:p>
        </w:tc>
        <w:tc>
          <w:tcPr>
            <w:tcW w:w="1411" w:type="dxa"/>
            <w:tcBorders>
              <w:top w:val="single" w:sz="4" w:space="0" w:color="E7E6E6" w:themeColor="background2"/>
              <w:left w:val="single" w:sz="4" w:space="0" w:color="FFFFFF"/>
              <w:bottom w:val="single" w:sz="4" w:space="0" w:color="FFFFFF"/>
              <w:right w:val="single" w:sz="4" w:space="0" w:color="9CC2E5"/>
            </w:tcBorders>
            <w:shd w:val="clear" w:color="auto" w:fill="auto"/>
            <w:vAlign w:val="center"/>
          </w:tcPr>
          <w:p w14:paraId="6EF40B71" w14:textId="250DA22F" w:rsidR="00AA7CCE" w:rsidRPr="002B15F7" w:rsidRDefault="00AA7CCE" w:rsidP="00AA7CCE">
            <w:pPr>
              <w:spacing w:line="276" w:lineRule="auto"/>
              <w:ind w:left="360"/>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theme="minorHAnsi"/>
                <w:sz w:val="20"/>
                <w:szCs w:val="20"/>
                <w:lang w:val="en-US"/>
              </w:rPr>
              <w:t>0.000074</w:t>
            </w:r>
          </w:p>
        </w:tc>
      </w:tr>
      <w:tr w:rsidR="00AA7CCE" w:rsidRPr="002B15F7" w14:paraId="7AE967DC" w14:textId="77777777" w:rsidTr="00604DBE">
        <w:trPr>
          <w:trHeight w:val="358"/>
          <w:jc w:val="center"/>
        </w:trPr>
        <w:tc>
          <w:tcPr>
            <w:cnfStyle w:val="001000000000" w:firstRow="0" w:lastRow="0" w:firstColumn="1" w:lastColumn="0" w:oddVBand="0" w:evenVBand="0" w:oddHBand="0" w:evenHBand="0" w:firstRowFirstColumn="0" w:firstRowLastColumn="0" w:lastRowFirstColumn="0" w:lastRowLastColumn="0"/>
            <w:tcW w:w="494" w:type="dxa"/>
            <w:vMerge/>
            <w:tcBorders>
              <w:left w:val="single" w:sz="4" w:space="0" w:color="auto"/>
              <w:bottom w:val="single" w:sz="4" w:space="0" w:color="000000"/>
              <w:right w:val="single" w:sz="4" w:space="0" w:color="auto"/>
            </w:tcBorders>
            <w:shd w:val="clear" w:color="auto" w:fill="auto"/>
            <w:vAlign w:val="center"/>
          </w:tcPr>
          <w:p w14:paraId="6712C24F" w14:textId="77777777" w:rsidR="00AA7CCE" w:rsidRPr="002B15F7" w:rsidRDefault="00AA7CCE" w:rsidP="00AA7CCE">
            <w:pPr>
              <w:spacing w:line="276" w:lineRule="auto"/>
              <w:ind w:left="360"/>
              <w:rPr>
                <w:rFonts w:cs="Arial"/>
                <w:sz w:val="20"/>
                <w:szCs w:val="20"/>
                <w:lang w:val="en-US"/>
              </w:rPr>
            </w:pPr>
          </w:p>
        </w:tc>
        <w:tc>
          <w:tcPr>
            <w:tcW w:w="2707" w:type="dxa"/>
            <w:tcBorders>
              <w:top w:val="single" w:sz="4" w:space="0" w:color="FFFFFF"/>
              <w:left w:val="single" w:sz="4" w:space="0" w:color="auto"/>
              <w:bottom w:val="single" w:sz="4" w:space="0" w:color="auto"/>
              <w:right w:val="single" w:sz="4" w:space="0" w:color="FFFFFF"/>
            </w:tcBorders>
            <w:shd w:val="clear" w:color="auto" w:fill="auto"/>
            <w:vAlign w:val="center"/>
          </w:tcPr>
          <w:p w14:paraId="55B54A4F" w14:textId="77777777" w:rsidR="00AA7CCE" w:rsidRPr="002B15F7" w:rsidRDefault="00AA7CCE" w:rsidP="00AA7CCE">
            <w:pPr>
              <w:spacing w:line="276" w:lineRule="auto"/>
              <w:ind w:left="360"/>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c>
          <w:tcPr>
            <w:tcW w:w="2178" w:type="dxa"/>
            <w:tcBorders>
              <w:top w:val="single" w:sz="4" w:space="0" w:color="FFFFFF"/>
              <w:left w:val="single" w:sz="4" w:space="0" w:color="FFFFFF"/>
              <w:bottom w:val="single" w:sz="4" w:space="0" w:color="auto"/>
              <w:right w:val="single" w:sz="4" w:space="0" w:color="FFFFFF"/>
            </w:tcBorders>
            <w:shd w:val="clear" w:color="auto" w:fill="auto"/>
            <w:vAlign w:val="center"/>
          </w:tcPr>
          <w:p w14:paraId="26F08AF9" w14:textId="1713B540" w:rsidR="00AA7CCE" w:rsidRPr="002B15F7" w:rsidRDefault="00AA7CCE" w:rsidP="00AA7CCE">
            <w:pPr>
              <w:spacing w:line="276" w:lineRule="auto"/>
              <w:ind w:left="360"/>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theme="minorHAnsi"/>
                <w:sz w:val="20"/>
                <w:szCs w:val="20"/>
                <w:lang w:val="en-US"/>
              </w:rPr>
              <w:t>Caudate head</w:t>
            </w:r>
          </w:p>
        </w:tc>
        <w:tc>
          <w:tcPr>
            <w:tcW w:w="877" w:type="dxa"/>
            <w:tcBorders>
              <w:top w:val="single" w:sz="4" w:space="0" w:color="FFFFFF"/>
              <w:left w:val="single" w:sz="4" w:space="0" w:color="FFFFFF"/>
              <w:bottom w:val="single" w:sz="4" w:space="0" w:color="auto"/>
              <w:right w:val="single" w:sz="4" w:space="0" w:color="FFFFFF"/>
            </w:tcBorders>
            <w:shd w:val="clear" w:color="auto" w:fill="auto"/>
            <w:vAlign w:val="center"/>
          </w:tcPr>
          <w:p w14:paraId="751036DD" w14:textId="6A1D195C" w:rsidR="00AA7CCE" w:rsidRPr="002B15F7" w:rsidRDefault="00AA7CCE" w:rsidP="00AA7CCE">
            <w:pPr>
              <w:spacing w:line="276" w:lineRule="auto"/>
              <w:ind w:left="360"/>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theme="minorHAnsi"/>
                <w:sz w:val="20"/>
                <w:szCs w:val="20"/>
                <w:lang w:val="en-US"/>
              </w:rPr>
              <w:t>-7</w:t>
            </w:r>
          </w:p>
        </w:tc>
        <w:tc>
          <w:tcPr>
            <w:tcW w:w="799" w:type="dxa"/>
            <w:tcBorders>
              <w:top w:val="single" w:sz="4" w:space="0" w:color="FFFFFF"/>
              <w:left w:val="single" w:sz="4" w:space="0" w:color="FFFFFF"/>
              <w:bottom w:val="single" w:sz="4" w:space="0" w:color="auto"/>
              <w:right w:val="single" w:sz="4" w:space="0" w:color="FFFFFF"/>
            </w:tcBorders>
            <w:shd w:val="clear" w:color="auto" w:fill="auto"/>
            <w:vAlign w:val="center"/>
          </w:tcPr>
          <w:p w14:paraId="0A15B646" w14:textId="7962D8B4" w:rsidR="00AA7CCE" w:rsidRPr="002B15F7" w:rsidRDefault="00AA7CCE" w:rsidP="00AA7CCE">
            <w:pPr>
              <w:spacing w:line="276" w:lineRule="auto"/>
              <w:ind w:left="360"/>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theme="minorHAnsi"/>
                <w:sz w:val="20"/>
                <w:szCs w:val="20"/>
                <w:lang w:val="en-US"/>
              </w:rPr>
              <w:t>7</w:t>
            </w:r>
          </w:p>
        </w:tc>
        <w:tc>
          <w:tcPr>
            <w:tcW w:w="936" w:type="dxa"/>
            <w:tcBorders>
              <w:top w:val="single" w:sz="4" w:space="0" w:color="FFFFFF"/>
              <w:left w:val="single" w:sz="4" w:space="0" w:color="FFFFFF"/>
              <w:bottom w:val="single" w:sz="4" w:space="0" w:color="auto"/>
              <w:right w:val="single" w:sz="4" w:space="0" w:color="FFFFFF"/>
            </w:tcBorders>
            <w:shd w:val="clear" w:color="auto" w:fill="auto"/>
            <w:vAlign w:val="center"/>
          </w:tcPr>
          <w:p w14:paraId="7DFE43D0" w14:textId="60205C03" w:rsidR="00AA7CCE" w:rsidRPr="002B15F7" w:rsidRDefault="00AA7CCE" w:rsidP="00AA7CCE">
            <w:pPr>
              <w:spacing w:line="276" w:lineRule="auto"/>
              <w:ind w:left="360"/>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theme="minorHAnsi"/>
                <w:sz w:val="20"/>
                <w:szCs w:val="20"/>
                <w:lang w:val="en-US"/>
              </w:rPr>
              <w:t>0</w:t>
            </w:r>
          </w:p>
        </w:tc>
        <w:tc>
          <w:tcPr>
            <w:tcW w:w="1266" w:type="dxa"/>
            <w:tcBorders>
              <w:top w:val="single" w:sz="4" w:space="0" w:color="FFFFFF"/>
              <w:left w:val="single" w:sz="4" w:space="0" w:color="FFFFFF"/>
              <w:bottom w:val="single" w:sz="4" w:space="0" w:color="auto"/>
              <w:right w:val="single" w:sz="4" w:space="0" w:color="FFFFFF"/>
            </w:tcBorders>
            <w:shd w:val="clear" w:color="auto" w:fill="auto"/>
            <w:vAlign w:val="center"/>
          </w:tcPr>
          <w:p w14:paraId="1E7C7F19" w14:textId="5476CB36" w:rsidR="00AA7CCE" w:rsidRPr="002B15F7" w:rsidRDefault="00AA7CCE" w:rsidP="00AA7CCE">
            <w:pPr>
              <w:spacing w:line="276" w:lineRule="auto"/>
              <w:ind w:left="36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theme="minorHAnsi"/>
                <w:sz w:val="20"/>
                <w:szCs w:val="20"/>
                <w:lang w:val="en-US"/>
              </w:rPr>
              <w:t>78</w:t>
            </w:r>
          </w:p>
        </w:tc>
        <w:tc>
          <w:tcPr>
            <w:tcW w:w="1411" w:type="dxa"/>
            <w:tcBorders>
              <w:top w:val="single" w:sz="4" w:space="0" w:color="FFFFFF"/>
              <w:left w:val="single" w:sz="4" w:space="0" w:color="FFFFFF"/>
              <w:bottom w:val="single" w:sz="4" w:space="0" w:color="auto"/>
              <w:right w:val="single" w:sz="4" w:space="0" w:color="9CC2E5"/>
            </w:tcBorders>
            <w:shd w:val="clear" w:color="auto" w:fill="auto"/>
            <w:vAlign w:val="center"/>
          </w:tcPr>
          <w:p w14:paraId="2924915D" w14:textId="6C5EB493" w:rsidR="00AA7CCE" w:rsidRPr="002B15F7" w:rsidRDefault="00AA7CCE" w:rsidP="00AA7CCE">
            <w:pPr>
              <w:spacing w:line="276" w:lineRule="auto"/>
              <w:ind w:left="360"/>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theme="minorHAnsi"/>
                <w:sz w:val="20"/>
                <w:szCs w:val="20"/>
                <w:lang w:val="en-US"/>
              </w:rPr>
              <w:t>0.000074</w:t>
            </w:r>
          </w:p>
        </w:tc>
      </w:tr>
    </w:tbl>
    <w:p w14:paraId="7E042DAA" w14:textId="27F457A8" w:rsidR="00CD25B5" w:rsidRPr="002B15F7" w:rsidRDefault="00D22455" w:rsidP="00884B8A">
      <w:pPr>
        <w:ind w:left="360"/>
        <w:rPr>
          <w:rFonts w:cs="Arial"/>
          <w:lang w:val="en-US" w:eastAsia="en-GB"/>
        </w:rPr>
      </w:pPr>
      <w:r w:rsidRPr="002B15F7">
        <w:rPr>
          <w:rFonts w:cs="Arial"/>
          <w:lang w:val="en-US"/>
        </w:rPr>
        <w:t>ROI = region of interest. PSY-PLB = psychosis patient group under placebo treatment, PSY-CBD = psychosis patient group under CBD treatment</w:t>
      </w:r>
      <w:r w:rsidR="00273A84">
        <w:rPr>
          <w:rFonts w:cs="Arial"/>
          <w:lang w:val="en-US"/>
        </w:rPr>
        <w:t xml:space="preserve">, HC = healthy controls. TAL = </w:t>
      </w:r>
      <w:proofErr w:type="spellStart"/>
      <w:r w:rsidR="00273A84">
        <w:rPr>
          <w:rFonts w:cs="Arial"/>
          <w:lang w:val="en-US"/>
        </w:rPr>
        <w:t>T</w:t>
      </w:r>
      <w:r w:rsidRPr="002B15F7">
        <w:rPr>
          <w:rFonts w:cs="Arial"/>
          <w:lang w:val="en-US"/>
        </w:rPr>
        <w:t>alairach</w:t>
      </w:r>
      <w:proofErr w:type="spellEnd"/>
      <w:r w:rsidRPr="002B15F7">
        <w:rPr>
          <w:rFonts w:cs="Arial"/>
          <w:lang w:val="en-US"/>
        </w:rPr>
        <w:t xml:space="preserve"> coordinate system. *Corrected </w:t>
      </w:r>
      <w:r w:rsidR="00273A84">
        <w:rPr>
          <w:rFonts w:cs="Arial"/>
          <w:lang w:val="en-US"/>
        </w:rPr>
        <w:t>to yield</w:t>
      </w:r>
      <w:r w:rsidRPr="002B15F7">
        <w:rPr>
          <w:rFonts w:cs="Arial"/>
          <w:lang w:val="en-US"/>
        </w:rPr>
        <w:t xml:space="preserve"> less than 1 false positive cluster</w:t>
      </w:r>
      <w:r w:rsidR="00273A84">
        <w:rPr>
          <w:rFonts w:cs="Arial"/>
          <w:lang w:val="en-US"/>
        </w:rPr>
        <w:t xml:space="preserve"> per map</w:t>
      </w:r>
      <w:r w:rsidRPr="002B15F7">
        <w:rPr>
          <w:rFonts w:cs="Arial"/>
          <w:lang w:val="en-US"/>
        </w:rPr>
        <w:t>.</w:t>
      </w:r>
    </w:p>
    <w:p w14:paraId="69BC4B90" w14:textId="77777777" w:rsidR="00D71F16" w:rsidRDefault="00D71F16" w:rsidP="00884B8A">
      <w:pPr>
        <w:ind w:left="360"/>
        <w:rPr>
          <w:rFonts w:cs="Arial"/>
          <w:lang w:val="en-US"/>
        </w:rPr>
      </w:pPr>
    </w:p>
    <w:p w14:paraId="1AD99AD5" w14:textId="0F3E6612" w:rsidR="00D71F16" w:rsidRDefault="00D71F16" w:rsidP="00826BC8">
      <w:pPr>
        <w:pStyle w:val="Heading2"/>
      </w:pPr>
      <w:bookmarkStart w:id="25" w:name="_Toc24552636"/>
      <w:r>
        <w:t xml:space="preserve">CBD </w:t>
      </w:r>
      <w:r w:rsidR="00687676">
        <w:t xml:space="preserve">plasma </w:t>
      </w:r>
      <w:r>
        <w:t>levels correlations</w:t>
      </w:r>
      <w:bookmarkEnd w:id="25"/>
    </w:p>
    <w:p w14:paraId="29159E0B" w14:textId="46459F2C" w:rsidR="00D71F16" w:rsidRPr="00D0663A" w:rsidRDefault="001D686C" w:rsidP="00826BC8">
      <w:pPr>
        <w:rPr>
          <w:lang w:val="en-US"/>
        </w:rPr>
      </w:pPr>
      <w:r>
        <w:rPr>
          <w:lang w:val="en-US"/>
        </w:rPr>
        <w:t xml:space="preserve">Post-hoc testing indicated that </w:t>
      </w:r>
      <w:r w:rsidR="00D71F16">
        <w:rPr>
          <w:lang w:val="en-US"/>
        </w:rPr>
        <w:t>T3 CBD level in the psychosis patients under CBD treatment were not significantly associated with activation in the any of the clusters identified in the within</w:t>
      </w:r>
      <w:r>
        <w:rPr>
          <w:lang w:val="en-US"/>
        </w:rPr>
        <w:t>-</w:t>
      </w:r>
      <w:r w:rsidR="00D71F16">
        <w:rPr>
          <w:lang w:val="en-US"/>
        </w:rPr>
        <w:t>group analyses</w:t>
      </w:r>
      <w:r>
        <w:rPr>
          <w:lang w:val="en-US"/>
        </w:rPr>
        <w:t xml:space="preserve"> (CBD vs Placebo comparisons)</w:t>
      </w:r>
      <w:r w:rsidR="0031783F">
        <w:rPr>
          <w:lang w:val="en-US"/>
        </w:rPr>
        <w:t xml:space="preserve">, or in the 3 group linear </w:t>
      </w:r>
      <w:r w:rsidR="00F878C1">
        <w:rPr>
          <w:lang w:val="en-US"/>
        </w:rPr>
        <w:t>relationship analyses</w:t>
      </w:r>
      <w:r w:rsidR="00D71F16">
        <w:rPr>
          <w:lang w:val="en-US"/>
        </w:rPr>
        <w:t>.</w:t>
      </w:r>
    </w:p>
    <w:p w14:paraId="76BB87A0" w14:textId="77777777" w:rsidR="00D71F16" w:rsidRPr="002B15F7" w:rsidRDefault="00D71F16" w:rsidP="00273A84">
      <w:pPr>
        <w:spacing w:line="276" w:lineRule="auto"/>
        <w:ind w:left="360"/>
        <w:rPr>
          <w:rFonts w:cs="Arial"/>
          <w:lang w:val="en-US"/>
        </w:rPr>
      </w:pPr>
    </w:p>
    <w:p w14:paraId="226C6B60" w14:textId="1329711A" w:rsidR="00504590" w:rsidRPr="002B15F7" w:rsidRDefault="00504590" w:rsidP="008F5B67">
      <w:pPr>
        <w:pStyle w:val="Heading1"/>
      </w:pPr>
      <w:bookmarkStart w:id="26" w:name="_Toc24552637"/>
      <w:r w:rsidRPr="002B15F7">
        <w:t>Discussion</w:t>
      </w:r>
      <w:bookmarkEnd w:id="26"/>
    </w:p>
    <w:p w14:paraId="50804DC3" w14:textId="67AE0938" w:rsidR="00F67F39" w:rsidRPr="002B15F7" w:rsidRDefault="00442DEB" w:rsidP="000D643A">
      <w:pPr>
        <w:pStyle w:val="Heading2"/>
      </w:pPr>
      <w:r w:rsidRPr="002B15F7">
        <w:t xml:space="preserve"> </w:t>
      </w:r>
      <w:bookmarkStart w:id="27" w:name="_Toc24552638"/>
      <w:r w:rsidRPr="002B15F7">
        <w:t>Limitations</w:t>
      </w:r>
      <w:bookmarkEnd w:id="27"/>
    </w:p>
    <w:p w14:paraId="484ED4B0" w14:textId="3CF96BD7" w:rsidR="00442DEB" w:rsidRPr="002B15F7" w:rsidRDefault="00294534" w:rsidP="00826BC8">
      <w:pPr>
        <w:ind w:left="360"/>
        <w:rPr>
          <w:rStyle w:val="eop"/>
          <w:rFonts w:cs="Arial"/>
          <w:color w:val="000000"/>
          <w:shd w:val="clear" w:color="auto" w:fill="FFFFFF"/>
          <w:lang w:val="en-US"/>
        </w:rPr>
      </w:pPr>
      <w:r w:rsidRPr="002B15F7">
        <w:rPr>
          <w:rStyle w:val="normaltextrun"/>
          <w:rFonts w:cs="Arial"/>
          <w:color w:val="000000"/>
          <w:shd w:val="clear" w:color="auto" w:fill="FFFFFF"/>
          <w:lang w:val="en-US"/>
        </w:rPr>
        <w:t xml:space="preserve">It is worth noting psychosis patients were not comparable to HC in terms of their </w:t>
      </w:r>
      <w:r w:rsidR="003F211C" w:rsidRPr="002B15F7">
        <w:rPr>
          <w:rStyle w:val="normaltextrun"/>
          <w:rFonts w:cs="Arial"/>
          <w:color w:val="000000"/>
          <w:shd w:val="clear" w:color="auto" w:fill="FFFFFF"/>
          <w:lang w:val="en-US"/>
        </w:rPr>
        <w:t xml:space="preserve">age, years of education and use of </w:t>
      </w:r>
      <w:r w:rsidRPr="002B15F7">
        <w:rPr>
          <w:rStyle w:val="normaltextrun"/>
          <w:rFonts w:cs="Arial"/>
          <w:color w:val="000000"/>
          <w:shd w:val="clear" w:color="auto" w:fill="FFFFFF"/>
          <w:lang w:val="en-US"/>
        </w:rPr>
        <w:t>alcohol, a</w:t>
      </w:r>
      <w:r w:rsidR="003F211C" w:rsidRPr="002B15F7">
        <w:rPr>
          <w:rStyle w:val="normaltextrun"/>
          <w:rFonts w:cs="Arial"/>
          <w:color w:val="000000"/>
          <w:shd w:val="clear" w:color="auto" w:fill="FFFFFF"/>
          <w:lang w:val="en-US"/>
        </w:rPr>
        <w:t>nd other drugs</w:t>
      </w:r>
      <w:r w:rsidRPr="002B15F7">
        <w:rPr>
          <w:rStyle w:val="normaltextrun"/>
          <w:rFonts w:cs="Arial"/>
          <w:color w:val="000000"/>
          <w:shd w:val="clear" w:color="auto" w:fill="FFFFFF"/>
          <w:lang w:val="en-US"/>
        </w:rPr>
        <w:t xml:space="preserve">, especially cannabis. </w:t>
      </w:r>
      <w:r w:rsidR="003F211C" w:rsidRPr="002B15F7">
        <w:rPr>
          <w:rStyle w:val="normaltextrun"/>
          <w:rFonts w:cs="Arial"/>
          <w:color w:val="000000"/>
          <w:shd w:val="clear" w:color="auto" w:fill="FFFFFF"/>
          <w:lang w:val="en-US"/>
        </w:rPr>
        <w:t xml:space="preserve">However, these effects are unlikely to have affected the results of the within-subject comparison (CBD vs placebo condition) in psychosis patients, which were broadly consistent with </w:t>
      </w:r>
      <w:r w:rsidR="00830633" w:rsidRPr="002B15F7">
        <w:rPr>
          <w:rStyle w:val="normaltextrun"/>
          <w:rFonts w:cs="Arial"/>
          <w:color w:val="000000"/>
          <w:shd w:val="clear" w:color="auto" w:fill="FFFFFF"/>
          <w:lang w:val="en-US"/>
        </w:rPr>
        <w:t xml:space="preserve">the </w:t>
      </w:r>
      <w:r w:rsidR="003F211C" w:rsidRPr="002B15F7">
        <w:rPr>
          <w:rStyle w:val="normaltextrun"/>
          <w:rFonts w:cs="Arial"/>
          <w:color w:val="000000"/>
          <w:shd w:val="clear" w:color="auto" w:fill="FFFFFF"/>
          <w:lang w:val="en-US"/>
        </w:rPr>
        <w:t xml:space="preserve">3-way comparisons involving HC, suggesting that differential exposure to alcohol and other drugs or differences in age and education are unlikely to have </w:t>
      </w:r>
      <w:r w:rsidR="00830633" w:rsidRPr="002B15F7">
        <w:rPr>
          <w:rStyle w:val="normaltextrun"/>
          <w:rFonts w:cs="Arial"/>
          <w:color w:val="000000"/>
          <w:shd w:val="clear" w:color="auto" w:fill="FFFFFF"/>
          <w:lang w:val="en-US"/>
        </w:rPr>
        <w:t xml:space="preserve">substantially </w:t>
      </w:r>
      <w:r w:rsidR="003F211C" w:rsidRPr="002B15F7">
        <w:rPr>
          <w:rStyle w:val="normaltextrun"/>
          <w:rFonts w:cs="Arial"/>
          <w:color w:val="000000"/>
          <w:shd w:val="clear" w:color="auto" w:fill="FFFFFF"/>
          <w:lang w:val="en-US"/>
        </w:rPr>
        <w:t xml:space="preserve">influenced the general direction of the results presented here. Nevertheless, we cannot completely rule out this possibility. </w:t>
      </w:r>
      <w:r w:rsidR="0093036F" w:rsidRPr="002B15F7">
        <w:rPr>
          <w:rStyle w:val="normaltextrun"/>
          <w:rFonts w:cs="Arial"/>
          <w:color w:val="000000"/>
          <w:shd w:val="clear" w:color="auto" w:fill="FFFFFF"/>
          <w:lang w:val="en-US"/>
        </w:rPr>
        <w:t xml:space="preserve">We also </w:t>
      </w:r>
      <w:r w:rsidR="00830633" w:rsidRPr="002B15F7">
        <w:rPr>
          <w:rStyle w:val="normaltextrun"/>
          <w:rFonts w:cs="Arial"/>
          <w:color w:val="000000"/>
          <w:shd w:val="clear" w:color="auto" w:fill="FFFFFF"/>
          <w:lang w:val="en-US"/>
        </w:rPr>
        <w:t xml:space="preserve">did not </w:t>
      </w:r>
      <w:r w:rsidR="0093036F" w:rsidRPr="002B15F7">
        <w:rPr>
          <w:rStyle w:val="normaltextrun"/>
          <w:rFonts w:cs="Arial"/>
          <w:color w:val="000000"/>
          <w:shd w:val="clear" w:color="auto" w:fill="FFFFFF"/>
          <w:lang w:val="en-US"/>
        </w:rPr>
        <w:t>detect an effect of</w:t>
      </w:r>
      <w:r w:rsidR="00442DEB" w:rsidRPr="002B15F7">
        <w:rPr>
          <w:rStyle w:val="normaltextrun"/>
          <w:rFonts w:cs="Arial"/>
          <w:color w:val="000000"/>
          <w:shd w:val="clear" w:color="auto" w:fill="FFFFFF"/>
          <w:lang w:val="en-US"/>
        </w:rPr>
        <w:t xml:space="preserve"> CBD on performance in the </w:t>
      </w:r>
      <w:r w:rsidR="00830633" w:rsidRPr="002B15F7">
        <w:rPr>
          <w:rStyle w:val="normaltextrun"/>
          <w:rFonts w:cs="Arial"/>
          <w:color w:val="000000"/>
          <w:shd w:val="clear" w:color="auto" w:fill="FFFFFF"/>
          <w:lang w:val="en-US"/>
        </w:rPr>
        <w:t xml:space="preserve">verbal </w:t>
      </w:r>
      <w:r w:rsidR="003D0B05" w:rsidRPr="002B15F7">
        <w:rPr>
          <w:rStyle w:val="normaltextrun"/>
          <w:rFonts w:cs="Arial"/>
          <w:color w:val="000000"/>
          <w:shd w:val="clear" w:color="auto" w:fill="FFFFFF"/>
          <w:lang w:val="en-US"/>
        </w:rPr>
        <w:lastRenderedPageBreak/>
        <w:t>paired associate learning</w:t>
      </w:r>
      <w:r w:rsidR="00830633" w:rsidRPr="002B15F7">
        <w:rPr>
          <w:rStyle w:val="normaltextrun"/>
          <w:rFonts w:cs="Arial"/>
          <w:color w:val="000000"/>
          <w:shd w:val="clear" w:color="auto" w:fill="FFFFFF"/>
          <w:lang w:val="en-US"/>
        </w:rPr>
        <w:t xml:space="preserve"> </w:t>
      </w:r>
      <w:r w:rsidR="00442DEB" w:rsidRPr="002B15F7">
        <w:rPr>
          <w:rStyle w:val="normaltextrun"/>
          <w:rFonts w:cs="Arial"/>
          <w:color w:val="000000"/>
          <w:shd w:val="clear" w:color="auto" w:fill="FFFFFF"/>
          <w:lang w:val="en-US"/>
        </w:rPr>
        <w:t>task</w:t>
      </w:r>
      <w:r w:rsidR="0093036F" w:rsidRPr="002B15F7">
        <w:rPr>
          <w:rStyle w:val="normaltextrun"/>
          <w:rFonts w:cs="Arial"/>
          <w:color w:val="000000"/>
          <w:shd w:val="clear" w:color="auto" w:fill="FFFFFF"/>
          <w:lang w:val="en-US"/>
        </w:rPr>
        <w:t>. However</w:t>
      </w:r>
      <w:r w:rsidR="00442DEB" w:rsidRPr="002B15F7">
        <w:rPr>
          <w:rStyle w:val="normaltextrun"/>
          <w:rFonts w:cs="Arial"/>
          <w:color w:val="000000"/>
          <w:shd w:val="clear" w:color="auto" w:fill="FFFFFF"/>
          <w:lang w:val="en-US"/>
        </w:rPr>
        <w:t xml:space="preserve">, it is important to note that the VPA task </w:t>
      </w:r>
      <w:r w:rsidR="0093036F" w:rsidRPr="002B15F7">
        <w:rPr>
          <w:rStyle w:val="normaltextrun"/>
          <w:rFonts w:cs="Arial"/>
          <w:color w:val="000000"/>
          <w:shd w:val="clear" w:color="auto" w:fill="FFFFFF"/>
          <w:lang w:val="en-US"/>
        </w:rPr>
        <w:t xml:space="preserve">is </w:t>
      </w:r>
      <w:r w:rsidR="00442DEB" w:rsidRPr="002B15F7">
        <w:rPr>
          <w:rStyle w:val="normaltextrun"/>
          <w:rFonts w:cs="Arial"/>
          <w:color w:val="000000"/>
          <w:shd w:val="clear" w:color="auto" w:fill="FFFFFF"/>
          <w:lang w:val="en-US"/>
        </w:rPr>
        <w:t xml:space="preserve">relatively easy, and </w:t>
      </w:r>
      <w:r w:rsidR="0093036F" w:rsidRPr="002B15F7">
        <w:rPr>
          <w:rStyle w:val="normaltextrun"/>
          <w:rFonts w:cs="Arial"/>
          <w:color w:val="000000"/>
          <w:shd w:val="clear" w:color="auto" w:fill="FFFFFF"/>
          <w:lang w:val="en-US"/>
        </w:rPr>
        <w:t xml:space="preserve">our study design was </w:t>
      </w:r>
      <w:r w:rsidR="00273A84">
        <w:rPr>
          <w:rStyle w:val="normaltextrun"/>
          <w:rFonts w:cs="Arial"/>
          <w:color w:val="000000"/>
          <w:shd w:val="clear" w:color="auto" w:fill="FFFFFF"/>
          <w:lang w:val="en-US"/>
        </w:rPr>
        <w:t xml:space="preserve">probably </w:t>
      </w:r>
      <w:r w:rsidR="00442DEB" w:rsidRPr="002B15F7">
        <w:rPr>
          <w:rStyle w:val="normaltextrun"/>
          <w:rFonts w:cs="Arial"/>
          <w:color w:val="000000"/>
          <w:shd w:val="clear" w:color="auto" w:fill="FFFFFF"/>
          <w:lang w:val="en-US"/>
        </w:rPr>
        <w:t>not sufficiently powered to demonstrate differences</w:t>
      </w:r>
      <w:r w:rsidR="0093036F" w:rsidRPr="002B15F7">
        <w:rPr>
          <w:rStyle w:val="normaltextrun"/>
          <w:rFonts w:cs="Arial"/>
          <w:color w:val="000000"/>
          <w:shd w:val="clear" w:color="auto" w:fill="FFFFFF"/>
          <w:lang w:val="en-US"/>
        </w:rPr>
        <w:t xml:space="preserve"> in task performance</w:t>
      </w:r>
      <w:r w:rsidR="00442DEB" w:rsidRPr="002B15F7">
        <w:rPr>
          <w:rStyle w:val="normaltextrun"/>
          <w:rFonts w:cs="Arial"/>
          <w:color w:val="000000"/>
          <w:shd w:val="clear" w:color="auto" w:fill="FFFFFF"/>
          <w:lang w:val="en-US"/>
        </w:rPr>
        <w:t xml:space="preserve">. Furthermore, </w:t>
      </w:r>
      <w:r w:rsidR="0093036F" w:rsidRPr="002B15F7">
        <w:rPr>
          <w:rStyle w:val="normaltextrun"/>
          <w:rFonts w:cs="Arial"/>
          <w:color w:val="000000"/>
          <w:shd w:val="clear" w:color="auto" w:fill="FFFFFF"/>
          <w:lang w:val="en-US"/>
        </w:rPr>
        <w:t>al</w:t>
      </w:r>
      <w:r w:rsidR="00442DEB" w:rsidRPr="002B15F7">
        <w:rPr>
          <w:rStyle w:val="normaltextrun"/>
          <w:rFonts w:cs="Arial"/>
          <w:color w:val="000000"/>
          <w:shd w:val="clear" w:color="auto" w:fill="FFFFFF"/>
          <w:lang w:val="en-US"/>
        </w:rPr>
        <w:t xml:space="preserve">though </w:t>
      </w:r>
      <w:r w:rsidR="0093036F" w:rsidRPr="002B15F7">
        <w:rPr>
          <w:rStyle w:val="normaltextrun"/>
          <w:rFonts w:cs="Arial"/>
          <w:color w:val="000000"/>
          <w:shd w:val="clear" w:color="auto" w:fill="FFFFFF"/>
          <w:lang w:val="en-US"/>
        </w:rPr>
        <w:t xml:space="preserve">trend-level </w:t>
      </w:r>
      <w:r w:rsidR="00442DEB" w:rsidRPr="002B15F7">
        <w:rPr>
          <w:rStyle w:val="normaltextrun"/>
          <w:rFonts w:cs="Arial"/>
          <w:color w:val="000000"/>
          <w:shd w:val="clear" w:color="auto" w:fill="FFFFFF"/>
          <w:lang w:val="en-US"/>
        </w:rPr>
        <w:t>improvements in cognition with long</w:t>
      </w:r>
      <w:r w:rsidR="0093036F" w:rsidRPr="002B15F7">
        <w:rPr>
          <w:rStyle w:val="normaltextrun"/>
          <w:rFonts w:cs="Arial"/>
          <w:color w:val="000000"/>
          <w:shd w:val="clear" w:color="auto" w:fill="FFFFFF"/>
          <w:lang w:val="en-US"/>
        </w:rPr>
        <w:t xml:space="preserve">er </w:t>
      </w:r>
      <w:r w:rsidR="00442DEB" w:rsidRPr="002B15F7">
        <w:rPr>
          <w:rStyle w:val="normaltextrun"/>
          <w:rFonts w:cs="Arial"/>
          <w:color w:val="000000"/>
          <w:shd w:val="clear" w:color="auto" w:fill="FFFFFF"/>
          <w:lang w:val="en-US"/>
        </w:rPr>
        <w:t xml:space="preserve">term </w:t>
      </w:r>
      <w:r w:rsidR="007B19C7" w:rsidRPr="002B15F7">
        <w:rPr>
          <w:rStyle w:val="normaltextrun"/>
          <w:rFonts w:cs="Arial"/>
          <w:color w:val="000000"/>
          <w:shd w:val="clear" w:color="auto" w:fill="FFFFFF"/>
          <w:lang w:val="en-US"/>
        </w:rPr>
        <w:t xml:space="preserve">CBD </w:t>
      </w:r>
      <w:r w:rsidR="0093036F" w:rsidRPr="002B15F7">
        <w:rPr>
          <w:rStyle w:val="normaltextrun"/>
          <w:rFonts w:cs="Arial"/>
          <w:color w:val="000000"/>
          <w:shd w:val="clear" w:color="auto" w:fill="FFFFFF"/>
          <w:lang w:val="en-US"/>
        </w:rPr>
        <w:t xml:space="preserve">treatment </w:t>
      </w:r>
      <w:r w:rsidR="00442DEB" w:rsidRPr="002B15F7">
        <w:rPr>
          <w:rStyle w:val="normaltextrun"/>
          <w:rFonts w:cs="Arial"/>
          <w:color w:val="000000"/>
          <w:shd w:val="clear" w:color="auto" w:fill="FFFFFF"/>
          <w:lang w:val="en-US"/>
        </w:rPr>
        <w:t xml:space="preserve">have recently been </w:t>
      </w:r>
      <w:r w:rsidR="0093036F" w:rsidRPr="002B15F7">
        <w:rPr>
          <w:rStyle w:val="normaltextrun"/>
          <w:rFonts w:cs="Arial"/>
          <w:color w:val="000000"/>
          <w:shd w:val="clear" w:color="auto" w:fill="FFFFFF"/>
          <w:lang w:val="en-US"/>
        </w:rPr>
        <w:t xml:space="preserve">observed </w:t>
      </w:r>
      <w:r w:rsidR="00442DEB" w:rsidRPr="002B15F7">
        <w:rPr>
          <w:rStyle w:val="normaltextrun"/>
          <w:rFonts w:cs="Arial"/>
          <w:color w:val="000000"/>
          <w:shd w:val="clear" w:color="auto" w:fill="FFFFFF"/>
          <w:lang w:val="en-US"/>
        </w:rPr>
        <w:t>in psychosis</w:t>
      </w:r>
      <w:r w:rsidR="00442DEB" w:rsidRPr="002B15F7">
        <w:rPr>
          <w:rStyle w:val="normaltextrun"/>
          <w:rFonts w:cs="Arial"/>
          <w:color w:val="000000"/>
          <w:shd w:val="clear" w:color="auto" w:fill="FFFFFF"/>
          <w:lang w:val="en-US"/>
        </w:rPr>
        <w:fldChar w:fldCharType="begin"/>
      </w:r>
      <w:r w:rsidR="00E62B44">
        <w:rPr>
          <w:rStyle w:val="normaltextrun"/>
          <w:rFonts w:cs="Arial"/>
          <w:color w:val="000000"/>
          <w:shd w:val="clear" w:color="auto" w:fill="FFFFFF"/>
          <w:lang w:val="en-US"/>
        </w:rPr>
        <w:instrText xml:space="preserve"> ADDIN EN.CITE &lt;EndNote&gt;&lt;Cite&gt;&lt;Author&gt;McGuire&lt;/Author&gt;&lt;Year&gt;2018&lt;/Year&gt;&lt;RecNum&gt;395&lt;/RecNum&gt;&lt;DisplayText&gt;(McGuire et al., 2018)&lt;/DisplayText&gt;&lt;record&gt;&lt;rec-number&gt;395&lt;/rec-number&gt;&lt;foreign-keys&gt;&lt;key app="EN" db-id="rxxp20dx2rtp26exsvk50fpfzfpvfawd092w" timestamp="1528638206"&gt;395&lt;/key&gt;&lt;/foreign-keys&gt;&lt;ref-type name="Journal Article"&gt;17&lt;/ref-type&gt;&lt;contributors&gt;&lt;authors&gt;&lt;author&gt;McGuire, P.&lt;/author&gt;&lt;author&gt;Robson, P.&lt;/author&gt;&lt;author&gt;Cubala, W. J.&lt;/author&gt;&lt;author&gt;Vasile, D.&lt;/author&gt;&lt;author&gt;Morrison, P. D.&lt;/author&gt;&lt;author&gt;Barron, R.&lt;/author&gt;&lt;author&gt;Taylor, A.&lt;/author&gt;&lt;author&gt;Wright, S.&lt;/author&gt;&lt;/authors&gt;&lt;/contributors&gt;&lt;auth-address&gt;From the Department of Psychosis Studies, Institute of Psychiatry, Psychology, and Neuroscience, King&amp;apos;s College London; the Department of Psychiatry, Medical University of Gdansk, Gdansk, Poland; the Department of Psychiatry, &amp;quot;Dr. Carol Davila&amp;quot; Central Military Emergency University Hospital, Bucharest, Romania; GW Pharmaceuticals and the Cannabinoid Research Institute, Research and Development, GW Pharmaceuticals, Cambridge, U.K.&lt;/auth-address&gt;&lt;titles&gt;&lt;title&gt;Cannabidiol (CBD) as an Adjunctive Therapy in Schizophrenia: A Multicenter Randomized Controlled Trial&lt;/title&gt;&lt;secondary-title&gt;Am J Psychiatry&lt;/secondary-title&gt;&lt;/titles&gt;&lt;periodical&gt;&lt;full-title&gt;Am J Psychiatry&lt;/full-title&gt;&lt;abbr-1&gt;The American journal of psychiatry&lt;/abbr-1&gt;&lt;/periodical&gt;&lt;pages&gt;225-231&lt;/pages&gt;&lt;volume&gt;175&lt;/volume&gt;&lt;number&gt;3&lt;/number&gt;&lt;keywords&gt;&lt;keyword&gt;Cannabidiol&lt;/keyword&gt;&lt;keyword&gt;Clinical Trial&lt;/keyword&gt;&lt;keyword&gt;Psychosis&lt;/keyword&gt;&lt;keyword&gt;Schizophrenia&lt;/keyword&gt;&lt;keyword&gt;Treatment&lt;/keyword&gt;&lt;/keywords&gt;&lt;dates&gt;&lt;year&gt;2018&lt;/year&gt;&lt;pub-dates&gt;&lt;date&gt;Mar 1&lt;/date&gt;&lt;/pub-dates&gt;&lt;/dates&gt;&lt;isbn&gt;1535-7228 (Electronic)&amp;#xD;0002-953X (Linking)&lt;/isbn&gt;&lt;accession-num&gt;29241357&lt;/accession-num&gt;&lt;urls&gt;&lt;related-urls&gt;&lt;url&gt;https://www.ncbi.nlm.nih.gov/pubmed/29241357&lt;/url&gt;&lt;/related-urls&gt;&lt;/urls&gt;&lt;electronic-resource-num&gt;10.1176/appi.ajp.2017.17030325&lt;/electronic-resource-num&gt;&lt;/record&gt;&lt;/Cite&gt;&lt;/EndNote&gt;</w:instrText>
      </w:r>
      <w:r w:rsidR="00442DEB" w:rsidRPr="002B15F7">
        <w:rPr>
          <w:rStyle w:val="normaltextrun"/>
          <w:rFonts w:cs="Arial"/>
          <w:color w:val="000000"/>
          <w:shd w:val="clear" w:color="auto" w:fill="FFFFFF"/>
          <w:lang w:val="en-US"/>
        </w:rPr>
        <w:fldChar w:fldCharType="separate"/>
      </w:r>
      <w:r w:rsidR="00E62B44">
        <w:rPr>
          <w:rStyle w:val="normaltextrun"/>
          <w:rFonts w:cs="Arial"/>
          <w:noProof/>
          <w:color w:val="000000"/>
          <w:shd w:val="clear" w:color="auto" w:fill="FFFFFF"/>
          <w:lang w:val="en-US"/>
        </w:rPr>
        <w:t>(McGuire et al., 2018)</w:t>
      </w:r>
      <w:r w:rsidR="00442DEB" w:rsidRPr="002B15F7">
        <w:rPr>
          <w:rStyle w:val="normaltextrun"/>
          <w:rFonts w:cs="Arial"/>
          <w:color w:val="000000"/>
          <w:shd w:val="clear" w:color="auto" w:fill="FFFFFF"/>
          <w:lang w:val="en-US"/>
        </w:rPr>
        <w:fldChar w:fldCharType="end"/>
      </w:r>
      <w:r w:rsidR="00442DEB" w:rsidRPr="002B15F7">
        <w:rPr>
          <w:rStyle w:val="normaltextrun"/>
          <w:rFonts w:cs="Arial"/>
          <w:color w:val="000000"/>
          <w:shd w:val="clear" w:color="auto" w:fill="FFFFFF"/>
          <w:lang w:val="en-US"/>
        </w:rPr>
        <w:t xml:space="preserve">, </w:t>
      </w:r>
      <w:r w:rsidR="0093036F" w:rsidRPr="002B15F7">
        <w:rPr>
          <w:rStyle w:val="normaltextrun"/>
          <w:rFonts w:cs="Arial"/>
          <w:color w:val="000000"/>
          <w:shd w:val="clear" w:color="auto" w:fill="FFFFFF"/>
          <w:lang w:val="en-US"/>
        </w:rPr>
        <w:t xml:space="preserve">such </w:t>
      </w:r>
      <w:r w:rsidR="00442DEB" w:rsidRPr="002B15F7">
        <w:rPr>
          <w:rStyle w:val="normaltextrun"/>
          <w:rFonts w:cs="Arial"/>
          <w:color w:val="000000"/>
          <w:shd w:val="clear" w:color="auto" w:fill="FFFFFF"/>
          <w:lang w:val="en-US"/>
        </w:rPr>
        <w:t xml:space="preserve">performance differences </w:t>
      </w:r>
      <w:r w:rsidR="0093036F" w:rsidRPr="002B15F7">
        <w:rPr>
          <w:rStyle w:val="normaltextrun"/>
          <w:rFonts w:cs="Arial"/>
          <w:color w:val="000000"/>
          <w:shd w:val="clear" w:color="auto" w:fill="FFFFFF"/>
          <w:lang w:val="en-US"/>
        </w:rPr>
        <w:t xml:space="preserve">are unlikely to </w:t>
      </w:r>
      <w:r w:rsidR="00442DEB" w:rsidRPr="002B15F7">
        <w:rPr>
          <w:rStyle w:val="normaltextrun"/>
          <w:rFonts w:cs="Arial"/>
          <w:color w:val="000000"/>
          <w:shd w:val="clear" w:color="auto" w:fill="FFFFFF"/>
          <w:lang w:val="en-US"/>
        </w:rPr>
        <w:t xml:space="preserve">be </w:t>
      </w:r>
      <w:r w:rsidR="0093036F" w:rsidRPr="002B15F7">
        <w:rPr>
          <w:rStyle w:val="normaltextrun"/>
          <w:rFonts w:cs="Arial"/>
          <w:color w:val="000000"/>
          <w:shd w:val="clear" w:color="auto" w:fill="FFFFFF"/>
          <w:lang w:val="en-US"/>
        </w:rPr>
        <w:t>evident following a single dose</w:t>
      </w:r>
      <w:r w:rsidR="00442DEB" w:rsidRPr="002B15F7">
        <w:rPr>
          <w:rStyle w:val="normaltextrun"/>
          <w:rFonts w:cs="Arial"/>
          <w:color w:val="000000"/>
          <w:shd w:val="clear" w:color="auto" w:fill="FFFFFF"/>
          <w:lang w:val="en-US"/>
        </w:rPr>
        <w:t>.</w:t>
      </w:r>
      <w:r w:rsidR="00442DEB" w:rsidRPr="002B15F7">
        <w:rPr>
          <w:rStyle w:val="eop"/>
          <w:rFonts w:cs="Arial"/>
          <w:color w:val="000000"/>
          <w:shd w:val="clear" w:color="auto" w:fill="FFFFFF"/>
          <w:lang w:val="en-US"/>
        </w:rPr>
        <w:t> </w:t>
      </w:r>
    </w:p>
    <w:p w14:paraId="6DD8DD84" w14:textId="620082C1" w:rsidR="00EC0572" w:rsidRPr="002B15F7" w:rsidRDefault="00EC0572" w:rsidP="00F33BF7">
      <w:pPr>
        <w:spacing w:line="480" w:lineRule="auto"/>
        <w:ind w:left="360"/>
        <w:rPr>
          <w:rStyle w:val="eop"/>
          <w:rFonts w:cs="Arial"/>
          <w:color w:val="000000"/>
          <w:shd w:val="clear" w:color="auto" w:fill="FFFFFF"/>
          <w:lang w:val="en-US"/>
        </w:rPr>
      </w:pPr>
      <w:r w:rsidRPr="002B15F7">
        <w:rPr>
          <w:rStyle w:val="eop"/>
          <w:rFonts w:cs="Arial"/>
          <w:color w:val="000000"/>
          <w:shd w:val="clear" w:color="auto" w:fill="FFFFFF"/>
          <w:lang w:val="en-US"/>
        </w:rPr>
        <w:br w:type="page"/>
      </w:r>
    </w:p>
    <w:p w14:paraId="48A501FA" w14:textId="503069DD" w:rsidR="00442DEB" w:rsidRPr="002B15F7" w:rsidRDefault="00EC0572" w:rsidP="008F5B67">
      <w:pPr>
        <w:pStyle w:val="Heading1"/>
        <w:rPr>
          <w:rStyle w:val="eop"/>
          <w:color w:val="000000"/>
          <w:shd w:val="clear" w:color="auto" w:fill="FFFFFF"/>
        </w:rPr>
      </w:pPr>
      <w:bookmarkStart w:id="28" w:name="_Toc24552639"/>
      <w:r w:rsidRPr="002B15F7">
        <w:rPr>
          <w:rStyle w:val="eop"/>
          <w:color w:val="000000"/>
          <w:shd w:val="clear" w:color="auto" w:fill="FFFFFF"/>
        </w:rPr>
        <w:lastRenderedPageBreak/>
        <w:t>References</w:t>
      </w:r>
      <w:bookmarkEnd w:id="28"/>
    </w:p>
    <w:p w14:paraId="12B8539E" w14:textId="77777777" w:rsidR="00E62B44" w:rsidRPr="00E62B44" w:rsidRDefault="00442DEB" w:rsidP="00E62B44">
      <w:pPr>
        <w:pStyle w:val="EndNoteBibliography"/>
        <w:spacing w:after="0"/>
        <w:ind w:left="720" w:hanging="720"/>
      </w:pPr>
      <w:r w:rsidRPr="002B15F7">
        <w:fldChar w:fldCharType="begin"/>
      </w:r>
      <w:r w:rsidRPr="002B15F7">
        <w:instrText xml:space="preserve"> ADDIN EN.REFLIST </w:instrText>
      </w:r>
      <w:r w:rsidRPr="002B15F7">
        <w:fldChar w:fldCharType="separate"/>
      </w:r>
      <w:r w:rsidR="00E62B44" w:rsidRPr="00E62B44">
        <w:t xml:space="preserve">Bhattacharyya, S., Fusar-Poli, P., Borgwardt, S., Martin-Santos, R., Nosarti, C., O'Carroll, C., . . . McGuire, P. (2009). Modulation of mediotemporal and ventrostriatal function in humans by Delta9-tetrahydrocannabinol: a neural basis for the effects of Cannabis sativa on learning and psychosis. </w:t>
      </w:r>
      <w:r w:rsidR="00E62B44" w:rsidRPr="00E62B44">
        <w:rPr>
          <w:i/>
        </w:rPr>
        <w:t>Arch Gen Psychiatry, 66</w:t>
      </w:r>
      <w:r w:rsidR="00E62B44" w:rsidRPr="00E62B44">
        <w:t>(4), 442-451. doi:10.1001/archgenpsychiatry.2009.17</w:t>
      </w:r>
    </w:p>
    <w:p w14:paraId="39C3DA26" w14:textId="77777777" w:rsidR="00E62B44" w:rsidRPr="00E62B44" w:rsidRDefault="00E62B44" w:rsidP="00E62B44">
      <w:pPr>
        <w:pStyle w:val="EndNoteBibliography"/>
        <w:spacing w:after="0"/>
        <w:ind w:left="720" w:hanging="720"/>
      </w:pPr>
      <w:r w:rsidRPr="00E62B44">
        <w:t xml:space="preserve">Bhattacharyya, S., Morrison, P. D., Fusar-Poli, P., Martin-Santos, R., Borgwardt, S., Winton-Brown, T., . . . McGuire, P. K. (2010). Opposite effects of delta-9-tetrahydrocannabinol and cannabidiol on human brain function and psychopathology. </w:t>
      </w:r>
      <w:r w:rsidRPr="00E62B44">
        <w:rPr>
          <w:i/>
        </w:rPr>
        <w:t>Neuropsychopharmacology, 35</w:t>
      </w:r>
      <w:r w:rsidRPr="00E62B44">
        <w:t>(3), 764-774. doi:10.1038/npp.2009.184</w:t>
      </w:r>
    </w:p>
    <w:p w14:paraId="2C5F9144" w14:textId="77777777" w:rsidR="00E62B44" w:rsidRPr="00E62B44" w:rsidRDefault="00E62B44" w:rsidP="00E62B44">
      <w:pPr>
        <w:pStyle w:val="EndNoteBibliography"/>
        <w:spacing w:after="0"/>
        <w:ind w:left="720" w:hanging="720"/>
      </w:pPr>
      <w:r w:rsidRPr="00E62B44">
        <w:t xml:space="preserve">Bhattacharyya, S., Wilson, R., Appiah-Kusi, E., &amp; et al. (2018). Effect of cannabidiol on medial temporal, midbrain, and striatal dysfunction in people at clinical high risk of psychosis: A randomized clinical trial. </w:t>
      </w:r>
      <w:r w:rsidRPr="00E62B44">
        <w:rPr>
          <w:i/>
        </w:rPr>
        <w:t>JAMA Psychiatry</w:t>
      </w:r>
      <w:r w:rsidRPr="00E62B44">
        <w:t>. doi:10.1001/jamapsychiatry.2018.2309</w:t>
      </w:r>
    </w:p>
    <w:p w14:paraId="54F6732A" w14:textId="77777777" w:rsidR="00E62B44" w:rsidRPr="00E62B44" w:rsidRDefault="00E62B44" w:rsidP="00E62B44">
      <w:pPr>
        <w:pStyle w:val="EndNoteBibliography"/>
        <w:spacing w:after="0"/>
        <w:ind w:left="720" w:hanging="720"/>
      </w:pPr>
      <w:r w:rsidRPr="00E62B44">
        <w:t xml:space="preserve">Brammer, M. J., Bullmore, E. T., Simmons, A., Williams, S. C., Grasby, P. M., Howard, R. J., . . . Rabe-Hesketh, S. (1997). Generic brain activation mapping in functional magnetic resonance imaging: a nonparametric approach. </w:t>
      </w:r>
      <w:r w:rsidRPr="00E62B44">
        <w:rPr>
          <w:i/>
        </w:rPr>
        <w:t>Magn Reson Imaging, 15</w:t>
      </w:r>
      <w:r w:rsidRPr="00E62B44">
        <w:t xml:space="preserve">(7), 763-770. </w:t>
      </w:r>
    </w:p>
    <w:p w14:paraId="56140454" w14:textId="77777777" w:rsidR="00E62B44" w:rsidRPr="00E62B44" w:rsidRDefault="00E62B44" w:rsidP="00E62B44">
      <w:pPr>
        <w:pStyle w:val="EndNoteBibliography"/>
        <w:spacing w:after="0"/>
        <w:ind w:left="720" w:hanging="720"/>
      </w:pPr>
      <w:r w:rsidRPr="00E62B44">
        <w:t xml:space="preserve">Brittain, P. J., Froudist Walsh, S., Nam, K. W., Giampietro, V., Karolis, V., Murray, R. M., . . . Nosarti, C. (2014). Neural compensation in adulthood following very preterm birth demonstrated during a visual paired associates learning task. </w:t>
      </w:r>
      <w:r w:rsidRPr="00E62B44">
        <w:rPr>
          <w:i/>
        </w:rPr>
        <w:t>Neuroimage Clin, 6</w:t>
      </w:r>
      <w:r w:rsidRPr="00E62B44">
        <w:t>, 54-63. doi:10.1016/j.nicl.2014.08.009</w:t>
      </w:r>
    </w:p>
    <w:p w14:paraId="0E169B35" w14:textId="77777777" w:rsidR="00E62B44" w:rsidRPr="00E62B44" w:rsidRDefault="00E62B44" w:rsidP="00E62B44">
      <w:pPr>
        <w:pStyle w:val="EndNoteBibliography"/>
        <w:spacing w:after="0"/>
        <w:ind w:left="720" w:hanging="720"/>
      </w:pPr>
      <w:r w:rsidRPr="00E62B44">
        <w:t xml:space="preserve">Bullmore, E., Long, C., Suckling, J., Fadili, J., Calvert, G., Zelaya, F., . . . Brammer, M. (2001). Colored noise and computational inference in neurophysiological (fMRI) time series analysis: resampling methods in time and wavelet domains. </w:t>
      </w:r>
      <w:r w:rsidRPr="00E62B44">
        <w:rPr>
          <w:i/>
        </w:rPr>
        <w:t>Hum Brain Mapp, 12</w:t>
      </w:r>
      <w:r w:rsidRPr="00E62B44">
        <w:t xml:space="preserve">(2), 61-78. </w:t>
      </w:r>
    </w:p>
    <w:p w14:paraId="5EC17069" w14:textId="77777777" w:rsidR="00E62B44" w:rsidRPr="00E62B44" w:rsidRDefault="00E62B44" w:rsidP="00E62B44">
      <w:pPr>
        <w:pStyle w:val="EndNoteBibliography"/>
        <w:spacing w:after="0"/>
        <w:ind w:left="720" w:hanging="720"/>
      </w:pPr>
      <w:r w:rsidRPr="00E62B44">
        <w:t xml:space="preserve">Bullmore, E. T., Brammer, M. J., Rabe-Hesketh, S., Curtis, V. A., Morris, R. G., Williams, S. C., . . . McGuire, P. K. (1999). Methods for diagnosis and treatment of stimulus-correlated motion in generic brain activation studies using fMRI. </w:t>
      </w:r>
      <w:r w:rsidRPr="00E62B44">
        <w:rPr>
          <w:i/>
        </w:rPr>
        <w:t>Hum Brain Mapp, 7</w:t>
      </w:r>
      <w:r w:rsidRPr="00E62B44">
        <w:t xml:space="preserve">(1), 38-48. </w:t>
      </w:r>
    </w:p>
    <w:p w14:paraId="188B504C" w14:textId="77777777" w:rsidR="00E62B44" w:rsidRPr="00E62B44" w:rsidRDefault="00E62B44" w:rsidP="00E62B44">
      <w:pPr>
        <w:pStyle w:val="EndNoteBibliography"/>
        <w:spacing w:after="0"/>
        <w:ind w:left="720" w:hanging="720"/>
      </w:pPr>
      <w:r w:rsidRPr="00E62B44">
        <w:t xml:space="preserve">Bullmore, E. T., Suckling, J., Overmeyer, S., Rabe-Hesketh, S., Taylor, E., &amp; Brammer, M. J. (1999). Global, voxel, and cluster tests, by theory and permutation, for a difference between two groups of structural MR images of the brain. </w:t>
      </w:r>
      <w:r w:rsidRPr="00E62B44">
        <w:rPr>
          <w:i/>
        </w:rPr>
        <w:t>IEEE Trans Med Imaging, 18</w:t>
      </w:r>
      <w:r w:rsidRPr="00E62B44">
        <w:t xml:space="preserve">(1), 32-42. </w:t>
      </w:r>
    </w:p>
    <w:p w14:paraId="57F6AE48" w14:textId="77777777" w:rsidR="00E62B44" w:rsidRPr="00E62B44" w:rsidRDefault="00E62B44" w:rsidP="00E62B44">
      <w:pPr>
        <w:pStyle w:val="EndNoteBibliography"/>
        <w:spacing w:after="0"/>
        <w:ind w:left="720" w:hanging="720"/>
      </w:pPr>
      <w:r w:rsidRPr="00E62B44">
        <w:t xml:space="preserve">Friman, O., Borga, M., Lundberg, P., &amp; Knutsson, H. (2003). Adaptive analysis of fMRI data. </w:t>
      </w:r>
      <w:r w:rsidRPr="00E62B44">
        <w:rPr>
          <w:i/>
        </w:rPr>
        <w:t>Neuroimage, 19</w:t>
      </w:r>
      <w:r w:rsidRPr="00E62B44">
        <w:t xml:space="preserve">(3), 837-845. </w:t>
      </w:r>
    </w:p>
    <w:p w14:paraId="1DEDB0F0" w14:textId="77777777" w:rsidR="00E62B44" w:rsidRPr="00E62B44" w:rsidRDefault="00E62B44" w:rsidP="00E62B44">
      <w:pPr>
        <w:pStyle w:val="EndNoteBibliography"/>
        <w:spacing w:after="0"/>
        <w:ind w:left="720" w:hanging="720"/>
      </w:pPr>
      <w:r w:rsidRPr="00E62B44">
        <w:t xml:space="preserve">Hayasaka, S., &amp; Nichols, T. E. (2003). Validating cluster size inference: random field and permutation methods. </w:t>
      </w:r>
      <w:r w:rsidRPr="00E62B44">
        <w:rPr>
          <w:i/>
        </w:rPr>
        <w:t>Neuroimage, 20</w:t>
      </w:r>
      <w:r w:rsidRPr="00E62B44">
        <w:t xml:space="preserve">(4), 2343-2356. </w:t>
      </w:r>
    </w:p>
    <w:p w14:paraId="1CEB626B" w14:textId="77777777" w:rsidR="00E62B44" w:rsidRPr="00E62B44" w:rsidRDefault="00E62B44" w:rsidP="00E62B44">
      <w:pPr>
        <w:pStyle w:val="EndNoteBibliography"/>
        <w:spacing w:after="0"/>
        <w:ind w:left="720" w:hanging="720"/>
      </w:pPr>
      <w:r w:rsidRPr="00E62B44">
        <w:t xml:space="preserve">McGuire, P., Robson, P., Cubala, W. J., Vasile, D., Morrison, P. D., Barron, R., . . . Wright, S. (2018). Cannabidiol (CBD) as an Adjunctive Therapy in Schizophrenia: A Multicenter Randomized Controlled Trial. </w:t>
      </w:r>
      <w:r w:rsidRPr="00E62B44">
        <w:rPr>
          <w:i/>
        </w:rPr>
        <w:t>Am J Psychiatry, 175</w:t>
      </w:r>
      <w:r w:rsidRPr="00E62B44">
        <w:t>(3), 225-231. doi:10.1176/appi.ajp.2017.17030325</w:t>
      </w:r>
    </w:p>
    <w:p w14:paraId="1BED8D7C" w14:textId="77777777" w:rsidR="00E62B44" w:rsidRPr="00E62B44" w:rsidRDefault="00E62B44" w:rsidP="00E62B44">
      <w:pPr>
        <w:pStyle w:val="EndNoteBibliography"/>
        <w:spacing w:after="0"/>
        <w:ind w:left="720" w:hanging="720"/>
      </w:pPr>
      <w:r w:rsidRPr="00E62B44">
        <w:t xml:space="preserve">Rasetti, R., Mattay, V. S., White, M. G., Sambataro, F., Podell, J. E., Zoltick, B., . . . Weinberger, D. R. (2014). Altered hippocampal-parahippocampal function during stimulus encoding: a potential indicator of genetic liability for schizophrenia. </w:t>
      </w:r>
      <w:r w:rsidRPr="00E62B44">
        <w:rPr>
          <w:i/>
        </w:rPr>
        <w:t>JAMA Psychiatry, 71</w:t>
      </w:r>
      <w:r w:rsidRPr="00E62B44">
        <w:t>(3), 236-247. doi:10.1001/jamapsychiatry.2013.3911</w:t>
      </w:r>
    </w:p>
    <w:p w14:paraId="73B7E737" w14:textId="77777777" w:rsidR="00E62B44" w:rsidRPr="00E62B44" w:rsidRDefault="00E62B44" w:rsidP="00E62B44">
      <w:pPr>
        <w:pStyle w:val="EndNoteBibliography"/>
        <w:spacing w:after="0"/>
        <w:ind w:left="720" w:hanging="720"/>
      </w:pPr>
      <w:r w:rsidRPr="00E62B44">
        <w:t xml:space="preserve">Rohleder, C., Muller, J. K., Lange, B., &amp; Leweke, F. M. (2016). Cannabidiol as a Potential New Type of an Antipsychotic. A Critical Review of the Evidence. </w:t>
      </w:r>
      <w:r w:rsidRPr="00E62B44">
        <w:rPr>
          <w:i/>
        </w:rPr>
        <w:t>Front Pharmacol, 7</w:t>
      </w:r>
      <w:r w:rsidRPr="00E62B44">
        <w:t>, 422. doi:10.3389/fphar.2016.00422</w:t>
      </w:r>
    </w:p>
    <w:p w14:paraId="514F8B6C" w14:textId="77777777" w:rsidR="00E62B44" w:rsidRPr="00E62B44" w:rsidRDefault="00E62B44" w:rsidP="00E62B44">
      <w:pPr>
        <w:pStyle w:val="EndNoteBibliography"/>
        <w:spacing w:after="0"/>
        <w:ind w:left="720" w:hanging="720"/>
      </w:pPr>
      <w:r w:rsidRPr="00E62B44">
        <w:t xml:space="preserve">Salvan, P., Froudist Walsh, S., Allin, M. P., Walshe, M., Murray, R. M., Bhattacharyya, S., . . . Nosarti, C. (2014). Road work on memory lane--functional and structural alterations to the learning and memory circuit in adults born very preterm. </w:t>
      </w:r>
      <w:r w:rsidRPr="00E62B44">
        <w:rPr>
          <w:i/>
        </w:rPr>
        <w:t>Neuroimage, 102 Pt 1</w:t>
      </w:r>
      <w:r w:rsidRPr="00E62B44">
        <w:t>, 152-161. doi:10.1016/j.neuroimage.2013.12.031</w:t>
      </w:r>
    </w:p>
    <w:p w14:paraId="5C14218A" w14:textId="77777777" w:rsidR="00E62B44" w:rsidRPr="00E62B44" w:rsidRDefault="00E62B44" w:rsidP="00E62B44">
      <w:pPr>
        <w:pStyle w:val="EndNoteBibliography"/>
        <w:spacing w:after="0"/>
        <w:ind w:left="720" w:hanging="720"/>
      </w:pPr>
      <w:r w:rsidRPr="00E62B44">
        <w:lastRenderedPageBreak/>
        <w:t xml:space="preserve">Talairach, J., &amp; Tournoux, P. (1988). </w:t>
      </w:r>
      <w:r w:rsidRPr="00E62B44">
        <w:rPr>
          <w:i/>
        </w:rPr>
        <w:t>[Co-planar Stereotaxic Atlas of the Human Brain.]</w:t>
      </w:r>
      <w:r w:rsidRPr="00E62B44">
        <w:t xml:space="preserve">. New York: Thieme Medical </w:t>
      </w:r>
    </w:p>
    <w:p w14:paraId="3AA5D2D3" w14:textId="77777777" w:rsidR="00E62B44" w:rsidRPr="00E62B44" w:rsidRDefault="00E62B44" w:rsidP="00E62B44">
      <w:pPr>
        <w:pStyle w:val="EndNoteBibliography"/>
        <w:ind w:left="720" w:hanging="720"/>
      </w:pPr>
      <w:r w:rsidRPr="00E62B44">
        <w:t xml:space="preserve">Thirion, B., Pinel, P., Meriaux, S., Roche, A., Dehaene, S., &amp; Poline, J. B. (2007). Analysis of a large fMRI cohort: Statistical and methodological issues for group analyses. </w:t>
      </w:r>
      <w:r w:rsidRPr="00E62B44">
        <w:rPr>
          <w:i/>
        </w:rPr>
        <w:t>Neuroimage, 35</w:t>
      </w:r>
      <w:r w:rsidRPr="00E62B44">
        <w:t>(1), 105-120. doi:10.1016/j.neuroimage.2006.11.054</w:t>
      </w:r>
    </w:p>
    <w:p w14:paraId="1AA4A893" w14:textId="0B57996E" w:rsidR="00442DEB" w:rsidRPr="002B15F7" w:rsidRDefault="00442DEB" w:rsidP="00F33BF7">
      <w:pPr>
        <w:spacing w:line="480" w:lineRule="auto"/>
        <w:rPr>
          <w:rFonts w:cs="Arial"/>
          <w:lang w:val="en-US"/>
        </w:rPr>
      </w:pPr>
      <w:r w:rsidRPr="002B15F7">
        <w:rPr>
          <w:rFonts w:cs="Arial"/>
          <w:lang w:val="en-US"/>
        </w:rPr>
        <w:fldChar w:fldCharType="end"/>
      </w:r>
    </w:p>
    <w:sectPr w:rsidR="00442DEB" w:rsidRPr="002B15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C062E"/>
    <w:multiLevelType w:val="multilevel"/>
    <w:tmpl w:val="6C5205C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0CDD3F6D"/>
    <w:multiLevelType w:val="hybridMultilevel"/>
    <w:tmpl w:val="C1E03B58"/>
    <w:lvl w:ilvl="0" w:tplc="3C90BCD4">
      <w:start w:val="1"/>
      <w:numFmt w:val="decimal"/>
      <w:lvlText w:val="(%1)"/>
      <w:lvlJc w:val="left"/>
      <w:pPr>
        <w:ind w:left="840" w:hanging="48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482775B"/>
    <w:multiLevelType w:val="multilevel"/>
    <w:tmpl w:val="19AC2348"/>
    <w:lvl w:ilvl="0">
      <w:start w:val="1"/>
      <w:numFmt w:val="decimal"/>
      <w:lvlText w:val="%1"/>
      <w:lvlJc w:val="left"/>
      <w:pPr>
        <w:ind w:left="432" w:hanging="432"/>
      </w:pPr>
    </w:lvl>
    <w:lvl w:ilvl="1">
      <w:start w:val="1"/>
      <w:numFmt w:val="decimal"/>
      <w:lvlText w:val="%1.%2"/>
      <w:lvlJc w:val="left"/>
      <w:pPr>
        <w:ind w:left="576" w:hanging="576"/>
      </w:pPr>
      <w:rPr>
        <w:b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B280FDC"/>
    <w:multiLevelType w:val="hybridMultilevel"/>
    <w:tmpl w:val="816A2B06"/>
    <w:lvl w:ilvl="0" w:tplc="174E8D2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2930479F"/>
    <w:multiLevelType w:val="multilevel"/>
    <w:tmpl w:val="8940EDD0"/>
    <w:lvl w:ilvl="0">
      <w:start w:val="1"/>
      <w:numFmt w:val="decimal"/>
      <w:lvlText w:val="%1."/>
      <w:lvlJc w:val="left"/>
      <w:pPr>
        <w:ind w:left="360" w:hanging="360"/>
      </w:pPr>
      <w:rPr>
        <w:rFonts w:hint="default"/>
      </w:rPr>
    </w:lvl>
    <w:lvl w:ilvl="1">
      <w:start w:val="1"/>
      <w:numFmt w:val="decimal"/>
      <w:lvlText w:val="%1.%2"/>
      <w:lvlJc w:val="left"/>
      <w:pPr>
        <w:ind w:left="576" w:hanging="576"/>
      </w:pPr>
      <w:rPr>
        <w:rFonts w:ascii="Arial" w:hAnsi="Arial" w:cs="Arial" w:hint="default"/>
        <w:color w:val="000000" w:themeColor="text1"/>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3D646D2E"/>
    <w:multiLevelType w:val="multilevel"/>
    <w:tmpl w:val="A6F81A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D8852A3"/>
    <w:multiLevelType w:val="hybridMultilevel"/>
    <w:tmpl w:val="F244CD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6265E6"/>
    <w:multiLevelType w:val="multilevel"/>
    <w:tmpl w:val="3F9A8540"/>
    <w:lvl w:ilvl="0">
      <w:start w:val="1"/>
      <w:numFmt w:val="decimal"/>
      <w:lvlText w:val="%1"/>
      <w:lvlJc w:val="left"/>
      <w:pPr>
        <w:ind w:left="360" w:hanging="360"/>
      </w:pPr>
      <w:rPr>
        <w:rFonts w:hint="default"/>
      </w:rPr>
    </w:lvl>
    <w:lvl w:ilvl="1">
      <w:start w:val="1"/>
      <w:numFmt w:val="decimal"/>
      <w:lvlText w:val="%1.%2"/>
      <w:lvlJc w:val="left"/>
      <w:pPr>
        <w:ind w:left="576" w:hanging="576"/>
      </w:pPr>
      <w:rPr>
        <w:rFonts w:ascii="Arial" w:hAnsi="Arial" w:cs="Arial" w:hint="default"/>
        <w:color w:val="000000" w:themeColor="text1"/>
        <w:sz w:val="22"/>
        <w:szCs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4E3A56B9"/>
    <w:multiLevelType w:val="multilevel"/>
    <w:tmpl w:val="692AF3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5"/>
  </w:num>
  <w:num w:numId="3">
    <w:abstractNumId w:val="4"/>
  </w:num>
  <w:num w:numId="4">
    <w:abstractNumId w:val="4"/>
  </w:num>
  <w:num w:numId="5">
    <w:abstractNumId w:val="4"/>
  </w:num>
  <w:num w:numId="6">
    <w:abstractNumId w:val="4"/>
  </w:num>
  <w:num w:numId="7">
    <w:abstractNumId w:val="2"/>
  </w:num>
  <w:num w:numId="8">
    <w:abstractNumId w:val="2"/>
  </w:num>
  <w:num w:numId="9">
    <w:abstractNumId w:val="4"/>
  </w:num>
  <w:num w:numId="10">
    <w:abstractNumId w:val="0"/>
  </w:num>
  <w:num w:numId="11">
    <w:abstractNumId w:val="0"/>
  </w:num>
  <w:num w:numId="12">
    <w:abstractNumId w:val="8"/>
  </w:num>
  <w:num w:numId="13">
    <w:abstractNumId w:val="7"/>
  </w:num>
  <w:num w:numId="14">
    <w:abstractNumId w:val="6"/>
  </w:num>
  <w:num w:numId="15">
    <w:abstractNumId w:val="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7"/>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xxp20dx2rtp26exsvk50fpfzfpvfawd092w&quot;&gt;All References&lt;record-ids&gt;&lt;item&gt;71&lt;/item&gt;&lt;item&gt;116&lt;/item&gt;&lt;item&gt;370&lt;/item&gt;&lt;item&gt;383&lt;/item&gt;&lt;item&gt;384&lt;/item&gt;&lt;item&gt;390&lt;/item&gt;&lt;item&gt;395&lt;/item&gt;&lt;item&gt;497&lt;/item&gt;&lt;item&gt;527&lt;/item&gt;&lt;item&gt;617&lt;/item&gt;&lt;item&gt;618&lt;/item&gt;&lt;item&gt;637&lt;/item&gt;&lt;item&gt;638&lt;/item&gt;&lt;/record-ids&gt;&lt;/item&gt;&lt;/Libraries&gt;"/>
  </w:docVars>
  <w:rsids>
    <w:rsidRoot w:val="00F201E9"/>
    <w:rsid w:val="000162DC"/>
    <w:rsid w:val="00034042"/>
    <w:rsid w:val="00034FEB"/>
    <w:rsid w:val="00043D4F"/>
    <w:rsid w:val="0004677D"/>
    <w:rsid w:val="000B4DF2"/>
    <w:rsid w:val="000B7DDA"/>
    <w:rsid w:val="000D196F"/>
    <w:rsid w:val="000D643A"/>
    <w:rsid w:val="000F2388"/>
    <w:rsid w:val="000F75A2"/>
    <w:rsid w:val="00112761"/>
    <w:rsid w:val="0017180B"/>
    <w:rsid w:val="0017739C"/>
    <w:rsid w:val="00184B4A"/>
    <w:rsid w:val="00197959"/>
    <w:rsid w:val="001B2C92"/>
    <w:rsid w:val="001B48F9"/>
    <w:rsid w:val="001C0E29"/>
    <w:rsid w:val="001D0E40"/>
    <w:rsid w:val="001D686C"/>
    <w:rsid w:val="001E2280"/>
    <w:rsid w:val="00202F78"/>
    <w:rsid w:val="002031A2"/>
    <w:rsid w:val="002219E6"/>
    <w:rsid w:val="002245C7"/>
    <w:rsid w:val="00243148"/>
    <w:rsid w:val="00273A84"/>
    <w:rsid w:val="00293F27"/>
    <w:rsid w:val="00294534"/>
    <w:rsid w:val="002B15F7"/>
    <w:rsid w:val="002B53D5"/>
    <w:rsid w:val="002B5651"/>
    <w:rsid w:val="0031783F"/>
    <w:rsid w:val="003178CB"/>
    <w:rsid w:val="00337CEA"/>
    <w:rsid w:val="00375935"/>
    <w:rsid w:val="003764AD"/>
    <w:rsid w:val="003A163D"/>
    <w:rsid w:val="003A2B42"/>
    <w:rsid w:val="003A566F"/>
    <w:rsid w:val="003C24D7"/>
    <w:rsid w:val="003D0B05"/>
    <w:rsid w:val="003E5712"/>
    <w:rsid w:val="003F211C"/>
    <w:rsid w:val="00401527"/>
    <w:rsid w:val="00414580"/>
    <w:rsid w:val="004206A3"/>
    <w:rsid w:val="00420CE9"/>
    <w:rsid w:val="00436AB5"/>
    <w:rsid w:val="00442DEB"/>
    <w:rsid w:val="00481B57"/>
    <w:rsid w:val="00492588"/>
    <w:rsid w:val="004B6D68"/>
    <w:rsid w:val="004D56BF"/>
    <w:rsid w:val="00504590"/>
    <w:rsid w:val="00522AE7"/>
    <w:rsid w:val="00526746"/>
    <w:rsid w:val="005326F1"/>
    <w:rsid w:val="0054538D"/>
    <w:rsid w:val="00555323"/>
    <w:rsid w:val="00562DFF"/>
    <w:rsid w:val="00565E58"/>
    <w:rsid w:val="0057551A"/>
    <w:rsid w:val="00597F8D"/>
    <w:rsid w:val="005A4DBF"/>
    <w:rsid w:val="005A6061"/>
    <w:rsid w:val="005A7F48"/>
    <w:rsid w:val="005B30B2"/>
    <w:rsid w:val="005D438D"/>
    <w:rsid w:val="005D44EE"/>
    <w:rsid w:val="005E5CA7"/>
    <w:rsid w:val="00604DBE"/>
    <w:rsid w:val="0061600F"/>
    <w:rsid w:val="006272F4"/>
    <w:rsid w:val="00650669"/>
    <w:rsid w:val="00654D96"/>
    <w:rsid w:val="00656E2A"/>
    <w:rsid w:val="00687067"/>
    <w:rsid w:val="00687676"/>
    <w:rsid w:val="006A118D"/>
    <w:rsid w:val="006C7451"/>
    <w:rsid w:val="006C7DEF"/>
    <w:rsid w:val="00720CD1"/>
    <w:rsid w:val="007310FB"/>
    <w:rsid w:val="00763E62"/>
    <w:rsid w:val="00774FDD"/>
    <w:rsid w:val="00780431"/>
    <w:rsid w:val="007B19C7"/>
    <w:rsid w:val="007B4C41"/>
    <w:rsid w:val="007E28A5"/>
    <w:rsid w:val="007E60CC"/>
    <w:rsid w:val="00804C27"/>
    <w:rsid w:val="008254BA"/>
    <w:rsid w:val="00825FEF"/>
    <w:rsid w:val="00826BC8"/>
    <w:rsid w:val="00830633"/>
    <w:rsid w:val="00845362"/>
    <w:rsid w:val="008600FB"/>
    <w:rsid w:val="0087118A"/>
    <w:rsid w:val="00884B8A"/>
    <w:rsid w:val="008A73CF"/>
    <w:rsid w:val="008C34B7"/>
    <w:rsid w:val="008E1E09"/>
    <w:rsid w:val="008F5B67"/>
    <w:rsid w:val="008F7325"/>
    <w:rsid w:val="00906CFF"/>
    <w:rsid w:val="0093036F"/>
    <w:rsid w:val="0093316A"/>
    <w:rsid w:val="00966AA0"/>
    <w:rsid w:val="009A31AC"/>
    <w:rsid w:val="009B6B98"/>
    <w:rsid w:val="009C7860"/>
    <w:rsid w:val="009D4C29"/>
    <w:rsid w:val="009E0754"/>
    <w:rsid w:val="009E475E"/>
    <w:rsid w:val="00A00D12"/>
    <w:rsid w:val="00A07BFF"/>
    <w:rsid w:val="00A14893"/>
    <w:rsid w:val="00A212A4"/>
    <w:rsid w:val="00A502D4"/>
    <w:rsid w:val="00A5579F"/>
    <w:rsid w:val="00A609F5"/>
    <w:rsid w:val="00A61C54"/>
    <w:rsid w:val="00A9134F"/>
    <w:rsid w:val="00AA7CCE"/>
    <w:rsid w:val="00AB5FC3"/>
    <w:rsid w:val="00AB7488"/>
    <w:rsid w:val="00AE07E5"/>
    <w:rsid w:val="00AE60DE"/>
    <w:rsid w:val="00B00970"/>
    <w:rsid w:val="00B06DBD"/>
    <w:rsid w:val="00B14535"/>
    <w:rsid w:val="00B2569D"/>
    <w:rsid w:val="00B3109B"/>
    <w:rsid w:val="00B358CA"/>
    <w:rsid w:val="00B408A6"/>
    <w:rsid w:val="00B44BD8"/>
    <w:rsid w:val="00B916A1"/>
    <w:rsid w:val="00B92C63"/>
    <w:rsid w:val="00BA06C7"/>
    <w:rsid w:val="00BA25B7"/>
    <w:rsid w:val="00BC0572"/>
    <w:rsid w:val="00BF42DF"/>
    <w:rsid w:val="00C355DA"/>
    <w:rsid w:val="00C55E2F"/>
    <w:rsid w:val="00C6332A"/>
    <w:rsid w:val="00C67C0D"/>
    <w:rsid w:val="00C94F19"/>
    <w:rsid w:val="00CA5346"/>
    <w:rsid w:val="00CD25B5"/>
    <w:rsid w:val="00CF1BED"/>
    <w:rsid w:val="00D0663A"/>
    <w:rsid w:val="00D107AB"/>
    <w:rsid w:val="00D119E4"/>
    <w:rsid w:val="00D22455"/>
    <w:rsid w:val="00D2751D"/>
    <w:rsid w:val="00D4540D"/>
    <w:rsid w:val="00D45C22"/>
    <w:rsid w:val="00D47851"/>
    <w:rsid w:val="00D5047B"/>
    <w:rsid w:val="00D71F16"/>
    <w:rsid w:val="00D95EC6"/>
    <w:rsid w:val="00DD0D52"/>
    <w:rsid w:val="00DE04F4"/>
    <w:rsid w:val="00DE6E11"/>
    <w:rsid w:val="00DE786F"/>
    <w:rsid w:val="00DF7BF8"/>
    <w:rsid w:val="00E048FD"/>
    <w:rsid w:val="00E06E35"/>
    <w:rsid w:val="00E1771F"/>
    <w:rsid w:val="00E220C2"/>
    <w:rsid w:val="00E31A20"/>
    <w:rsid w:val="00E377C3"/>
    <w:rsid w:val="00E415FD"/>
    <w:rsid w:val="00E62B44"/>
    <w:rsid w:val="00E64566"/>
    <w:rsid w:val="00EC0572"/>
    <w:rsid w:val="00F040E7"/>
    <w:rsid w:val="00F179DF"/>
    <w:rsid w:val="00F201E9"/>
    <w:rsid w:val="00F33BF7"/>
    <w:rsid w:val="00F348E2"/>
    <w:rsid w:val="00F36E7A"/>
    <w:rsid w:val="00F54F62"/>
    <w:rsid w:val="00F54FE1"/>
    <w:rsid w:val="00F63928"/>
    <w:rsid w:val="00F66ABF"/>
    <w:rsid w:val="00F67F39"/>
    <w:rsid w:val="00F75846"/>
    <w:rsid w:val="00F878C1"/>
    <w:rsid w:val="00FB3AB7"/>
    <w:rsid w:val="00FB5134"/>
    <w:rsid w:val="00FB6B66"/>
    <w:rsid w:val="00FC5BB5"/>
    <w:rsid w:val="00FC68D3"/>
    <w:rsid w:val="00FD771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804DBD"/>
  <w15:docId w15:val="{BADD9A60-A985-4BC1-98B9-BD98D3F0B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4B7"/>
    <w:pPr>
      <w:spacing w:line="360" w:lineRule="auto"/>
      <w:jc w:val="both"/>
    </w:pPr>
    <w:rPr>
      <w:rFonts w:ascii="Arial" w:hAnsi="Arial"/>
    </w:rPr>
  </w:style>
  <w:style w:type="paragraph" w:styleId="Heading1">
    <w:name w:val="heading 1"/>
    <w:basedOn w:val="Normal"/>
    <w:next w:val="Normal"/>
    <w:link w:val="Heading1Char"/>
    <w:autoRedefine/>
    <w:uiPriority w:val="9"/>
    <w:qFormat/>
    <w:rsid w:val="008F5B67"/>
    <w:pPr>
      <w:keepNext/>
      <w:keepLines/>
      <w:pBdr>
        <w:bottom w:val="single" w:sz="6" w:space="1" w:color="auto"/>
      </w:pBdr>
      <w:spacing w:before="480" w:after="240"/>
      <w:outlineLvl w:val="0"/>
    </w:pPr>
    <w:rPr>
      <w:rFonts w:eastAsiaTheme="majorEastAsia" w:cs="Arial"/>
      <w:b/>
      <w:bCs/>
      <w:color w:val="000000" w:themeColor="text1"/>
      <w:sz w:val="32"/>
      <w:szCs w:val="28"/>
      <w:lang w:val="en-US"/>
    </w:rPr>
  </w:style>
  <w:style w:type="paragraph" w:styleId="Heading2">
    <w:name w:val="heading 2"/>
    <w:basedOn w:val="Normal"/>
    <w:next w:val="Normal"/>
    <w:link w:val="Heading2Char"/>
    <w:autoRedefine/>
    <w:uiPriority w:val="9"/>
    <w:unhideWhenUsed/>
    <w:qFormat/>
    <w:rsid w:val="00826BC8"/>
    <w:pPr>
      <w:keepNext/>
      <w:keepLines/>
      <w:spacing w:before="40" w:after="0"/>
      <w:ind w:left="576" w:hanging="576"/>
      <w:outlineLvl w:val="1"/>
    </w:pPr>
    <w:rPr>
      <w:rFonts w:eastAsiaTheme="majorEastAsia" w:cstheme="minorHAnsi"/>
      <w:color w:val="000000" w:themeColor="text1"/>
      <w:sz w:val="28"/>
      <w:szCs w:val="26"/>
      <w:lang w:val="en-US"/>
    </w:rPr>
  </w:style>
  <w:style w:type="paragraph" w:styleId="Heading3">
    <w:name w:val="heading 3"/>
    <w:basedOn w:val="Normal"/>
    <w:next w:val="Normal"/>
    <w:link w:val="Heading3Char"/>
    <w:autoRedefine/>
    <w:uiPriority w:val="9"/>
    <w:unhideWhenUsed/>
    <w:qFormat/>
    <w:rsid w:val="007E60CC"/>
    <w:pPr>
      <w:keepNext/>
      <w:keepLines/>
      <w:numPr>
        <w:ilvl w:val="2"/>
        <w:numId w:val="11"/>
      </w:numPr>
      <w:spacing w:before="40" w:after="0"/>
      <w:outlineLvl w:val="2"/>
    </w:pPr>
    <w:rPr>
      <w:rFonts w:asciiTheme="majorHAnsi" w:eastAsiaTheme="majorEastAsia" w:hAnsiTheme="majorHAnsi" w:cstheme="majorBidi"/>
      <w:color w:val="1F4D78" w:themeColor="accent1" w:themeShade="7F"/>
      <w:sz w:val="28"/>
      <w:szCs w:val="24"/>
    </w:rPr>
  </w:style>
  <w:style w:type="paragraph" w:styleId="Heading4">
    <w:name w:val="heading 4"/>
    <w:basedOn w:val="Normal"/>
    <w:next w:val="Normal"/>
    <w:link w:val="Heading4Char"/>
    <w:uiPriority w:val="9"/>
    <w:semiHidden/>
    <w:unhideWhenUsed/>
    <w:qFormat/>
    <w:rsid w:val="00504590"/>
    <w:pPr>
      <w:keepNext/>
      <w:keepLines/>
      <w:numPr>
        <w:ilvl w:val="3"/>
        <w:numId w:val="1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04590"/>
    <w:pPr>
      <w:keepNext/>
      <w:keepLines/>
      <w:numPr>
        <w:ilvl w:val="4"/>
        <w:numId w:val="1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04590"/>
    <w:pPr>
      <w:keepNext/>
      <w:keepLines/>
      <w:numPr>
        <w:ilvl w:val="5"/>
        <w:numId w:val="1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04590"/>
    <w:pPr>
      <w:keepNext/>
      <w:keepLines/>
      <w:numPr>
        <w:ilvl w:val="6"/>
        <w:numId w:val="1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04590"/>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04590"/>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iPriority w:val="35"/>
    <w:unhideWhenUsed/>
    <w:qFormat/>
    <w:rsid w:val="00DE786F"/>
    <w:pPr>
      <w:spacing w:after="200" w:line="276" w:lineRule="auto"/>
      <w:ind w:left="360"/>
    </w:pPr>
    <w:rPr>
      <w:iCs/>
      <w:szCs w:val="18"/>
    </w:rPr>
  </w:style>
  <w:style w:type="character" w:customStyle="1" w:styleId="Heading2Char">
    <w:name w:val="Heading 2 Char"/>
    <w:basedOn w:val="DefaultParagraphFont"/>
    <w:link w:val="Heading2"/>
    <w:uiPriority w:val="9"/>
    <w:rsid w:val="00826BC8"/>
    <w:rPr>
      <w:rFonts w:ascii="Arial" w:eastAsiaTheme="majorEastAsia" w:hAnsi="Arial" w:cstheme="minorHAnsi"/>
      <w:color w:val="000000" w:themeColor="text1"/>
      <w:sz w:val="28"/>
      <w:szCs w:val="26"/>
      <w:lang w:val="en-US"/>
    </w:rPr>
  </w:style>
  <w:style w:type="character" w:customStyle="1" w:styleId="Heading1Char">
    <w:name w:val="Heading 1 Char"/>
    <w:basedOn w:val="DefaultParagraphFont"/>
    <w:link w:val="Heading1"/>
    <w:uiPriority w:val="9"/>
    <w:rsid w:val="008F5B67"/>
    <w:rPr>
      <w:rFonts w:ascii="Arial" w:eastAsiaTheme="majorEastAsia" w:hAnsi="Arial" w:cs="Arial"/>
      <w:b/>
      <w:bCs/>
      <w:color w:val="000000" w:themeColor="text1"/>
      <w:sz w:val="32"/>
      <w:szCs w:val="28"/>
      <w:lang w:val="en-US"/>
    </w:rPr>
  </w:style>
  <w:style w:type="character" w:customStyle="1" w:styleId="Heading3Char">
    <w:name w:val="Heading 3 Char"/>
    <w:basedOn w:val="DefaultParagraphFont"/>
    <w:link w:val="Heading3"/>
    <w:uiPriority w:val="9"/>
    <w:rsid w:val="004B6D68"/>
    <w:rPr>
      <w:rFonts w:asciiTheme="majorHAnsi" w:eastAsiaTheme="majorEastAsia" w:hAnsiTheme="majorHAnsi" w:cstheme="majorBidi"/>
      <w:color w:val="1F4D78" w:themeColor="accent1" w:themeShade="7F"/>
      <w:sz w:val="28"/>
      <w:szCs w:val="24"/>
    </w:rPr>
  </w:style>
  <w:style w:type="paragraph" w:styleId="NoSpacing">
    <w:name w:val="No Spacing"/>
    <w:uiPriority w:val="1"/>
    <w:qFormat/>
    <w:rsid w:val="00A00D12"/>
    <w:pPr>
      <w:spacing w:after="0" w:line="240" w:lineRule="auto"/>
    </w:pPr>
    <w:rPr>
      <w:rFonts w:ascii="Arial" w:hAnsi="Arial"/>
    </w:rPr>
  </w:style>
  <w:style w:type="character" w:customStyle="1" w:styleId="normaltextrun">
    <w:name w:val="normaltextrun"/>
    <w:basedOn w:val="DefaultParagraphFont"/>
    <w:rsid w:val="00442DEB"/>
  </w:style>
  <w:style w:type="character" w:customStyle="1" w:styleId="eop">
    <w:name w:val="eop"/>
    <w:basedOn w:val="DefaultParagraphFont"/>
    <w:rsid w:val="00442DEB"/>
  </w:style>
  <w:style w:type="paragraph" w:customStyle="1" w:styleId="EndNoteBibliographyTitle">
    <w:name w:val="EndNote Bibliography Title"/>
    <w:basedOn w:val="Normal"/>
    <w:link w:val="EndNoteBibliographyTitleChar"/>
    <w:rsid w:val="00442DEB"/>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442DEB"/>
    <w:rPr>
      <w:rFonts w:ascii="Arial" w:hAnsi="Arial" w:cs="Arial"/>
      <w:noProof/>
      <w:lang w:val="en-US"/>
    </w:rPr>
  </w:style>
  <w:style w:type="paragraph" w:customStyle="1" w:styleId="EndNoteBibliography">
    <w:name w:val="EndNote Bibliography"/>
    <w:basedOn w:val="Normal"/>
    <w:link w:val="EndNoteBibliographyChar"/>
    <w:rsid w:val="00442DEB"/>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442DEB"/>
    <w:rPr>
      <w:rFonts w:ascii="Arial" w:hAnsi="Arial" w:cs="Arial"/>
      <w:noProof/>
      <w:lang w:val="en-US"/>
    </w:rPr>
  </w:style>
  <w:style w:type="paragraph" w:styleId="TOCHeading">
    <w:name w:val="TOC Heading"/>
    <w:basedOn w:val="Heading1"/>
    <w:next w:val="Normal"/>
    <w:uiPriority w:val="39"/>
    <w:unhideWhenUsed/>
    <w:qFormat/>
    <w:rsid w:val="009E0754"/>
    <w:pPr>
      <w:pBdr>
        <w:bottom w:val="none" w:sz="0" w:space="0" w:color="auto"/>
      </w:pBdr>
      <w:spacing w:before="240" w:after="0" w:line="259" w:lineRule="auto"/>
      <w:jc w:val="left"/>
      <w:outlineLvl w:val="9"/>
    </w:pPr>
    <w:rPr>
      <w:rFonts w:asciiTheme="majorHAnsi" w:hAnsiTheme="majorHAnsi" w:cstheme="majorBidi"/>
      <w:color w:val="2E74B5" w:themeColor="accent1" w:themeShade="BF"/>
    </w:rPr>
  </w:style>
  <w:style w:type="paragraph" w:styleId="TOC2">
    <w:name w:val="toc 2"/>
    <w:basedOn w:val="Normal"/>
    <w:next w:val="Normal"/>
    <w:autoRedefine/>
    <w:uiPriority w:val="39"/>
    <w:unhideWhenUsed/>
    <w:rsid w:val="009E0754"/>
    <w:pPr>
      <w:spacing w:after="100"/>
      <w:ind w:left="220"/>
    </w:pPr>
  </w:style>
  <w:style w:type="character" w:styleId="Hyperlink">
    <w:name w:val="Hyperlink"/>
    <w:basedOn w:val="DefaultParagraphFont"/>
    <w:uiPriority w:val="99"/>
    <w:unhideWhenUsed/>
    <w:rsid w:val="009E0754"/>
    <w:rPr>
      <w:color w:val="0563C1" w:themeColor="hyperlink"/>
      <w:u w:val="single"/>
    </w:rPr>
  </w:style>
  <w:style w:type="paragraph" w:styleId="TOC1">
    <w:name w:val="toc 1"/>
    <w:basedOn w:val="Normal"/>
    <w:next w:val="Normal"/>
    <w:autoRedefine/>
    <w:uiPriority w:val="39"/>
    <w:unhideWhenUsed/>
    <w:rsid w:val="00504590"/>
    <w:pPr>
      <w:spacing w:after="100"/>
    </w:pPr>
  </w:style>
  <w:style w:type="character" w:customStyle="1" w:styleId="Heading4Char">
    <w:name w:val="Heading 4 Char"/>
    <w:basedOn w:val="DefaultParagraphFont"/>
    <w:link w:val="Heading4"/>
    <w:uiPriority w:val="9"/>
    <w:semiHidden/>
    <w:rsid w:val="0050459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504590"/>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50459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504590"/>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50459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04590"/>
    <w:rPr>
      <w:rFonts w:asciiTheme="majorHAnsi" w:eastAsiaTheme="majorEastAsia" w:hAnsiTheme="majorHAnsi" w:cstheme="majorBidi"/>
      <w:i/>
      <w:iCs/>
      <w:color w:val="272727" w:themeColor="text1" w:themeTint="D8"/>
      <w:sz w:val="21"/>
      <w:szCs w:val="21"/>
    </w:rPr>
  </w:style>
  <w:style w:type="table" w:customStyle="1" w:styleId="GridTable5Dark-Accent51">
    <w:name w:val="Grid Table 5 Dark - Accent 51"/>
    <w:basedOn w:val="TableNormal"/>
    <w:uiPriority w:val="50"/>
    <w:rsid w:val="00CD25B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CommentReference">
    <w:name w:val="annotation reference"/>
    <w:basedOn w:val="DefaultParagraphFont"/>
    <w:uiPriority w:val="99"/>
    <w:semiHidden/>
    <w:unhideWhenUsed/>
    <w:rsid w:val="00EC0572"/>
    <w:rPr>
      <w:sz w:val="16"/>
      <w:szCs w:val="16"/>
    </w:rPr>
  </w:style>
  <w:style w:type="paragraph" w:styleId="CommentText">
    <w:name w:val="annotation text"/>
    <w:basedOn w:val="Normal"/>
    <w:link w:val="CommentTextChar"/>
    <w:uiPriority w:val="99"/>
    <w:unhideWhenUsed/>
    <w:rsid w:val="00EC0572"/>
    <w:pPr>
      <w:spacing w:before="240" w:after="200" w:line="240" w:lineRule="auto"/>
    </w:pPr>
    <w:rPr>
      <w:sz w:val="20"/>
      <w:szCs w:val="20"/>
    </w:rPr>
  </w:style>
  <w:style w:type="character" w:customStyle="1" w:styleId="CommentTextChar">
    <w:name w:val="Comment Text Char"/>
    <w:basedOn w:val="DefaultParagraphFont"/>
    <w:link w:val="CommentText"/>
    <w:uiPriority w:val="99"/>
    <w:rsid w:val="00EC0572"/>
    <w:rPr>
      <w:rFonts w:ascii="Arial" w:hAnsi="Arial"/>
      <w:sz w:val="20"/>
      <w:szCs w:val="20"/>
    </w:rPr>
  </w:style>
  <w:style w:type="paragraph" w:styleId="BalloonText">
    <w:name w:val="Balloon Text"/>
    <w:basedOn w:val="Normal"/>
    <w:link w:val="BalloonTextChar"/>
    <w:uiPriority w:val="99"/>
    <w:semiHidden/>
    <w:unhideWhenUsed/>
    <w:rsid w:val="00EC05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057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7118A"/>
    <w:pPr>
      <w:spacing w:before="0" w:after="160"/>
      <w:jc w:val="left"/>
    </w:pPr>
    <w:rPr>
      <w:b/>
      <w:bCs/>
    </w:rPr>
  </w:style>
  <w:style w:type="character" w:customStyle="1" w:styleId="CommentSubjectChar">
    <w:name w:val="Comment Subject Char"/>
    <w:basedOn w:val="CommentTextChar"/>
    <w:link w:val="CommentSubject"/>
    <w:uiPriority w:val="99"/>
    <w:semiHidden/>
    <w:rsid w:val="0087118A"/>
    <w:rPr>
      <w:rFonts w:ascii="Arial" w:hAnsi="Arial"/>
      <w:b/>
      <w:bCs/>
      <w:sz w:val="20"/>
      <w:szCs w:val="20"/>
    </w:rPr>
  </w:style>
  <w:style w:type="table" w:customStyle="1" w:styleId="GridTable5Dark-Accent511">
    <w:name w:val="Grid Table 5 Dark - Accent 511"/>
    <w:basedOn w:val="TableNormal"/>
    <w:uiPriority w:val="50"/>
    <w:rsid w:val="00D22455"/>
    <w:pPr>
      <w:spacing w:after="0" w:line="240" w:lineRule="auto"/>
    </w:pPr>
    <w:rPr>
      <w:rFonts w:ascii="Calibri" w:eastAsia="Calibri" w:hAnsi="Calibri" w:cs="Times New Roman"/>
      <w:lang w:val="en-IE"/>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ListParagraph">
    <w:name w:val="List Paragraph"/>
    <w:basedOn w:val="Normal"/>
    <w:uiPriority w:val="34"/>
    <w:qFormat/>
    <w:rsid w:val="00F33BF7"/>
    <w:pPr>
      <w:ind w:left="720"/>
      <w:contextualSpacing/>
    </w:pPr>
  </w:style>
  <w:style w:type="paragraph" w:customStyle="1" w:styleId="paragraph">
    <w:name w:val="paragraph"/>
    <w:basedOn w:val="Normal"/>
    <w:rsid w:val="008F5B67"/>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table" w:styleId="TableGrid">
    <w:name w:val="Table Grid"/>
    <w:basedOn w:val="TableNormal"/>
    <w:uiPriority w:val="39"/>
    <w:rsid w:val="00375935"/>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E1771F"/>
    <w:pPr>
      <w:spacing w:after="100"/>
      <w:ind w:left="440"/>
    </w:pPr>
  </w:style>
  <w:style w:type="paragraph" w:styleId="NormalWeb">
    <w:name w:val="Normal (Web)"/>
    <w:basedOn w:val="Normal"/>
    <w:uiPriority w:val="99"/>
    <w:unhideWhenUsed/>
    <w:rsid w:val="001B48F9"/>
    <w:pPr>
      <w:spacing w:before="100" w:beforeAutospacing="1" w:after="100" w:afterAutospacing="1" w:line="240" w:lineRule="auto"/>
      <w:jc w:val="left"/>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9356941">
      <w:bodyDiv w:val="1"/>
      <w:marLeft w:val="0"/>
      <w:marRight w:val="0"/>
      <w:marTop w:val="0"/>
      <w:marBottom w:val="0"/>
      <w:divBdr>
        <w:top w:val="none" w:sz="0" w:space="0" w:color="auto"/>
        <w:left w:val="none" w:sz="0" w:space="0" w:color="auto"/>
        <w:bottom w:val="none" w:sz="0" w:space="0" w:color="auto"/>
        <w:right w:val="none" w:sz="0" w:space="0" w:color="auto"/>
      </w:divBdr>
    </w:div>
    <w:div w:id="997151641">
      <w:bodyDiv w:val="1"/>
      <w:marLeft w:val="0"/>
      <w:marRight w:val="0"/>
      <w:marTop w:val="0"/>
      <w:marBottom w:val="0"/>
      <w:divBdr>
        <w:top w:val="none" w:sz="0" w:space="0" w:color="auto"/>
        <w:left w:val="none" w:sz="0" w:space="0" w:color="auto"/>
        <w:bottom w:val="none" w:sz="0" w:space="0" w:color="auto"/>
        <w:right w:val="none" w:sz="0" w:space="0" w:color="auto"/>
      </w:divBdr>
    </w:div>
    <w:div w:id="1463770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tiff"/><Relationship Id="rId5" Type="http://schemas.openxmlformats.org/officeDocument/2006/relationships/webSettings" Target="webSettings.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01385-809C-B642-A012-BCD4DB4D1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5610</Words>
  <Characters>31980</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King's College London</Company>
  <LinksUpToDate>false</LinksUpToDate>
  <CharactersWithSpaces>37515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O'Neill, Aisling</dc:creator>
  <cp:keywords/>
  <dc:description/>
  <cp:lastModifiedBy>Sagnik</cp:lastModifiedBy>
  <cp:revision>2</cp:revision>
  <dcterms:created xsi:type="dcterms:W3CDTF">2019-11-14T13:52:00Z</dcterms:created>
  <dcterms:modified xsi:type="dcterms:W3CDTF">2019-11-14T13:52:00Z</dcterms:modified>
</cp:coreProperties>
</file>