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43FD" w14:textId="5796EF53" w:rsidR="007034A9" w:rsidRDefault="007034A9" w:rsidP="00161E42">
      <w:pPr>
        <w:pStyle w:val="Heading1"/>
      </w:pPr>
      <w:bookmarkStart w:id="0" w:name="_Toc533857880"/>
      <w:r w:rsidRPr="00DC5D18">
        <w:t>Supplementary Material</w:t>
      </w:r>
      <w:bookmarkEnd w:id="0"/>
    </w:p>
    <w:p w14:paraId="6453A899" w14:textId="6CFFC92F" w:rsidR="00161E42" w:rsidRPr="00161E42" w:rsidRDefault="00161E42" w:rsidP="00161E42"/>
    <w:p w14:paraId="130FE6EB" w14:textId="60CD5AC5" w:rsidR="00F71244" w:rsidRDefault="00F71244" w:rsidP="00B33F4E">
      <w:pPr>
        <w:widowControl w:val="0"/>
        <w:autoSpaceDE w:val="0"/>
        <w:autoSpaceDN w:val="0"/>
        <w:adjustRightInd w:val="0"/>
        <w:ind w:left="480" w:hanging="480"/>
        <w:rPr>
          <w:b/>
        </w:rPr>
      </w:pPr>
      <w:r>
        <w:rPr>
          <w:b/>
        </w:rPr>
        <w:t>Methods</w:t>
      </w:r>
    </w:p>
    <w:p w14:paraId="05D5B02F" w14:textId="23D318E2" w:rsidR="007034A9" w:rsidRPr="005B7C81" w:rsidRDefault="00A0743C" w:rsidP="005B7C81">
      <w:pPr>
        <w:widowControl w:val="0"/>
        <w:autoSpaceDE w:val="0"/>
        <w:autoSpaceDN w:val="0"/>
        <w:adjustRightInd w:val="0"/>
        <w:ind w:left="480" w:hanging="480"/>
        <w:rPr>
          <w:b/>
        </w:rPr>
      </w:pPr>
      <w:r w:rsidRPr="00A0743C">
        <w:rPr>
          <w:b/>
        </w:rPr>
        <w:t xml:space="preserve">Statistical analysis </w:t>
      </w:r>
    </w:p>
    <w:p w14:paraId="63D284D5" w14:textId="13D5763E" w:rsidR="009E529C" w:rsidRPr="00847232" w:rsidRDefault="009E529C" w:rsidP="009E529C">
      <w:pPr>
        <w:rPr>
          <w:i/>
          <w:highlight w:val="yellow"/>
        </w:rPr>
      </w:pPr>
      <w:r w:rsidRPr="003F06EF">
        <w:rPr>
          <w:i/>
        </w:rPr>
        <w:t>Affective cognition</w:t>
      </w:r>
    </w:p>
    <w:p w14:paraId="20F01F37" w14:textId="3475E554" w:rsidR="00AA0687" w:rsidRDefault="009E529C" w:rsidP="006E2ADD">
      <w:pPr>
        <w:contextualSpacing/>
        <w:rPr>
          <w:lang w:val="en-GB"/>
        </w:rPr>
      </w:pPr>
      <w:r w:rsidRPr="00310461">
        <w:t>For the</w:t>
      </w:r>
      <w:r w:rsidR="00DF5719" w:rsidRPr="00310461">
        <w:t xml:space="preserve"> Social Scenarios Task, </w:t>
      </w:r>
      <w:r w:rsidRPr="00310461">
        <w:t>ratings</w:t>
      </w:r>
      <w:r w:rsidR="00DF5719" w:rsidRPr="00310461">
        <w:t xml:space="preserve"> of affect (1-100)</w:t>
      </w:r>
      <w:r w:rsidRPr="00310461">
        <w:t xml:space="preserve"> were</w:t>
      </w:r>
      <w:r w:rsidR="00DF5719" w:rsidRPr="00310461">
        <w:t xml:space="preserve"> firstly arcsine transformed.</w:t>
      </w:r>
      <w:r w:rsidRPr="00310461">
        <w:t xml:space="preserve"> </w:t>
      </w:r>
      <w:r w:rsidR="00DF5719" w:rsidRPr="00310461">
        <w:rPr>
          <w:i/>
        </w:rPr>
        <w:t>E</w:t>
      </w:r>
      <w:r w:rsidRPr="00310461">
        <w:rPr>
          <w:i/>
        </w:rPr>
        <w:t xml:space="preserve">motion reactivity </w:t>
      </w:r>
      <w:r w:rsidRPr="00310461">
        <w:t>was</w:t>
      </w:r>
      <w:r w:rsidR="00310461" w:rsidRPr="00310461">
        <w:t xml:space="preserve"> then</w:t>
      </w:r>
      <w:r w:rsidRPr="00310461">
        <w:t xml:space="preserve"> calculated as the</w:t>
      </w:r>
      <w:r w:rsidR="00310461" w:rsidRPr="00310461">
        <w:t xml:space="preserve"> difference in</w:t>
      </w:r>
      <w:r w:rsidRPr="00310461">
        <w:t xml:space="preserve"> emotion rating</w:t>
      </w:r>
      <w:r w:rsidR="00310461" w:rsidRPr="00310461">
        <w:t xml:space="preserve"> between view neutral and view positive/negative conditions</w:t>
      </w:r>
      <w:r w:rsidRPr="00310461">
        <w:t xml:space="preserve">, </w:t>
      </w:r>
      <w:r w:rsidR="00310461" w:rsidRPr="00310461">
        <w:t>whereas</w:t>
      </w:r>
      <w:r w:rsidRPr="00310461">
        <w:t xml:space="preserve"> </w:t>
      </w:r>
      <w:r w:rsidRPr="00310461">
        <w:rPr>
          <w:i/>
        </w:rPr>
        <w:t>emotion down-regulation</w:t>
      </w:r>
      <w:r w:rsidRPr="00310461">
        <w:t xml:space="preserve"> was </w:t>
      </w:r>
      <w:r w:rsidR="00310461" w:rsidRPr="00310461">
        <w:t xml:space="preserve">calculated as the difference in </w:t>
      </w:r>
      <w:r w:rsidRPr="00310461">
        <w:t xml:space="preserve">emotion rating </w:t>
      </w:r>
      <w:r w:rsidR="00310461" w:rsidRPr="00310461">
        <w:t>between the view positive/negative and dampen positive/negative conditions.</w:t>
      </w:r>
      <w:r w:rsidRPr="00310461">
        <w:t xml:space="preserve"> </w:t>
      </w:r>
      <w:r w:rsidR="00310461" w:rsidRPr="00BC4424">
        <w:t>T</w:t>
      </w:r>
      <w:r w:rsidRPr="00BC4424">
        <w:rPr>
          <w:lang w:val="en-GB"/>
        </w:rPr>
        <w:t>he Faci</w:t>
      </w:r>
      <w:r w:rsidR="00310461" w:rsidRPr="00BC4424">
        <w:rPr>
          <w:lang w:val="en-GB"/>
        </w:rPr>
        <w:t xml:space="preserve">al Expression Recognition task </w:t>
      </w:r>
      <w:r w:rsidRPr="00BC4424">
        <w:rPr>
          <w:lang w:val="en-GB"/>
        </w:rPr>
        <w:t>reac</w:t>
      </w:r>
      <w:r w:rsidR="00310461" w:rsidRPr="00BC4424">
        <w:rPr>
          <w:lang w:val="en-GB"/>
        </w:rPr>
        <w:t>tion times (</w:t>
      </w:r>
      <w:proofErr w:type="spellStart"/>
      <w:r w:rsidR="00310461" w:rsidRPr="00BC4424">
        <w:rPr>
          <w:lang w:val="en-GB"/>
        </w:rPr>
        <w:t>ms</w:t>
      </w:r>
      <w:proofErr w:type="spellEnd"/>
      <w:r w:rsidR="00310461" w:rsidRPr="00BC4424">
        <w:rPr>
          <w:lang w:val="en-GB"/>
        </w:rPr>
        <w:t>) were log-transformed.</w:t>
      </w:r>
      <w:r w:rsidRPr="00BC4424">
        <w:rPr>
          <w:lang w:val="en-GB"/>
        </w:rPr>
        <w:t xml:space="preserve"> </w:t>
      </w:r>
      <w:r w:rsidR="00310461" w:rsidRPr="00BC4424">
        <w:rPr>
          <w:lang w:val="en-GB"/>
        </w:rPr>
        <w:t>D</w:t>
      </w:r>
      <w:r w:rsidRPr="00BC4424">
        <w:rPr>
          <w:lang w:val="en-GB"/>
        </w:rPr>
        <w:t>iscrimination accuracy (</w:t>
      </w:r>
      <w:r w:rsidRPr="00BC4424">
        <w:rPr>
          <w:i/>
          <w:lang w:val="en-GB"/>
        </w:rPr>
        <w:t>d′</w:t>
      </w:r>
      <w:r w:rsidRPr="00BC4424">
        <w:rPr>
          <w:lang w:val="en-GB"/>
        </w:rPr>
        <w:t xml:space="preserve">) was </w:t>
      </w:r>
      <w:r w:rsidR="00BC4424" w:rsidRPr="00BC4424">
        <w:rPr>
          <w:lang w:val="en-GB"/>
        </w:rPr>
        <w:t xml:space="preserve">obtained for each facial expression (happy, surprise, sad, angry, disgust, fear) </w:t>
      </w:r>
      <w:r w:rsidRPr="00BC4424">
        <w:rPr>
          <w:lang w:val="en-GB"/>
        </w:rPr>
        <w:t>using the</w:t>
      </w:r>
      <w:r w:rsidR="00BC4424" w:rsidRPr="00BC4424">
        <w:rPr>
          <w:lang w:val="en-GB"/>
        </w:rPr>
        <w:t xml:space="preserve"> following</w:t>
      </w:r>
      <w:r w:rsidRPr="00BC4424">
        <w:rPr>
          <w:lang w:val="en-GB"/>
        </w:rPr>
        <w:t xml:space="preserve"> formula: </w:t>
      </w:r>
      <w:proofErr w:type="spellStart"/>
      <w:r w:rsidRPr="00BC4424">
        <w:rPr>
          <w:lang w:val="en-GB"/>
        </w:rPr>
        <w:t>Pr</w:t>
      </w:r>
      <w:proofErr w:type="spellEnd"/>
      <w:r w:rsidRPr="00BC4424">
        <w:rPr>
          <w:lang w:val="en-GB"/>
        </w:rPr>
        <w:t xml:space="preserve"> = ([number of hits + 0.5]/[number of targets + 1]) - ([number of false alarms + 0.5</w:t>
      </w:r>
      <w:r w:rsidR="00BC4424" w:rsidRPr="00BC4424">
        <w:rPr>
          <w:lang w:val="en-GB"/>
        </w:rPr>
        <w:t xml:space="preserve">]/[number of distractors + 1]) </w:t>
      </w:r>
      <w:r w:rsidRPr="00BC4424">
        <w:fldChar w:fldCharType="begin"/>
      </w:r>
      <w:r w:rsidR="00BC4424" w:rsidRPr="00BC4424">
        <w:instrText xml:space="preserve"> ADDIN EN.CITE &lt;EndNote&gt;&lt;Cite&gt;&lt;Author&gt;Corwin&lt;/Author&gt;&lt;Year&gt;1994&lt;/Year&gt;&lt;RecNum&gt;50&lt;/RecNum&gt;&lt;DisplayText&gt;(Corwin, 1994)&lt;/DisplayText&gt;&lt;record&gt;&lt;rec-number&gt;50&lt;/rec-number&gt;&lt;foreign-keys&gt;&lt;key app="EN" db-id="ezewzfsd4se5w0edxt1p2a9x2ra0pafwfvww" timestamp="1547025860"&gt;50&lt;/key&gt;&lt;/foreign-keys&gt;&lt;ref-type name="Journal Article"&gt;17&lt;/ref-type&gt;&lt;contributors&gt;&lt;authors&gt;&lt;author&gt;Corwin, June&lt;/author&gt;&lt;/authors&gt;&lt;/contributors&gt;&lt;titles&gt;&lt;title&gt;On measuring discrimination and response bias: Unequal numbers of targets and distractors and two classes of distractors.&lt;/title&gt;&lt;secondary-title&gt;Neuropsychology&lt;/secondary-title&gt;&lt;/titles&gt;&lt;pages&gt;110&lt;/pages&gt;&lt;volume&gt;8&lt;/volume&gt;&lt;dates&gt;&lt;year&gt;1994&lt;/year&gt;&lt;/dates&gt;&lt;publisher&gt;US: American Psychological Association&lt;/publisher&gt;&lt;urls&gt;&lt;/urls&gt;&lt;/record&gt;&lt;/Cite&gt;&lt;/EndNote&gt;</w:instrText>
      </w:r>
      <w:r w:rsidRPr="00BC4424">
        <w:fldChar w:fldCharType="separate"/>
      </w:r>
      <w:r w:rsidR="00BC4424" w:rsidRPr="00BC4424">
        <w:rPr>
          <w:noProof/>
        </w:rPr>
        <w:t>(Corwin, 1994)</w:t>
      </w:r>
      <w:r w:rsidRPr="00BC4424">
        <w:fldChar w:fldCharType="end"/>
      </w:r>
      <w:r w:rsidRPr="00BC4424">
        <w:t>.</w:t>
      </w:r>
      <w:r w:rsidRPr="00BC4424">
        <w:rPr>
          <w:lang w:val="en-GB"/>
        </w:rPr>
        <w:t xml:space="preserve"> </w:t>
      </w:r>
      <w:r w:rsidR="00BC4424" w:rsidRPr="00BC4424">
        <w:rPr>
          <w:lang w:val="en-GB"/>
        </w:rPr>
        <w:t>F</w:t>
      </w:r>
      <w:r w:rsidRPr="00BC4424">
        <w:rPr>
          <w:lang w:val="en-GB"/>
        </w:rPr>
        <w:t>or the Faces Dot-Probe Task</w:t>
      </w:r>
      <w:r w:rsidR="00BC4424" w:rsidRPr="00BC4424">
        <w:rPr>
          <w:lang w:val="en-GB"/>
        </w:rPr>
        <w:t>,</w:t>
      </w:r>
      <w:r w:rsidRPr="00BC4424">
        <w:rPr>
          <w:lang w:val="en-GB"/>
        </w:rPr>
        <w:t xml:space="preserve"> </w:t>
      </w:r>
      <w:r w:rsidR="00BC4424" w:rsidRPr="00BC4424">
        <w:rPr>
          <w:lang w:val="en-GB"/>
        </w:rPr>
        <w:t xml:space="preserve">vigilance scores </w:t>
      </w:r>
      <w:r w:rsidRPr="00BC4424">
        <w:rPr>
          <w:lang w:val="en-GB"/>
        </w:rPr>
        <w:t>wer</w:t>
      </w:r>
      <w:r w:rsidR="00BC4424" w:rsidRPr="00BC4424">
        <w:rPr>
          <w:lang w:val="en-GB"/>
        </w:rPr>
        <w:t>e calculated by subtracting reaction times</w:t>
      </w:r>
      <w:r w:rsidRPr="00BC4424">
        <w:rPr>
          <w:lang w:val="en-GB"/>
        </w:rPr>
        <w:t xml:space="preserve"> (</w:t>
      </w:r>
      <w:proofErr w:type="spellStart"/>
      <w:r w:rsidRPr="00BC4424">
        <w:rPr>
          <w:lang w:val="en-GB"/>
        </w:rPr>
        <w:t>ms</w:t>
      </w:r>
      <w:proofErr w:type="spellEnd"/>
      <w:r w:rsidRPr="00BC4424">
        <w:rPr>
          <w:lang w:val="en-GB"/>
        </w:rPr>
        <w:t>) to</w:t>
      </w:r>
      <w:r w:rsidR="00BC4424" w:rsidRPr="00BC4424">
        <w:rPr>
          <w:lang w:val="en-GB"/>
        </w:rPr>
        <w:t xml:space="preserve"> the</w:t>
      </w:r>
      <w:r w:rsidRPr="00BC4424">
        <w:rPr>
          <w:lang w:val="en-GB"/>
        </w:rPr>
        <w:t xml:space="preserve"> identi</w:t>
      </w:r>
      <w:r w:rsidR="00BC4424" w:rsidRPr="00BC4424">
        <w:rPr>
          <w:lang w:val="en-GB"/>
        </w:rPr>
        <w:t>fication of</w:t>
      </w:r>
      <w:r w:rsidRPr="00BC4424">
        <w:rPr>
          <w:lang w:val="en-GB"/>
        </w:rPr>
        <w:t xml:space="preserve"> probes after the </w:t>
      </w:r>
      <w:r w:rsidR="00BC4424" w:rsidRPr="00BC4424">
        <w:rPr>
          <w:lang w:val="en-GB"/>
        </w:rPr>
        <w:t>appearance</w:t>
      </w:r>
      <w:r w:rsidRPr="00BC4424">
        <w:rPr>
          <w:lang w:val="en-GB"/>
        </w:rPr>
        <w:t xml:space="preserve"> of neutral faces from the RT to </w:t>
      </w:r>
      <w:r w:rsidR="00BC4424" w:rsidRPr="00BC4424">
        <w:rPr>
          <w:lang w:val="en-GB"/>
        </w:rPr>
        <w:t>the identification of</w:t>
      </w:r>
      <w:r w:rsidRPr="00BC4424">
        <w:rPr>
          <w:lang w:val="en-GB"/>
        </w:rPr>
        <w:t xml:space="preserve"> probes after </w:t>
      </w:r>
      <w:r w:rsidR="00BC4424" w:rsidRPr="00BC4424">
        <w:rPr>
          <w:lang w:val="en-GB"/>
        </w:rPr>
        <w:t>affective</w:t>
      </w:r>
      <w:bookmarkStart w:id="1" w:name="_Toc533857881"/>
      <w:r w:rsidR="006E2ADD">
        <w:rPr>
          <w:lang w:val="en-GB"/>
        </w:rPr>
        <w:t xml:space="preserve"> faces. </w:t>
      </w:r>
    </w:p>
    <w:p w14:paraId="29EBA9C0" w14:textId="2A966FD9" w:rsidR="00F71244" w:rsidRDefault="00F71244" w:rsidP="006E2ADD">
      <w:pPr>
        <w:contextualSpacing/>
        <w:rPr>
          <w:lang w:val="en-GB"/>
        </w:rPr>
      </w:pPr>
    </w:p>
    <w:p w14:paraId="53415216" w14:textId="2F74D4F7" w:rsidR="00F71244" w:rsidRPr="00F71244" w:rsidRDefault="00F71244" w:rsidP="006E2ADD">
      <w:pPr>
        <w:contextualSpacing/>
        <w:rPr>
          <w:b/>
          <w:lang w:val="en-GB"/>
        </w:rPr>
      </w:pPr>
      <w:r w:rsidRPr="00F71244">
        <w:rPr>
          <w:b/>
          <w:lang w:val="en-GB"/>
        </w:rPr>
        <w:t>Results</w:t>
      </w:r>
    </w:p>
    <w:p w14:paraId="01AD8DA0" w14:textId="77777777" w:rsidR="00F71244" w:rsidRPr="00510DA8" w:rsidRDefault="00F71244" w:rsidP="00F71244">
      <w:pPr>
        <w:pStyle w:val="Heading2"/>
        <w:rPr>
          <w:b/>
          <w:i w:val="0"/>
          <w:lang w:val="en-GB"/>
        </w:rPr>
      </w:pPr>
      <w:r w:rsidRPr="00510DA8">
        <w:rPr>
          <w:b/>
          <w:i w:val="0"/>
          <w:lang w:val="en-GB"/>
        </w:rPr>
        <w:t xml:space="preserve">Whole group </w:t>
      </w:r>
      <w:proofErr w:type="spellStart"/>
      <w:r w:rsidRPr="00510DA8">
        <w:rPr>
          <w:b/>
          <w:i w:val="0"/>
          <w:lang w:val="en-GB"/>
        </w:rPr>
        <w:t>descriptives</w:t>
      </w:r>
      <w:proofErr w:type="spellEnd"/>
    </w:p>
    <w:p w14:paraId="7A1EECAB" w14:textId="7D0B966C" w:rsidR="00F71244" w:rsidRDefault="00F71244" w:rsidP="001579CF">
      <w:pPr>
        <w:rPr>
          <w:lang w:val="en-GB"/>
        </w:rPr>
      </w:pPr>
      <w:r w:rsidRPr="00510DA8">
        <w:rPr>
          <w:lang w:val="en-GB"/>
        </w:rPr>
        <w:t>The initial sample consisted of 334 participants; 172 patients with BD, 48 URs, and 110 HCs. However, 14 patients were excluded from the HCA analysis due to missing data, resulting in a total of 158 BD patients. Patients with BD, their URs, and</w:t>
      </w:r>
      <w:bookmarkStart w:id="2" w:name="_GoBack"/>
      <w:bookmarkEnd w:id="2"/>
      <w:r w:rsidRPr="00510DA8">
        <w:rPr>
          <w:lang w:val="en-GB"/>
        </w:rPr>
        <w:t xml:space="preserve"> HCs did not differ in sex. Nevertheless, as expected, URs (i.e., siblings and children) were younger than patients with BD and HCs. Patients with BD exhibited increased subsyndromal depression and mania symptoms relative to URs and HCs. Patients had also undergone fewer years of education compared to controls, and relatives exhibited decreased premorbid IQ compared to HCs. </w:t>
      </w:r>
    </w:p>
    <w:p w14:paraId="4096A618" w14:textId="6E6EC01B" w:rsidR="00EA7310" w:rsidRDefault="00EA7310" w:rsidP="001579CF">
      <w:pPr>
        <w:rPr>
          <w:lang w:val="en-GB"/>
        </w:rPr>
      </w:pPr>
    </w:p>
    <w:p w14:paraId="29CCC066" w14:textId="2EFDD4CF" w:rsidR="00EA7310" w:rsidRDefault="00EA7310" w:rsidP="001579CF">
      <w:pPr>
        <w:rPr>
          <w:lang w:val="en-GB"/>
        </w:rPr>
      </w:pPr>
    </w:p>
    <w:p w14:paraId="5AD9D52D" w14:textId="11E3479E" w:rsidR="00EA7310" w:rsidRPr="001579CF" w:rsidRDefault="001579CF" w:rsidP="001579CF">
      <w:pPr>
        <w:rPr>
          <w:b/>
          <w:lang w:val="en-GB"/>
        </w:rPr>
      </w:pPr>
      <w:r w:rsidRPr="001579CF">
        <w:rPr>
          <w:b/>
          <w:lang w:val="en-GB"/>
        </w:rPr>
        <w:t>Exploratory post hoc correlations</w:t>
      </w:r>
    </w:p>
    <w:p w14:paraId="30600112" w14:textId="7D340674" w:rsidR="001579CF" w:rsidRPr="0066028B" w:rsidRDefault="001579CF" w:rsidP="001579CF">
      <w:pPr>
        <w:rPr>
          <w:lang w:val="en-GB"/>
        </w:rPr>
      </w:pPr>
      <w:r>
        <w:rPr>
          <w:lang w:val="en-GB"/>
        </w:rPr>
        <w:t>A</w:t>
      </w:r>
      <w:r w:rsidRPr="0066028B">
        <w:rPr>
          <w:lang w:val="en-GB"/>
        </w:rPr>
        <w:t xml:space="preserve">cross all patients with BD, more global neurocognitive impairment was weakly associated with patients being more commonly prescribed antipsychotic medication (r = -.22, </w:t>
      </w:r>
      <w:r w:rsidRPr="00DC7029">
        <w:rPr>
          <w:i/>
          <w:lang w:val="en-GB"/>
        </w:rPr>
        <w:t>p</w:t>
      </w:r>
      <w:r w:rsidRPr="0066028B">
        <w:rPr>
          <w:lang w:val="en-GB"/>
        </w:rPr>
        <w:t xml:space="preserve"> = .004) and less lithium (r = .20, </w:t>
      </w:r>
      <w:r w:rsidRPr="00DC7029">
        <w:rPr>
          <w:i/>
          <w:lang w:val="en-GB"/>
        </w:rPr>
        <w:t>p</w:t>
      </w:r>
      <w:r w:rsidRPr="0066028B">
        <w:rPr>
          <w:lang w:val="en-GB"/>
        </w:rPr>
        <w:t xml:space="preserve"> = .007). Further, within the globally impaired subgroup, more global impairment was associated with being more commonly prescribed antidepressants (r = -.39, </w:t>
      </w:r>
      <w:r w:rsidRPr="0066028B">
        <w:rPr>
          <w:i/>
          <w:lang w:val="en-GB"/>
        </w:rPr>
        <w:t>p</w:t>
      </w:r>
      <w:r w:rsidRPr="0066028B">
        <w:rPr>
          <w:lang w:val="en-GB"/>
        </w:rPr>
        <w:t xml:space="preserve"> = .018) and antipsychotics (r = -.38, </w:t>
      </w:r>
      <w:r w:rsidRPr="0066028B">
        <w:rPr>
          <w:i/>
          <w:lang w:val="en-GB"/>
        </w:rPr>
        <w:t>p</w:t>
      </w:r>
      <w:r w:rsidRPr="0066028B">
        <w:rPr>
          <w:lang w:val="en-GB"/>
        </w:rPr>
        <w:t xml:space="preserve"> = .019). No significant correlations were found between neurocognition and the use of medication for cognitively intact patients (</w:t>
      </w:r>
      <w:proofErr w:type="spellStart"/>
      <w:r w:rsidRPr="0066028B">
        <w:rPr>
          <w:i/>
          <w:lang w:val="en-GB"/>
        </w:rPr>
        <w:t>p</w:t>
      </w:r>
      <w:r w:rsidRPr="0066028B">
        <w:rPr>
          <w:lang w:val="en-GB"/>
        </w:rPr>
        <w:t>s</w:t>
      </w:r>
      <w:proofErr w:type="spellEnd"/>
      <w:r w:rsidRPr="0066028B">
        <w:rPr>
          <w:lang w:val="en-GB"/>
        </w:rPr>
        <w:t xml:space="preserve"> ≥ .096) or selectively impaired patients (</w:t>
      </w:r>
      <w:proofErr w:type="spellStart"/>
      <w:r w:rsidRPr="0066028B">
        <w:rPr>
          <w:i/>
          <w:lang w:val="en-GB"/>
        </w:rPr>
        <w:t>p</w:t>
      </w:r>
      <w:r w:rsidRPr="0066028B">
        <w:rPr>
          <w:lang w:val="en-GB"/>
        </w:rPr>
        <w:t>s</w:t>
      </w:r>
      <w:proofErr w:type="spellEnd"/>
      <w:r w:rsidRPr="0066028B">
        <w:rPr>
          <w:lang w:val="en-GB"/>
        </w:rPr>
        <w:t xml:space="preserve"> ≥ .114). </w:t>
      </w:r>
      <w:r w:rsidRPr="0066028B">
        <w:rPr>
          <w:szCs w:val="22"/>
          <w:lang w:val="en-GB"/>
        </w:rPr>
        <w:t>Correlation matrix between specific neurocognitive domains and medication st</w:t>
      </w:r>
      <w:r>
        <w:rPr>
          <w:szCs w:val="22"/>
          <w:lang w:val="en-GB"/>
        </w:rPr>
        <w:t xml:space="preserve">atus is provided in Table S2. </w:t>
      </w:r>
    </w:p>
    <w:p w14:paraId="573F3EFB" w14:textId="77777777" w:rsidR="001579CF" w:rsidRDefault="001579CF" w:rsidP="00F71244">
      <w:pPr>
        <w:rPr>
          <w:lang w:val="en-GB"/>
        </w:rPr>
      </w:pPr>
    </w:p>
    <w:p w14:paraId="6D19ABF3" w14:textId="0CE6854A" w:rsidR="00EA7310" w:rsidRDefault="00EA7310" w:rsidP="00F71244">
      <w:pPr>
        <w:rPr>
          <w:lang w:val="en-GB"/>
        </w:rPr>
      </w:pPr>
    </w:p>
    <w:p w14:paraId="02940CAD" w14:textId="04B70372" w:rsidR="00EA7310" w:rsidRDefault="00EA7310" w:rsidP="00F71244">
      <w:pPr>
        <w:rPr>
          <w:lang w:val="en-GB"/>
        </w:rPr>
      </w:pPr>
    </w:p>
    <w:p w14:paraId="7C0BE18A" w14:textId="6ED853A5" w:rsidR="00EA7310" w:rsidRDefault="00EA7310" w:rsidP="00F71244">
      <w:pPr>
        <w:rPr>
          <w:lang w:val="en-GB"/>
        </w:rPr>
      </w:pPr>
    </w:p>
    <w:p w14:paraId="7C0DE0D7" w14:textId="3B779AB5" w:rsidR="00EA7310" w:rsidRDefault="00EA7310" w:rsidP="00F71244">
      <w:pPr>
        <w:rPr>
          <w:lang w:val="en-GB"/>
        </w:rPr>
      </w:pPr>
    </w:p>
    <w:p w14:paraId="7676DC4E" w14:textId="48EE9246" w:rsidR="00EA7310" w:rsidRDefault="00EA7310" w:rsidP="00F71244">
      <w:pPr>
        <w:rPr>
          <w:lang w:val="en-GB"/>
        </w:rPr>
      </w:pPr>
    </w:p>
    <w:p w14:paraId="036E5DAD" w14:textId="3C0C6BF2" w:rsidR="00EA7310" w:rsidRDefault="00EA7310" w:rsidP="00F71244">
      <w:pPr>
        <w:rPr>
          <w:lang w:val="en-GB"/>
        </w:rPr>
      </w:pPr>
    </w:p>
    <w:p w14:paraId="4396024C" w14:textId="6CE30036" w:rsidR="00EA7310" w:rsidRDefault="00EA7310" w:rsidP="00F71244">
      <w:pPr>
        <w:rPr>
          <w:lang w:val="en-GB"/>
        </w:rPr>
      </w:pPr>
    </w:p>
    <w:p w14:paraId="5B8C1951" w14:textId="28B42273" w:rsidR="00EA7310" w:rsidRDefault="00EA7310" w:rsidP="00F71244">
      <w:pPr>
        <w:rPr>
          <w:lang w:val="en-GB"/>
        </w:rPr>
      </w:pPr>
    </w:p>
    <w:p w14:paraId="219A7071" w14:textId="3CD870A6" w:rsidR="00EA7310" w:rsidRDefault="00EA7310" w:rsidP="00F71244">
      <w:pPr>
        <w:rPr>
          <w:lang w:val="en-GB"/>
        </w:rPr>
      </w:pPr>
    </w:p>
    <w:p w14:paraId="566662BA" w14:textId="30E64BEB" w:rsidR="00EA7310" w:rsidRDefault="00EA7310" w:rsidP="00F71244">
      <w:pPr>
        <w:rPr>
          <w:lang w:val="en-GB"/>
        </w:rPr>
      </w:pPr>
    </w:p>
    <w:p w14:paraId="0DFB41C1" w14:textId="7B16323F" w:rsidR="00EA7310" w:rsidRDefault="00EA7310" w:rsidP="00F71244">
      <w:pPr>
        <w:rPr>
          <w:lang w:val="en-GB"/>
        </w:rPr>
      </w:pPr>
    </w:p>
    <w:p w14:paraId="1D929060" w14:textId="1AB98586" w:rsidR="00EA7310" w:rsidRDefault="00EA7310" w:rsidP="00F71244">
      <w:pPr>
        <w:rPr>
          <w:lang w:val="en-GB"/>
        </w:rPr>
      </w:pPr>
    </w:p>
    <w:p w14:paraId="5A442691" w14:textId="77777777" w:rsidR="00EA7310" w:rsidRPr="00510DA8" w:rsidRDefault="00EA7310" w:rsidP="00F71244">
      <w:pPr>
        <w:rPr>
          <w:lang w:val="en-GB"/>
        </w:rPr>
      </w:pPr>
    </w:p>
    <w:p w14:paraId="4E6DD746" w14:textId="77777777" w:rsidR="00F71244" w:rsidRPr="006E2ADD" w:rsidRDefault="00F71244" w:rsidP="006E2ADD">
      <w:pPr>
        <w:contextualSpacing/>
        <w:rPr>
          <w:lang w:val="en-GB"/>
        </w:rPr>
      </w:pPr>
    </w:p>
    <w:p w14:paraId="53CE2873" w14:textId="23894CA6" w:rsidR="00AA0687" w:rsidRDefault="006E2ADD" w:rsidP="00D87010">
      <w:pPr>
        <w:pStyle w:val="Heading4"/>
        <w:jc w:val="left"/>
      </w:pPr>
      <w:r w:rsidRPr="006E2ADD">
        <w:rPr>
          <w:b/>
          <w:noProof/>
          <w:color w:val="auto"/>
        </w:rPr>
        <w:drawing>
          <wp:anchor distT="0" distB="0" distL="114300" distR="114300" simplePos="0" relativeHeight="251661312" behindDoc="0" locked="0" layoutInCell="1" allowOverlap="1" wp14:anchorId="7AAAAABC" wp14:editId="692B043E">
            <wp:simplePos x="0" y="0"/>
            <wp:positionH relativeFrom="column">
              <wp:posOffset>1188720</wp:posOffset>
            </wp:positionH>
            <wp:positionV relativeFrom="page">
              <wp:posOffset>295275</wp:posOffset>
            </wp:positionV>
            <wp:extent cx="1399540" cy="8545195"/>
            <wp:effectExtent l="0" t="0" r="0" b="8255"/>
            <wp:wrapNone/>
            <wp:docPr id="4" name="Billede 4" descr="page1image377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37706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540" cy="854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ADD">
        <w:rPr>
          <w:b/>
          <w:noProof/>
          <w:color w:val="auto"/>
        </w:rPr>
        <w:drawing>
          <wp:anchor distT="0" distB="0" distL="114300" distR="114300" simplePos="0" relativeHeight="251662336" behindDoc="0" locked="0" layoutInCell="1" allowOverlap="1" wp14:anchorId="3C4968CC" wp14:editId="7D4A1E73">
            <wp:simplePos x="0" y="0"/>
            <wp:positionH relativeFrom="column">
              <wp:posOffset>3220085</wp:posOffset>
            </wp:positionH>
            <wp:positionV relativeFrom="page">
              <wp:posOffset>201155</wp:posOffset>
            </wp:positionV>
            <wp:extent cx="1454150" cy="8912225"/>
            <wp:effectExtent l="0" t="0" r="0" b="3175"/>
            <wp:wrapNone/>
            <wp:docPr id="11" name="Billede 11" descr="page1image37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81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891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F4BF3" w14:textId="0E91157C" w:rsidR="00AA0687" w:rsidRDefault="00AA0687" w:rsidP="00D87010">
      <w:pPr>
        <w:pStyle w:val="Heading4"/>
        <w:jc w:val="left"/>
      </w:pPr>
    </w:p>
    <w:p w14:paraId="1256599B" w14:textId="77777777" w:rsidR="00AA0687" w:rsidRDefault="00AA0687" w:rsidP="00D87010">
      <w:pPr>
        <w:pStyle w:val="Heading4"/>
        <w:jc w:val="left"/>
      </w:pPr>
    </w:p>
    <w:p w14:paraId="5B201115" w14:textId="77777777" w:rsidR="00AA0687" w:rsidRDefault="00AA0687" w:rsidP="00D87010">
      <w:pPr>
        <w:pStyle w:val="Heading4"/>
        <w:jc w:val="left"/>
      </w:pPr>
    </w:p>
    <w:p w14:paraId="3BA499AD" w14:textId="77777777" w:rsidR="00AA0687" w:rsidRDefault="00AA0687" w:rsidP="00D87010">
      <w:pPr>
        <w:pStyle w:val="Heading4"/>
        <w:jc w:val="left"/>
      </w:pPr>
    </w:p>
    <w:p w14:paraId="36B8E44E" w14:textId="77777777" w:rsidR="00AA0687" w:rsidRDefault="00AA0687" w:rsidP="00D87010">
      <w:pPr>
        <w:pStyle w:val="Heading4"/>
        <w:jc w:val="left"/>
      </w:pPr>
    </w:p>
    <w:p w14:paraId="28E20E13" w14:textId="77777777" w:rsidR="00AA0687" w:rsidRDefault="00AA0687" w:rsidP="00D87010">
      <w:pPr>
        <w:pStyle w:val="Heading4"/>
        <w:jc w:val="left"/>
      </w:pPr>
    </w:p>
    <w:p w14:paraId="33EDF4C4" w14:textId="77777777" w:rsidR="00AA0687" w:rsidRDefault="00AA0687" w:rsidP="00D87010">
      <w:pPr>
        <w:pStyle w:val="Heading4"/>
        <w:jc w:val="left"/>
      </w:pPr>
    </w:p>
    <w:p w14:paraId="3B24AB12" w14:textId="77777777" w:rsidR="00AA0687" w:rsidRDefault="00AA0687" w:rsidP="00D87010">
      <w:pPr>
        <w:pStyle w:val="Heading4"/>
        <w:jc w:val="left"/>
      </w:pPr>
    </w:p>
    <w:p w14:paraId="54CC22D5" w14:textId="77777777" w:rsidR="00AA0687" w:rsidRDefault="00AA0687" w:rsidP="00D87010">
      <w:pPr>
        <w:pStyle w:val="Heading4"/>
        <w:jc w:val="left"/>
      </w:pPr>
    </w:p>
    <w:p w14:paraId="4944BE81" w14:textId="77777777" w:rsidR="00AA0687" w:rsidRDefault="00AA0687" w:rsidP="00D87010">
      <w:pPr>
        <w:pStyle w:val="Heading4"/>
        <w:jc w:val="left"/>
      </w:pPr>
    </w:p>
    <w:p w14:paraId="45BAD143" w14:textId="77777777" w:rsidR="00AA0687" w:rsidRDefault="00AA0687" w:rsidP="00D87010">
      <w:pPr>
        <w:pStyle w:val="Heading4"/>
        <w:jc w:val="left"/>
      </w:pPr>
    </w:p>
    <w:p w14:paraId="72296F89" w14:textId="77777777" w:rsidR="00AA0687" w:rsidRDefault="00AA0687" w:rsidP="00D87010">
      <w:pPr>
        <w:pStyle w:val="Heading4"/>
        <w:jc w:val="left"/>
      </w:pPr>
    </w:p>
    <w:p w14:paraId="7B63CE83" w14:textId="77777777" w:rsidR="00AA0687" w:rsidRDefault="00AA0687" w:rsidP="00D87010">
      <w:pPr>
        <w:pStyle w:val="Heading4"/>
        <w:jc w:val="left"/>
      </w:pPr>
    </w:p>
    <w:p w14:paraId="0D2B3D6E" w14:textId="77777777" w:rsidR="00AA0687" w:rsidRDefault="00AA0687" w:rsidP="00D87010">
      <w:pPr>
        <w:pStyle w:val="Heading4"/>
        <w:jc w:val="left"/>
      </w:pPr>
    </w:p>
    <w:p w14:paraId="0F7CB490" w14:textId="77777777" w:rsidR="00AA0687" w:rsidRDefault="00AA0687" w:rsidP="00D87010">
      <w:pPr>
        <w:pStyle w:val="Heading4"/>
        <w:jc w:val="left"/>
      </w:pPr>
    </w:p>
    <w:p w14:paraId="11E52258" w14:textId="77777777" w:rsidR="00AA0687" w:rsidRDefault="00AA0687" w:rsidP="00D87010">
      <w:pPr>
        <w:pStyle w:val="Heading4"/>
        <w:jc w:val="left"/>
      </w:pPr>
    </w:p>
    <w:p w14:paraId="6155A348" w14:textId="77777777" w:rsidR="00AA0687" w:rsidRDefault="00AA0687" w:rsidP="00D87010">
      <w:pPr>
        <w:pStyle w:val="Heading4"/>
        <w:jc w:val="left"/>
      </w:pPr>
    </w:p>
    <w:p w14:paraId="399782E7" w14:textId="77777777" w:rsidR="00AA0687" w:rsidRDefault="00AA0687" w:rsidP="00D87010">
      <w:pPr>
        <w:pStyle w:val="Heading4"/>
        <w:jc w:val="left"/>
      </w:pPr>
    </w:p>
    <w:p w14:paraId="15636F49" w14:textId="790B1104" w:rsidR="00AA0687" w:rsidRDefault="00AA0687" w:rsidP="00D87010">
      <w:pPr>
        <w:pStyle w:val="Heading4"/>
        <w:jc w:val="left"/>
      </w:pPr>
    </w:p>
    <w:p w14:paraId="16E8BDBB" w14:textId="77777777" w:rsidR="00A839D5" w:rsidRDefault="00A839D5" w:rsidP="00AA0687"/>
    <w:p w14:paraId="0E518147" w14:textId="77777777" w:rsidR="006E2ADD" w:rsidRDefault="006E2ADD" w:rsidP="00D87010">
      <w:pPr>
        <w:pStyle w:val="Heading4"/>
        <w:jc w:val="left"/>
        <w:rPr>
          <w:b/>
          <w:color w:val="auto"/>
        </w:rPr>
      </w:pPr>
    </w:p>
    <w:p w14:paraId="382E404B" w14:textId="48B68372" w:rsidR="00FF4EFF" w:rsidRDefault="00A839D5" w:rsidP="00D52B49">
      <w:pPr>
        <w:pStyle w:val="Heading4"/>
        <w:jc w:val="left"/>
      </w:pPr>
      <w:r w:rsidRPr="006E2ADD">
        <w:rPr>
          <w:b/>
          <w:color w:val="auto"/>
        </w:rPr>
        <w:t>Figure S1.</w:t>
      </w:r>
      <w:r w:rsidRPr="006E2ADD">
        <w:rPr>
          <w:color w:val="auto"/>
        </w:rPr>
        <w:t xml:space="preserve"> </w:t>
      </w:r>
      <w:r w:rsidR="007034A9" w:rsidRPr="006E2ADD">
        <w:rPr>
          <w:color w:val="auto"/>
        </w:rPr>
        <w:t>Dendrogram</w:t>
      </w:r>
      <w:r w:rsidR="00D87010" w:rsidRPr="006E2ADD">
        <w:rPr>
          <w:color w:val="auto"/>
        </w:rPr>
        <w:t xml:space="preserve"> </w:t>
      </w:r>
      <w:r w:rsidR="007034A9" w:rsidRPr="006E2ADD">
        <w:rPr>
          <w:color w:val="auto"/>
        </w:rPr>
        <w:t>and agglomeration schedule</w:t>
      </w:r>
      <w:r w:rsidR="006A20AB" w:rsidRPr="00DC5D18">
        <w:t>.</w:t>
      </w:r>
      <w:bookmarkEnd w:id="1"/>
    </w:p>
    <w:p w14:paraId="1D2F9C72" w14:textId="77777777" w:rsidR="00FF4EFF" w:rsidRDefault="00FF4EFF" w:rsidP="00FF4EFF">
      <w:pPr>
        <w:pStyle w:val="Default"/>
      </w:pPr>
    </w:p>
    <w:p w14:paraId="7F14D8D3" w14:textId="7C25818F" w:rsidR="00FF4EFF" w:rsidRDefault="00D52B49" w:rsidP="00FF4EFF">
      <w:r>
        <w:rPr>
          <w:noProof/>
        </w:rPr>
        <w:drawing>
          <wp:inline distT="0" distB="0" distL="0" distR="0" wp14:anchorId="45E85065" wp14:editId="35102DB7">
            <wp:extent cx="4610100" cy="3695700"/>
            <wp:effectExtent l="0" t="0" r="0" b="0"/>
            <wp:docPr id="2" name="Billede 2"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1 copy.png"/>
                    <pic:cNvPicPr/>
                  </pic:nvPicPr>
                  <pic:blipFill>
                    <a:blip r:embed="rId10"/>
                    <a:stretch>
                      <a:fillRect/>
                    </a:stretch>
                  </pic:blipFill>
                  <pic:spPr>
                    <a:xfrm>
                      <a:off x="0" y="0"/>
                      <a:ext cx="4610100" cy="3695700"/>
                    </a:xfrm>
                    <a:prstGeom prst="rect">
                      <a:avLst/>
                    </a:prstGeom>
                  </pic:spPr>
                </pic:pic>
              </a:graphicData>
            </a:graphic>
          </wp:inline>
        </w:drawing>
      </w:r>
    </w:p>
    <w:p w14:paraId="621BCDAA" w14:textId="77777777" w:rsidR="00342086" w:rsidRDefault="00342086" w:rsidP="00FF4EFF"/>
    <w:p w14:paraId="35ECABA7" w14:textId="3B11C879" w:rsidR="004A1CC7" w:rsidRDefault="004A1CC7" w:rsidP="004A1CC7">
      <w:pPr>
        <w:pStyle w:val="Default"/>
        <w:spacing w:line="360" w:lineRule="auto"/>
      </w:pPr>
      <w:r w:rsidRPr="00FF4EFF">
        <w:rPr>
          <w:b/>
        </w:rPr>
        <w:t>Figure S2</w:t>
      </w:r>
      <w:r>
        <w:t xml:space="preserve">. Discriminant functions plot. </w:t>
      </w:r>
    </w:p>
    <w:p w14:paraId="2A977D01" w14:textId="37898C2D" w:rsidR="007034A9" w:rsidRDefault="004A1CC7" w:rsidP="00FC5836">
      <w:r w:rsidRPr="004A1CC7">
        <w:t>The first discriminant function maximally separates the ‘globally impaired’ cluster from</w:t>
      </w:r>
      <w:r>
        <w:t xml:space="preserve"> the ‘cognitively intact’ and ‘selectively impaired’</w:t>
      </w:r>
      <w:r w:rsidRPr="004A1CC7">
        <w:t xml:space="preserve"> clusters, w</w:t>
      </w:r>
      <w:r>
        <w:t xml:space="preserve">hereas </w:t>
      </w:r>
      <w:r w:rsidRPr="004A1CC7">
        <w:t xml:space="preserve">the second discriminant function maximally separates the ‘selectively impaired’ cluster and the </w:t>
      </w:r>
      <w:r>
        <w:t>‘cognitively intact’ and ‘globally impaired’ clusters</w:t>
      </w:r>
      <w:r w:rsidRPr="004A1CC7">
        <w:t>.</w:t>
      </w:r>
      <w:r>
        <w:t xml:space="preserve"> Cluster 1 </w:t>
      </w:r>
      <w:r w:rsidR="00D52B49">
        <w:t xml:space="preserve">(green) </w:t>
      </w:r>
      <w:r>
        <w:t>= cognitively intact; cluster 2</w:t>
      </w:r>
      <w:r w:rsidR="00D52B49">
        <w:t xml:space="preserve"> (blue)</w:t>
      </w:r>
      <w:r>
        <w:t xml:space="preserve"> = selectively impaired; c</w:t>
      </w:r>
      <w:r w:rsidR="000309F9">
        <w:t>luster 3</w:t>
      </w:r>
      <w:r w:rsidR="00D52B49">
        <w:t xml:space="preserve"> (yellow)</w:t>
      </w:r>
      <w:r w:rsidR="000309F9">
        <w:t xml:space="preserve"> = globally impaired. </w:t>
      </w:r>
    </w:p>
    <w:p w14:paraId="6937EB1B" w14:textId="21434EFD" w:rsidR="00EB1DC4" w:rsidRDefault="00EB1DC4" w:rsidP="00FC5836"/>
    <w:p w14:paraId="2E3A1422" w14:textId="05231620" w:rsidR="00EB1DC4" w:rsidRDefault="00EB1DC4" w:rsidP="00FC5836"/>
    <w:p w14:paraId="2E147ED3" w14:textId="63523D24" w:rsidR="00EB1DC4" w:rsidRDefault="00EB1DC4" w:rsidP="00FC5836"/>
    <w:p w14:paraId="65007BC5" w14:textId="5E9931C5" w:rsidR="00EB1DC4" w:rsidRDefault="00EB1DC4" w:rsidP="00FC5836"/>
    <w:p w14:paraId="3617406A" w14:textId="350EE0ED" w:rsidR="00EB1DC4" w:rsidRDefault="00EB1DC4" w:rsidP="00FC5836"/>
    <w:p w14:paraId="16D7A357" w14:textId="69A1FFC5" w:rsidR="00EB1DC4" w:rsidRDefault="00EB1DC4" w:rsidP="00FC5836"/>
    <w:p w14:paraId="06DE0721" w14:textId="0EC4394F" w:rsidR="00EB1DC4" w:rsidRDefault="00EB1DC4" w:rsidP="00FC5836"/>
    <w:p w14:paraId="4ECBB53F" w14:textId="77F51C48" w:rsidR="000309F9" w:rsidRDefault="000309F9" w:rsidP="00FC5836"/>
    <w:p w14:paraId="114AF3AA" w14:textId="03727DD4" w:rsidR="000309F9" w:rsidRDefault="000309F9" w:rsidP="00FC5836"/>
    <w:p w14:paraId="5A51E2EA" w14:textId="77777777" w:rsidR="000309F9" w:rsidRDefault="000309F9" w:rsidP="00FC5836"/>
    <w:p w14:paraId="71211DD9" w14:textId="4453A555" w:rsidR="00EB1DC4" w:rsidRDefault="00EB1DC4" w:rsidP="00FC5836"/>
    <w:p w14:paraId="57FA8A7D" w14:textId="7D044626" w:rsidR="000309F9" w:rsidRDefault="000309F9" w:rsidP="00FC5836"/>
    <w:p w14:paraId="28041E83" w14:textId="4113410F" w:rsidR="00715C99" w:rsidRDefault="00715C99" w:rsidP="00FC5836"/>
    <w:p w14:paraId="1AB3C281" w14:textId="7D399179" w:rsidR="00715C99" w:rsidRDefault="00715C99" w:rsidP="00FC5836"/>
    <w:p w14:paraId="12AEAC19" w14:textId="735E26DF" w:rsidR="00715C99" w:rsidRPr="00510DA8" w:rsidRDefault="00715C99" w:rsidP="00715C99">
      <w:pPr>
        <w:spacing w:line="480" w:lineRule="auto"/>
        <w:rPr>
          <w:lang w:val="en-GB"/>
        </w:rPr>
      </w:pPr>
      <w:r w:rsidRPr="00510DA8">
        <w:rPr>
          <w:lang w:val="en-GB"/>
        </w:rPr>
        <w:t xml:space="preserve">Table </w:t>
      </w:r>
      <w:r w:rsidR="00F11653">
        <w:rPr>
          <w:lang w:val="en-GB"/>
        </w:rPr>
        <w:t>S</w:t>
      </w:r>
      <w:r w:rsidRPr="00510DA8">
        <w:rPr>
          <w:lang w:val="en-GB"/>
        </w:rPr>
        <w:t xml:space="preserve">1. Demographic and clinical variables comparing the </w:t>
      </w:r>
      <w:r w:rsidR="00F11653">
        <w:rPr>
          <w:lang w:val="en-GB"/>
        </w:rPr>
        <w:t xml:space="preserve">patients with bipolar disorder, their unaffected relatives, and healthy controls. </w:t>
      </w:r>
    </w:p>
    <w:tbl>
      <w:tblPr>
        <w:tblW w:w="9923" w:type="dxa"/>
        <w:tblLook w:val="04A0" w:firstRow="1" w:lastRow="0" w:firstColumn="1" w:lastColumn="0" w:noHBand="0" w:noVBand="1"/>
      </w:tblPr>
      <w:tblGrid>
        <w:gridCol w:w="2977"/>
        <w:gridCol w:w="1418"/>
        <w:gridCol w:w="1134"/>
        <w:gridCol w:w="1134"/>
        <w:gridCol w:w="850"/>
        <w:gridCol w:w="1134"/>
        <w:gridCol w:w="1276"/>
      </w:tblGrid>
      <w:tr w:rsidR="001730DA" w:rsidRPr="001730DA" w14:paraId="582DCD7F" w14:textId="77777777" w:rsidTr="00511DDE">
        <w:trPr>
          <w:trHeight w:val="300"/>
        </w:trPr>
        <w:tc>
          <w:tcPr>
            <w:tcW w:w="2977" w:type="dxa"/>
            <w:tcBorders>
              <w:top w:val="single" w:sz="8" w:space="0" w:color="auto"/>
              <w:left w:val="nil"/>
              <w:bottom w:val="nil"/>
              <w:right w:val="nil"/>
            </w:tcBorders>
            <w:shd w:val="clear" w:color="auto" w:fill="auto"/>
            <w:vAlign w:val="center"/>
            <w:hideMark/>
          </w:tcPr>
          <w:p w14:paraId="460A6BE9" w14:textId="77777777" w:rsidR="001730DA" w:rsidRPr="001730DA" w:rsidRDefault="001730DA" w:rsidP="001730DA">
            <w:pPr>
              <w:spacing w:line="240" w:lineRule="auto"/>
              <w:rPr>
                <w:color w:val="000000"/>
                <w:sz w:val="20"/>
                <w:szCs w:val="20"/>
                <w:lang w:val="en-GB" w:eastAsia="en-GB"/>
              </w:rPr>
            </w:pPr>
            <w:bookmarkStart w:id="3" w:name="_Hlk425134" w:colFirst="1" w:colLast="5"/>
            <w:r w:rsidRPr="001730DA">
              <w:rPr>
                <w:color w:val="000000"/>
                <w:sz w:val="20"/>
                <w:szCs w:val="20"/>
                <w:lang w:val="en-GB" w:eastAsia="en-US"/>
              </w:rPr>
              <w:t> </w:t>
            </w:r>
          </w:p>
        </w:tc>
        <w:tc>
          <w:tcPr>
            <w:tcW w:w="1418" w:type="dxa"/>
            <w:tcBorders>
              <w:top w:val="single" w:sz="8" w:space="0" w:color="auto"/>
              <w:left w:val="nil"/>
              <w:bottom w:val="single" w:sz="4" w:space="0" w:color="auto"/>
              <w:right w:val="nil"/>
            </w:tcBorders>
            <w:shd w:val="clear" w:color="auto" w:fill="auto"/>
            <w:vAlign w:val="center"/>
            <w:hideMark/>
          </w:tcPr>
          <w:p w14:paraId="18DA9B9E"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US"/>
              </w:rPr>
              <w:t>BD</w:t>
            </w:r>
          </w:p>
        </w:tc>
        <w:tc>
          <w:tcPr>
            <w:tcW w:w="1134" w:type="dxa"/>
            <w:tcBorders>
              <w:top w:val="single" w:sz="8" w:space="0" w:color="auto"/>
              <w:left w:val="nil"/>
              <w:bottom w:val="single" w:sz="4" w:space="0" w:color="auto"/>
              <w:right w:val="nil"/>
            </w:tcBorders>
            <w:shd w:val="clear" w:color="auto" w:fill="auto"/>
            <w:vAlign w:val="center"/>
            <w:hideMark/>
          </w:tcPr>
          <w:p w14:paraId="1590CB4D"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US"/>
              </w:rPr>
              <w:t>UR</w:t>
            </w:r>
          </w:p>
        </w:tc>
        <w:tc>
          <w:tcPr>
            <w:tcW w:w="1134" w:type="dxa"/>
            <w:tcBorders>
              <w:top w:val="single" w:sz="8" w:space="0" w:color="auto"/>
              <w:left w:val="nil"/>
              <w:bottom w:val="single" w:sz="4" w:space="0" w:color="auto"/>
              <w:right w:val="nil"/>
            </w:tcBorders>
            <w:shd w:val="clear" w:color="auto" w:fill="auto"/>
            <w:vAlign w:val="center"/>
            <w:hideMark/>
          </w:tcPr>
          <w:p w14:paraId="6ED406B6"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US"/>
              </w:rPr>
              <w:t>HC</w:t>
            </w:r>
          </w:p>
        </w:tc>
        <w:tc>
          <w:tcPr>
            <w:tcW w:w="850" w:type="dxa"/>
            <w:tcBorders>
              <w:top w:val="single" w:sz="8" w:space="0" w:color="auto"/>
              <w:left w:val="nil"/>
              <w:bottom w:val="nil"/>
              <w:right w:val="nil"/>
            </w:tcBorders>
            <w:shd w:val="clear" w:color="auto" w:fill="auto"/>
            <w:noWrap/>
            <w:vAlign w:val="center"/>
            <w:hideMark/>
          </w:tcPr>
          <w:p w14:paraId="571267B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US"/>
              </w:rPr>
              <w:t> </w:t>
            </w:r>
          </w:p>
        </w:tc>
        <w:tc>
          <w:tcPr>
            <w:tcW w:w="2410" w:type="dxa"/>
            <w:gridSpan w:val="2"/>
            <w:tcBorders>
              <w:top w:val="single" w:sz="4" w:space="0" w:color="auto"/>
              <w:left w:val="nil"/>
              <w:bottom w:val="single" w:sz="4" w:space="0" w:color="auto"/>
              <w:right w:val="nil"/>
            </w:tcBorders>
            <w:shd w:val="clear" w:color="auto" w:fill="auto"/>
            <w:noWrap/>
            <w:vAlign w:val="center"/>
            <w:hideMark/>
          </w:tcPr>
          <w:p w14:paraId="78225542"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US"/>
              </w:rPr>
              <w:t>Group comparisons</w:t>
            </w:r>
          </w:p>
        </w:tc>
      </w:tr>
      <w:tr w:rsidR="001730DA" w:rsidRPr="001730DA" w14:paraId="45AA8376" w14:textId="77777777" w:rsidTr="001730DA">
        <w:trPr>
          <w:trHeight w:val="315"/>
        </w:trPr>
        <w:tc>
          <w:tcPr>
            <w:tcW w:w="2977" w:type="dxa"/>
            <w:tcBorders>
              <w:top w:val="nil"/>
              <w:left w:val="nil"/>
              <w:bottom w:val="single" w:sz="8" w:space="0" w:color="auto"/>
              <w:right w:val="nil"/>
            </w:tcBorders>
            <w:shd w:val="clear" w:color="auto" w:fill="auto"/>
            <w:vAlign w:val="center"/>
            <w:hideMark/>
          </w:tcPr>
          <w:p w14:paraId="7031592D"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US"/>
              </w:rPr>
              <w:t> </w:t>
            </w:r>
          </w:p>
        </w:tc>
        <w:tc>
          <w:tcPr>
            <w:tcW w:w="1418" w:type="dxa"/>
            <w:tcBorders>
              <w:top w:val="nil"/>
              <w:left w:val="nil"/>
              <w:bottom w:val="single" w:sz="8" w:space="0" w:color="auto"/>
              <w:right w:val="nil"/>
            </w:tcBorders>
            <w:shd w:val="clear" w:color="auto" w:fill="auto"/>
            <w:vAlign w:val="center"/>
            <w:hideMark/>
          </w:tcPr>
          <w:p w14:paraId="3036FD99" w14:textId="77777777" w:rsidR="001730DA" w:rsidRPr="001730DA" w:rsidRDefault="001730DA" w:rsidP="001730DA">
            <w:pPr>
              <w:spacing w:line="240" w:lineRule="auto"/>
              <w:jc w:val="center"/>
              <w:rPr>
                <w:i/>
                <w:iCs/>
                <w:color w:val="000000"/>
                <w:sz w:val="20"/>
                <w:szCs w:val="20"/>
                <w:lang w:val="en-GB" w:eastAsia="en-GB"/>
              </w:rPr>
            </w:pPr>
            <w:r w:rsidRPr="001730DA">
              <w:rPr>
                <w:i/>
                <w:iCs/>
                <w:color w:val="000000"/>
                <w:sz w:val="20"/>
                <w:szCs w:val="20"/>
                <w:lang w:val="en-GB" w:eastAsia="en-US"/>
              </w:rPr>
              <w:t>M</w:t>
            </w:r>
            <w:r w:rsidRPr="001730DA">
              <w:rPr>
                <w:color w:val="000000"/>
                <w:sz w:val="20"/>
                <w:szCs w:val="20"/>
                <w:lang w:val="en-GB" w:eastAsia="en-US"/>
              </w:rPr>
              <w:t xml:space="preserve"> (SD)</w:t>
            </w:r>
          </w:p>
        </w:tc>
        <w:tc>
          <w:tcPr>
            <w:tcW w:w="1134" w:type="dxa"/>
            <w:tcBorders>
              <w:top w:val="nil"/>
              <w:left w:val="nil"/>
              <w:bottom w:val="single" w:sz="8" w:space="0" w:color="auto"/>
              <w:right w:val="nil"/>
            </w:tcBorders>
            <w:shd w:val="clear" w:color="auto" w:fill="auto"/>
            <w:vAlign w:val="center"/>
            <w:hideMark/>
          </w:tcPr>
          <w:p w14:paraId="48AB9FF0" w14:textId="77777777" w:rsidR="001730DA" w:rsidRPr="001730DA" w:rsidRDefault="001730DA" w:rsidP="001730DA">
            <w:pPr>
              <w:spacing w:line="240" w:lineRule="auto"/>
              <w:jc w:val="center"/>
              <w:rPr>
                <w:i/>
                <w:iCs/>
                <w:color w:val="000000"/>
                <w:sz w:val="20"/>
                <w:szCs w:val="20"/>
                <w:lang w:val="en-GB" w:eastAsia="en-GB"/>
              </w:rPr>
            </w:pPr>
            <w:r w:rsidRPr="001730DA">
              <w:rPr>
                <w:i/>
                <w:iCs/>
                <w:color w:val="000000"/>
                <w:sz w:val="20"/>
                <w:szCs w:val="20"/>
                <w:lang w:val="en-GB" w:eastAsia="en-US"/>
              </w:rPr>
              <w:t>M</w:t>
            </w:r>
            <w:r w:rsidRPr="001730DA">
              <w:rPr>
                <w:color w:val="000000"/>
                <w:sz w:val="20"/>
                <w:szCs w:val="20"/>
                <w:lang w:val="en-GB" w:eastAsia="en-US"/>
              </w:rPr>
              <w:t xml:space="preserve"> (SD)</w:t>
            </w:r>
          </w:p>
        </w:tc>
        <w:tc>
          <w:tcPr>
            <w:tcW w:w="1134" w:type="dxa"/>
            <w:tcBorders>
              <w:top w:val="nil"/>
              <w:left w:val="nil"/>
              <w:bottom w:val="single" w:sz="8" w:space="0" w:color="auto"/>
              <w:right w:val="nil"/>
            </w:tcBorders>
            <w:shd w:val="clear" w:color="auto" w:fill="auto"/>
            <w:vAlign w:val="center"/>
            <w:hideMark/>
          </w:tcPr>
          <w:p w14:paraId="7B238D5B" w14:textId="77777777" w:rsidR="001730DA" w:rsidRPr="001730DA" w:rsidRDefault="001730DA" w:rsidP="001730DA">
            <w:pPr>
              <w:spacing w:line="240" w:lineRule="auto"/>
              <w:jc w:val="center"/>
              <w:rPr>
                <w:color w:val="000000"/>
                <w:sz w:val="20"/>
                <w:szCs w:val="20"/>
                <w:lang w:val="en-GB" w:eastAsia="en-GB"/>
              </w:rPr>
            </w:pPr>
            <w:r w:rsidRPr="001730DA">
              <w:rPr>
                <w:i/>
                <w:iCs/>
                <w:color w:val="000000"/>
                <w:sz w:val="20"/>
                <w:szCs w:val="20"/>
                <w:lang w:val="en-GB" w:eastAsia="en-US"/>
              </w:rPr>
              <w:t>M</w:t>
            </w:r>
            <w:r w:rsidRPr="001730DA">
              <w:rPr>
                <w:color w:val="000000"/>
                <w:sz w:val="20"/>
                <w:szCs w:val="20"/>
                <w:lang w:val="en-GB" w:eastAsia="en-US"/>
              </w:rPr>
              <w:t xml:space="preserve"> (SD)</w:t>
            </w:r>
          </w:p>
        </w:tc>
        <w:tc>
          <w:tcPr>
            <w:tcW w:w="850" w:type="dxa"/>
            <w:tcBorders>
              <w:top w:val="nil"/>
              <w:left w:val="nil"/>
              <w:bottom w:val="single" w:sz="8" w:space="0" w:color="auto"/>
              <w:right w:val="nil"/>
            </w:tcBorders>
            <w:shd w:val="clear" w:color="auto" w:fill="auto"/>
            <w:vAlign w:val="center"/>
            <w:hideMark/>
          </w:tcPr>
          <w:p w14:paraId="1DF2CDBA" w14:textId="77777777" w:rsidR="001730DA" w:rsidRPr="001730DA" w:rsidRDefault="001730DA" w:rsidP="001730DA">
            <w:pPr>
              <w:spacing w:line="240" w:lineRule="auto"/>
              <w:jc w:val="center"/>
              <w:rPr>
                <w:i/>
                <w:iCs/>
                <w:color w:val="000000"/>
                <w:sz w:val="20"/>
                <w:szCs w:val="20"/>
                <w:lang w:val="en-GB" w:eastAsia="en-GB"/>
              </w:rPr>
            </w:pPr>
            <w:r w:rsidRPr="001730DA">
              <w:rPr>
                <w:i/>
                <w:iCs/>
                <w:color w:val="000000"/>
                <w:sz w:val="20"/>
                <w:szCs w:val="20"/>
                <w:lang w:val="en-GB" w:eastAsia="en-US"/>
              </w:rPr>
              <w:t>p</w:t>
            </w:r>
          </w:p>
        </w:tc>
        <w:tc>
          <w:tcPr>
            <w:tcW w:w="1134" w:type="dxa"/>
            <w:tcBorders>
              <w:top w:val="nil"/>
              <w:left w:val="nil"/>
              <w:bottom w:val="single" w:sz="8" w:space="0" w:color="auto"/>
              <w:right w:val="nil"/>
            </w:tcBorders>
            <w:shd w:val="clear" w:color="auto" w:fill="auto"/>
            <w:vAlign w:val="center"/>
            <w:hideMark/>
          </w:tcPr>
          <w:p w14:paraId="06CB212E"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BD vs. HC</w:t>
            </w:r>
          </w:p>
        </w:tc>
        <w:tc>
          <w:tcPr>
            <w:tcW w:w="1276" w:type="dxa"/>
            <w:tcBorders>
              <w:top w:val="nil"/>
              <w:left w:val="nil"/>
              <w:bottom w:val="single" w:sz="8" w:space="0" w:color="auto"/>
              <w:right w:val="nil"/>
            </w:tcBorders>
            <w:shd w:val="clear" w:color="auto" w:fill="auto"/>
            <w:vAlign w:val="center"/>
            <w:hideMark/>
          </w:tcPr>
          <w:p w14:paraId="39C4959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UR vs. HC</w:t>
            </w:r>
          </w:p>
        </w:tc>
      </w:tr>
      <w:tr w:rsidR="001730DA" w:rsidRPr="001730DA" w14:paraId="4C0AAB7E" w14:textId="77777777" w:rsidTr="001730DA">
        <w:trPr>
          <w:trHeight w:val="300"/>
        </w:trPr>
        <w:tc>
          <w:tcPr>
            <w:tcW w:w="2977" w:type="dxa"/>
            <w:tcBorders>
              <w:top w:val="nil"/>
              <w:left w:val="nil"/>
              <w:bottom w:val="nil"/>
              <w:right w:val="nil"/>
            </w:tcBorders>
            <w:shd w:val="clear" w:color="auto" w:fill="auto"/>
            <w:vAlign w:val="center"/>
            <w:hideMark/>
          </w:tcPr>
          <w:p w14:paraId="39823104" w14:textId="77777777" w:rsidR="001730DA" w:rsidRPr="001730DA" w:rsidRDefault="001730DA" w:rsidP="001730DA">
            <w:pPr>
              <w:spacing w:line="240" w:lineRule="auto"/>
              <w:ind w:firstLineChars="100" w:firstLine="200"/>
              <w:rPr>
                <w:i/>
                <w:iCs/>
                <w:color w:val="000000"/>
                <w:sz w:val="20"/>
                <w:szCs w:val="20"/>
                <w:lang w:val="en-GB" w:eastAsia="en-GB"/>
              </w:rPr>
            </w:pPr>
            <w:r w:rsidRPr="001730DA">
              <w:rPr>
                <w:i/>
                <w:iCs/>
                <w:color w:val="000000"/>
                <w:sz w:val="20"/>
                <w:szCs w:val="20"/>
                <w:lang w:val="en-GB" w:eastAsia="en-US"/>
              </w:rPr>
              <w:t xml:space="preserve">N </w:t>
            </w:r>
          </w:p>
        </w:tc>
        <w:tc>
          <w:tcPr>
            <w:tcW w:w="1418" w:type="dxa"/>
            <w:tcBorders>
              <w:top w:val="nil"/>
              <w:left w:val="nil"/>
              <w:bottom w:val="nil"/>
              <w:right w:val="nil"/>
            </w:tcBorders>
            <w:shd w:val="clear" w:color="auto" w:fill="auto"/>
            <w:vAlign w:val="center"/>
            <w:hideMark/>
          </w:tcPr>
          <w:p w14:paraId="529F368D"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158</w:t>
            </w:r>
          </w:p>
        </w:tc>
        <w:tc>
          <w:tcPr>
            <w:tcW w:w="1134" w:type="dxa"/>
            <w:tcBorders>
              <w:top w:val="nil"/>
              <w:left w:val="nil"/>
              <w:bottom w:val="nil"/>
              <w:right w:val="nil"/>
            </w:tcBorders>
            <w:shd w:val="clear" w:color="auto" w:fill="auto"/>
            <w:vAlign w:val="center"/>
            <w:hideMark/>
          </w:tcPr>
          <w:p w14:paraId="40FC9FB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52</w:t>
            </w:r>
          </w:p>
        </w:tc>
        <w:tc>
          <w:tcPr>
            <w:tcW w:w="1134" w:type="dxa"/>
            <w:tcBorders>
              <w:top w:val="nil"/>
              <w:left w:val="nil"/>
              <w:bottom w:val="nil"/>
              <w:right w:val="nil"/>
            </w:tcBorders>
            <w:shd w:val="clear" w:color="auto" w:fill="auto"/>
            <w:vAlign w:val="center"/>
            <w:hideMark/>
          </w:tcPr>
          <w:p w14:paraId="3688A0FA"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110</w:t>
            </w:r>
          </w:p>
        </w:tc>
        <w:tc>
          <w:tcPr>
            <w:tcW w:w="850" w:type="dxa"/>
            <w:tcBorders>
              <w:top w:val="nil"/>
              <w:left w:val="nil"/>
              <w:bottom w:val="nil"/>
              <w:right w:val="nil"/>
            </w:tcBorders>
            <w:shd w:val="clear" w:color="auto" w:fill="auto"/>
            <w:vAlign w:val="center"/>
            <w:hideMark/>
          </w:tcPr>
          <w:p w14:paraId="32945AB5"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noWrap/>
            <w:vAlign w:val="bottom"/>
            <w:hideMark/>
          </w:tcPr>
          <w:p w14:paraId="00689AF7"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480D949A" w14:textId="77777777" w:rsidR="001730DA" w:rsidRPr="001730DA" w:rsidRDefault="001730DA" w:rsidP="001730DA">
            <w:pPr>
              <w:spacing w:line="240" w:lineRule="auto"/>
              <w:rPr>
                <w:sz w:val="20"/>
                <w:szCs w:val="20"/>
                <w:lang w:val="en-GB" w:eastAsia="en-GB"/>
              </w:rPr>
            </w:pPr>
          </w:p>
        </w:tc>
      </w:tr>
      <w:tr w:rsidR="001730DA" w:rsidRPr="001730DA" w14:paraId="39ED760E" w14:textId="77777777" w:rsidTr="001730DA">
        <w:trPr>
          <w:trHeight w:val="300"/>
        </w:trPr>
        <w:tc>
          <w:tcPr>
            <w:tcW w:w="2977" w:type="dxa"/>
            <w:tcBorders>
              <w:top w:val="nil"/>
              <w:left w:val="nil"/>
              <w:bottom w:val="nil"/>
              <w:right w:val="nil"/>
            </w:tcBorders>
            <w:shd w:val="clear" w:color="auto" w:fill="auto"/>
            <w:vAlign w:val="center"/>
            <w:hideMark/>
          </w:tcPr>
          <w:p w14:paraId="5061D6F1"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Sex (% Female)</w:t>
            </w:r>
          </w:p>
        </w:tc>
        <w:tc>
          <w:tcPr>
            <w:tcW w:w="1418" w:type="dxa"/>
            <w:tcBorders>
              <w:top w:val="nil"/>
              <w:left w:val="nil"/>
              <w:bottom w:val="nil"/>
              <w:right w:val="nil"/>
            </w:tcBorders>
            <w:shd w:val="clear" w:color="auto" w:fill="auto"/>
            <w:vAlign w:val="center"/>
            <w:hideMark/>
          </w:tcPr>
          <w:p w14:paraId="547FB10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62.70%</w:t>
            </w:r>
          </w:p>
        </w:tc>
        <w:tc>
          <w:tcPr>
            <w:tcW w:w="1134" w:type="dxa"/>
            <w:tcBorders>
              <w:top w:val="nil"/>
              <w:left w:val="nil"/>
              <w:bottom w:val="nil"/>
              <w:right w:val="nil"/>
            </w:tcBorders>
            <w:shd w:val="clear" w:color="auto" w:fill="auto"/>
            <w:vAlign w:val="center"/>
            <w:hideMark/>
          </w:tcPr>
          <w:p w14:paraId="41B7D68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51.90%</w:t>
            </w:r>
          </w:p>
        </w:tc>
        <w:tc>
          <w:tcPr>
            <w:tcW w:w="1134" w:type="dxa"/>
            <w:tcBorders>
              <w:top w:val="nil"/>
              <w:left w:val="nil"/>
              <w:bottom w:val="nil"/>
              <w:right w:val="nil"/>
            </w:tcBorders>
            <w:shd w:val="clear" w:color="auto" w:fill="auto"/>
            <w:vAlign w:val="center"/>
            <w:hideMark/>
          </w:tcPr>
          <w:p w14:paraId="44ACCEB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58.20%</w:t>
            </w:r>
          </w:p>
        </w:tc>
        <w:tc>
          <w:tcPr>
            <w:tcW w:w="850" w:type="dxa"/>
            <w:tcBorders>
              <w:top w:val="nil"/>
              <w:left w:val="nil"/>
              <w:bottom w:val="nil"/>
              <w:right w:val="nil"/>
            </w:tcBorders>
            <w:shd w:val="clear" w:color="auto" w:fill="auto"/>
            <w:noWrap/>
            <w:vAlign w:val="bottom"/>
            <w:hideMark/>
          </w:tcPr>
          <w:p w14:paraId="3483BAC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ns</w:t>
            </w:r>
          </w:p>
        </w:tc>
        <w:tc>
          <w:tcPr>
            <w:tcW w:w="1134" w:type="dxa"/>
            <w:tcBorders>
              <w:top w:val="nil"/>
              <w:left w:val="nil"/>
              <w:bottom w:val="nil"/>
              <w:right w:val="nil"/>
            </w:tcBorders>
            <w:shd w:val="clear" w:color="auto" w:fill="auto"/>
            <w:noWrap/>
            <w:vAlign w:val="bottom"/>
            <w:hideMark/>
          </w:tcPr>
          <w:p w14:paraId="3CA1D5F0" w14:textId="77777777" w:rsidR="001730DA" w:rsidRPr="001730DA" w:rsidRDefault="001730DA" w:rsidP="001730DA">
            <w:pPr>
              <w:spacing w:line="240" w:lineRule="auto"/>
              <w:jc w:val="center"/>
              <w:rPr>
                <w:color w:val="000000"/>
                <w:sz w:val="20"/>
                <w:szCs w:val="20"/>
                <w:lang w:val="en-GB" w:eastAsia="en-GB"/>
              </w:rPr>
            </w:pPr>
          </w:p>
        </w:tc>
        <w:tc>
          <w:tcPr>
            <w:tcW w:w="1276" w:type="dxa"/>
            <w:tcBorders>
              <w:top w:val="nil"/>
              <w:left w:val="nil"/>
              <w:bottom w:val="nil"/>
              <w:right w:val="nil"/>
            </w:tcBorders>
            <w:shd w:val="clear" w:color="auto" w:fill="auto"/>
            <w:noWrap/>
            <w:vAlign w:val="bottom"/>
            <w:hideMark/>
          </w:tcPr>
          <w:p w14:paraId="27992A03" w14:textId="77777777" w:rsidR="001730DA" w:rsidRPr="001730DA" w:rsidRDefault="001730DA" w:rsidP="001730DA">
            <w:pPr>
              <w:spacing w:line="240" w:lineRule="auto"/>
              <w:rPr>
                <w:sz w:val="20"/>
                <w:szCs w:val="20"/>
                <w:lang w:val="en-GB" w:eastAsia="en-GB"/>
              </w:rPr>
            </w:pPr>
          </w:p>
        </w:tc>
      </w:tr>
      <w:tr w:rsidR="001730DA" w:rsidRPr="001730DA" w14:paraId="374E733A" w14:textId="77777777" w:rsidTr="001730DA">
        <w:trPr>
          <w:trHeight w:val="300"/>
        </w:trPr>
        <w:tc>
          <w:tcPr>
            <w:tcW w:w="2977" w:type="dxa"/>
            <w:tcBorders>
              <w:top w:val="nil"/>
              <w:left w:val="nil"/>
              <w:bottom w:val="nil"/>
              <w:right w:val="nil"/>
            </w:tcBorders>
            <w:shd w:val="clear" w:color="auto" w:fill="auto"/>
            <w:vAlign w:val="center"/>
            <w:hideMark/>
          </w:tcPr>
          <w:p w14:paraId="65D6BD11"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Age</w:t>
            </w:r>
          </w:p>
        </w:tc>
        <w:tc>
          <w:tcPr>
            <w:tcW w:w="1418" w:type="dxa"/>
            <w:tcBorders>
              <w:top w:val="nil"/>
              <w:left w:val="nil"/>
              <w:bottom w:val="nil"/>
              <w:right w:val="nil"/>
            </w:tcBorders>
            <w:shd w:val="clear" w:color="auto" w:fill="auto"/>
            <w:vAlign w:val="center"/>
            <w:hideMark/>
          </w:tcPr>
          <w:p w14:paraId="7A20280A"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32.4 (9.6)</w:t>
            </w:r>
          </w:p>
        </w:tc>
        <w:tc>
          <w:tcPr>
            <w:tcW w:w="1134" w:type="dxa"/>
            <w:tcBorders>
              <w:top w:val="nil"/>
              <w:left w:val="nil"/>
              <w:bottom w:val="nil"/>
              <w:right w:val="nil"/>
            </w:tcBorders>
            <w:shd w:val="clear" w:color="auto" w:fill="auto"/>
            <w:vAlign w:val="center"/>
            <w:hideMark/>
          </w:tcPr>
          <w:p w14:paraId="3EACF2EE"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27.1 (6.5)</w:t>
            </w:r>
          </w:p>
        </w:tc>
        <w:tc>
          <w:tcPr>
            <w:tcW w:w="1134" w:type="dxa"/>
            <w:tcBorders>
              <w:top w:val="nil"/>
              <w:left w:val="nil"/>
              <w:bottom w:val="nil"/>
              <w:right w:val="nil"/>
            </w:tcBorders>
            <w:shd w:val="clear" w:color="auto" w:fill="auto"/>
            <w:vAlign w:val="center"/>
            <w:hideMark/>
          </w:tcPr>
          <w:p w14:paraId="0BF0728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31.6 (11.0)</w:t>
            </w:r>
          </w:p>
        </w:tc>
        <w:tc>
          <w:tcPr>
            <w:tcW w:w="850" w:type="dxa"/>
            <w:tcBorders>
              <w:top w:val="nil"/>
              <w:left w:val="nil"/>
              <w:bottom w:val="nil"/>
              <w:right w:val="nil"/>
            </w:tcBorders>
            <w:shd w:val="clear" w:color="auto" w:fill="auto"/>
            <w:vAlign w:val="center"/>
            <w:hideMark/>
          </w:tcPr>
          <w:p w14:paraId="22654A68"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0.009</w:t>
            </w:r>
          </w:p>
        </w:tc>
        <w:tc>
          <w:tcPr>
            <w:tcW w:w="1134" w:type="dxa"/>
            <w:tcBorders>
              <w:top w:val="nil"/>
              <w:left w:val="nil"/>
              <w:bottom w:val="nil"/>
              <w:right w:val="nil"/>
            </w:tcBorders>
            <w:shd w:val="clear" w:color="auto" w:fill="auto"/>
            <w:noWrap/>
            <w:vAlign w:val="bottom"/>
            <w:hideMark/>
          </w:tcPr>
          <w:p w14:paraId="22E42A36"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 HC</w:t>
            </w:r>
          </w:p>
        </w:tc>
        <w:tc>
          <w:tcPr>
            <w:tcW w:w="1276" w:type="dxa"/>
            <w:tcBorders>
              <w:top w:val="nil"/>
              <w:left w:val="nil"/>
              <w:bottom w:val="nil"/>
              <w:right w:val="nil"/>
            </w:tcBorders>
            <w:shd w:val="clear" w:color="auto" w:fill="auto"/>
            <w:noWrap/>
            <w:vAlign w:val="bottom"/>
            <w:hideMark/>
          </w:tcPr>
          <w:p w14:paraId="26341676"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&lt; HC</w:t>
            </w:r>
          </w:p>
        </w:tc>
      </w:tr>
      <w:tr w:rsidR="001730DA" w:rsidRPr="001730DA" w14:paraId="7CF62105" w14:textId="77777777" w:rsidTr="001730DA">
        <w:trPr>
          <w:trHeight w:val="300"/>
        </w:trPr>
        <w:tc>
          <w:tcPr>
            <w:tcW w:w="2977" w:type="dxa"/>
            <w:tcBorders>
              <w:top w:val="nil"/>
              <w:left w:val="nil"/>
              <w:bottom w:val="nil"/>
              <w:right w:val="nil"/>
            </w:tcBorders>
            <w:shd w:val="clear" w:color="auto" w:fill="auto"/>
            <w:vAlign w:val="center"/>
            <w:hideMark/>
          </w:tcPr>
          <w:p w14:paraId="57A7410D"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Education, years</w:t>
            </w:r>
          </w:p>
        </w:tc>
        <w:tc>
          <w:tcPr>
            <w:tcW w:w="1418" w:type="dxa"/>
            <w:tcBorders>
              <w:top w:val="nil"/>
              <w:left w:val="nil"/>
              <w:bottom w:val="nil"/>
              <w:right w:val="nil"/>
            </w:tcBorders>
            <w:shd w:val="clear" w:color="auto" w:fill="auto"/>
            <w:vAlign w:val="center"/>
            <w:hideMark/>
          </w:tcPr>
          <w:p w14:paraId="4677666A"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14.7 (3.3)</w:t>
            </w:r>
          </w:p>
        </w:tc>
        <w:tc>
          <w:tcPr>
            <w:tcW w:w="1134" w:type="dxa"/>
            <w:tcBorders>
              <w:top w:val="nil"/>
              <w:left w:val="nil"/>
              <w:bottom w:val="nil"/>
              <w:right w:val="nil"/>
            </w:tcBorders>
            <w:shd w:val="clear" w:color="auto" w:fill="auto"/>
            <w:vAlign w:val="center"/>
            <w:hideMark/>
          </w:tcPr>
          <w:p w14:paraId="6DA0D06A"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14.9 (2.9)</w:t>
            </w:r>
          </w:p>
        </w:tc>
        <w:tc>
          <w:tcPr>
            <w:tcW w:w="1134" w:type="dxa"/>
            <w:tcBorders>
              <w:top w:val="nil"/>
              <w:left w:val="nil"/>
              <w:bottom w:val="nil"/>
              <w:right w:val="nil"/>
            </w:tcBorders>
            <w:shd w:val="clear" w:color="auto" w:fill="auto"/>
            <w:vAlign w:val="center"/>
            <w:hideMark/>
          </w:tcPr>
          <w:p w14:paraId="4D685F87"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15.9 (2.3)</w:t>
            </w:r>
          </w:p>
        </w:tc>
        <w:tc>
          <w:tcPr>
            <w:tcW w:w="850" w:type="dxa"/>
            <w:tcBorders>
              <w:top w:val="nil"/>
              <w:left w:val="nil"/>
              <w:bottom w:val="nil"/>
              <w:right w:val="nil"/>
            </w:tcBorders>
            <w:shd w:val="clear" w:color="auto" w:fill="auto"/>
            <w:vAlign w:val="center"/>
            <w:hideMark/>
          </w:tcPr>
          <w:p w14:paraId="3825A2F9"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0.003</w:t>
            </w:r>
          </w:p>
        </w:tc>
        <w:tc>
          <w:tcPr>
            <w:tcW w:w="1134" w:type="dxa"/>
            <w:tcBorders>
              <w:top w:val="nil"/>
              <w:left w:val="nil"/>
              <w:bottom w:val="nil"/>
              <w:right w:val="nil"/>
            </w:tcBorders>
            <w:shd w:val="clear" w:color="auto" w:fill="auto"/>
            <w:vAlign w:val="center"/>
            <w:hideMark/>
          </w:tcPr>
          <w:p w14:paraId="16E9F7A3"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&lt; HC</w:t>
            </w:r>
          </w:p>
        </w:tc>
        <w:tc>
          <w:tcPr>
            <w:tcW w:w="1276" w:type="dxa"/>
            <w:tcBorders>
              <w:top w:val="nil"/>
              <w:left w:val="nil"/>
              <w:bottom w:val="nil"/>
              <w:right w:val="nil"/>
            </w:tcBorders>
            <w:shd w:val="clear" w:color="auto" w:fill="auto"/>
            <w:noWrap/>
            <w:vAlign w:val="bottom"/>
            <w:hideMark/>
          </w:tcPr>
          <w:p w14:paraId="28CDDF24"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6D43DEDC" w14:textId="77777777" w:rsidTr="001730DA">
        <w:trPr>
          <w:trHeight w:val="300"/>
        </w:trPr>
        <w:tc>
          <w:tcPr>
            <w:tcW w:w="2977" w:type="dxa"/>
            <w:tcBorders>
              <w:top w:val="nil"/>
              <w:left w:val="nil"/>
              <w:bottom w:val="nil"/>
              <w:right w:val="nil"/>
            </w:tcBorders>
            <w:shd w:val="clear" w:color="auto" w:fill="auto"/>
            <w:vAlign w:val="center"/>
            <w:hideMark/>
          </w:tcPr>
          <w:p w14:paraId="095DBED2"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IQ</w:t>
            </w:r>
          </w:p>
        </w:tc>
        <w:tc>
          <w:tcPr>
            <w:tcW w:w="1418" w:type="dxa"/>
            <w:tcBorders>
              <w:top w:val="nil"/>
              <w:left w:val="nil"/>
              <w:bottom w:val="nil"/>
              <w:right w:val="nil"/>
            </w:tcBorders>
            <w:shd w:val="clear" w:color="auto" w:fill="auto"/>
            <w:vAlign w:val="center"/>
            <w:hideMark/>
          </w:tcPr>
          <w:p w14:paraId="6C6E3775"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111.9 (6.2)</w:t>
            </w:r>
          </w:p>
        </w:tc>
        <w:tc>
          <w:tcPr>
            <w:tcW w:w="1134" w:type="dxa"/>
            <w:tcBorders>
              <w:top w:val="nil"/>
              <w:left w:val="nil"/>
              <w:bottom w:val="nil"/>
              <w:right w:val="nil"/>
            </w:tcBorders>
            <w:shd w:val="clear" w:color="auto" w:fill="auto"/>
            <w:vAlign w:val="center"/>
            <w:hideMark/>
          </w:tcPr>
          <w:p w14:paraId="5B52740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110.6 (5.9)</w:t>
            </w:r>
          </w:p>
        </w:tc>
        <w:tc>
          <w:tcPr>
            <w:tcW w:w="1134" w:type="dxa"/>
            <w:tcBorders>
              <w:top w:val="nil"/>
              <w:left w:val="nil"/>
              <w:bottom w:val="nil"/>
              <w:right w:val="nil"/>
            </w:tcBorders>
            <w:shd w:val="clear" w:color="auto" w:fill="auto"/>
            <w:vAlign w:val="center"/>
            <w:hideMark/>
          </w:tcPr>
          <w:p w14:paraId="053AC39C"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113.0 (5.8)</w:t>
            </w:r>
          </w:p>
        </w:tc>
        <w:tc>
          <w:tcPr>
            <w:tcW w:w="850" w:type="dxa"/>
            <w:tcBorders>
              <w:top w:val="nil"/>
              <w:left w:val="nil"/>
              <w:bottom w:val="nil"/>
              <w:right w:val="nil"/>
            </w:tcBorders>
            <w:shd w:val="clear" w:color="auto" w:fill="auto"/>
            <w:vAlign w:val="center"/>
            <w:hideMark/>
          </w:tcPr>
          <w:p w14:paraId="3A6EE395"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0.026</w:t>
            </w:r>
          </w:p>
        </w:tc>
        <w:tc>
          <w:tcPr>
            <w:tcW w:w="1134" w:type="dxa"/>
            <w:tcBorders>
              <w:top w:val="nil"/>
              <w:left w:val="nil"/>
              <w:bottom w:val="nil"/>
              <w:right w:val="nil"/>
            </w:tcBorders>
            <w:shd w:val="clear" w:color="auto" w:fill="auto"/>
            <w:vAlign w:val="center"/>
            <w:hideMark/>
          </w:tcPr>
          <w:p w14:paraId="4B1D8F8A"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 HC</w:t>
            </w:r>
          </w:p>
        </w:tc>
        <w:tc>
          <w:tcPr>
            <w:tcW w:w="1276" w:type="dxa"/>
            <w:tcBorders>
              <w:top w:val="nil"/>
              <w:left w:val="nil"/>
              <w:bottom w:val="nil"/>
              <w:right w:val="nil"/>
            </w:tcBorders>
            <w:shd w:val="clear" w:color="auto" w:fill="auto"/>
            <w:noWrap/>
            <w:vAlign w:val="bottom"/>
            <w:hideMark/>
          </w:tcPr>
          <w:p w14:paraId="481874C1"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&lt; HC</w:t>
            </w:r>
          </w:p>
        </w:tc>
      </w:tr>
      <w:tr w:rsidR="001730DA" w:rsidRPr="001730DA" w14:paraId="356F6D1C" w14:textId="77777777" w:rsidTr="001730DA">
        <w:trPr>
          <w:trHeight w:val="300"/>
        </w:trPr>
        <w:tc>
          <w:tcPr>
            <w:tcW w:w="2977" w:type="dxa"/>
            <w:tcBorders>
              <w:top w:val="nil"/>
              <w:left w:val="nil"/>
              <w:bottom w:val="nil"/>
              <w:right w:val="nil"/>
            </w:tcBorders>
            <w:shd w:val="clear" w:color="auto" w:fill="auto"/>
            <w:vAlign w:val="center"/>
            <w:hideMark/>
          </w:tcPr>
          <w:p w14:paraId="5FC99A73"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HDRS-17</w:t>
            </w:r>
          </w:p>
        </w:tc>
        <w:tc>
          <w:tcPr>
            <w:tcW w:w="1418" w:type="dxa"/>
            <w:tcBorders>
              <w:top w:val="nil"/>
              <w:left w:val="nil"/>
              <w:bottom w:val="nil"/>
              <w:right w:val="nil"/>
            </w:tcBorders>
            <w:shd w:val="clear" w:color="auto" w:fill="auto"/>
            <w:vAlign w:val="center"/>
            <w:hideMark/>
          </w:tcPr>
          <w:p w14:paraId="543729C8"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5.3 (4.0)</w:t>
            </w:r>
          </w:p>
        </w:tc>
        <w:tc>
          <w:tcPr>
            <w:tcW w:w="1134" w:type="dxa"/>
            <w:tcBorders>
              <w:top w:val="nil"/>
              <w:left w:val="nil"/>
              <w:bottom w:val="nil"/>
              <w:right w:val="nil"/>
            </w:tcBorders>
            <w:shd w:val="clear" w:color="auto" w:fill="auto"/>
            <w:vAlign w:val="center"/>
            <w:hideMark/>
          </w:tcPr>
          <w:p w14:paraId="634ACF19"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2.2 (2.5)</w:t>
            </w:r>
          </w:p>
        </w:tc>
        <w:tc>
          <w:tcPr>
            <w:tcW w:w="1134" w:type="dxa"/>
            <w:tcBorders>
              <w:top w:val="nil"/>
              <w:left w:val="nil"/>
              <w:bottom w:val="nil"/>
              <w:right w:val="nil"/>
            </w:tcBorders>
            <w:shd w:val="clear" w:color="auto" w:fill="auto"/>
            <w:vAlign w:val="center"/>
            <w:hideMark/>
          </w:tcPr>
          <w:p w14:paraId="47F7CC12"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1.2 (1.6)</w:t>
            </w:r>
          </w:p>
        </w:tc>
        <w:tc>
          <w:tcPr>
            <w:tcW w:w="850" w:type="dxa"/>
            <w:tcBorders>
              <w:top w:val="nil"/>
              <w:left w:val="nil"/>
              <w:bottom w:val="nil"/>
              <w:right w:val="nil"/>
            </w:tcBorders>
            <w:shd w:val="clear" w:color="auto" w:fill="auto"/>
            <w:vAlign w:val="center"/>
            <w:hideMark/>
          </w:tcPr>
          <w:p w14:paraId="085CAE27"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6691B8F3"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7F71379D"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282D6EEB" w14:textId="77777777" w:rsidTr="001730DA">
        <w:trPr>
          <w:trHeight w:val="300"/>
        </w:trPr>
        <w:tc>
          <w:tcPr>
            <w:tcW w:w="2977" w:type="dxa"/>
            <w:tcBorders>
              <w:top w:val="nil"/>
              <w:left w:val="nil"/>
              <w:bottom w:val="nil"/>
              <w:right w:val="nil"/>
            </w:tcBorders>
            <w:shd w:val="clear" w:color="auto" w:fill="auto"/>
            <w:vAlign w:val="center"/>
            <w:hideMark/>
          </w:tcPr>
          <w:p w14:paraId="0EB99461"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YMRS</w:t>
            </w:r>
          </w:p>
        </w:tc>
        <w:tc>
          <w:tcPr>
            <w:tcW w:w="1418" w:type="dxa"/>
            <w:tcBorders>
              <w:top w:val="nil"/>
              <w:left w:val="nil"/>
              <w:bottom w:val="nil"/>
              <w:right w:val="nil"/>
            </w:tcBorders>
            <w:shd w:val="clear" w:color="auto" w:fill="auto"/>
            <w:vAlign w:val="center"/>
            <w:hideMark/>
          </w:tcPr>
          <w:p w14:paraId="007E127A"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2.6 (3.2)</w:t>
            </w:r>
          </w:p>
        </w:tc>
        <w:tc>
          <w:tcPr>
            <w:tcW w:w="1134" w:type="dxa"/>
            <w:tcBorders>
              <w:top w:val="nil"/>
              <w:left w:val="nil"/>
              <w:bottom w:val="nil"/>
              <w:right w:val="nil"/>
            </w:tcBorders>
            <w:shd w:val="clear" w:color="auto" w:fill="auto"/>
            <w:vAlign w:val="center"/>
            <w:hideMark/>
          </w:tcPr>
          <w:p w14:paraId="7F977F8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1.0 (1.4)</w:t>
            </w:r>
          </w:p>
        </w:tc>
        <w:tc>
          <w:tcPr>
            <w:tcW w:w="1134" w:type="dxa"/>
            <w:tcBorders>
              <w:top w:val="nil"/>
              <w:left w:val="nil"/>
              <w:bottom w:val="nil"/>
              <w:right w:val="nil"/>
            </w:tcBorders>
            <w:shd w:val="clear" w:color="auto" w:fill="auto"/>
            <w:vAlign w:val="center"/>
            <w:hideMark/>
          </w:tcPr>
          <w:p w14:paraId="72033FA5"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0.9 (1.6)</w:t>
            </w:r>
          </w:p>
        </w:tc>
        <w:tc>
          <w:tcPr>
            <w:tcW w:w="850" w:type="dxa"/>
            <w:tcBorders>
              <w:top w:val="nil"/>
              <w:left w:val="nil"/>
              <w:bottom w:val="nil"/>
              <w:right w:val="nil"/>
            </w:tcBorders>
            <w:shd w:val="clear" w:color="auto" w:fill="auto"/>
            <w:vAlign w:val="center"/>
            <w:hideMark/>
          </w:tcPr>
          <w:p w14:paraId="01AD82C6"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787E93B5"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2AF58649"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56DA3EAA" w14:textId="77777777" w:rsidTr="001730DA">
        <w:trPr>
          <w:trHeight w:val="300"/>
        </w:trPr>
        <w:tc>
          <w:tcPr>
            <w:tcW w:w="2977" w:type="dxa"/>
            <w:tcBorders>
              <w:top w:val="nil"/>
              <w:left w:val="nil"/>
              <w:bottom w:val="nil"/>
              <w:right w:val="nil"/>
            </w:tcBorders>
            <w:shd w:val="clear" w:color="auto" w:fill="auto"/>
            <w:vAlign w:val="center"/>
            <w:hideMark/>
          </w:tcPr>
          <w:p w14:paraId="72050363"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 xml:space="preserve">BD type 2, n (%) </w:t>
            </w:r>
          </w:p>
        </w:tc>
        <w:tc>
          <w:tcPr>
            <w:tcW w:w="1418" w:type="dxa"/>
            <w:tcBorders>
              <w:top w:val="nil"/>
              <w:left w:val="nil"/>
              <w:bottom w:val="nil"/>
              <w:right w:val="nil"/>
            </w:tcBorders>
            <w:shd w:val="clear" w:color="auto" w:fill="auto"/>
            <w:vAlign w:val="center"/>
            <w:hideMark/>
          </w:tcPr>
          <w:p w14:paraId="455FDAE2"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103 (65%)</w:t>
            </w:r>
          </w:p>
        </w:tc>
        <w:tc>
          <w:tcPr>
            <w:tcW w:w="1134" w:type="dxa"/>
            <w:tcBorders>
              <w:top w:val="nil"/>
              <w:left w:val="nil"/>
              <w:bottom w:val="nil"/>
              <w:right w:val="nil"/>
            </w:tcBorders>
            <w:shd w:val="clear" w:color="auto" w:fill="auto"/>
            <w:vAlign w:val="center"/>
            <w:hideMark/>
          </w:tcPr>
          <w:p w14:paraId="095CFBED"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4F39752F"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6A516DDA"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50F045F8"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2CB92C03" w14:textId="77777777" w:rsidR="001730DA" w:rsidRPr="001730DA" w:rsidRDefault="001730DA" w:rsidP="001730DA">
            <w:pPr>
              <w:spacing w:line="240" w:lineRule="auto"/>
              <w:rPr>
                <w:sz w:val="20"/>
                <w:szCs w:val="20"/>
                <w:lang w:val="en-GB" w:eastAsia="en-GB"/>
              </w:rPr>
            </w:pPr>
          </w:p>
        </w:tc>
      </w:tr>
      <w:tr w:rsidR="001730DA" w:rsidRPr="001730DA" w14:paraId="5DE277CD" w14:textId="77777777" w:rsidTr="001730DA">
        <w:trPr>
          <w:trHeight w:val="300"/>
        </w:trPr>
        <w:tc>
          <w:tcPr>
            <w:tcW w:w="2977" w:type="dxa"/>
            <w:tcBorders>
              <w:top w:val="nil"/>
              <w:left w:val="nil"/>
              <w:bottom w:val="nil"/>
              <w:right w:val="nil"/>
            </w:tcBorders>
            <w:shd w:val="clear" w:color="auto" w:fill="auto"/>
            <w:vAlign w:val="center"/>
            <w:hideMark/>
          </w:tcPr>
          <w:p w14:paraId="0DA2D5DB"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 xml:space="preserve">Age at onset </w:t>
            </w:r>
          </w:p>
        </w:tc>
        <w:tc>
          <w:tcPr>
            <w:tcW w:w="1418" w:type="dxa"/>
            <w:tcBorders>
              <w:top w:val="nil"/>
              <w:left w:val="nil"/>
              <w:bottom w:val="nil"/>
              <w:right w:val="nil"/>
            </w:tcBorders>
            <w:shd w:val="clear" w:color="auto" w:fill="auto"/>
            <w:vAlign w:val="center"/>
            <w:hideMark/>
          </w:tcPr>
          <w:p w14:paraId="3AF2DAB9"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23.3 (8.9)</w:t>
            </w:r>
          </w:p>
        </w:tc>
        <w:tc>
          <w:tcPr>
            <w:tcW w:w="1134" w:type="dxa"/>
            <w:tcBorders>
              <w:top w:val="nil"/>
              <w:left w:val="nil"/>
              <w:bottom w:val="nil"/>
              <w:right w:val="nil"/>
            </w:tcBorders>
            <w:shd w:val="clear" w:color="auto" w:fill="auto"/>
            <w:vAlign w:val="center"/>
            <w:hideMark/>
          </w:tcPr>
          <w:p w14:paraId="11BDAC79"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348E5973"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540A7328"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2FF0B254"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3FF61077" w14:textId="77777777" w:rsidR="001730DA" w:rsidRPr="001730DA" w:rsidRDefault="001730DA" w:rsidP="001730DA">
            <w:pPr>
              <w:spacing w:line="240" w:lineRule="auto"/>
              <w:rPr>
                <w:sz w:val="20"/>
                <w:szCs w:val="20"/>
                <w:lang w:val="en-GB" w:eastAsia="en-GB"/>
              </w:rPr>
            </w:pPr>
          </w:p>
        </w:tc>
      </w:tr>
      <w:tr w:rsidR="001730DA" w:rsidRPr="001730DA" w14:paraId="29A1D6A7" w14:textId="77777777" w:rsidTr="001730DA">
        <w:trPr>
          <w:trHeight w:val="315"/>
        </w:trPr>
        <w:tc>
          <w:tcPr>
            <w:tcW w:w="2977" w:type="dxa"/>
            <w:tcBorders>
              <w:top w:val="nil"/>
              <w:left w:val="nil"/>
              <w:bottom w:val="nil"/>
              <w:right w:val="nil"/>
            </w:tcBorders>
            <w:shd w:val="clear" w:color="auto" w:fill="auto"/>
            <w:vAlign w:val="center"/>
            <w:hideMark/>
          </w:tcPr>
          <w:p w14:paraId="541AD3C1"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 xml:space="preserve">Illness duration in years </w:t>
            </w:r>
            <w:r w:rsidRPr="001730DA">
              <w:rPr>
                <w:color w:val="000000"/>
                <w:sz w:val="20"/>
                <w:szCs w:val="20"/>
                <w:vertAlign w:val="superscript"/>
                <w:lang w:val="en-GB" w:eastAsia="en-US"/>
              </w:rPr>
              <w:t>a</w:t>
            </w:r>
            <w:r w:rsidRPr="001730DA">
              <w:rPr>
                <w:color w:val="000000"/>
                <w:sz w:val="20"/>
                <w:szCs w:val="20"/>
                <w:lang w:val="en-GB" w:eastAsia="en-US"/>
              </w:rPr>
              <w:t xml:space="preserve"> </w:t>
            </w:r>
          </w:p>
        </w:tc>
        <w:tc>
          <w:tcPr>
            <w:tcW w:w="1418" w:type="dxa"/>
            <w:tcBorders>
              <w:top w:val="nil"/>
              <w:left w:val="nil"/>
              <w:bottom w:val="nil"/>
              <w:right w:val="nil"/>
            </w:tcBorders>
            <w:shd w:val="clear" w:color="auto" w:fill="auto"/>
            <w:vAlign w:val="center"/>
            <w:hideMark/>
          </w:tcPr>
          <w:p w14:paraId="243A7C9D"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8.6 (8.1)</w:t>
            </w:r>
          </w:p>
        </w:tc>
        <w:tc>
          <w:tcPr>
            <w:tcW w:w="1134" w:type="dxa"/>
            <w:tcBorders>
              <w:top w:val="nil"/>
              <w:left w:val="nil"/>
              <w:bottom w:val="nil"/>
              <w:right w:val="nil"/>
            </w:tcBorders>
            <w:shd w:val="clear" w:color="auto" w:fill="auto"/>
            <w:vAlign w:val="center"/>
            <w:hideMark/>
          </w:tcPr>
          <w:p w14:paraId="72CB6348"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7FACAF99"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1ED976E5"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17B301D7"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495A55FE" w14:textId="77777777" w:rsidR="001730DA" w:rsidRPr="001730DA" w:rsidRDefault="001730DA" w:rsidP="001730DA">
            <w:pPr>
              <w:spacing w:line="240" w:lineRule="auto"/>
              <w:rPr>
                <w:sz w:val="20"/>
                <w:szCs w:val="20"/>
                <w:lang w:val="en-GB" w:eastAsia="en-GB"/>
              </w:rPr>
            </w:pPr>
          </w:p>
        </w:tc>
      </w:tr>
      <w:tr w:rsidR="001730DA" w:rsidRPr="001730DA" w14:paraId="7564E543" w14:textId="77777777" w:rsidTr="001730DA">
        <w:trPr>
          <w:trHeight w:val="315"/>
        </w:trPr>
        <w:tc>
          <w:tcPr>
            <w:tcW w:w="2977" w:type="dxa"/>
            <w:tcBorders>
              <w:top w:val="nil"/>
              <w:left w:val="nil"/>
              <w:bottom w:val="nil"/>
              <w:right w:val="nil"/>
            </w:tcBorders>
            <w:shd w:val="clear" w:color="auto" w:fill="auto"/>
            <w:vAlign w:val="center"/>
            <w:hideMark/>
          </w:tcPr>
          <w:p w14:paraId="40B4954B"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 xml:space="preserve">Untreated BD in years </w:t>
            </w:r>
            <w:r w:rsidRPr="001730DA">
              <w:rPr>
                <w:color w:val="000000"/>
                <w:sz w:val="20"/>
                <w:szCs w:val="20"/>
                <w:vertAlign w:val="superscript"/>
                <w:lang w:val="en-GB" w:eastAsia="en-US"/>
              </w:rPr>
              <w:t>b</w:t>
            </w:r>
          </w:p>
        </w:tc>
        <w:tc>
          <w:tcPr>
            <w:tcW w:w="1418" w:type="dxa"/>
            <w:tcBorders>
              <w:top w:val="nil"/>
              <w:left w:val="nil"/>
              <w:bottom w:val="nil"/>
              <w:right w:val="nil"/>
            </w:tcBorders>
            <w:shd w:val="clear" w:color="auto" w:fill="auto"/>
            <w:vAlign w:val="center"/>
            <w:hideMark/>
          </w:tcPr>
          <w:p w14:paraId="6AD022CE"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7.5 (8.1)</w:t>
            </w:r>
          </w:p>
        </w:tc>
        <w:tc>
          <w:tcPr>
            <w:tcW w:w="1134" w:type="dxa"/>
            <w:tcBorders>
              <w:top w:val="nil"/>
              <w:left w:val="nil"/>
              <w:bottom w:val="nil"/>
              <w:right w:val="nil"/>
            </w:tcBorders>
            <w:shd w:val="clear" w:color="auto" w:fill="auto"/>
            <w:vAlign w:val="center"/>
            <w:hideMark/>
          </w:tcPr>
          <w:p w14:paraId="4DD41A64"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5D055B59"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318E4A30"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3AC0D9A5"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136A705A" w14:textId="77777777" w:rsidR="001730DA" w:rsidRPr="001730DA" w:rsidRDefault="001730DA" w:rsidP="001730DA">
            <w:pPr>
              <w:spacing w:line="240" w:lineRule="auto"/>
              <w:rPr>
                <w:sz w:val="20"/>
                <w:szCs w:val="20"/>
                <w:lang w:val="en-GB" w:eastAsia="en-GB"/>
              </w:rPr>
            </w:pPr>
          </w:p>
        </w:tc>
      </w:tr>
      <w:tr w:rsidR="001730DA" w:rsidRPr="001730DA" w14:paraId="11C64A88" w14:textId="77777777" w:rsidTr="001730DA">
        <w:trPr>
          <w:trHeight w:val="510"/>
        </w:trPr>
        <w:tc>
          <w:tcPr>
            <w:tcW w:w="2977" w:type="dxa"/>
            <w:tcBorders>
              <w:top w:val="nil"/>
              <w:left w:val="nil"/>
              <w:bottom w:val="nil"/>
              <w:right w:val="nil"/>
            </w:tcBorders>
            <w:shd w:val="clear" w:color="auto" w:fill="auto"/>
            <w:vAlign w:val="center"/>
            <w:hideMark/>
          </w:tcPr>
          <w:p w14:paraId="3ABC40DD"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Number of depressive episodes</w:t>
            </w:r>
          </w:p>
        </w:tc>
        <w:tc>
          <w:tcPr>
            <w:tcW w:w="1418" w:type="dxa"/>
            <w:tcBorders>
              <w:top w:val="nil"/>
              <w:left w:val="nil"/>
              <w:bottom w:val="nil"/>
              <w:right w:val="nil"/>
            </w:tcBorders>
            <w:shd w:val="clear" w:color="auto" w:fill="auto"/>
            <w:vAlign w:val="center"/>
            <w:hideMark/>
          </w:tcPr>
          <w:p w14:paraId="63112C22"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11.3 (18.2)</w:t>
            </w:r>
          </w:p>
        </w:tc>
        <w:tc>
          <w:tcPr>
            <w:tcW w:w="1134" w:type="dxa"/>
            <w:tcBorders>
              <w:top w:val="nil"/>
              <w:left w:val="nil"/>
              <w:bottom w:val="nil"/>
              <w:right w:val="nil"/>
            </w:tcBorders>
            <w:shd w:val="clear" w:color="auto" w:fill="auto"/>
            <w:vAlign w:val="center"/>
            <w:hideMark/>
          </w:tcPr>
          <w:p w14:paraId="24D709FE"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68A70F7E"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6C0A33C8"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5E7165C8"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3F5A99AD" w14:textId="77777777" w:rsidR="001730DA" w:rsidRPr="001730DA" w:rsidRDefault="001730DA" w:rsidP="001730DA">
            <w:pPr>
              <w:spacing w:line="240" w:lineRule="auto"/>
              <w:rPr>
                <w:sz w:val="20"/>
                <w:szCs w:val="20"/>
                <w:lang w:val="en-GB" w:eastAsia="en-GB"/>
              </w:rPr>
            </w:pPr>
          </w:p>
        </w:tc>
      </w:tr>
      <w:tr w:rsidR="001730DA" w:rsidRPr="001730DA" w14:paraId="64DE35C7" w14:textId="77777777" w:rsidTr="001730DA">
        <w:trPr>
          <w:trHeight w:val="300"/>
        </w:trPr>
        <w:tc>
          <w:tcPr>
            <w:tcW w:w="2977" w:type="dxa"/>
            <w:tcBorders>
              <w:top w:val="nil"/>
              <w:left w:val="nil"/>
              <w:bottom w:val="nil"/>
              <w:right w:val="nil"/>
            </w:tcBorders>
            <w:shd w:val="clear" w:color="auto" w:fill="auto"/>
            <w:vAlign w:val="center"/>
            <w:hideMark/>
          </w:tcPr>
          <w:p w14:paraId="7F25FE39"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Number of manic episodes</w:t>
            </w:r>
          </w:p>
        </w:tc>
        <w:tc>
          <w:tcPr>
            <w:tcW w:w="1418" w:type="dxa"/>
            <w:tcBorders>
              <w:top w:val="nil"/>
              <w:left w:val="nil"/>
              <w:bottom w:val="nil"/>
              <w:right w:val="nil"/>
            </w:tcBorders>
            <w:shd w:val="clear" w:color="auto" w:fill="auto"/>
            <w:vAlign w:val="center"/>
            <w:hideMark/>
          </w:tcPr>
          <w:p w14:paraId="6F96C119"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1.0 (3.5)</w:t>
            </w:r>
          </w:p>
        </w:tc>
        <w:tc>
          <w:tcPr>
            <w:tcW w:w="1134" w:type="dxa"/>
            <w:tcBorders>
              <w:top w:val="nil"/>
              <w:left w:val="nil"/>
              <w:bottom w:val="nil"/>
              <w:right w:val="nil"/>
            </w:tcBorders>
            <w:shd w:val="clear" w:color="auto" w:fill="auto"/>
            <w:vAlign w:val="center"/>
            <w:hideMark/>
          </w:tcPr>
          <w:p w14:paraId="057AC79C"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524851F6"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3B7D1D3D"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49D782F4"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6BC7A3A7" w14:textId="77777777" w:rsidR="001730DA" w:rsidRPr="001730DA" w:rsidRDefault="001730DA" w:rsidP="001730DA">
            <w:pPr>
              <w:spacing w:line="240" w:lineRule="auto"/>
              <w:rPr>
                <w:sz w:val="20"/>
                <w:szCs w:val="20"/>
                <w:lang w:val="en-GB" w:eastAsia="en-GB"/>
              </w:rPr>
            </w:pPr>
          </w:p>
        </w:tc>
      </w:tr>
      <w:tr w:rsidR="001730DA" w:rsidRPr="001730DA" w14:paraId="6969906D" w14:textId="77777777" w:rsidTr="001730DA">
        <w:trPr>
          <w:trHeight w:val="510"/>
        </w:trPr>
        <w:tc>
          <w:tcPr>
            <w:tcW w:w="2977" w:type="dxa"/>
            <w:tcBorders>
              <w:top w:val="nil"/>
              <w:left w:val="nil"/>
              <w:bottom w:val="nil"/>
              <w:right w:val="nil"/>
            </w:tcBorders>
            <w:shd w:val="clear" w:color="auto" w:fill="auto"/>
            <w:vAlign w:val="center"/>
            <w:hideMark/>
          </w:tcPr>
          <w:p w14:paraId="3BC1F3BA"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Number of hypomanic episodes</w:t>
            </w:r>
          </w:p>
        </w:tc>
        <w:tc>
          <w:tcPr>
            <w:tcW w:w="1418" w:type="dxa"/>
            <w:tcBorders>
              <w:top w:val="nil"/>
              <w:left w:val="nil"/>
              <w:bottom w:val="nil"/>
              <w:right w:val="nil"/>
            </w:tcBorders>
            <w:shd w:val="clear" w:color="auto" w:fill="auto"/>
            <w:vAlign w:val="center"/>
            <w:hideMark/>
          </w:tcPr>
          <w:p w14:paraId="1AAFF7A5"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8.1 (12.4)</w:t>
            </w:r>
          </w:p>
        </w:tc>
        <w:tc>
          <w:tcPr>
            <w:tcW w:w="1134" w:type="dxa"/>
            <w:tcBorders>
              <w:top w:val="nil"/>
              <w:left w:val="nil"/>
              <w:bottom w:val="nil"/>
              <w:right w:val="nil"/>
            </w:tcBorders>
            <w:shd w:val="clear" w:color="auto" w:fill="auto"/>
            <w:vAlign w:val="center"/>
            <w:hideMark/>
          </w:tcPr>
          <w:p w14:paraId="6BBC3CF2"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2F7AFF1C"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1C999DEE"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4C4C753F"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2C3ADE29" w14:textId="77777777" w:rsidR="001730DA" w:rsidRPr="001730DA" w:rsidRDefault="001730DA" w:rsidP="001730DA">
            <w:pPr>
              <w:spacing w:line="240" w:lineRule="auto"/>
              <w:rPr>
                <w:sz w:val="20"/>
                <w:szCs w:val="20"/>
                <w:lang w:val="en-GB" w:eastAsia="en-GB"/>
              </w:rPr>
            </w:pPr>
          </w:p>
        </w:tc>
      </w:tr>
      <w:tr w:rsidR="001730DA" w:rsidRPr="001730DA" w14:paraId="221F92D1" w14:textId="77777777" w:rsidTr="001730DA">
        <w:trPr>
          <w:trHeight w:val="300"/>
        </w:trPr>
        <w:tc>
          <w:tcPr>
            <w:tcW w:w="2977" w:type="dxa"/>
            <w:tcBorders>
              <w:top w:val="nil"/>
              <w:left w:val="nil"/>
              <w:bottom w:val="nil"/>
              <w:right w:val="nil"/>
            </w:tcBorders>
            <w:shd w:val="clear" w:color="auto" w:fill="auto"/>
            <w:vAlign w:val="center"/>
            <w:hideMark/>
          </w:tcPr>
          <w:p w14:paraId="11D69505"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Number of mixed episodes</w:t>
            </w:r>
          </w:p>
        </w:tc>
        <w:tc>
          <w:tcPr>
            <w:tcW w:w="1418" w:type="dxa"/>
            <w:tcBorders>
              <w:top w:val="nil"/>
              <w:left w:val="nil"/>
              <w:bottom w:val="nil"/>
              <w:right w:val="nil"/>
            </w:tcBorders>
            <w:shd w:val="clear" w:color="auto" w:fill="auto"/>
            <w:vAlign w:val="center"/>
            <w:hideMark/>
          </w:tcPr>
          <w:p w14:paraId="701F981C"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0.2 (1.2)</w:t>
            </w:r>
          </w:p>
        </w:tc>
        <w:tc>
          <w:tcPr>
            <w:tcW w:w="1134" w:type="dxa"/>
            <w:tcBorders>
              <w:top w:val="nil"/>
              <w:left w:val="nil"/>
              <w:bottom w:val="nil"/>
              <w:right w:val="nil"/>
            </w:tcBorders>
            <w:shd w:val="clear" w:color="auto" w:fill="auto"/>
            <w:vAlign w:val="center"/>
            <w:hideMark/>
          </w:tcPr>
          <w:p w14:paraId="071B6C53"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42177342"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18AD9348"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55F7DEA3"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2124F6DF" w14:textId="77777777" w:rsidR="001730DA" w:rsidRPr="001730DA" w:rsidRDefault="001730DA" w:rsidP="001730DA">
            <w:pPr>
              <w:spacing w:line="240" w:lineRule="auto"/>
              <w:rPr>
                <w:sz w:val="20"/>
                <w:szCs w:val="20"/>
                <w:lang w:val="en-GB" w:eastAsia="en-GB"/>
              </w:rPr>
            </w:pPr>
          </w:p>
        </w:tc>
      </w:tr>
      <w:tr w:rsidR="001730DA" w:rsidRPr="001730DA" w14:paraId="3B7A06CB" w14:textId="77777777" w:rsidTr="001730DA">
        <w:trPr>
          <w:trHeight w:val="300"/>
        </w:trPr>
        <w:tc>
          <w:tcPr>
            <w:tcW w:w="2977" w:type="dxa"/>
            <w:tcBorders>
              <w:top w:val="nil"/>
              <w:left w:val="nil"/>
              <w:bottom w:val="nil"/>
              <w:right w:val="nil"/>
            </w:tcBorders>
            <w:shd w:val="clear" w:color="auto" w:fill="auto"/>
            <w:vAlign w:val="center"/>
            <w:hideMark/>
          </w:tcPr>
          <w:p w14:paraId="3050328B"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Number of psychotic episodes</w:t>
            </w:r>
          </w:p>
        </w:tc>
        <w:tc>
          <w:tcPr>
            <w:tcW w:w="1418" w:type="dxa"/>
            <w:tcBorders>
              <w:top w:val="nil"/>
              <w:left w:val="nil"/>
              <w:bottom w:val="nil"/>
              <w:right w:val="nil"/>
            </w:tcBorders>
            <w:shd w:val="clear" w:color="auto" w:fill="auto"/>
            <w:vAlign w:val="center"/>
            <w:hideMark/>
          </w:tcPr>
          <w:p w14:paraId="0FAFD77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0.5 (1.6)</w:t>
            </w:r>
          </w:p>
        </w:tc>
        <w:tc>
          <w:tcPr>
            <w:tcW w:w="1134" w:type="dxa"/>
            <w:tcBorders>
              <w:top w:val="nil"/>
              <w:left w:val="nil"/>
              <w:bottom w:val="nil"/>
              <w:right w:val="nil"/>
            </w:tcBorders>
            <w:shd w:val="clear" w:color="auto" w:fill="auto"/>
            <w:vAlign w:val="center"/>
            <w:hideMark/>
          </w:tcPr>
          <w:p w14:paraId="67E8AE77"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6479EFB5"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34EDE2D9"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vAlign w:val="center"/>
            <w:hideMark/>
          </w:tcPr>
          <w:p w14:paraId="25246E7C"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01AF41C0" w14:textId="77777777" w:rsidR="001730DA" w:rsidRPr="001730DA" w:rsidRDefault="001730DA" w:rsidP="001730DA">
            <w:pPr>
              <w:spacing w:line="240" w:lineRule="auto"/>
              <w:rPr>
                <w:sz w:val="20"/>
                <w:szCs w:val="20"/>
                <w:lang w:val="en-GB" w:eastAsia="en-GB"/>
              </w:rPr>
            </w:pPr>
          </w:p>
        </w:tc>
      </w:tr>
      <w:tr w:rsidR="001730DA" w:rsidRPr="001730DA" w14:paraId="17DF33F8" w14:textId="77777777" w:rsidTr="001730DA">
        <w:trPr>
          <w:trHeight w:val="300"/>
        </w:trPr>
        <w:tc>
          <w:tcPr>
            <w:tcW w:w="2977" w:type="dxa"/>
            <w:tcBorders>
              <w:top w:val="nil"/>
              <w:left w:val="nil"/>
              <w:bottom w:val="nil"/>
              <w:right w:val="nil"/>
            </w:tcBorders>
            <w:shd w:val="clear" w:color="auto" w:fill="auto"/>
            <w:vAlign w:val="center"/>
            <w:hideMark/>
          </w:tcPr>
          <w:p w14:paraId="53635B62"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Number of hospitalisations</w:t>
            </w:r>
          </w:p>
        </w:tc>
        <w:tc>
          <w:tcPr>
            <w:tcW w:w="1418" w:type="dxa"/>
            <w:tcBorders>
              <w:top w:val="nil"/>
              <w:left w:val="nil"/>
              <w:bottom w:val="nil"/>
              <w:right w:val="nil"/>
            </w:tcBorders>
            <w:shd w:val="clear" w:color="auto" w:fill="auto"/>
            <w:vAlign w:val="center"/>
            <w:hideMark/>
          </w:tcPr>
          <w:p w14:paraId="25B5B3F1"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0.9 (1.6)</w:t>
            </w:r>
          </w:p>
        </w:tc>
        <w:tc>
          <w:tcPr>
            <w:tcW w:w="1134" w:type="dxa"/>
            <w:tcBorders>
              <w:top w:val="nil"/>
              <w:left w:val="nil"/>
              <w:bottom w:val="nil"/>
              <w:right w:val="nil"/>
            </w:tcBorders>
            <w:shd w:val="clear" w:color="auto" w:fill="auto"/>
            <w:vAlign w:val="center"/>
            <w:hideMark/>
          </w:tcPr>
          <w:p w14:paraId="46C4E943"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0B357879"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1D5B783A"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noWrap/>
            <w:vAlign w:val="bottom"/>
            <w:hideMark/>
          </w:tcPr>
          <w:p w14:paraId="591FFA5F"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3AD4FC48" w14:textId="77777777" w:rsidR="001730DA" w:rsidRPr="001730DA" w:rsidRDefault="001730DA" w:rsidP="001730DA">
            <w:pPr>
              <w:spacing w:line="240" w:lineRule="auto"/>
              <w:rPr>
                <w:sz w:val="20"/>
                <w:szCs w:val="20"/>
                <w:lang w:val="en-GB" w:eastAsia="en-GB"/>
              </w:rPr>
            </w:pPr>
          </w:p>
        </w:tc>
      </w:tr>
      <w:tr w:rsidR="001730DA" w:rsidRPr="001730DA" w14:paraId="646A8673" w14:textId="77777777" w:rsidTr="001730DA">
        <w:trPr>
          <w:trHeight w:val="300"/>
        </w:trPr>
        <w:tc>
          <w:tcPr>
            <w:tcW w:w="2977" w:type="dxa"/>
            <w:tcBorders>
              <w:top w:val="nil"/>
              <w:left w:val="nil"/>
              <w:bottom w:val="nil"/>
              <w:right w:val="nil"/>
            </w:tcBorders>
            <w:shd w:val="clear" w:color="auto" w:fill="auto"/>
            <w:vAlign w:val="center"/>
            <w:hideMark/>
          </w:tcPr>
          <w:p w14:paraId="68D97474"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US"/>
              </w:rPr>
              <w:t>Medication, n yes</w:t>
            </w:r>
          </w:p>
        </w:tc>
        <w:tc>
          <w:tcPr>
            <w:tcW w:w="1418" w:type="dxa"/>
            <w:tcBorders>
              <w:top w:val="nil"/>
              <w:left w:val="nil"/>
              <w:bottom w:val="nil"/>
              <w:right w:val="nil"/>
            </w:tcBorders>
            <w:shd w:val="clear" w:color="auto" w:fill="auto"/>
            <w:vAlign w:val="center"/>
            <w:hideMark/>
          </w:tcPr>
          <w:p w14:paraId="79556B4A" w14:textId="77777777" w:rsidR="001730DA" w:rsidRPr="001730DA" w:rsidRDefault="001730DA" w:rsidP="001730DA">
            <w:pPr>
              <w:spacing w:line="240" w:lineRule="auto"/>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5D01FE53"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vAlign w:val="center"/>
            <w:hideMark/>
          </w:tcPr>
          <w:p w14:paraId="3086AD84" w14:textId="77777777" w:rsidR="001730DA" w:rsidRPr="001730DA" w:rsidRDefault="001730DA" w:rsidP="001730DA">
            <w:pPr>
              <w:spacing w:line="240" w:lineRule="auto"/>
              <w:rPr>
                <w:sz w:val="20"/>
                <w:szCs w:val="20"/>
                <w:lang w:val="en-GB" w:eastAsia="en-GB"/>
              </w:rPr>
            </w:pPr>
          </w:p>
        </w:tc>
        <w:tc>
          <w:tcPr>
            <w:tcW w:w="850" w:type="dxa"/>
            <w:tcBorders>
              <w:top w:val="nil"/>
              <w:left w:val="nil"/>
              <w:bottom w:val="nil"/>
              <w:right w:val="nil"/>
            </w:tcBorders>
            <w:shd w:val="clear" w:color="auto" w:fill="auto"/>
            <w:noWrap/>
            <w:vAlign w:val="bottom"/>
            <w:hideMark/>
          </w:tcPr>
          <w:p w14:paraId="39BB61FE"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noWrap/>
            <w:vAlign w:val="bottom"/>
            <w:hideMark/>
          </w:tcPr>
          <w:p w14:paraId="64AB1A39"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1319EB74" w14:textId="77777777" w:rsidR="001730DA" w:rsidRPr="001730DA" w:rsidRDefault="001730DA" w:rsidP="001730DA">
            <w:pPr>
              <w:spacing w:line="240" w:lineRule="auto"/>
              <w:rPr>
                <w:sz w:val="20"/>
                <w:szCs w:val="20"/>
                <w:lang w:val="en-GB" w:eastAsia="en-GB"/>
              </w:rPr>
            </w:pPr>
          </w:p>
        </w:tc>
      </w:tr>
      <w:tr w:rsidR="001730DA" w:rsidRPr="001730DA" w14:paraId="3AAF0FAD" w14:textId="77777777" w:rsidTr="001730DA">
        <w:trPr>
          <w:trHeight w:val="300"/>
        </w:trPr>
        <w:tc>
          <w:tcPr>
            <w:tcW w:w="2977" w:type="dxa"/>
            <w:tcBorders>
              <w:top w:val="nil"/>
              <w:left w:val="nil"/>
              <w:bottom w:val="nil"/>
              <w:right w:val="nil"/>
            </w:tcBorders>
            <w:shd w:val="clear" w:color="auto" w:fill="auto"/>
            <w:vAlign w:val="center"/>
            <w:hideMark/>
          </w:tcPr>
          <w:p w14:paraId="65B4C44A"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Antidepressants</w:t>
            </w:r>
          </w:p>
        </w:tc>
        <w:tc>
          <w:tcPr>
            <w:tcW w:w="1418" w:type="dxa"/>
            <w:tcBorders>
              <w:top w:val="nil"/>
              <w:left w:val="nil"/>
              <w:bottom w:val="nil"/>
              <w:right w:val="nil"/>
            </w:tcBorders>
            <w:shd w:val="clear" w:color="auto" w:fill="auto"/>
            <w:vAlign w:val="center"/>
            <w:hideMark/>
          </w:tcPr>
          <w:p w14:paraId="62DB34E8"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35</w:t>
            </w:r>
          </w:p>
        </w:tc>
        <w:tc>
          <w:tcPr>
            <w:tcW w:w="1134" w:type="dxa"/>
            <w:tcBorders>
              <w:top w:val="nil"/>
              <w:left w:val="nil"/>
              <w:bottom w:val="nil"/>
              <w:right w:val="nil"/>
            </w:tcBorders>
            <w:shd w:val="clear" w:color="auto" w:fill="auto"/>
            <w:vAlign w:val="center"/>
            <w:hideMark/>
          </w:tcPr>
          <w:p w14:paraId="0E8982F3"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4C714F83"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32042703"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noWrap/>
            <w:vAlign w:val="bottom"/>
            <w:hideMark/>
          </w:tcPr>
          <w:p w14:paraId="6459706F"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563B4410" w14:textId="77777777" w:rsidR="001730DA" w:rsidRPr="001730DA" w:rsidRDefault="001730DA" w:rsidP="001730DA">
            <w:pPr>
              <w:spacing w:line="240" w:lineRule="auto"/>
              <w:rPr>
                <w:sz w:val="20"/>
                <w:szCs w:val="20"/>
                <w:lang w:val="en-GB" w:eastAsia="en-GB"/>
              </w:rPr>
            </w:pPr>
          </w:p>
        </w:tc>
      </w:tr>
      <w:tr w:rsidR="001730DA" w:rsidRPr="001730DA" w14:paraId="797080B5" w14:textId="77777777" w:rsidTr="001730DA">
        <w:trPr>
          <w:trHeight w:val="300"/>
        </w:trPr>
        <w:tc>
          <w:tcPr>
            <w:tcW w:w="2977" w:type="dxa"/>
            <w:tcBorders>
              <w:top w:val="nil"/>
              <w:left w:val="nil"/>
              <w:bottom w:val="nil"/>
              <w:right w:val="nil"/>
            </w:tcBorders>
            <w:shd w:val="clear" w:color="auto" w:fill="auto"/>
            <w:vAlign w:val="center"/>
            <w:hideMark/>
          </w:tcPr>
          <w:p w14:paraId="68F92EF8"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Antipsychotics</w:t>
            </w:r>
          </w:p>
        </w:tc>
        <w:tc>
          <w:tcPr>
            <w:tcW w:w="1418" w:type="dxa"/>
            <w:tcBorders>
              <w:top w:val="nil"/>
              <w:left w:val="nil"/>
              <w:bottom w:val="nil"/>
              <w:right w:val="nil"/>
            </w:tcBorders>
            <w:shd w:val="clear" w:color="auto" w:fill="auto"/>
            <w:vAlign w:val="center"/>
            <w:hideMark/>
          </w:tcPr>
          <w:p w14:paraId="3A8BD91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53</w:t>
            </w:r>
          </w:p>
        </w:tc>
        <w:tc>
          <w:tcPr>
            <w:tcW w:w="1134" w:type="dxa"/>
            <w:tcBorders>
              <w:top w:val="nil"/>
              <w:left w:val="nil"/>
              <w:bottom w:val="nil"/>
              <w:right w:val="nil"/>
            </w:tcBorders>
            <w:shd w:val="clear" w:color="auto" w:fill="auto"/>
            <w:vAlign w:val="center"/>
            <w:hideMark/>
          </w:tcPr>
          <w:p w14:paraId="2214A1B3"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0C8C0F0C"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7429E99E"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noWrap/>
            <w:vAlign w:val="bottom"/>
            <w:hideMark/>
          </w:tcPr>
          <w:p w14:paraId="06F43D53"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62E1546B" w14:textId="77777777" w:rsidR="001730DA" w:rsidRPr="001730DA" w:rsidRDefault="001730DA" w:rsidP="001730DA">
            <w:pPr>
              <w:spacing w:line="240" w:lineRule="auto"/>
              <w:rPr>
                <w:sz w:val="20"/>
                <w:szCs w:val="20"/>
                <w:lang w:val="en-GB" w:eastAsia="en-GB"/>
              </w:rPr>
            </w:pPr>
          </w:p>
        </w:tc>
      </w:tr>
      <w:tr w:rsidR="001730DA" w:rsidRPr="001730DA" w14:paraId="2D172B89" w14:textId="77777777" w:rsidTr="001730DA">
        <w:trPr>
          <w:trHeight w:val="300"/>
        </w:trPr>
        <w:tc>
          <w:tcPr>
            <w:tcW w:w="2977" w:type="dxa"/>
            <w:tcBorders>
              <w:top w:val="nil"/>
              <w:left w:val="nil"/>
              <w:bottom w:val="nil"/>
              <w:right w:val="nil"/>
            </w:tcBorders>
            <w:shd w:val="clear" w:color="auto" w:fill="auto"/>
            <w:vAlign w:val="center"/>
            <w:hideMark/>
          </w:tcPr>
          <w:p w14:paraId="6C0698E9"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Anticonvulsants</w:t>
            </w:r>
          </w:p>
        </w:tc>
        <w:tc>
          <w:tcPr>
            <w:tcW w:w="1418" w:type="dxa"/>
            <w:tcBorders>
              <w:top w:val="nil"/>
              <w:left w:val="nil"/>
              <w:bottom w:val="nil"/>
              <w:right w:val="nil"/>
            </w:tcBorders>
            <w:shd w:val="clear" w:color="auto" w:fill="auto"/>
            <w:vAlign w:val="center"/>
            <w:hideMark/>
          </w:tcPr>
          <w:p w14:paraId="542517E8"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82</w:t>
            </w:r>
          </w:p>
        </w:tc>
        <w:tc>
          <w:tcPr>
            <w:tcW w:w="1134" w:type="dxa"/>
            <w:tcBorders>
              <w:top w:val="nil"/>
              <w:left w:val="nil"/>
              <w:bottom w:val="nil"/>
              <w:right w:val="nil"/>
            </w:tcBorders>
            <w:shd w:val="clear" w:color="auto" w:fill="auto"/>
            <w:vAlign w:val="center"/>
            <w:hideMark/>
          </w:tcPr>
          <w:p w14:paraId="2E130376"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2A789A17"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6FBC1E1F"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noWrap/>
            <w:vAlign w:val="bottom"/>
            <w:hideMark/>
          </w:tcPr>
          <w:p w14:paraId="1EDC8D31"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0E214315" w14:textId="77777777" w:rsidR="001730DA" w:rsidRPr="001730DA" w:rsidRDefault="001730DA" w:rsidP="001730DA">
            <w:pPr>
              <w:spacing w:line="240" w:lineRule="auto"/>
              <w:rPr>
                <w:sz w:val="20"/>
                <w:szCs w:val="20"/>
                <w:lang w:val="en-GB" w:eastAsia="en-GB"/>
              </w:rPr>
            </w:pPr>
          </w:p>
        </w:tc>
      </w:tr>
      <w:tr w:rsidR="001730DA" w:rsidRPr="001730DA" w14:paraId="1469F30E" w14:textId="77777777" w:rsidTr="001730DA">
        <w:trPr>
          <w:trHeight w:val="300"/>
        </w:trPr>
        <w:tc>
          <w:tcPr>
            <w:tcW w:w="2977" w:type="dxa"/>
            <w:tcBorders>
              <w:top w:val="nil"/>
              <w:left w:val="nil"/>
              <w:bottom w:val="nil"/>
              <w:right w:val="nil"/>
            </w:tcBorders>
            <w:shd w:val="clear" w:color="auto" w:fill="auto"/>
            <w:vAlign w:val="center"/>
            <w:hideMark/>
          </w:tcPr>
          <w:p w14:paraId="6CEDF55E"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Lithium</w:t>
            </w:r>
          </w:p>
        </w:tc>
        <w:tc>
          <w:tcPr>
            <w:tcW w:w="1418" w:type="dxa"/>
            <w:tcBorders>
              <w:top w:val="nil"/>
              <w:left w:val="nil"/>
              <w:bottom w:val="nil"/>
              <w:right w:val="nil"/>
            </w:tcBorders>
            <w:shd w:val="clear" w:color="auto" w:fill="auto"/>
            <w:vAlign w:val="center"/>
            <w:hideMark/>
          </w:tcPr>
          <w:p w14:paraId="7FEB05BD"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14</w:t>
            </w:r>
          </w:p>
        </w:tc>
        <w:tc>
          <w:tcPr>
            <w:tcW w:w="1134" w:type="dxa"/>
            <w:tcBorders>
              <w:top w:val="nil"/>
              <w:left w:val="nil"/>
              <w:bottom w:val="nil"/>
              <w:right w:val="nil"/>
            </w:tcBorders>
            <w:shd w:val="clear" w:color="auto" w:fill="auto"/>
            <w:vAlign w:val="center"/>
            <w:hideMark/>
          </w:tcPr>
          <w:p w14:paraId="764827C1" w14:textId="77777777" w:rsidR="001730DA" w:rsidRPr="001730DA" w:rsidRDefault="001730DA" w:rsidP="001730DA">
            <w:pPr>
              <w:spacing w:line="240" w:lineRule="auto"/>
              <w:jc w:val="center"/>
              <w:rPr>
                <w:color w:val="000000"/>
                <w:sz w:val="20"/>
                <w:szCs w:val="20"/>
                <w:lang w:val="en-GB" w:eastAsia="en-GB"/>
              </w:rPr>
            </w:pPr>
          </w:p>
        </w:tc>
        <w:tc>
          <w:tcPr>
            <w:tcW w:w="1134" w:type="dxa"/>
            <w:tcBorders>
              <w:top w:val="nil"/>
              <w:left w:val="nil"/>
              <w:bottom w:val="nil"/>
              <w:right w:val="nil"/>
            </w:tcBorders>
            <w:shd w:val="clear" w:color="auto" w:fill="auto"/>
            <w:vAlign w:val="center"/>
            <w:hideMark/>
          </w:tcPr>
          <w:p w14:paraId="492A204F" w14:textId="77777777" w:rsidR="001730DA" w:rsidRPr="001730DA" w:rsidRDefault="001730DA" w:rsidP="001730DA">
            <w:pPr>
              <w:spacing w:line="240" w:lineRule="auto"/>
              <w:jc w:val="center"/>
              <w:rPr>
                <w:sz w:val="20"/>
                <w:szCs w:val="20"/>
                <w:lang w:val="en-GB" w:eastAsia="en-GB"/>
              </w:rPr>
            </w:pPr>
          </w:p>
        </w:tc>
        <w:tc>
          <w:tcPr>
            <w:tcW w:w="850" w:type="dxa"/>
            <w:tcBorders>
              <w:top w:val="nil"/>
              <w:left w:val="nil"/>
              <w:bottom w:val="nil"/>
              <w:right w:val="nil"/>
            </w:tcBorders>
            <w:shd w:val="clear" w:color="auto" w:fill="auto"/>
            <w:vAlign w:val="center"/>
            <w:hideMark/>
          </w:tcPr>
          <w:p w14:paraId="702640A7" w14:textId="77777777" w:rsidR="001730DA" w:rsidRPr="001730DA" w:rsidRDefault="001730DA" w:rsidP="001730DA">
            <w:pPr>
              <w:spacing w:line="240" w:lineRule="auto"/>
              <w:jc w:val="center"/>
              <w:rPr>
                <w:sz w:val="20"/>
                <w:szCs w:val="20"/>
                <w:lang w:val="en-GB" w:eastAsia="en-GB"/>
              </w:rPr>
            </w:pPr>
          </w:p>
        </w:tc>
        <w:tc>
          <w:tcPr>
            <w:tcW w:w="1134" w:type="dxa"/>
            <w:tcBorders>
              <w:top w:val="nil"/>
              <w:left w:val="nil"/>
              <w:bottom w:val="nil"/>
              <w:right w:val="nil"/>
            </w:tcBorders>
            <w:shd w:val="clear" w:color="auto" w:fill="auto"/>
            <w:noWrap/>
            <w:vAlign w:val="bottom"/>
            <w:hideMark/>
          </w:tcPr>
          <w:p w14:paraId="068B2B3A"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2405FA8F" w14:textId="77777777" w:rsidR="001730DA" w:rsidRPr="001730DA" w:rsidRDefault="001730DA" w:rsidP="001730DA">
            <w:pPr>
              <w:spacing w:line="240" w:lineRule="auto"/>
              <w:rPr>
                <w:sz w:val="20"/>
                <w:szCs w:val="20"/>
                <w:lang w:val="en-GB" w:eastAsia="en-GB"/>
              </w:rPr>
            </w:pPr>
          </w:p>
        </w:tc>
      </w:tr>
      <w:tr w:rsidR="001730DA" w:rsidRPr="001730DA" w14:paraId="042556FD" w14:textId="77777777" w:rsidTr="001730DA">
        <w:trPr>
          <w:trHeight w:val="300"/>
        </w:trPr>
        <w:tc>
          <w:tcPr>
            <w:tcW w:w="2977" w:type="dxa"/>
            <w:tcBorders>
              <w:top w:val="nil"/>
              <w:left w:val="nil"/>
              <w:bottom w:val="nil"/>
              <w:right w:val="nil"/>
            </w:tcBorders>
            <w:shd w:val="clear" w:color="auto" w:fill="auto"/>
            <w:vAlign w:val="center"/>
            <w:hideMark/>
          </w:tcPr>
          <w:p w14:paraId="3F9E0EEB"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US"/>
              </w:rPr>
              <w:t>FAST</w:t>
            </w:r>
          </w:p>
        </w:tc>
        <w:tc>
          <w:tcPr>
            <w:tcW w:w="1418" w:type="dxa"/>
            <w:tcBorders>
              <w:top w:val="nil"/>
              <w:left w:val="nil"/>
              <w:bottom w:val="nil"/>
              <w:right w:val="nil"/>
            </w:tcBorders>
            <w:shd w:val="clear" w:color="auto" w:fill="auto"/>
            <w:noWrap/>
            <w:vAlign w:val="bottom"/>
            <w:hideMark/>
          </w:tcPr>
          <w:p w14:paraId="2DAF1501" w14:textId="77777777" w:rsidR="001730DA" w:rsidRPr="001730DA" w:rsidRDefault="001730DA" w:rsidP="001730DA">
            <w:pPr>
              <w:spacing w:line="240" w:lineRule="auto"/>
              <w:rPr>
                <w:color w:val="000000"/>
                <w:sz w:val="20"/>
                <w:szCs w:val="20"/>
                <w:lang w:val="en-GB" w:eastAsia="en-GB"/>
              </w:rPr>
            </w:pPr>
          </w:p>
        </w:tc>
        <w:tc>
          <w:tcPr>
            <w:tcW w:w="1134" w:type="dxa"/>
            <w:tcBorders>
              <w:top w:val="nil"/>
              <w:left w:val="nil"/>
              <w:bottom w:val="nil"/>
              <w:right w:val="nil"/>
            </w:tcBorders>
            <w:shd w:val="clear" w:color="auto" w:fill="auto"/>
            <w:noWrap/>
            <w:vAlign w:val="bottom"/>
            <w:hideMark/>
          </w:tcPr>
          <w:p w14:paraId="30C593B7"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noWrap/>
            <w:vAlign w:val="bottom"/>
            <w:hideMark/>
          </w:tcPr>
          <w:p w14:paraId="26C0B0D8" w14:textId="77777777" w:rsidR="001730DA" w:rsidRPr="001730DA" w:rsidRDefault="001730DA" w:rsidP="001730DA">
            <w:pPr>
              <w:spacing w:line="240" w:lineRule="auto"/>
              <w:rPr>
                <w:sz w:val="20"/>
                <w:szCs w:val="20"/>
                <w:lang w:val="en-GB" w:eastAsia="en-GB"/>
              </w:rPr>
            </w:pPr>
          </w:p>
        </w:tc>
        <w:tc>
          <w:tcPr>
            <w:tcW w:w="850" w:type="dxa"/>
            <w:tcBorders>
              <w:top w:val="nil"/>
              <w:left w:val="nil"/>
              <w:bottom w:val="nil"/>
              <w:right w:val="nil"/>
            </w:tcBorders>
            <w:shd w:val="clear" w:color="auto" w:fill="auto"/>
            <w:noWrap/>
            <w:vAlign w:val="bottom"/>
            <w:hideMark/>
          </w:tcPr>
          <w:p w14:paraId="494D0E62"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noWrap/>
            <w:vAlign w:val="bottom"/>
            <w:hideMark/>
          </w:tcPr>
          <w:p w14:paraId="2C2D9D1F"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6CF167BB" w14:textId="77777777" w:rsidR="001730DA" w:rsidRPr="001730DA" w:rsidRDefault="001730DA" w:rsidP="001730DA">
            <w:pPr>
              <w:spacing w:line="240" w:lineRule="auto"/>
              <w:rPr>
                <w:sz w:val="20"/>
                <w:szCs w:val="20"/>
                <w:lang w:val="en-GB" w:eastAsia="en-GB"/>
              </w:rPr>
            </w:pPr>
          </w:p>
        </w:tc>
      </w:tr>
      <w:tr w:rsidR="001730DA" w:rsidRPr="001730DA" w14:paraId="1C9EAD6A" w14:textId="77777777" w:rsidTr="001730DA">
        <w:trPr>
          <w:trHeight w:val="300"/>
        </w:trPr>
        <w:tc>
          <w:tcPr>
            <w:tcW w:w="2977" w:type="dxa"/>
            <w:tcBorders>
              <w:top w:val="nil"/>
              <w:left w:val="nil"/>
              <w:bottom w:val="nil"/>
              <w:right w:val="nil"/>
            </w:tcBorders>
            <w:shd w:val="clear" w:color="auto" w:fill="auto"/>
            <w:vAlign w:val="center"/>
            <w:hideMark/>
          </w:tcPr>
          <w:p w14:paraId="2786EAAC"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Autonomy</w:t>
            </w:r>
          </w:p>
        </w:tc>
        <w:tc>
          <w:tcPr>
            <w:tcW w:w="1418" w:type="dxa"/>
            <w:tcBorders>
              <w:top w:val="nil"/>
              <w:left w:val="nil"/>
              <w:bottom w:val="nil"/>
              <w:right w:val="nil"/>
            </w:tcBorders>
            <w:shd w:val="clear" w:color="auto" w:fill="auto"/>
            <w:vAlign w:val="center"/>
            <w:hideMark/>
          </w:tcPr>
          <w:p w14:paraId="7DE59C4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1.6 (2.2)</w:t>
            </w:r>
          </w:p>
        </w:tc>
        <w:tc>
          <w:tcPr>
            <w:tcW w:w="1134" w:type="dxa"/>
            <w:tcBorders>
              <w:top w:val="nil"/>
              <w:left w:val="nil"/>
              <w:bottom w:val="nil"/>
              <w:right w:val="nil"/>
            </w:tcBorders>
            <w:shd w:val="clear" w:color="auto" w:fill="auto"/>
            <w:vAlign w:val="center"/>
            <w:hideMark/>
          </w:tcPr>
          <w:p w14:paraId="6CA8464C"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0.3 (0.6)</w:t>
            </w:r>
          </w:p>
        </w:tc>
        <w:tc>
          <w:tcPr>
            <w:tcW w:w="1134" w:type="dxa"/>
            <w:tcBorders>
              <w:top w:val="nil"/>
              <w:left w:val="nil"/>
              <w:bottom w:val="nil"/>
              <w:right w:val="nil"/>
            </w:tcBorders>
            <w:shd w:val="clear" w:color="auto" w:fill="auto"/>
            <w:vAlign w:val="center"/>
            <w:hideMark/>
          </w:tcPr>
          <w:p w14:paraId="0E9DC5FA"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0.1 (0.4)</w:t>
            </w:r>
          </w:p>
        </w:tc>
        <w:tc>
          <w:tcPr>
            <w:tcW w:w="850" w:type="dxa"/>
            <w:tcBorders>
              <w:top w:val="nil"/>
              <w:left w:val="nil"/>
              <w:bottom w:val="nil"/>
              <w:right w:val="nil"/>
            </w:tcBorders>
            <w:shd w:val="clear" w:color="auto" w:fill="auto"/>
            <w:vAlign w:val="center"/>
            <w:hideMark/>
          </w:tcPr>
          <w:p w14:paraId="55C0BEBE"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5E625E55"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7EC9BE83"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6F4F3FD9" w14:textId="77777777" w:rsidTr="001730DA">
        <w:trPr>
          <w:trHeight w:val="300"/>
        </w:trPr>
        <w:tc>
          <w:tcPr>
            <w:tcW w:w="2977" w:type="dxa"/>
            <w:tcBorders>
              <w:top w:val="nil"/>
              <w:left w:val="nil"/>
              <w:bottom w:val="nil"/>
              <w:right w:val="nil"/>
            </w:tcBorders>
            <w:shd w:val="clear" w:color="auto" w:fill="auto"/>
            <w:vAlign w:val="center"/>
            <w:hideMark/>
          </w:tcPr>
          <w:p w14:paraId="0E6F7EDF"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Occupational</w:t>
            </w:r>
          </w:p>
        </w:tc>
        <w:tc>
          <w:tcPr>
            <w:tcW w:w="1418" w:type="dxa"/>
            <w:tcBorders>
              <w:top w:val="nil"/>
              <w:left w:val="nil"/>
              <w:bottom w:val="nil"/>
              <w:right w:val="nil"/>
            </w:tcBorders>
            <w:shd w:val="clear" w:color="auto" w:fill="auto"/>
            <w:vAlign w:val="center"/>
            <w:hideMark/>
          </w:tcPr>
          <w:p w14:paraId="6662EFCD"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6.0 (7.0)</w:t>
            </w:r>
          </w:p>
        </w:tc>
        <w:tc>
          <w:tcPr>
            <w:tcW w:w="1134" w:type="dxa"/>
            <w:tcBorders>
              <w:top w:val="nil"/>
              <w:left w:val="nil"/>
              <w:bottom w:val="nil"/>
              <w:right w:val="nil"/>
            </w:tcBorders>
            <w:shd w:val="clear" w:color="auto" w:fill="auto"/>
            <w:vAlign w:val="center"/>
            <w:hideMark/>
          </w:tcPr>
          <w:p w14:paraId="7C966D8D"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0.9 (3.0)</w:t>
            </w:r>
          </w:p>
        </w:tc>
        <w:tc>
          <w:tcPr>
            <w:tcW w:w="1134" w:type="dxa"/>
            <w:tcBorders>
              <w:top w:val="nil"/>
              <w:left w:val="nil"/>
              <w:bottom w:val="nil"/>
              <w:right w:val="nil"/>
            </w:tcBorders>
            <w:shd w:val="clear" w:color="auto" w:fill="auto"/>
            <w:vAlign w:val="center"/>
            <w:hideMark/>
          </w:tcPr>
          <w:p w14:paraId="31F5B182"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0.2 (0.5)</w:t>
            </w:r>
          </w:p>
        </w:tc>
        <w:tc>
          <w:tcPr>
            <w:tcW w:w="850" w:type="dxa"/>
            <w:tcBorders>
              <w:top w:val="nil"/>
              <w:left w:val="nil"/>
              <w:bottom w:val="nil"/>
              <w:right w:val="nil"/>
            </w:tcBorders>
            <w:shd w:val="clear" w:color="auto" w:fill="auto"/>
            <w:vAlign w:val="center"/>
            <w:hideMark/>
          </w:tcPr>
          <w:p w14:paraId="39A7A8A9"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6FFE2C77"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04FCBF9B"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45F44CAD" w14:textId="77777777" w:rsidTr="001730DA">
        <w:trPr>
          <w:trHeight w:val="300"/>
        </w:trPr>
        <w:tc>
          <w:tcPr>
            <w:tcW w:w="2977" w:type="dxa"/>
            <w:tcBorders>
              <w:top w:val="nil"/>
              <w:left w:val="nil"/>
              <w:bottom w:val="nil"/>
              <w:right w:val="nil"/>
            </w:tcBorders>
            <w:shd w:val="clear" w:color="auto" w:fill="auto"/>
            <w:vAlign w:val="center"/>
            <w:hideMark/>
          </w:tcPr>
          <w:p w14:paraId="4E515DEB"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Cognitive</w:t>
            </w:r>
          </w:p>
        </w:tc>
        <w:tc>
          <w:tcPr>
            <w:tcW w:w="1418" w:type="dxa"/>
            <w:tcBorders>
              <w:top w:val="nil"/>
              <w:left w:val="nil"/>
              <w:bottom w:val="nil"/>
              <w:right w:val="nil"/>
            </w:tcBorders>
            <w:shd w:val="clear" w:color="auto" w:fill="auto"/>
            <w:vAlign w:val="center"/>
            <w:hideMark/>
          </w:tcPr>
          <w:p w14:paraId="228CE467"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4.1 (3.6)</w:t>
            </w:r>
          </w:p>
        </w:tc>
        <w:tc>
          <w:tcPr>
            <w:tcW w:w="1134" w:type="dxa"/>
            <w:tcBorders>
              <w:top w:val="nil"/>
              <w:left w:val="nil"/>
              <w:bottom w:val="nil"/>
              <w:right w:val="nil"/>
            </w:tcBorders>
            <w:shd w:val="clear" w:color="auto" w:fill="auto"/>
            <w:vAlign w:val="center"/>
            <w:hideMark/>
          </w:tcPr>
          <w:p w14:paraId="122309B4"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0.7 (1.0)</w:t>
            </w:r>
          </w:p>
        </w:tc>
        <w:tc>
          <w:tcPr>
            <w:tcW w:w="1134" w:type="dxa"/>
            <w:tcBorders>
              <w:top w:val="nil"/>
              <w:left w:val="nil"/>
              <w:bottom w:val="nil"/>
              <w:right w:val="nil"/>
            </w:tcBorders>
            <w:shd w:val="clear" w:color="auto" w:fill="auto"/>
            <w:vAlign w:val="center"/>
            <w:hideMark/>
          </w:tcPr>
          <w:p w14:paraId="65380067"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0.4 (0.8)</w:t>
            </w:r>
          </w:p>
        </w:tc>
        <w:tc>
          <w:tcPr>
            <w:tcW w:w="850" w:type="dxa"/>
            <w:tcBorders>
              <w:top w:val="nil"/>
              <w:left w:val="nil"/>
              <w:bottom w:val="nil"/>
              <w:right w:val="nil"/>
            </w:tcBorders>
            <w:shd w:val="clear" w:color="auto" w:fill="auto"/>
            <w:vAlign w:val="center"/>
            <w:hideMark/>
          </w:tcPr>
          <w:p w14:paraId="30744A3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785098F7"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47092C46"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01035C9D" w14:textId="77777777" w:rsidTr="001730DA">
        <w:trPr>
          <w:trHeight w:val="300"/>
        </w:trPr>
        <w:tc>
          <w:tcPr>
            <w:tcW w:w="2977" w:type="dxa"/>
            <w:tcBorders>
              <w:top w:val="nil"/>
              <w:left w:val="nil"/>
              <w:bottom w:val="nil"/>
              <w:right w:val="nil"/>
            </w:tcBorders>
            <w:shd w:val="clear" w:color="auto" w:fill="auto"/>
            <w:vAlign w:val="center"/>
            <w:hideMark/>
          </w:tcPr>
          <w:p w14:paraId="482E5B1E"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Financial</w:t>
            </w:r>
          </w:p>
        </w:tc>
        <w:tc>
          <w:tcPr>
            <w:tcW w:w="1418" w:type="dxa"/>
            <w:tcBorders>
              <w:top w:val="nil"/>
              <w:left w:val="nil"/>
              <w:bottom w:val="nil"/>
              <w:right w:val="nil"/>
            </w:tcBorders>
            <w:shd w:val="clear" w:color="auto" w:fill="auto"/>
            <w:vAlign w:val="center"/>
            <w:hideMark/>
          </w:tcPr>
          <w:p w14:paraId="356A78AC"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1.1 (1.6)</w:t>
            </w:r>
          </w:p>
        </w:tc>
        <w:tc>
          <w:tcPr>
            <w:tcW w:w="1134" w:type="dxa"/>
            <w:tcBorders>
              <w:top w:val="nil"/>
              <w:left w:val="nil"/>
              <w:bottom w:val="nil"/>
              <w:right w:val="nil"/>
            </w:tcBorders>
            <w:shd w:val="clear" w:color="auto" w:fill="auto"/>
            <w:vAlign w:val="center"/>
            <w:hideMark/>
          </w:tcPr>
          <w:p w14:paraId="50A4321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0.2 (0.6)</w:t>
            </w:r>
          </w:p>
        </w:tc>
        <w:tc>
          <w:tcPr>
            <w:tcW w:w="1134" w:type="dxa"/>
            <w:tcBorders>
              <w:top w:val="nil"/>
              <w:left w:val="nil"/>
              <w:bottom w:val="nil"/>
              <w:right w:val="nil"/>
            </w:tcBorders>
            <w:shd w:val="clear" w:color="auto" w:fill="auto"/>
            <w:vAlign w:val="center"/>
            <w:hideMark/>
          </w:tcPr>
          <w:p w14:paraId="4623048F"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0.1 (0.4)</w:t>
            </w:r>
          </w:p>
        </w:tc>
        <w:tc>
          <w:tcPr>
            <w:tcW w:w="850" w:type="dxa"/>
            <w:tcBorders>
              <w:top w:val="nil"/>
              <w:left w:val="nil"/>
              <w:bottom w:val="nil"/>
              <w:right w:val="nil"/>
            </w:tcBorders>
            <w:shd w:val="clear" w:color="auto" w:fill="auto"/>
            <w:vAlign w:val="center"/>
            <w:hideMark/>
          </w:tcPr>
          <w:p w14:paraId="4872B81E"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740E2C64"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5EC9DBD5"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74D1A7E7" w14:textId="77777777" w:rsidTr="001730DA">
        <w:trPr>
          <w:trHeight w:val="300"/>
        </w:trPr>
        <w:tc>
          <w:tcPr>
            <w:tcW w:w="2977" w:type="dxa"/>
            <w:tcBorders>
              <w:top w:val="nil"/>
              <w:left w:val="nil"/>
              <w:bottom w:val="nil"/>
              <w:right w:val="nil"/>
            </w:tcBorders>
            <w:shd w:val="clear" w:color="auto" w:fill="auto"/>
            <w:vAlign w:val="center"/>
            <w:hideMark/>
          </w:tcPr>
          <w:p w14:paraId="7904AB87"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Relationships</w:t>
            </w:r>
          </w:p>
        </w:tc>
        <w:tc>
          <w:tcPr>
            <w:tcW w:w="1418" w:type="dxa"/>
            <w:tcBorders>
              <w:top w:val="nil"/>
              <w:left w:val="nil"/>
              <w:bottom w:val="nil"/>
              <w:right w:val="nil"/>
            </w:tcBorders>
            <w:shd w:val="clear" w:color="auto" w:fill="auto"/>
            <w:vAlign w:val="center"/>
            <w:hideMark/>
          </w:tcPr>
          <w:p w14:paraId="43355899"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3.2 (3.3)</w:t>
            </w:r>
          </w:p>
        </w:tc>
        <w:tc>
          <w:tcPr>
            <w:tcW w:w="1134" w:type="dxa"/>
            <w:tcBorders>
              <w:top w:val="nil"/>
              <w:left w:val="nil"/>
              <w:bottom w:val="nil"/>
              <w:right w:val="nil"/>
            </w:tcBorders>
            <w:shd w:val="clear" w:color="auto" w:fill="auto"/>
            <w:vAlign w:val="center"/>
            <w:hideMark/>
          </w:tcPr>
          <w:p w14:paraId="7094C304"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0.5 (1.0)</w:t>
            </w:r>
          </w:p>
        </w:tc>
        <w:tc>
          <w:tcPr>
            <w:tcW w:w="1134" w:type="dxa"/>
            <w:tcBorders>
              <w:top w:val="nil"/>
              <w:left w:val="nil"/>
              <w:bottom w:val="nil"/>
              <w:right w:val="nil"/>
            </w:tcBorders>
            <w:shd w:val="clear" w:color="auto" w:fill="auto"/>
            <w:vAlign w:val="center"/>
            <w:hideMark/>
          </w:tcPr>
          <w:p w14:paraId="160A5DB4"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0.4 (0.9)</w:t>
            </w:r>
          </w:p>
        </w:tc>
        <w:tc>
          <w:tcPr>
            <w:tcW w:w="850" w:type="dxa"/>
            <w:tcBorders>
              <w:top w:val="nil"/>
              <w:left w:val="nil"/>
              <w:bottom w:val="nil"/>
              <w:right w:val="nil"/>
            </w:tcBorders>
            <w:shd w:val="clear" w:color="auto" w:fill="auto"/>
            <w:vAlign w:val="center"/>
            <w:hideMark/>
          </w:tcPr>
          <w:p w14:paraId="26B96F93"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32FA222F"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40FE3F5D"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2F6787F1" w14:textId="77777777" w:rsidTr="001730DA">
        <w:trPr>
          <w:trHeight w:val="300"/>
        </w:trPr>
        <w:tc>
          <w:tcPr>
            <w:tcW w:w="2977" w:type="dxa"/>
            <w:tcBorders>
              <w:top w:val="nil"/>
              <w:left w:val="nil"/>
              <w:bottom w:val="nil"/>
              <w:right w:val="nil"/>
            </w:tcBorders>
            <w:shd w:val="clear" w:color="auto" w:fill="auto"/>
            <w:vAlign w:val="center"/>
            <w:hideMark/>
          </w:tcPr>
          <w:p w14:paraId="2A232FF2"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Leisure</w:t>
            </w:r>
          </w:p>
        </w:tc>
        <w:tc>
          <w:tcPr>
            <w:tcW w:w="1418" w:type="dxa"/>
            <w:tcBorders>
              <w:top w:val="nil"/>
              <w:left w:val="nil"/>
              <w:bottom w:val="nil"/>
              <w:right w:val="nil"/>
            </w:tcBorders>
            <w:shd w:val="clear" w:color="auto" w:fill="auto"/>
            <w:vAlign w:val="center"/>
            <w:hideMark/>
          </w:tcPr>
          <w:p w14:paraId="22F32777"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1.2 (1.6)</w:t>
            </w:r>
          </w:p>
        </w:tc>
        <w:tc>
          <w:tcPr>
            <w:tcW w:w="1134" w:type="dxa"/>
            <w:tcBorders>
              <w:top w:val="nil"/>
              <w:left w:val="nil"/>
              <w:bottom w:val="nil"/>
              <w:right w:val="nil"/>
            </w:tcBorders>
            <w:shd w:val="clear" w:color="auto" w:fill="auto"/>
            <w:vAlign w:val="center"/>
            <w:hideMark/>
          </w:tcPr>
          <w:p w14:paraId="653DBDD2"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0.5 (0.8)</w:t>
            </w:r>
          </w:p>
        </w:tc>
        <w:tc>
          <w:tcPr>
            <w:tcW w:w="1134" w:type="dxa"/>
            <w:tcBorders>
              <w:top w:val="nil"/>
              <w:left w:val="nil"/>
              <w:bottom w:val="nil"/>
              <w:right w:val="nil"/>
            </w:tcBorders>
            <w:shd w:val="clear" w:color="auto" w:fill="auto"/>
            <w:vAlign w:val="center"/>
            <w:hideMark/>
          </w:tcPr>
          <w:p w14:paraId="0CA806F8"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0.2 (0.5)</w:t>
            </w:r>
          </w:p>
        </w:tc>
        <w:tc>
          <w:tcPr>
            <w:tcW w:w="850" w:type="dxa"/>
            <w:tcBorders>
              <w:top w:val="nil"/>
              <w:left w:val="nil"/>
              <w:bottom w:val="nil"/>
              <w:right w:val="nil"/>
            </w:tcBorders>
            <w:shd w:val="clear" w:color="auto" w:fill="auto"/>
            <w:vAlign w:val="center"/>
            <w:hideMark/>
          </w:tcPr>
          <w:p w14:paraId="25201E3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nil"/>
              <w:right w:val="nil"/>
            </w:tcBorders>
            <w:shd w:val="clear" w:color="auto" w:fill="auto"/>
            <w:vAlign w:val="center"/>
            <w:hideMark/>
          </w:tcPr>
          <w:p w14:paraId="5C347182"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nil"/>
              <w:right w:val="nil"/>
            </w:tcBorders>
            <w:shd w:val="clear" w:color="auto" w:fill="auto"/>
            <w:noWrap/>
            <w:vAlign w:val="bottom"/>
            <w:hideMark/>
          </w:tcPr>
          <w:p w14:paraId="62F36B48"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tr w:rsidR="001730DA" w:rsidRPr="001730DA" w14:paraId="48458D74" w14:textId="77777777" w:rsidTr="001730DA">
        <w:trPr>
          <w:trHeight w:val="315"/>
        </w:trPr>
        <w:tc>
          <w:tcPr>
            <w:tcW w:w="2977" w:type="dxa"/>
            <w:tcBorders>
              <w:top w:val="nil"/>
              <w:left w:val="nil"/>
              <w:bottom w:val="single" w:sz="8" w:space="0" w:color="auto"/>
              <w:right w:val="nil"/>
            </w:tcBorders>
            <w:shd w:val="clear" w:color="auto" w:fill="auto"/>
            <w:vAlign w:val="center"/>
            <w:hideMark/>
          </w:tcPr>
          <w:p w14:paraId="31D6F9C6" w14:textId="77777777" w:rsidR="001730DA" w:rsidRPr="001730DA" w:rsidRDefault="001730DA" w:rsidP="001730DA">
            <w:pPr>
              <w:spacing w:line="240" w:lineRule="auto"/>
              <w:ind w:firstLineChars="100" w:firstLine="200"/>
              <w:rPr>
                <w:color w:val="000000"/>
                <w:sz w:val="20"/>
                <w:szCs w:val="20"/>
                <w:lang w:val="en-GB" w:eastAsia="en-GB"/>
              </w:rPr>
            </w:pPr>
            <w:r w:rsidRPr="001730DA">
              <w:rPr>
                <w:color w:val="000000"/>
                <w:sz w:val="20"/>
                <w:szCs w:val="20"/>
                <w:lang w:val="en-GB" w:eastAsia="en-US"/>
              </w:rPr>
              <w:t>Total score</w:t>
            </w:r>
          </w:p>
        </w:tc>
        <w:tc>
          <w:tcPr>
            <w:tcW w:w="1418" w:type="dxa"/>
            <w:tcBorders>
              <w:top w:val="nil"/>
              <w:left w:val="nil"/>
              <w:bottom w:val="single" w:sz="8" w:space="0" w:color="auto"/>
              <w:right w:val="nil"/>
            </w:tcBorders>
            <w:shd w:val="clear" w:color="auto" w:fill="auto"/>
            <w:vAlign w:val="center"/>
            <w:hideMark/>
          </w:tcPr>
          <w:p w14:paraId="1F38F6E0"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17.3 (12.6)</w:t>
            </w:r>
          </w:p>
        </w:tc>
        <w:tc>
          <w:tcPr>
            <w:tcW w:w="1134" w:type="dxa"/>
            <w:tcBorders>
              <w:top w:val="nil"/>
              <w:left w:val="nil"/>
              <w:bottom w:val="single" w:sz="8" w:space="0" w:color="auto"/>
              <w:right w:val="nil"/>
            </w:tcBorders>
            <w:shd w:val="clear" w:color="auto" w:fill="auto"/>
            <w:vAlign w:val="center"/>
            <w:hideMark/>
          </w:tcPr>
          <w:p w14:paraId="6763AFF6"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3.0 (4.7)</w:t>
            </w:r>
          </w:p>
        </w:tc>
        <w:tc>
          <w:tcPr>
            <w:tcW w:w="1134" w:type="dxa"/>
            <w:tcBorders>
              <w:top w:val="nil"/>
              <w:left w:val="nil"/>
              <w:bottom w:val="single" w:sz="8" w:space="0" w:color="auto"/>
              <w:right w:val="nil"/>
            </w:tcBorders>
            <w:shd w:val="clear" w:color="auto" w:fill="auto"/>
            <w:vAlign w:val="center"/>
            <w:hideMark/>
          </w:tcPr>
          <w:p w14:paraId="7662603B"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1.5 (2.0)</w:t>
            </w:r>
          </w:p>
        </w:tc>
        <w:tc>
          <w:tcPr>
            <w:tcW w:w="850" w:type="dxa"/>
            <w:tcBorders>
              <w:top w:val="nil"/>
              <w:left w:val="nil"/>
              <w:bottom w:val="single" w:sz="8" w:space="0" w:color="auto"/>
              <w:right w:val="nil"/>
            </w:tcBorders>
            <w:shd w:val="clear" w:color="auto" w:fill="auto"/>
            <w:vAlign w:val="center"/>
            <w:hideMark/>
          </w:tcPr>
          <w:p w14:paraId="3712BEE8" w14:textId="77777777" w:rsidR="001730DA" w:rsidRPr="001730DA" w:rsidRDefault="001730DA" w:rsidP="001730DA">
            <w:pPr>
              <w:spacing w:line="240" w:lineRule="auto"/>
              <w:jc w:val="center"/>
              <w:rPr>
                <w:color w:val="000000"/>
                <w:sz w:val="20"/>
                <w:szCs w:val="20"/>
                <w:lang w:val="en-GB" w:eastAsia="en-GB"/>
              </w:rPr>
            </w:pPr>
            <w:r w:rsidRPr="001730DA">
              <w:rPr>
                <w:color w:val="000000"/>
                <w:sz w:val="20"/>
                <w:szCs w:val="20"/>
                <w:lang w:val="en-GB" w:eastAsia="en-GB"/>
              </w:rPr>
              <w:t>&lt; .001</w:t>
            </w:r>
          </w:p>
        </w:tc>
        <w:tc>
          <w:tcPr>
            <w:tcW w:w="1134" w:type="dxa"/>
            <w:tcBorders>
              <w:top w:val="nil"/>
              <w:left w:val="nil"/>
              <w:bottom w:val="single" w:sz="8" w:space="0" w:color="auto"/>
              <w:right w:val="nil"/>
            </w:tcBorders>
            <w:shd w:val="clear" w:color="auto" w:fill="auto"/>
            <w:vAlign w:val="center"/>
            <w:hideMark/>
          </w:tcPr>
          <w:p w14:paraId="65328D57"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BD &gt; HC</w:t>
            </w:r>
          </w:p>
        </w:tc>
        <w:tc>
          <w:tcPr>
            <w:tcW w:w="1276" w:type="dxa"/>
            <w:tcBorders>
              <w:top w:val="nil"/>
              <w:left w:val="nil"/>
              <w:bottom w:val="single" w:sz="8" w:space="0" w:color="auto"/>
              <w:right w:val="nil"/>
            </w:tcBorders>
            <w:shd w:val="clear" w:color="auto" w:fill="auto"/>
            <w:noWrap/>
            <w:vAlign w:val="bottom"/>
            <w:hideMark/>
          </w:tcPr>
          <w:p w14:paraId="5F65323F" w14:textId="77777777" w:rsidR="001730DA" w:rsidRPr="001730DA" w:rsidRDefault="001730DA" w:rsidP="001730DA">
            <w:pPr>
              <w:spacing w:line="240" w:lineRule="auto"/>
              <w:rPr>
                <w:color w:val="000000"/>
                <w:sz w:val="20"/>
                <w:szCs w:val="20"/>
                <w:lang w:val="en-GB" w:eastAsia="en-GB"/>
              </w:rPr>
            </w:pPr>
            <w:r w:rsidRPr="001730DA">
              <w:rPr>
                <w:color w:val="000000"/>
                <w:sz w:val="20"/>
                <w:szCs w:val="20"/>
                <w:lang w:val="en-GB" w:eastAsia="en-GB"/>
              </w:rPr>
              <w:t>UR = HC</w:t>
            </w:r>
          </w:p>
        </w:tc>
      </w:tr>
      <w:bookmarkEnd w:id="3"/>
      <w:tr w:rsidR="001730DA" w:rsidRPr="001730DA" w14:paraId="0212CEFC" w14:textId="77777777" w:rsidTr="001730DA">
        <w:trPr>
          <w:trHeight w:val="300"/>
        </w:trPr>
        <w:tc>
          <w:tcPr>
            <w:tcW w:w="2977" w:type="dxa"/>
            <w:tcBorders>
              <w:top w:val="nil"/>
              <w:left w:val="nil"/>
              <w:bottom w:val="nil"/>
              <w:right w:val="nil"/>
            </w:tcBorders>
            <w:shd w:val="clear" w:color="auto" w:fill="auto"/>
            <w:noWrap/>
            <w:vAlign w:val="bottom"/>
            <w:hideMark/>
          </w:tcPr>
          <w:p w14:paraId="2F506A91" w14:textId="77777777" w:rsidR="001730DA" w:rsidRPr="001730DA" w:rsidRDefault="001730DA" w:rsidP="001730DA">
            <w:pPr>
              <w:spacing w:line="240" w:lineRule="auto"/>
              <w:rPr>
                <w:color w:val="000000"/>
                <w:sz w:val="20"/>
                <w:szCs w:val="20"/>
                <w:lang w:val="en-GB" w:eastAsia="en-GB"/>
              </w:rPr>
            </w:pPr>
          </w:p>
        </w:tc>
        <w:tc>
          <w:tcPr>
            <w:tcW w:w="1418" w:type="dxa"/>
            <w:tcBorders>
              <w:top w:val="nil"/>
              <w:left w:val="nil"/>
              <w:bottom w:val="nil"/>
              <w:right w:val="nil"/>
            </w:tcBorders>
            <w:shd w:val="clear" w:color="auto" w:fill="auto"/>
            <w:noWrap/>
            <w:vAlign w:val="bottom"/>
            <w:hideMark/>
          </w:tcPr>
          <w:p w14:paraId="3B1504D5"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noWrap/>
            <w:vAlign w:val="bottom"/>
            <w:hideMark/>
          </w:tcPr>
          <w:p w14:paraId="30673626"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noWrap/>
            <w:vAlign w:val="bottom"/>
            <w:hideMark/>
          </w:tcPr>
          <w:p w14:paraId="02951052" w14:textId="77777777" w:rsidR="001730DA" w:rsidRPr="001730DA" w:rsidRDefault="001730DA" w:rsidP="001730DA">
            <w:pPr>
              <w:spacing w:line="240" w:lineRule="auto"/>
              <w:rPr>
                <w:sz w:val="20"/>
                <w:szCs w:val="20"/>
                <w:lang w:val="en-GB" w:eastAsia="en-GB"/>
              </w:rPr>
            </w:pPr>
          </w:p>
        </w:tc>
        <w:tc>
          <w:tcPr>
            <w:tcW w:w="850" w:type="dxa"/>
            <w:tcBorders>
              <w:top w:val="nil"/>
              <w:left w:val="nil"/>
              <w:bottom w:val="nil"/>
              <w:right w:val="nil"/>
            </w:tcBorders>
            <w:shd w:val="clear" w:color="auto" w:fill="auto"/>
            <w:noWrap/>
            <w:vAlign w:val="bottom"/>
            <w:hideMark/>
          </w:tcPr>
          <w:p w14:paraId="2B9FDC54" w14:textId="77777777" w:rsidR="001730DA" w:rsidRPr="001730DA" w:rsidRDefault="001730DA" w:rsidP="001730DA">
            <w:pPr>
              <w:spacing w:line="240" w:lineRule="auto"/>
              <w:rPr>
                <w:sz w:val="20"/>
                <w:szCs w:val="20"/>
                <w:lang w:val="en-GB" w:eastAsia="en-GB"/>
              </w:rPr>
            </w:pPr>
          </w:p>
        </w:tc>
        <w:tc>
          <w:tcPr>
            <w:tcW w:w="1134" w:type="dxa"/>
            <w:tcBorders>
              <w:top w:val="nil"/>
              <w:left w:val="nil"/>
              <w:bottom w:val="nil"/>
              <w:right w:val="nil"/>
            </w:tcBorders>
            <w:shd w:val="clear" w:color="auto" w:fill="auto"/>
            <w:noWrap/>
            <w:vAlign w:val="bottom"/>
            <w:hideMark/>
          </w:tcPr>
          <w:p w14:paraId="2ED44162" w14:textId="77777777" w:rsidR="001730DA" w:rsidRPr="001730DA" w:rsidRDefault="001730DA" w:rsidP="001730DA">
            <w:pPr>
              <w:spacing w:line="240" w:lineRule="auto"/>
              <w:jc w:val="center"/>
              <w:rPr>
                <w:sz w:val="20"/>
                <w:szCs w:val="20"/>
                <w:lang w:val="en-GB" w:eastAsia="en-GB"/>
              </w:rPr>
            </w:pPr>
          </w:p>
        </w:tc>
        <w:tc>
          <w:tcPr>
            <w:tcW w:w="1276" w:type="dxa"/>
            <w:tcBorders>
              <w:top w:val="nil"/>
              <w:left w:val="nil"/>
              <w:bottom w:val="nil"/>
              <w:right w:val="nil"/>
            </w:tcBorders>
            <w:shd w:val="clear" w:color="auto" w:fill="auto"/>
            <w:noWrap/>
            <w:vAlign w:val="bottom"/>
            <w:hideMark/>
          </w:tcPr>
          <w:p w14:paraId="1FDD264B" w14:textId="77777777" w:rsidR="001730DA" w:rsidRPr="001730DA" w:rsidRDefault="001730DA" w:rsidP="001730DA">
            <w:pPr>
              <w:spacing w:line="240" w:lineRule="auto"/>
              <w:rPr>
                <w:sz w:val="20"/>
                <w:szCs w:val="20"/>
                <w:lang w:val="en-GB" w:eastAsia="en-GB"/>
              </w:rPr>
            </w:pPr>
          </w:p>
        </w:tc>
      </w:tr>
    </w:tbl>
    <w:p w14:paraId="4CDBF125" w14:textId="203C51E4" w:rsidR="00715C99" w:rsidRPr="001730DA" w:rsidRDefault="00715C99" w:rsidP="00715C99">
      <w:pPr>
        <w:rPr>
          <w:sz w:val="20"/>
          <w:szCs w:val="20"/>
          <w:lang w:val="en-GB"/>
        </w:rPr>
      </w:pPr>
      <w:r w:rsidRPr="001730DA">
        <w:rPr>
          <w:sz w:val="20"/>
          <w:szCs w:val="20"/>
          <w:lang w:val="en-GB"/>
        </w:rPr>
        <w:t>Abbreviations: BD: bipolar disorder;</w:t>
      </w:r>
      <w:r w:rsidR="005F74F3" w:rsidRPr="001730DA">
        <w:rPr>
          <w:sz w:val="20"/>
          <w:szCs w:val="20"/>
          <w:lang w:val="en-GB"/>
        </w:rPr>
        <w:t xml:space="preserve"> UR: unaffected relatives; HC: healthy controls;</w:t>
      </w:r>
      <w:r w:rsidRPr="001730DA">
        <w:rPr>
          <w:sz w:val="20"/>
          <w:szCs w:val="20"/>
          <w:lang w:val="en-GB"/>
        </w:rPr>
        <w:t xml:space="preserve"> HDRS: Hamilton depression rating scale; YMRS: Young mania rating scale; FAST: Functional assessment short test.</w:t>
      </w:r>
    </w:p>
    <w:p w14:paraId="451E483B" w14:textId="5C4E58FE" w:rsidR="004F58BA" w:rsidRPr="001730DA" w:rsidRDefault="004F58BA" w:rsidP="00715C99">
      <w:pPr>
        <w:rPr>
          <w:sz w:val="20"/>
          <w:szCs w:val="20"/>
          <w:lang w:val="en-GB"/>
        </w:rPr>
      </w:pPr>
      <w:r w:rsidRPr="001730DA">
        <w:rPr>
          <w:sz w:val="20"/>
          <w:szCs w:val="20"/>
          <w:lang w:val="en-GB"/>
        </w:rPr>
        <w:t>Note: analyses were conducted using mixed model analyses</w:t>
      </w:r>
      <w:r w:rsidR="00571A2A" w:rsidRPr="001730DA">
        <w:rPr>
          <w:sz w:val="20"/>
          <w:szCs w:val="20"/>
          <w:lang w:val="en-GB"/>
        </w:rPr>
        <w:t xml:space="preserve"> with familial relationship as random factor</w:t>
      </w:r>
      <w:r w:rsidRPr="001730DA">
        <w:rPr>
          <w:sz w:val="20"/>
          <w:szCs w:val="20"/>
          <w:lang w:val="en-GB"/>
        </w:rPr>
        <w:t xml:space="preserve"> to account for overlapping genetic variance between patients and relatives. </w:t>
      </w:r>
    </w:p>
    <w:p w14:paraId="2CBEFDAC" w14:textId="77777777" w:rsidR="00715C99" w:rsidRPr="001730DA" w:rsidRDefault="00715C99" w:rsidP="00715C99">
      <w:pPr>
        <w:rPr>
          <w:sz w:val="20"/>
          <w:szCs w:val="20"/>
        </w:rPr>
      </w:pPr>
      <w:bookmarkStart w:id="4" w:name="_Hlk18676334"/>
      <w:bookmarkStart w:id="5" w:name="_Hlk18686887"/>
      <w:proofErr w:type="gramStart"/>
      <w:r w:rsidRPr="001730DA">
        <w:rPr>
          <w:sz w:val="20"/>
          <w:szCs w:val="20"/>
          <w:vertAlign w:val="superscript"/>
          <w:lang w:val="en-GB"/>
        </w:rPr>
        <w:t>a</w:t>
      </w:r>
      <w:proofErr w:type="gramEnd"/>
      <w:r w:rsidRPr="001730DA">
        <w:rPr>
          <w:sz w:val="20"/>
          <w:szCs w:val="20"/>
          <w:vertAlign w:val="superscript"/>
          <w:lang w:val="en-GB"/>
        </w:rPr>
        <w:t xml:space="preserve"> </w:t>
      </w:r>
      <w:r w:rsidRPr="001730DA">
        <w:rPr>
          <w:sz w:val="20"/>
          <w:szCs w:val="20"/>
        </w:rPr>
        <w:t xml:space="preserve">Illness duration was defined as the time from the first mania, hypomania, or mixed episode to the time of the first testing in BIO. </w:t>
      </w:r>
    </w:p>
    <w:p w14:paraId="2A4EE8F5" w14:textId="27798BF0" w:rsidR="00715C99" w:rsidRPr="00511DDE" w:rsidRDefault="00715C99" w:rsidP="00FC5836">
      <w:pPr>
        <w:rPr>
          <w:sz w:val="20"/>
          <w:szCs w:val="20"/>
        </w:rPr>
      </w:pPr>
      <w:r w:rsidRPr="001730DA">
        <w:rPr>
          <w:sz w:val="20"/>
          <w:szCs w:val="20"/>
          <w:vertAlign w:val="superscript"/>
        </w:rPr>
        <w:t xml:space="preserve">b </w:t>
      </w:r>
      <w:r w:rsidRPr="001730DA">
        <w:rPr>
          <w:sz w:val="20"/>
          <w:szCs w:val="20"/>
        </w:rPr>
        <w:t>Untreated BD was calculated as time from first mania, hypomania, or mixed episode to the time of diagnosis.</w:t>
      </w:r>
      <w:bookmarkEnd w:id="4"/>
      <w:bookmarkEnd w:id="5"/>
    </w:p>
    <w:p w14:paraId="66F61D38" w14:textId="77777777" w:rsidR="00715C99" w:rsidRPr="00DC5D18" w:rsidRDefault="00715C99" w:rsidP="00FC5836"/>
    <w:p w14:paraId="727B8836" w14:textId="23CA9122" w:rsidR="001579CF" w:rsidRDefault="004962B4" w:rsidP="00FC5836">
      <w:pPr>
        <w:spacing w:line="240" w:lineRule="auto"/>
        <w:rPr>
          <w:lang w:eastAsia="en-US"/>
        </w:rPr>
      </w:pPr>
      <w:r>
        <w:t>Table S</w:t>
      </w:r>
      <w:r w:rsidR="00871096">
        <w:t>2</w:t>
      </w:r>
      <w:r>
        <w:t>. Associations between global neurocognition and emotional cognitive subtests.</w:t>
      </w:r>
      <w:r w:rsidR="006E2ADD">
        <w:fldChar w:fldCharType="begin"/>
      </w:r>
      <w:r w:rsidR="006E2ADD">
        <w:instrText xml:space="preserve"> LINK </w:instrText>
      </w:r>
      <w:r w:rsidR="001579CF">
        <w:instrText xml:space="preserve">Excel.Sheet.12 "\\\\regionh.top.local\\dfs\\Logget\\LovbeskyttetMapper\\BIO-3\\Article 2 cognitive subgroups\\s1.xlsx" Sheet1!R1C1:R48C12 </w:instrText>
      </w:r>
      <w:r w:rsidR="006E2ADD">
        <w:instrText xml:space="preserve">\a \f 4 \h </w:instrText>
      </w:r>
      <w:r w:rsidR="000309F9">
        <w:instrText xml:space="preserve"> \* MERGEFORMAT </w:instrText>
      </w:r>
      <w:r w:rsidR="006E2ADD">
        <w:fldChar w:fldCharType="separate"/>
      </w:r>
      <w:bookmarkStart w:id="6" w:name="RANGE!A1"/>
    </w:p>
    <w:tbl>
      <w:tblPr>
        <w:tblW w:w="4544" w:type="pct"/>
        <w:tblLook w:val="04A0" w:firstRow="1" w:lastRow="0" w:firstColumn="1" w:lastColumn="0" w:noHBand="0" w:noVBand="1"/>
      </w:tblPr>
      <w:tblGrid>
        <w:gridCol w:w="1588"/>
        <w:gridCol w:w="288"/>
        <w:gridCol w:w="946"/>
        <w:gridCol w:w="896"/>
        <w:gridCol w:w="261"/>
        <w:gridCol w:w="877"/>
        <w:gridCol w:w="877"/>
        <w:gridCol w:w="885"/>
        <w:gridCol w:w="263"/>
        <w:gridCol w:w="877"/>
        <w:gridCol w:w="877"/>
        <w:gridCol w:w="877"/>
      </w:tblGrid>
      <w:tr w:rsidR="00F70FC1" w:rsidRPr="001579CF" w14:paraId="5CBA3349" w14:textId="77777777" w:rsidTr="00F70FC1">
        <w:trPr>
          <w:divId w:val="1871064992"/>
          <w:trHeight w:val="315"/>
        </w:trPr>
        <w:tc>
          <w:tcPr>
            <w:tcW w:w="835" w:type="pct"/>
            <w:tcBorders>
              <w:top w:val="single" w:sz="8" w:space="0" w:color="auto"/>
              <w:left w:val="nil"/>
              <w:bottom w:val="single" w:sz="8" w:space="0" w:color="auto"/>
              <w:right w:val="nil"/>
            </w:tcBorders>
            <w:shd w:val="clear" w:color="auto" w:fill="auto"/>
            <w:vAlign w:val="center"/>
            <w:hideMark/>
          </w:tcPr>
          <w:p w14:paraId="21DD4288" w14:textId="77777777" w:rsidR="00F70FC1" w:rsidRPr="001579CF" w:rsidRDefault="00F70FC1" w:rsidP="001579CF">
            <w:pPr>
              <w:spacing w:line="240" w:lineRule="auto"/>
              <w:rPr>
                <w:sz w:val="18"/>
                <w:szCs w:val="20"/>
                <w:lang w:eastAsia="en-US"/>
              </w:rPr>
            </w:pPr>
            <w:r w:rsidRPr="001579CF">
              <w:rPr>
                <w:sz w:val="18"/>
                <w:szCs w:val="20"/>
                <w:lang w:eastAsia="en-US"/>
              </w:rPr>
              <w:t> </w:t>
            </w:r>
          </w:p>
        </w:tc>
        <w:tc>
          <w:tcPr>
            <w:tcW w:w="152" w:type="pct"/>
            <w:tcBorders>
              <w:top w:val="single" w:sz="8" w:space="0" w:color="auto"/>
              <w:left w:val="nil"/>
              <w:bottom w:val="single" w:sz="4" w:space="0" w:color="auto"/>
              <w:right w:val="nil"/>
            </w:tcBorders>
          </w:tcPr>
          <w:p w14:paraId="07988F8C" w14:textId="77777777" w:rsidR="00F70FC1" w:rsidRPr="001579CF" w:rsidRDefault="00F70FC1" w:rsidP="001579CF">
            <w:pPr>
              <w:spacing w:line="240" w:lineRule="auto"/>
              <w:jc w:val="center"/>
              <w:rPr>
                <w:sz w:val="18"/>
                <w:szCs w:val="20"/>
                <w:lang w:eastAsia="en-US"/>
              </w:rPr>
            </w:pPr>
          </w:p>
        </w:tc>
        <w:tc>
          <w:tcPr>
            <w:tcW w:w="968" w:type="pct"/>
            <w:gridSpan w:val="2"/>
            <w:tcBorders>
              <w:top w:val="single" w:sz="8" w:space="0" w:color="auto"/>
              <w:left w:val="nil"/>
              <w:bottom w:val="single" w:sz="8" w:space="0" w:color="auto"/>
              <w:right w:val="nil"/>
            </w:tcBorders>
            <w:shd w:val="clear" w:color="auto" w:fill="auto"/>
            <w:vAlign w:val="center"/>
            <w:hideMark/>
          </w:tcPr>
          <w:p w14:paraId="404E3159" w14:textId="1A995683" w:rsidR="00F70FC1" w:rsidRPr="001579CF" w:rsidRDefault="00F70FC1" w:rsidP="001579CF">
            <w:pPr>
              <w:spacing w:line="240" w:lineRule="auto"/>
              <w:jc w:val="center"/>
              <w:rPr>
                <w:sz w:val="18"/>
                <w:szCs w:val="20"/>
                <w:lang w:eastAsia="en-US"/>
              </w:rPr>
            </w:pPr>
            <w:r w:rsidRPr="001579CF">
              <w:rPr>
                <w:sz w:val="18"/>
                <w:szCs w:val="20"/>
                <w:lang w:eastAsia="en-US"/>
              </w:rPr>
              <w:t>Social Scenarios Task</w:t>
            </w:r>
          </w:p>
        </w:tc>
        <w:tc>
          <w:tcPr>
            <w:tcW w:w="137" w:type="pct"/>
            <w:tcBorders>
              <w:top w:val="single" w:sz="8" w:space="0" w:color="auto"/>
              <w:left w:val="nil"/>
              <w:bottom w:val="single" w:sz="8" w:space="0" w:color="auto"/>
              <w:right w:val="nil"/>
            </w:tcBorders>
            <w:shd w:val="clear" w:color="auto" w:fill="auto"/>
            <w:vAlign w:val="center"/>
            <w:hideMark/>
          </w:tcPr>
          <w:p w14:paraId="12C80A49" w14:textId="77777777" w:rsidR="00F70FC1" w:rsidRPr="001579CF" w:rsidRDefault="00F70FC1" w:rsidP="001579CF">
            <w:pPr>
              <w:spacing w:line="240" w:lineRule="auto"/>
              <w:jc w:val="center"/>
              <w:rPr>
                <w:sz w:val="18"/>
                <w:szCs w:val="20"/>
                <w:lang w:eastAsia="en-US"/>
              </w:rPr>
            </w:pPr>
            <w:r w:rsidRPr="001579CF">
              <w:rPr>
                <w:sz w:val="18"/>
                <w:szCs w:val="20"/>
                <w:lang w:eastAsia="en-US"/>
              </w:rPr>
              <w:t> </w:t>
            </w:r>
          </w:p>
        </w:tc>
        <w:tc>
          <w:tcPr>
            <w:tcW w:w="2907" w:type="pct"/>
            <w:gridSpan w:val="7"/>
            <w:tcBorders>
              <w:top w:val="single" w:sz="8" w:space="0" w:color="auto"/>
              <w:left w:val="nil"/>
              <w:bottom w:val="single" w:sz="8" w:space="0" w:color="auto"/>
              <w:right w:val="nil"/>
            </w:tcBorders>
            <w:shd w:val="clear" w:color="auto" w:fill="auto"/>
            <w:vAlign w:val="center"/>
            <w:hideMark/>
          </w:tcPr>
          <w:p w14:paraId="1F3F5C07" w14:textId="77777777" w:rsidR="00F70FC1" w:rsidRPr="001579CF" w:rsidRDefault="00F70FC1" w:rsidP="001579CF">
            <w:pPr>
              <w:spacing w:line="240" w:lineRule="auto"/>
              <w:jc w:val="center"/>
              <w:rPr>
                <w:sz w:val="18"/>
                <w:szCs w:val="20"/>
                <w:lang w:eastAsia="en-US"/>
              </w:rPr>
            </w:pPr>
            <w:r w:rsidRPr="001579CF">
              <w:rPr>
                <w:sz w:val="18"/>
                <w:szCs w:val="20"/>
                <w:lang w:eastAsia="en-US"/>
              </w:rPr>
              <w:t>Facial Expression Recognition</w:t>
            </w:r>
          </w:p>
        </w:tc>
      </w:tr>
      <w:tr w:rsidR="00F70FC1" w:rsidRPr="001579CF" w14:paraId="1091DC8C" w14:textId="77777777" w:rsidTr="00F70FC1">
        <w:trPr>
          <w:divId w:val="1871064992"/>
          <w:trHeight w:val="315"/>
        </w:trPr>
        <w:tc>
          <w:tcPr>
            <w:tcW w:w="835" w:type="pct"/>
            <w:tcBorders>
              <w:top w:val="single" w:sz="4" w:space="0" w:color="auto"/>
              <w:left w:val="nil"/>
              <w:bottom w:val="nil"/>
              <w:right w:val="nil"/>
            </w:tcBorders>
            <w:shd w:val="clear" w:color="auto" w:fill="auto"/>
            <w:vAlign w:val="center"/>
            <w:hideMark/>
          </w:tcPr>
          <w:p w14:paraId="4FE9ED31" w14:textId="77777777" w:rsidR="00F70FC1" w:rsidRPr="001579CF" w:rsidRDefault="00F70FC1" w:rsidP="001579CF">
            <w:pPr>
              <w:spacing w:line="240" w:lineRule="auto"/>
              <w:rPr>
                <w:sz w:val="18"/>
                <w:szCs w:val="20"/>
                <w:lang w:eastAsia="en-US"/>
              </w:rPr>
            </w:pPr>
            <w:r w:rsidRPr="001579CF">
              <w:rPr>
                <w:sz w:val="18"/>
                <w:szCs w:val="20"/>
                <w:lang w:eastAsia="en-US"/>
              </w:rPr>
              <w:t> </w:t>
            </w:r>
          </w:p>
        </w:tc>
        <w:tc>
          <w:tcPr>
            <w:tcW w:w="152" w:type="pct"/>
            <w:tcBorders>
              <w:top w:val="single" w:sz="4" w:space="0" w:color="auto"/>
              <w:left w:val="nil"/>
              <w:right w:val="nil"/>
            </w:tcBorders>
          </w:tcPr>
          <w:p w14:paraId="40F5215C" w14:textId="77777777" w:rsidR="00F70FC1" w:rsidRPr="001579CF" w:rsidRDefault="00F70FC1" w:rsidP="001579CF">
            <w:pPr>
              <w:spacing w:line="240" w:lineRule="auto"/>
              <w:jc w:val="center"/>
              <w:rPr>
                <w:sz w:val="18"/>
                <w:szCs w:val="20"/>
                <w:lang w:eastAsia="en-US"/>
              </w:rPr>
            </w:pPr>
          </w:p>
        </w:tc>
        <w:tc>
          <w:tcPr>
            <w:tcW w:w="497" w:type="pct"/>
            <w:vMerge w:val="restart"/>
            <w:tcBorders>
              <w:top w:val="nil"/>
              <w:left w:val="nil"/>
              <w:bottom w:val="single" w:sz="8" w:space="0" w:color="000000"/>
              <w:right w:val="nil"/>
            </w:tcBorders>
            <w:shd w:val="clear" w:color="auto" w:fill="auto"/>
            <w:vAlign w:val="center"/>
            <w:hideMark/>
          </w:tcPr>
          <w:p w14:paraId="5C3D6384" w14:textId="02C7AAEE" w:rsidR="00F70FC1" w:rsidRPr="001579CF" w:rsidRDefault="00F70FC1" w:rsidP="001579CF">
            <w:pPr>
              <w:spacing w:line="240" w:lineRule="auto"/>
              <w:jc w:val="center"/>
              <w:rPr>
                <w:sz w:val="18"/>
                <w:szCs w:val="20"/>
                <w:lang w:eastAsia="en-US"/>
              </w:rPr>
            </w:pPr>
            <w:r w:rsidRPr="001579CF">
              <w:rPr>
                <w:sz w:val="18"/>
                <w:szCs w:val="20"/>
                <w:lang w:eastAsia="en-US"/>
              </w:rPr>
              <w:t>Down-regulation of positive emotions</w:t>
            </w:r>
          </w:p>
        </w:tc>
        <w:tc>
          <w:tcPr>
            <w:tcW w:w="471" w:type="pct"/>
            <w:vMerge w:val="restart"/>
            <w:tcBorders>
              <w:top w:val="nil"/>
              <w:left w:val="nil"/>
              <w:bottom w:val="single" w:sz="8" w:space="0" w:color="000000"/>
              <w:right w:val="nil"/>
            </w:tcBorders>
            <w:shd w:val="clear" w:color="auto" w:fill="auto"/>
            <w:vAlign w:val="center"/>
            <w:hideMark/>
          </w:tcPr>
          <w:p w14:paraId="3A1F9C51" w14:textId="77777777" w:rsidR="00F70FC1" w:rsidRPr="001579CF" w:rsidRDefault="00F70FC1" w:rsidP="001579CF">
            <w:pPr>
              <w:spacing w:line="240" w:lineRule="auto"/>
              <w:jc w:val="center"/>
              <w:rPr>
                <w:sz w:val="18"/>
                <w:szCs w:val="20"/>
                <w:lang w:eastAsia="en-US"/>
              </w:rPr>
            </w:pPr>
            <w:r w:rsidRPr="001579CF">
              <w:rPr>
                <w:sz w:val="18"/>
                <w:szCs w:val="20"/>
                <w:lang w:eastAsia="en-US"/>
              </w:rPr>
              <w:t>Positive emotion reactivity</w:t>
            </w:r>
          </w:p>
        </w:tc>
        <w:tc>
          <w:tcPr>
            <w:tcW w:w="137" w:type="pct"/>
            <w:tcBorders>
              <w:top w:val="nil"/>
              <w:left w:val="nil"/>
              <w:bottom w:val="nil"/>
              <w:right w:val="nil"/>
            </w:tcBorders>
            <w:shd w:val="clear" w:color="auto" w:fill="auto"/>
            <w:vAlign w:val="center"/>
            <w:hideMark/>
          </w:tcPr>
          <w:p w14:paraId="69BC8F56" w14:textId="77777777" w:rsidR="00F70FC1" w:rsidRPr="001579CF" w:rsidRDefault="00F70FC1" w:rsidP="001579CF">
            <w:pPr>
              <w:spacing w:line="240" w:lineRule="auto"/>
              <w:jc w:val="center"/>
              <w:rPr>
                <w:sz w:val="18"/>
                <w:szCs w:val="20"/>
                <w:lang w:eastAsia="en-US"/>
              </w:rPr>
            </w:pPr>
            <w:r w:rsidRPr="001579CF">
              <w:rPr>
                <w:sz w:val="18"/>
                <w:szCs w:val="20"/>
                <w:lang w:eastAsia="en-US"/>
              </w:rPr>
              <w:t> </w:t>
            </w:r>
          </w:p>
        </w:tc>
        <w:tc>
          <w:tcPr>
            <w:tcW w:w="1386" w:type="pct"/>
            <w:gridSpan w:val="3"/>
            <w:tcBorders>
              <w:top w:val="single" w:sz="8" w:space="0" w:color="auto"/>
              <w:left w:val="nil"/>
              <w:bottom w:val="single" w:sz="8" w:space="0" w:color="auto"/>
              <w:right w:val="nil"/>
            </w:tcBorders>
            <w:shd w:val="clear" w:color="auto" w:fill="auto"/>
            <w:vAlign w:val="center"/>
            <w:hideMark/>
          </w:tcPr>
          <w:p w14:paraId="01D3D420" w14:textId="77777777" w:rsidR="00F70FC1" w:rsidRPr="001579CF" w:rsidRDefault="00F70FC1" w:rsidP="001579CF">
            <w:pPr>
              <w:spacing w:line="240" w:lineRule="auto"/>
              <w:jc w:val="center"/>
              <w:rPr>
                <w:sz w:val="18"/>
                <w:szCs w:val="20"/>
                <w:lang w:eastAsia="en-US"/>
              </w:rPr>
            </w:pPr>
            <w:r w:rsidRPr="001579CF">
              <w:rPr>
                <w:sz w:val="18"/>
                <w:szCs w:val="20"/>
                <w:lang w:eastAsia="en-US"/>
              </w:rPr>
              <w:t>Reaction time</w:t>
            </w:r>
          </w:p>
        </w:tc>
        <w:tc>
          <w:tcPr>
            <w:tcW w:w="138" w:type="pct"/>
            <w:tcBorders>
              <w:top w:val="nil"/>
              <w:left w:val="nil"/>
              <w:bottom w:val="single" w:sz="8" w:space="0" w:color="auto"/>
              <w:right w:val="nil"/>
            </w:tcBorders>
            <w:shd w:val="clear" w:color="auto" w:fill="auto"/>
            <w:vAlign w:val="center"/>
            <w:hideMark/>
          </w:tcPr>
          <w:p w14:paraId="367D8919" w14:textId="77777777" w:rsidR="00F70FC1" w:rsidRPr="001579CF" w:rsidRDefault="00F70FC1" w:rsidP="001579CF">
            <w:pPr>
              <w:spacing w:line="240" w:lineRule="auto"/>
              <w:jc w:val="center"/>
              <w:rPr>
                <w:sz w:val="18"/>
                <w:szCs w:val="20"/>
                <w:lang w:eastAsia="en-US"/>
              </w:rPr>
            </w:pPr>
            <w:r w:rsidRPr="001579CF">
              <w:rPr>
                <w:sz w:val="18"/>
                <w:szCs w:val="20"/>
                <w:lang w:eastAsia="en-US"/>
              </w:rPr>
              <w:t> </w:t>
            </w:r>
          </w:p>
        </w:tc>
        <w:tc>
          <w:tcPr>
            <w:tcW w:w="1383" w:type="pct"/>
            <w:gridSpan w:val="3"/>
            <w:tcBorders>
              <w:top w:val="single" w:sz="8" w:space="0" w:color="auto"/>
              <w:left w:val="nil"/>
              <w:bottom w:val="single" w:sz="8" w:space="0" w:color="auto"/>
              <w:right w:val="nil"/>
            </w:tcBorders>
            <w:shd w:val="clear" w:color="auto" w:fill="auto"/>
            <w:vAlign w:val="center"/>
            <w:hideMark/>
          </w:tcPr>
          <w:p w14:paraId="090143C7" w14:textId="77777777" w:rsidR="00F70FC1" w:rsidRPr="001579CF" w:rsidRDefault="00F70FC1" w:rsidP="001579CF">
            <w:pPr>
              <w:spacing w:line="240" w:lineRule="auto"/>
              <w:jc w:val="center"/>
              <w:rPr>
                <w:sz w:val="18"/>
                <w:szCs w:val="20"/>
                <w:lang w:eastAsia="en-US"/>
              </w:rPr>
            </w:pPr>
            <w:r w:rsidRPr="001579CF">
              <w:rPr>
                <w:sz w:val="18"/>
                <w:szCs w:val="20"/>
                <w:lang w:eastAsia="en-US"/>
              </w:rPr>
              <w:t>Accuracy</w:t>
            </w:r>
          </w:p>
        </w:tc>
      </w:tr>
      <w:tr w:rsidR="00F70FC1" w:rsidRPr="001579CF" w14:paraId="6A788F7F" w14:textId="77777777" w:rsidTr="00F70FC1">
        <w:trPr>
          <w:divId w:val="1871064992"/>
          <w:trHeight w:val="414"/>
        </w:trPr>
        <w:tc>
          <w:tcPr>
            <w:tcW w:w="835" w:type="pct"/>
            <w:vMerge w:val="restart"/>
            <w:tcBorders>
              <w:top w:val="nil"/>
              <w:left w:val="nil"/>
              <w:bottom w:val="single" w:sz="8" w:space="0" w:color="000000"/>
              <w:right w:val="nil"/>
            </w:tcBorders>
            <w:shd w:val="clear" w:color="auto" w:fill="auto"/>
            <w:vAlign w:val="center"/>
            <w:hideMark/>
          </w:tcPr>
          <w:p w14:paraId="4D8016E1" w14:textId="77777777" w:rsidR="00F70FC1" w:rsidRPr="001579CF" w:rsidRDefault="00F70FC1" w:rsidP="001579CF">
            <w:pPr>
              <w:spacing w:line="240" w:lineRule="auto"/>
              <w:rPr>
                <w:sz w:val="18"/>
                <w:szCs w:val="20"/>
                <w:lang w:eastAsia="en-US"/>
              </w:rPr>
            </w:pPr>
          </w:p>
        </w:tc>
        <w:tc>
          <w:tcPr>
            <w:tcW w:w="152" w:type="pct"/>
            <w:tcBorders>
              <w:top w:val="nil"/>
              <w:left w:val="nil"/>
              <w:right w:val="nil"/>
            </w:tcBorders>
          </w:tcPr>
          <w:p w14:paraId="0228C33E" w14:textId="77777777" w:rsidR="00F70FC1" w:rsidRPr="001579CF" w:rsidRDefault="00F70FC1" w:rsidP="001579CF">
            <w:pPr>
              <w:spacing w:line="240" w:lineRule="auto"/>
              <w:rPr>
                <w:sz w:val="18"/>
                <w:szCs w:val="20"/>
                <w:lang w:eastAsia="en-US"/>
              </w:rPr>
            </w:pPr>
          </w:p>
        </w:tc>
        <w:tc>
          <w:tcPr>
            <w:tcW w:w="497" w:type="pct"/>
            <w:vMerge/>
            <w:tcBorders>
              <w:top w:val="nil"/>
              <w:left w:val="nil"/>
              <w:bottom w:val="single" w:sz="8" w:space="0" w:color="000000"/>
              <w:right w:val="nil"/>
            </w:tcBorders>
            <w:vAlign w:val="center"/>
            <w:hideMark/>
          </w:tcPr>
          <w:p w14:paraId="45FA82D7" w14:textId="170DA968" w:rsidR="00F70FC1" w:rsidRPr="001579CF" w:rsidRDefault="00F70FC1" w:rsidP="001579CF">
            <w:pPr>
              <w:spacing w:line="240" w:lineRule="auto"/>
              <w:rPr>
                <w:sz w:val="18"/>
                <w:szCs w:val="20"/>
                <w:lang w:eastAsia="en-US"/>
              </w:rPr>
            </w:pPr>
          </w:p>
        </w:tc>
        <w:tc>
          <w:tcPr>
            <w:tcW w:w="471" w:type="pct"/>
            <w:vMerge/>
            <w:tcBorders>
              <w:top w:val="nil"/>
              <w:left w:val="nil"/>
              <w:bottom w:val="single" w:sz="8" w:space="0" w:color="000000"/>
              <w:right w:val="nil"/>
            </w:tcBorders>
            <w:vAlign w:val="center"/>
            <w:hideMark/>
          </w:tcPr>
          <w:p w14:paraId="367A486C" w14:textId="77777777" w:rsidR="00F70FC1" w:rsidRPr="001579CF" w:rsidRDefault="00F70FC1" w:rsidP="001579CF">
            <w:pPr>
              <w:spacing w:line="240" w:lineRule="auto"/>
              <w:rPr>
                <w:sz w:val="18"/>
                <w:szCs w:val="20"/>
                <w:lang w:eastAsia="en-US"/>
              </w:rPr>
            </w:pPr>
          </w:p>
        </w:tc>
        <w:tc>
          <w:tcPr>
            <w:tcW w:w="137" w:type="pct"/>
            <w:vMerge w:val="restart"/>
            <w:tcBorders>
              <w:top w:val="nil"/>
              <w:left w:val="nil"/>
              <w:bottom w:val="single" w:sz="8" w:space="0" w:color="000000"/>
              <w:right w:val="nil"/>
            </w:tcBorders>
            <w:shd w:val="clear" w:color="auto" w:fill="auto"/>
            <w:vAlign w:val="center"/>
            <w:hideMark/>
          </w:tcPr>
          <w:p w14:paraId="0C393AAB" w14:textId="77777777" w:rsidR="00F70FC1" w:rsidRPr="001579CF" w:rsidRDefault="00F70FC1" w:rsidP="001579CF">
            <w:pPr>
              <w:spacing w:line="240" w:lineRule="auto"/>
              <w:rPr>
                <w:sz w:val="18"/>
                <w:szCs w:val="20"/>
                <w:lang w:eastAsia="en-US"/>
              </w:rPr>
            </w:pPr>
          </w:p>
        </w:tc>
        <w:tc>
          <w:tcPr>
            <w:tcW w:w="461" w:type="pct"/>
            <w:vMerge w:val="restart"/>
            <w:tcBorders>
              <w:top w:val="nil"/>
              <w:left w:val="nil"/>
              <w:bottom w:val="single" w:sz="8" w:space="0" w:color="000000"/>
              <w:right w:val="nil"/>
            </w:tcBorders>
            <w:shd w:val="clear" w:color="auto" w:fill="auto"/>
            <w:vAlign w:val="center"/>
            <w:hideMark/>
          </w:tcPr>
          <w:p w14:paraId="0A8C6706" w14:textId="77777777" w:rsidR="00F70FC1" w:rsidRPr="001579CF" w:rsidRDefault="00F70FC1" w:rsidP="001579CF">
            <w:pPr>
              <w:spacing w:line="240" w:lineRule="auto"/>
              <w:jc w:val="center"/>
              <w:rPr>
                <w:sz w:val="18"/>
                <w:szCs w:val="20"/>
                <w:lang w:eastAsia="en-US"/>
              </w:rPr>
            </w:pPr>
            <w:r w:rsidRPr="001579CF">
              <w:rPr>
                <w:sz w:val="18"/>
                <w:szCs w:val="20"/>
                <w:lang w:eastAsia="en-US"/>
              </w:rPr>
              <w:t>Overall positive emotions</w:t>
            </w:r>
          </w:p>
        </w:tc>
        <w:tc>
          <w:tcPr>
            <w:tcW w:w="461" w:type="pct"/>
            <w:vMerge w:val="restart"/>
            <w:tcBorders>
              <w:top w:val="nil"/>
              <w:left w:val="nil"/>
              <w:bottom w:val="single" w:sz="8" w:space="0" w:color="000000"/>
              <w:right w:val="nil"/>
            </w:tcBorders>
            <w:shd w:val="clear" w:color="auto" w:fill="auto"/>
            <w:vAlign w:val="center"/>
            <w:hideMark/>
          </w:tcPr>
          <w:p w14:paraId="47590DCC" w14:textId="77777777" w:rsidR="00F70FC1" w:rsidRPr="001579CF" w:rsidRDefault="00F70FC1" w:rsidP="001579CF">
            <w:pPr>
              <w:spacing w:line="240" w:lineRule="auto"/>
              <w:jc w:val="center"/>
              <w:rPr>
                <w:sz w:val="18"/>
                <w:szCs w:val="20"/>
                <w:lang w:eastAsia="en-US"/>
              </w:rPr>
            </w:pPr>
            <w:r w:rsidRPr="001579CF">
              <w:rPr>
                <w:sz w:val="18"/>
                <w:szCs w:val="20"/>
                <w:lang w:eastAsia="en-US"/>
              </w:rPr>
              <w:t>Overall negative emotions</w:t>
            </w:r>
          </w:p>
        </w:tc>
        <w:tc>
          <w:tcPr>
            <w:tcW w:w="465" w:type="pct"/>
            <w:vMerge w:val="restart"/>
            <w:tcBorders>
              <w:top w:val="nil"/>
              <w:left w:val="nil"/>
              <w:bottom w:val="single" w:sz="8" w:space="0" w:color="000000"/>
              <w:right w:val="nil"/>
            </w:tcBorders>
            <w:shd w:val="clear" w:color="auto" w:fill="auto"/>
            <w:vAlign w:val="center"/>
            <w:hideMark/>
          </w:tcPr>
          <w:p w14:paraId="3E7322ED" w14:textId="77777777" w:rsidR="00F70FC1" w:rsidRPr="001579CF" w:rsidRDefault="00F70FC1" w:rsidP="001579CF">
            <w:pPr>
              <w:spacing w:line="240" w:lineRule="auto"/>
              <w:jc w:val="center"/>
              <w:rPr>
                <w:sz w:val="18"/>
                <w:szCs w:val="20"/>
                <w:lang w:eastAsia="en-US"/>
              </w:rPr>
            </w:pPr>
            <w:r w:rsidRPr="001579CF">
              <w:rPr>
                <w:sz w:val="18"/>
                <w:szCs w:val="20"/>
                <w:lang w:eastAsia="en-US"/>
              </w:rPr>
              <w:t>All emotions</w:t>
            </w:r>
          </w:p>
        </w:tc>
        <w:tc>
          <w:tcPr>
            <w:tcW w:w="138" w:type="pct"/>
            <w:vMerge w:val="restart"/>
            <w:tcBorders>
              <w:top w:val="nil"/>
              <w:left w:val="nil"/>
              <w:bottom w:val="single" w:sz="8" w:space="0" w:color="000000"/>
              <w:right w:val="nil"/>
            </w:tcBorders>
            <w:shd w:val="clear" w:color="auto" w:fill="auto"/>
            <w:vAlign w:val="center"/>
            <w:hideMark/>
          </w:tcPr>
          <w:p w14:paraId="620FB370" w14:textId="77777777" w:rsidR="00F70FC1" w:rsidRPr="001579CF" w:rsidRDefault="00F70FC1" w:rsidP="001579CF">
            <w:pPr>
              <w:spacing w:line="240" w:lineRule="auto"/>
              <w:jc w:val="center"/>
              <w:rPr>
                <w:sz w:val="18"/>
                <w:szCs w:val="20"/>
                <w:lang w:eastAsia="en-US"/>
              </w:rPr>
            </w:pPr>
          </w:p>
        </w:tc>
        <w:tc>
          <w:tcPr>
            <w:tcW w:w="461" w:type="pct"/>
            <w:vMerge w:val="restart"/>
            <w:tcBorders>
              <w:top w:val="nil"/>
              <w:left w:val="nil"/>
              <w:bottom w:val="single" w:sz="8" w:space="0" w:color="000000"/>
              <w:right w:val="nil"/>
            </w:tcBorders>
            <w:shd w:val="clear" w:color="auto" w:fill="auto"/>
            <w:vAlign w:val="center"/>
            <w:hideMark/>
          </w:tcPr>
          <w:p w14:paraId="0F63CB9F" w14:textId="77777777" w:rsidR="00F70FC1" w:rsidRPr="001579CF" w:rsidRDefault="00F70FC1" w:rsidP="001579CF">
            <w:pPr>
              <w:spacing w:line="240" w:lineRule="auto"/>
              <w:jc w:val="center"/>
              <w:rPr>
                <w:sz w:val="18"/>
                <w:szCs w:val="20"/>
                <w:lang w:eastAsia="en-US"/>
              </w:rPr>
            </w:pPr>
            <w:r w:rsidRPr="001579CF">
              <w:rPr>
                <w:sz w:val="18"/>
                <w:szCs w:val="20"/>
                <w:lang w:eastAsia="en-US"/>
              </w:rPr>
              <w:t>Overall positive emotions</w:t>
            </w:r>
          </w:p>
        </w:tc>
        <w:tc>
          <w:tcPr>
            <w:tcW w:w="461" w:type="pct"/>
            <w:vMerge w:val="restart"/>
            <w:tcBorders>
              <w:top w:val="nil"/>
              <w:left w:val="nil"/>
              <w:bottom w:val="single" w:sz="8" w:space="0" w:color="000000"/>
              <w:right w:val="nil"/>
            </w:tcBorders>
            <w:shd w:val="clear" w:color="auto" w:fill="auto"/>
            <w:vAlign w:val="center"/>
            <w:hideMark/>
          </w:tcPr>
          <w:p w14:paraId="028756E0" w14:textId="77777777" w:rsidR="00F70FC1" w:rsidRPr="001579CF" w:rsidRDefault="00F70FC1" w:rsidP="001579CF">
            <w:pPr>
              <w:spacing w:line="240" w:lineRule="auto"/>
              <w:jc w:val="center"/>
              <w:rPr>
                <w:sz w:val="18"/>
                <w:szCs w:val="20"/>
                <w:lang w:eastAsia="en-US"/>
              </w:rPr>
            </w:pPr>
            <w:r w:rsidRPr="001579CF">
              <w:rPr>
                <w:sz w:val="18"/>
                <w:szCs w:val="20"/>
                <w:lang w:eastAsia="en-US"/>
              </w:rPr>
              <w:t>Overall negative emotions</w:t>
            </w:r>
          </w:p>
        </w:tc>
        <w:tc>
          <w:tcPr>
            <w:tcW w:w="462" w:type="pct"/>
            <w:vMerge w:val="restart"/>
            <w:tcBorders>
              <w:top w:val="nil"/>
              <w:left w:val="nil"/>
              <w:bottom w:val="single" w:sz="8" w:space="0" w:color="000000"/>
              <w:right w:val="nil"/>
            </w:tcBorders>
            <w:shd w:val="clear" w:color="auto" w:fill="auto"/>
            <w:vAlign w:val="center"/>
            <w:hideMark/>
          </w:tcPr>
          <w:p w14:paraId="1D1C8720" w14:textId="77777777" w:rsidR="00F70FC1" w:rsidRPr="001579CF" w:rsidRDefault="00F70FC1" w:rsidP="001579CF">
            <w:pPr>
              <w:spacing w:line="240" w:lineRule="auto"/>
              <w:jc w:val="center"/>
              <w:rPr>
                <w:sz w:val="18"/>
                <w:szCs w:val="20"/>
                <w:lang w:eastAsia="en-US"/>
              </w:rPr>
            </w:pPr>
            <w:r w:rsidRPr="001579CF">
              <w:rPr>
                <w:sz w:val="18"/>
                <w:szCs w:val="20"/>
                <w:lang w:eastAsia="en-US"/>
              </w:rPr>
              <w:t>All emotions</w:t>
            </w:r>
          </w:p>
        </w:tc>
      </w:tr>
      <w:tr w:rsidR="00F70FC1" w:rsidRPr="001579CF" w14:paraId="4F4F9C20" w14:textId="77777777" w:rsidTr="00F70FC1">
        <w:trPr>
          <w:divId w:val="1871064992"/>
          <w:trHeight w:val="414"/>
        </w:trPr>
        <w:tc>
          <w:tcPr>
            <w:tcW w:w="835" w:type="pct"/>
            <w:vMerge/>
            <w:tcBorders>
              <w:top w:val="nil"/>
              <w:left w:val="nil"/>
              <w:bottom w:val="single" w:sz="8" w:space="0" w:color="000000"/>
              <w:right w:val="nil"/>
            </w:tcBorders>
            <w:vAlign w:val="center"/>
            <w:hideMark/>
          </w:tcPr>
          <w:p w14:paraId="7F146DB6" w14:textId="77777777" w:rsidR="00F70FC1" w:rsidRPr="001579CF" w:rsidRDefault="00F70FC1" w:rsidP="001579CF">
            <w:pPr>
              <w:spacing w:line="240" w:lineRule="auto"/>
              <w:rPr>
                <w:sz w:val="18"/>
                <w:szCs w:val="20"/>
                <w:lang w:eastAsia="en-US"/>
              </w:rPr>
            </w:pPr>
          </w:p>
        </w:tc>
        <w:tc>
          <w:tcPr>
            <w:tcW w:w="152" w:type="pct"/>
            <w:tcBorders>
              <w:top w:val="nil"/>
              <w:left w:val="nil"/>
              <w:right w:val="nil"/>
            </w:tcBorders>
          </w:tcPr>
          <w:p w14:paraId="7AADEA14" w14:textId="77777777" w:rsidR="00F70FC1" w:rsidRPr="001579CF" w:rsidRDefault="00F70FC1" w:rsidP="001579CF">
            <w:pPr>
              <w:spacing w:line="240" w:lineRule="auto"/>
              <w:rPr>
                <w:sz w:val="18"/>
                <w:szCs w:val="20"/>
                <w:lang w:eastAsia="en-US"/>
              </w:rPr>
            </w:pPr>
          </w:p>
        </w:tc>
        <w:tc>
          <w:tcPr>
            <w:tcW w:w="497" w:type="pct"/>
            <w:vMerge/>
            <w:tcBorders>
              <w:top w:val="nil"/>
              <w:left w:val="nil"/>
              <w:bottom w:val="single" w:sz="8" w:space="0" w:color="000000"/>
              <w:right w:val="nil"/>
            </w:tcBorders>
            <w:vAlign w:val="center"/>
            <w:hideMark/>
          </w:tcPr>
          <w:p w14:paraId="4DC1C924" w14:textId="70D6C76F" w:rsidR="00F70FC1" w:rsidRPr="001579CF" w:rsidRDefault="00F70FC1" w:rsidP="001579CF">
            <w:pPr>
              <w:spacing w:line="240" w:lineRule="auto"/>
              <w:rPr>
                <w:sz w:val="18"/>
                <w:szCs w:val="20"/>
                <w:lang w:eastAsia="en-US"/>
              </w:rPr>
            </w:pPr>
          </w:p>
        </w:tc>
        <w:tc>
          <w:tcPr>
            <w:tcW w:w="471" w:type="pct"/>
            <w:vMerge/>
            <w:tcBorders>
              <w:top w:val="nil"/>
              <w:left w:val="nil"/>
              <w:bottom w:val="single" w:sz="8" w:space="0" w:color="000000"/>
              <w:right w:val="nil"/>
            </w:tcBorders>
            <w:vAlign w:val="center"/>
            <w:hideMark/>
          </w:tcPr>
          <w:p w14:paraId="1E4E44D2" w14:textId="77777777" w:rsidR="00F70FC1" w:rsidRPr="001579CF" w:rsidRDefault="00F70FC1" w:rsidP="001579CF">
            <w:pPr>
              <w:spacing w:line="240" w:lineRule="auto"/>
              <w:rPr>
                <w:sz w:val="18"/>
                <w:szCs w:val="20"/>
                <w:lang w:eastAsia="en-US"/>
              </w:rPr>
            </w:pPr>
          </w:p>
        </w:tc>
        <w:tc>
          <w:tcPr>
            <w:tcW w:w="137" w:type="pct"/>
            <w:vMerge/>
            <w:tcBorders>
              <w:top w:val="nil"/>
              <w:left w:val="nil"/>
              <w:bottom w:val="single" w:sz="8" w:space="0" w:color="000000"/>
              <w:right w:val="nil"/>
            </w:tcBorders>
            <w:vAlign w:val="center"/>
            <w:hideMark/>
          </w:tcPr>
          <w:p w14:paraId="3BB2DE7E"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580E5613"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3908E9A0" w14:textId="77777777" w:rsidR="00F70FC1" w:rsidRPr="001579CF" w:rsidRDefault="00F70FC1" w:rsidP="001579CF">
            <w:pPr>
              <w:spacing w:line="240" w:lineRule="auto"/>
              <w:rPr>
                <w:sz w:val="18"/>
                <w:szCs w:val="20"/>
                <w:lang w:eastAsia="en-US"/>
              </w:rPr>
            </w:pPr>
          </w:p>
        </w:tc>
        <w:tc>
          <w:tcPr>
            <w:tcW w:w="465" w:type="pct"/>
            <w:vMerge/>
            <w:tcBorders>
              <w:top w:val="nil"/>
              <w:left w:val="nil"/>
              <w:bottom w:val="single" w:sz="8" w:space="0" w:color="000000"/>
              <w:right w:val="nil"/>
            </w:tcBorders>
            <w:vAlign w:val="center"/>
            <w:hideMark/>
          </w:tcPr>
          <w:p w14:paraId="25F766FC" w14:textId="77777777" w:rsidR="00F70FC1" w:rsidRPr="001579CF" w:rsidRDefault="00F70FC1" w:rsidP="001579CF">
            <w:pPr>
              <w:spacing w:line="240" w:lineRule="auto"/>
              <w:rPr>
                <w:sz w:val="18"/>
                <w:szCs w:val="20"/>
                <w:lang w:eastAsia="en-US"/>
              </w:rPr>
            </w:pPr>
          </w:p>
        </w:tc>
        <w:tc>
          <w:tcPr>
            <w:tcW w:w="138" w:type="pct"/>
            <w:vMerge/>
            <w:tcBorders>
              <w:top w:val="nil"/>
              <w:left w:val="nil"/>
              <w:bottom w:val="single" w:sz="8" w:space="0" w:color="000000"/>
              <w:right w:val="nil"/>
            </w:tcBorders>
            <w:vAlign w:val="center"/>
            <w:hideMark/>
          </w:tcPr>
          <w:p w14:paraId="1F368C71"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0AB69C0D"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1A8D5FC3" w14:textId="77777777" w:rsidR="00F70FC1" w:rsidRPr="001579CF" w:rsidRDefault="00F70FC1" w:rsidP="001579CF">
            <w:pPr>
              <w:spacing w:line="240" w:lineRule="auto"/>
              <w:rPr>
                <w:sz w:val="18"/>
                <w:szCs w:val="20"/>
                <w:lang w:eastAsia="en-US"/>
              </w:rPr>
            </w:pPr>
          </w:p>
        </w:tc>
        <w:tc>
          <w:tcPr>
            <w:tcW w:w="462" w:type="pct"/>
            <w:vMerge/>
            <w:tcBorders>
              <w:top w:val="nil"/>
              <w:left w:val="nil"/>
              <w:bottom w:val="single" w:sz="8" w:space="0" w:color="000000"/>
              <w:right w:val="nil"/>
            </w:tcBorders>
            <w:vAlign w:val="center"/>
            <w:hideMark/>
          </w:tcPr>
          <w:p w14:paraId="3C9F88CB" w14:textId="77777777" w:rsidR="00F70FC1" w:rsidRPr="001579CF" w:rsidRDefault="00F70FC1" w:rsidP="001579CF">
            <w:pPr>
              <w:spacing w:line="240" w:lineRule="auto"/>
              <w:rPr>
                <w:sz w:val="18"/>
                <w:szCs w:val="20"/>
                <w:lang w:eastAsia="en-US"/>
              </w:rPr>
            </w:pPr>
          </w:p>
        </w:tc>
      </w:tr>
      <w:tr w:rsidR="00F70FC1" w:rsidRPr="001579CF" w14:paraId="7E572DD6" w14:textId="77777777" w:rsidTr="00F70FC1">
        <w:trPr>
          <w:divId w:val="1871064992"/>
          <w:trHeight w:val="750"/>
        </w:trPr>
        <w:tc>
          <w:tcPr>
            <w:tcW w:w="835" w:type="pct"/>
            <w:vMerge/>
            <w:tcBorders>
              <w:top w:val="nil"/>
              <w:left w:val="nil"/>
              <w:bottom w:val="single" w:sz="8" w:space="0" w:color="000000"/>
              <w:right w:val="nil"/>
            </w:tcBorders>
            <w:vAlign w:val="center"/>
            <w:hideMark/>
          </w:tcPr>
          <w:p w14:paraId="015F3520" w14:textId="77777777" w:rsidR="00F70FC1" w:rsidRPr="001579CF" w:rsidRDefault="00F70FC1" w:rsidP="001579CF">
            <w:pPr>
              <w:spacing w:line="240" w:lineRule="auto"/>
              <w:rPr>
                <w:sz w:val="18"/>
                <w:szCs w:val="20"/>
                <w:lang w:eastAsia="en-US"/>
              </w:rPr>
            </w:pPr>
          </w:p>
        </w:tc>
        <w:tc>
          <w:tcPr>
            <w:tcW w:w="152" w:type="pct"/>
            <w:tcBorders>
              <w:top w:val="nil"/>
              <w:left w:val="nil"/>
              <w:bottom w:val="single" w:sz="4" w:space="0" w:color="auto"/>
              <w:right w:val="nil"/>
            </w:tcBorders>
          </w:tcPr>
          <w:p w14:paraId="1E452846" w14:textId="77777777" w:rsidR="00F70FC1" w:rsidRPr="001579CF" w:rsidRDefault="00F70FC1" w:rsidP="001579CF">
            <w:pPr>
              <w:spacing w:line="240" w:lineRule="auto"/>
              <w:rPr>
                <w:sz w:val="18"/>
                <w:szCs w:val="20"/>
                <w:lang w:eastAsia="en-US"/>
              </w:rPr>
            </w:pPr>
          </w:p>
        </w:tc>
        <w:tc>
          <w:tcPr>
            <w:tcW w:w="497" w:type="pct"/>
            <w:vMerge/>
            <w:tcBorders>
              <w:top w:val="nil"/>
              <w:left w:val="nil"/>
              <w:bottom w:val="single" w:sz="8" w:space="0" w:color="000000"/>
              <w:right w:val="nil"/>
            </w:tcBorders>
            <w:vAlign w:val="center"/>
            <w:hideMark/>
          </w:tcPr>
          <w:p w14:paraId="3C85D049" w14:textId="7CFA02AA" w:rsidR="00F70FC1" w:rsidRPr="001579CF" w:rsidRDefault="00F70FC1" w:rsidP="001579CF">
            <w:pPr>
              <w:spacing w:line="240" w:lineRule="auto"/>
              <w:rPr>
                <w:sz w:val="18"/>
                <w:szCs w:val="20"/>
                <w:lang w:eastAsia="en-US"/>
              </w:rPr>
            </w:pPr>
          </w:p>
        </w:tc>
        <w:tc>
          <w:tcPr>
            <w:tcW w:w="471" w:type="pct"/>
            <w:vMerge/>
            <w:tcBorders>
              <w:top w:val="nil"/>
              <w:left w:val="nil"/>
              <w:bottom w:val="single" w:sz="8" w:space="0" w:color="000000"/>
              <w:right w:val="nil"/>
            </w:tcBorders>
            <w:vAlign w:val="center"/>
            <w:hideMark/>
          </w:tcPr>
          <w:p w14:paraId="74945B2E" w14:textId="77777777" w:rsidR="00F70FC1" w:rsidRPr="001579CF" w:rsidRDefault="00F70FC1" w:rsidP="001579CF">
            <w:pPr>
              <w:spacing w:line="240" w:lineRule="auto"/>
              <w:rPr>
                <w:sz w:val="18"/>
                <w:szCs w:val="20"/>
                <w:lang w:eastAsia="en-US"/>
              </w:rPr>
            </w:pPr>
          </w:p>
        </w:tc>
        <w:tc>
          <w:tcPr>
            <w:tcW w:w="137" w:type="pct"/>
            <w:vMerge/>
            <w:tcBorders>
              <w:top w:val="nil"/>
              <w:left w:val="nil"/>
              <w:bottom w:val="single" w:sz="8" w:space="0" w:color="000000"/>
              <w:right w:val="nil"/>
            </w:tcBorders>
            <w:vAlign w:val="center"/>
            <w:hideMark/>
          </w:tcPr>
          <w:p w14:paraId="7A7AF722"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5A67C444"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59E15AB7" w14:textId="77777777" w:rsidR="00F70FC1" w:rsidRPr="001579CF" w:rsidRDefault="00F70FC1" w:rsidP="001579CF">
            <w:pPr>
              <w:spacing w:line="240" w:lineRule="auto"/>
              <w:rPr>
                <w:sz w:val="18"/>
                <w:szCs w:val="20"/>
                <w:lang w:eastAsia="en-US"/>
              </w:rPr>
            </w:pPr>
          </w:p>
        </w:tc>
        <w:tc>
          <w:tcPr>
            <w:tcW w:w="465" w:type="pct"/>
            <w:vMerge/>
            <w:tcBorders>
              <w:top w:val="nil"/>
              <w:left w:val="nil"/>
              <w:bottom w:val="single" w:sz="8" w:space="0" w:color="000000"/>
              <w:right w:val="nil"/>
            </w:tcBorders>
            <w:vAlign w:val="center"/>
            <w:hideMark/>
          </w:tcPr>
          <w:p w14:paraId="3561FB8B" w14:textId="77777777" w:rsidR="00F70FC1" w:rsidRPr="001579CF" w:rsidRDefault="00F70FC1" w:rsidP="001579CF">
            <w:pPr>
              <w:spacing w:line="240" w:lineRule="auto"/>
              <w:rPr>
                <w:sz w:val="18"/>
                <w:szCs w:val="20"/>
                <w:lang w:eastAsia="en-US"/>
              </w:rPr>
            </w:pPr>
          </w:p>
        </w:tc>
        <w:tc>
          <w:tcPr>
            <w:tcW w:w="138" w:type="pct"/>
            <w:vMerge/>
            <w:tcBorders>
              <w:top w:val="nil"/>
              <w:left w:val="nil"/>
              <w:bottom w:val="single" w:sz="8" w:space="0" w:color="000000"/>
              <w:right w:val="nil"/>
            </w:tcBorders>
            <w:vAlign w:val="center"/>
            <w:hideMark/>
          </w:tcPr>
          <w:p w14:paraId="0AFBCDE7"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7916D88D" w14:textId="77777777" w:rsidR="00F70FC1" w:rsidRPr="001579CF" w:rsidRDefault="00F70FC1" w:rsidP="001579CF">
            <w:pPr>
              <w:spacing w:line="240" w:lineRule="auto"/>
              <w:rPr>
                <w:sz w:val="18"/>
                <w:szCs w:val="20"/>
                <w:lang w:eastAsia="en-US"/>
              </w:rPr>
            </w:pPr>
          </w:p>
        </w:tc>
        <w:tc>
          <w:tcPr>
            <w:tcW w:w="461" w:type="pct"/>
            <w:vMerge/>
            <w:tcBorders>
              <w:top w:val="nil"/>
              <w:left w:val="nil"/>
              <w:bottom w:val="single" w:sz="8" w:space="0" w:color="000000"/>
              <w:right w:val="nil"/>
            </w:tcBorders>
            <w:vAlign w:val="center"/>
            <w:hideMark/>
          </w:tcPr>
          <w:p w14:paraId="7C7E9DEB" w14:textId="77777777" w:rsidR="00F70FC1" w:rsidRPr="001579CF" w:rsidRDefault="00F70FC1" w:rsidP="001579CF">
            <w:pPr>
              <w:spacing w:line="240" w:lineRule="auto"/>
              <w:rPr>
                <w:sz w:val="18"/>
                <w:szCs w:val="20"/>
                <w:lang w:eastAsia="en-US"/>
              </w:rPr>
            </w:pPr>
          </w:p>
        </w:tc>
        <w:tc>
          <w:tcPr>
            <w:tcW w:w="462" w:type="pct"/>
            <w:vMerge/>
            <w:tcBorders>
              <w:top w:val="nil"/>
              <w:left w:val="nil"/>
              <w:bottom w:val="single" w:sz="8" w:space="0" w:color="000000"/>
              <w:right w:val="nil"/>
            </w:tcBorders>
            <w:vAlign w:val="center"/>
            <w:hideMark/>
          </w:tcPr>
          <w:p w14:paraId="207D3496" w14:textId="77777777" w:rsidR="00F70FC1" w:rsidRPr="001579CF" w:rsidRDefault="00F70FC1" w:rsidP="001579CF">
            <w:pPr>
              <w:spacing w:line="240" w:lineRule="auto"/>
              <w:rPr>
                <w:sz w:val="18"/>
                <w:szCs w:val="20"/>
                <w:lang w:eastAsia="en-US"/>
              </w:rPr>
            </w:pPr>
          </w:p>
        </w:tc>
      </w:tr>
      <w:tr w:rsidR="00F70FC1" w:rsidRPr="001579CF" w14:paraId="25B58367" w14:textId="77777777" w:rsidTr="00F70FC1">
        <w:trPr>
          <w:divId w:val="1871064992"/>
          <w:trHeight w:val="390"/>
        </w:trPr>
        <w:tc>
          <w:tcPr>
            <w:tcW w:w="835" w:type="pct"/>
            <w:tcBorders>
              <w:top w:val="nil"/>
              <w:left w:val="nil"/>
              <w:bottom w:val="single" w:sz="8" w:space="0" w:color="auto"/>
              <w:right w:val="nil"/>
            </w:tcBorders>
            <w:shd w:val="clear" w:color="auto" w:fill="auto"/>
            <w:vAlign w:val="center"/>
            <w:hideMark/>
          </w:tcPr>
          <w:p w14:paraId="4ECFA012" w14:textId="221A254C" w:rsidR="00F70FC1" w:rsidRPr="001579CF" w:rsidRDefault="00F70FC1" w:rsidP="001579CF">
            <w:pPr>
              <w:spacing w:line="240" w:lineRule="auto"/>
              <w:rPr>
                <w:sz w:val="18"/>
                <w:szCs w:val="20"/>
                <w:lang w:eastAsia="en-US"/>
              </w:rPr>
            </w:pPr>
            <w:r w:rsidRPr="001579CF">
              <w:rPr>
                <w:sz w:val="18"/>
                <w:szCs w:val="20"/>
                <w:lang w:eastAsia="en-US"/>
              </w:rPr>
              <w:t>Healthy controls      n = 106</w:t>
            </w:r>
          </w:p>
        </w:tc>
        <w:tc>
          <w:tcPr>
            <w:tcW w:w="152" w:type="pct"/>
            <w:tcBorders>
              <w:top w:val="single" w:sz="4" w:space="0" w:color="auto"/>
              <w:left w:val="nil"/>
              <w:bottom w:val="single" w:sz="8" w:space="0" w:color="auto"/>
              <w:right w:val="nil"/>
            </w:tcBorders>
          </w:tcPr>
          <w:p w14:paraId="112B4FF4" w14:textId="77777777" w:rsidR="00F70FC1" w:rsidRPr="001579CF" w:rsidRDefault="00F70FC1" w:rsidP="001579CF">
            <w:pPr>
              <w:spacing w:line="240" w:lineRule="auto"/>
              <w:jc w:val="right"/>
              <w:rPr>
                <w:b/>
                <w:bCs/>
                <w:sz w:val="18"/>
                <w:szCs w:val="20"/>
                <w:lang w:eastAsia="en-US"/>
              </w:rPr>
            </w:pPr>
          </w:p>
        </w:tc>
        <w:tc>
          <w:tcPr>
            <w:tcW w:w="497" w:type="pct"/>
            <w:tcBorders>
              <w:top w:val="nil"/>
              <w:left w:val="nil"/>
              <w:bottom w:val="single" w:sz="8" w:space="0" w:color="auto"/>
              <w:right w:val="nil"/>
            </w:tcBorders>
            <w:shd w:val="clear" w:color="auto" w:fill="auto"/>
            <w:vAlign w:val="center"/>
            <w:hideMark/>
          </w:tcPr>
          <w:p w14:paraId="0E3CA0B1" w14:textId="6AF527A6" w:rsidR="00F70FC1" w:rsidRPr="001579CF" w:rsidRDefault="00633082" w:rsidP="001579CF">
            <w:pPr>
              <w:spacing w:line="240" w:lineRule="auto"/>
              <w:jc w:val="right"/>
              <w:rPr>
                <w:sz w:val="18"/>
                <w:szCs w:val="20"/>
                <w:lang w:eastAsia="en-US"/>
              </w:rPr>
            </w:pPr>
            <w:r>
              <w:rPr>
                <w:b/>
                <w:bCs/>
                <w:sz w:val="18"/>
                <w:szCs w:val="20"/>
                <w:lang w:eastAsia="en-US"/>
              </w:rPr>
              <w:t>.</w:t>
            </w:r>
            <w:r w:rsidR="00F70FC1" w:rsidRPr="001579CF">
              <w:rPr>
                <w:b/>
                <w:bCs/>
                <w:sz w:val="18"/>
                <w:szCs w:val="20"/>
                <w:lang w:eastAsia="en-US"/>
              </w:rPr>
              <w:t>196</w:t>
            </w:r>
            <w:r w:rsidR="00F70FC1" w:rsidRPr="001579CF">
              <w:rPr>
                <w:b/>
                <w:bCs/>
                <w:sz w:val="18"/>
                <w:szCs w:val="20"/>
                <w:vertAlign w:val="superscript"/>
                <w:lang w:eastAsia="en-US"/>
              </w:rPr>
              <w:t>*</w:t>
            </w:r>
          </w:p>
        </w:tc>
        <w:tc>
          <w:tcPr>
            <w:tcW w:w="471" w:type="pct"/>
            <w:tcBorders>
              <w:top w:val="nil"/>
              <w:left w:val="nil"/>
              <w:bottom w:val="single" w:sz="8" w:space="0" w:color="auto"/>
              <w:right w:val="nil"/>
            </w:tcBorders>
            <w:shd w:val="clear" w:color="auto" w:fill="auto"/>
            <w:vAlign w:val="center"/>
            <w:hideMark/>
          </w:tcPr>
          <w:p w14:paraId="46ED6B16" w14:textId="7718796D"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132</w:t>
            </w:r>
          </w:p>
        </w:tc>
        <w:tc>
          <w:tcPr>
            <w:tcW w:w="137" w:type="pct"/>
            <w:tcBorders>
              <w:top w:val="nil"/>
              <w:left w:val="nil"/>
              <w:bottom w:val="single" w:sz="8" w:space="0" w:color="auto"/>
              <w:right w:val="nil"/>
            </w:tcBorders>
            <w:shd w:val="clear" w:color="auto" w:fill="auto"/>
            <w:vAlign w:val="center"/>
            <w:hideMark/>
          </w:tcPr>
          <w:p w14:paraId="1D31FB18" w14:textId="121BDEB0" w:rsidR="00F70FC1" w:rsidRPr="001579CF" w:rsidRDefault="00F70FC1" w:rsidP="001579CF">
            <w:pPr>
              <w:spacing w:line="240" w:lineRule="auto"/>
              <w:jc w:val="right"/>
              <w:rPr>
                <w:b/>
                <w:bCs/>
                <w:sz w:val="18"/>
                <w:szCs w:val="20"/>
                <w:lang w:eastAsia="en-US"/>
              </w:rPr>
            </w:pPr>
            <w:r w:rsidRPr="001579CF">
              <w:rPr>
                <w:b/>
                <w:bCs/>
                <w:sz w:val="18"/>
                <w:szCs w:val="20"/>
                <w:lang w:eastAsia="en-US"/>
              </w:rPr>
              <w:t> </w:t>
            </w:r>
          </w:p>
        </w:tc>
        <w:tc>
          <w:tcPr>
            <w:tcW w:w="461" w:type="pct"/>
            <w:tcBorders>
              <w:top w:val="nil"/>
              <w:left w:val="nil"/>
              <w:bottom w:val="single" w:sz="8" w:space="0" w:color="auto"/>
              <w:right w:val="nil"/>
            </w:tcBorders>
            <w:shd w:val="clear" w:color="auto" w:fill="auto"/>
            <w:noWrap/>
            <w:vAlign w:val="center"/>
            <w:hideMark/>
          </w:tcPr>
          <w:p w14:paraId="217A81DE" w14:textId="345988A5"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408</w:t>
            </w:r>
            <w:r w:rsidRPr="001579CF">
              <w:rPr>
                <w:b/>
                <w:bCs/>
                <w:sz w:val="18"/>
                <w:szCs w:val="20"/>
                <w:vertAlign w:val="superscript"/>
                <w:lang w:eastAsia="en-US"/>
              </w:rPr>
              <w:t>**</w:t>
            </w:r>
          </w:p>
        </w:tc>
        <w:tc>
          <w:tcPr>
            <w:tcW w:w="461" w:type="pct"/>
            <w:tcBorders>
              <w:top w:val="nil"/>
              <w:left w:val="nil"/>
              <w:bottom w:val="single" w:sz="8" w:space="0" w:color="auto"/>
              <w:right w:val="nil"/>
            </w:tcBorders>
            <w:shd w:val="clear" w:color="auto" w:fill="auto"/>
            <w:noWrap/>
            <w:vAlign w:val="center"/>
            <w:hideMark/>
          </w:tcPr>
          <w:p w14:paraId="73D4D353" w14:textId="35E9E9C1"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378</w:t>
            </w:r>
            <w:r w:rsidRPr="001579CF">
              <w:rPr>
                <w:b/>
                <w:bCs/>
                <w:sz w:val="18"/>
                <w:szCs w:val="20"/>
                <w:vertAlign w:val="superscript"/>
                <w:lang w:eastAsia="en-US"/>
              </w:rPr>
              <w:t>**</w:t>
            </w:r>
          </w:p>
        </w:tc>
        <w:tc>
          <w:tcPr>
            <w:tcW w:w="465" w:type="pct"/>
            <w:tcBorders>
              <w:top w:val="nil"/>
              <w:left w:val="nil"/>
              <w:bottom w:val="single" w:sz="8" w:space="0" w:color="auto"/>
              <w:right w:val="nil"/>
            </w:tcBorders>
            <w:shd w:val="clear" w:color="auto" w:fill="auto"/>
            <w:noWrap/>
            <w:vAlign w:val="center"/>
            <w:hideMark/>
          </w:tcPr>
          <w:p w14:paraId="46BC0167" w14:textId="07299CC2"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411</w:t>
            </w:r>
            <w:r w:rsidRPr="001579CF">
              <w:rPr>
                <w:b/>
                <w:bCs/>
                <w:sz w:val="18"/>
                <w:szCs w:val="20"/>
                <w:vertAlign w:val="superscript"/>
                <w:lang w:eastAsia="en-US"/>
              </w:rPr>
              <w:t>**</w:t>
            </w:r>
          </w:p>
        </w:tc>
        <w:tc>
          <w:tcPr>
            <w:tcW w:w="138" w:type="pct"/>
            <w:tcBorders>
              <w:top w:val="nil"/>
              <w:left w:val="nil"/>
              <w:bottom w:val="single" w:sz="8" w:space="0" w:color="auto"/>
              <w:right w:val="nil"/>
            </w:tcBorders>
            <w:shd w:val="clear" w:color="auto" w:fill="auto"/>
            <w:vAlign w:val="center"/>
            <w:hideMark/>
          </w:tcPr>
          <w:p w14:paraId="358E95C6" w14:textId="6C7BCAF2" w:rsidR="00F70FC1" w:rsidRPr="001579CF" w:rsidRDefault="00F70FC1" w:rsidP="001579CF">
            <w:pPr>
              <w:spacing w:line="240" w:lineRule="auto"/>
              <w:jc w:val="right"/>
              <w:rPr>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vAlign w:val="center"/>
            <w:hideMark/>
          </w:tcPr>
          <w:p w14:paraId="3A14A01A" w14:textId="6A1FBC0A" w:rsidR="00F70FC1" w:rsidRPr="001579CF" w:rsidRDefault="00633082" w:rsidP="001579CF">
            <w:pPr>
              <w:spacing w:line="240" w:lineRule="auto"/>
              <w:jc w:val="right"/>
              <w:rPr>
                <w:b/>
                <w:bCs/>
                <w:sz w:val="18"/>
                <w:szCs w:val="20"/>
                <w:lang w:eastAsia="en-US"/>
              </w:rPr>
            </w:pPr>
            <w:r>
              <w:rPr>
                <w:b/>
                <w:bCs/>
                <w:sz w:val="18"/>
                <w:szCs w:val="20"/>
                <w:lang w:eastAsia="en-US"/>
              </w:rPr>
              <w:t>.</w:t>
            </w:r>
            <w:r w:rsidR="00F70FC1" w:rsidRPr="001579CF">
              <w:rPr>
                <w:b/>
                <w:bCs/>
                <w:sz w:val="18"/>
                <w:szCs w:val="20"/>
                <w:lang w:eastAsia="en-US"/>
              </w:rPr>
              <w:t>274*</w:t>
            </w:r>
          </w:p>
        </w:tc>
        <w:tc>
          <w:tcPr>
            <w:tcW w:w="461" w:type="pct"/>
            <w:tcBorders>
              <w:top w:val="nil"/>
              <w:left w:val="nil"/>
              <w:bottom w:val="single" w:sz="8" w:space="0" w:color="auto"/>
              <w:right w:val="nil"/>
            </w:tcBorders>
            <w:shd w:val="clear" w:color="auto" w:fill="auto"/>
            <w:vAlign w:val="center"/>
            <w:hideMark/>
          </w:tcPr>
          <w:p w14:paraId="444ED0C0" w14:textId="1AE7C395" w:rsidR="00F70FC1" w:rsidRPr="001579CF" w:rsidRDefault="00633082" w:rsidP="001579CF">
            <w:pPr>
              <w:spacing w:line="240" w:lineRule="auto"/>
              <w:jc w:val="right"/>
              <w:rPr>
                <w:b/>
                <w:bCs/>
                <w:sz w:val="18"/>
                <w:szCs w:val="20"/>
                <w:lang w:eastAsia="en-US"/>
              </w:rPr>
            </w:pPr>
            <w:r>
              <w:rPr>
                <w:b/>
                <w:bCs/>
                <w:sz w:val="18"/>
                <w:szCs w:val="20"/>
                <w:lang w:eastAsia="en-US"/>
              </w:rPr>
              <w:t>.</w:t>
            </w:r>
            <w:r w:rsidR="00F70FC1" w:rsidRPr="001579CF">
              <w:rPr>
                <w:b/>
                <w:bCs/>
                <w:sz w:val="18"/>
                <w:szCs w:val="20"/>
                <w:lang w:eastAsia="en-US"/>
              </w:rPr>
              <w:t>346**</w:t>
            </w:r>
          </w:p>
        </w:tc>
        <w:tc>
          <w:tcPr>
            <w:tcW w:w="462" w:type="pct"/>
            <w:tcBorders>
              <w:top w:val="nil"/>
              <w:left w:val="nil"/>
              <w:bottom w:val="single" w:sz="8" w:space="0" w:color="auto"/>
              <w:right w:val="nil"/>
            </w:tcBorders>
            <w:shd w:val="clear" w:color="auto" w:fill="auto"/>
            <w:vAlign w:val="center"/>
            <w:hideMark/>
          </w:tcPr>
          <w:p w14:paraId="1EAB1E48" w14:textId="619494F4" w:rsidR="00F70FC1" w:rsidRPr="001579CF" w:rsidRDefault="00633082" w:rsidP="001579CF">
            <w:pPr>
              <w:spacing w:line="240" w:lineRule="auto"/>
              <w:jc w:val="right"/>
              <w:rPr>
                <w:b/>
                <w:bCs/>
                <w:sz w:val="18"/>
                <w:szCs w:val="20"/>
                <w:lang w:eastAsia="en-US"/>
              </w:rPr>
            </w:pPr>
            <w:r>
              <w:rPr>
                <w:b/>
                <w:bCs/>
                <w:sz w:val="18"/>
                <w:szCs w:val="20"/>
                <w:lang w:eastAsia="en-US"/>
              </w:rPr>
              <w:t>.</w:t>
            </w:r>
            <w:r w:rsidR="00F70FC1" w:rsidRPr="001579CF">
              <w:rPr>
                <w:b/>
                <w:bCs/>
                <w:sz w:val="18"/>
                <w:szCs w:val="20"/>
                <w:lang w:eastAsia="en-US"/>
              </w:rPr>
              <w:t>357**</w:t>
            </w:r>
          </w:p>
        </w:tc>
      </w:tr>
      <w:tr w:rsidR="00F70FC1" w:rsidRPr="001579CF" w14:paraId="75E8A5B4" w14:textId="77777777" w:rsidTr="00F70FC1">
        <w:trPr>
          <w:divId w:val="1871064992"/>
          <w:trHeight w:val="390"/>
        </w:trPr>
        <w:tc>
          <w:tcPr>
            <w:tcW w:w="835" w:type="pct"/>
            <w:tcBorders>
              <w:top w:val="nil"/>
              <w:left w:val="nil"/>
              <w:bottom w:val="single" w:sz="8" w:space="0" w:color="auto"/>
              <w:right w:val="nil"/>
            </w:tcBorders>
            <w:shd w:val="clear" w:color="auto" w:fill="auto"/>
            <w:vAlign w:val="center"/>
            <w:hideMark/>
          </w:tcPr>
          <w:p w14:paraId="004BC2B7" w14:textId="43BF90DF" w:rsidR="00F70FC1" w:rsidRPr="001579CF" w:rsidRDefault="00F70FC1" w:rsidP="001579CF">
            <w:pPr>
              <w:spacing w:line="240" w:lineRule="auto"/>
              <w:rPr>
                <w:sz w:val="18"/>
                <w:szCs w:val="20"/>
                <w:lang w:eastAsia="en-US"/>
              </w:rPr>
            </w:pPr>
            <w:r w:rsidRPr="001579CF">
              <w:rPr>
                <w:sz w:val="18"/>
                <w:szCs w:val="20"/>
                <w:lang w:eastAsia="en-US"/>
              </w:rPr>
              <w:t>Cognitively intact subgroup                          n = 72</w:t>
            </w:r>
          </w:p>
        </w:tc>
        <w:tc>
          <w:tcPr>
            <w:tcW w:w="152" w:type="pct"/>
            <w:tcBorders>
              <w:top w:val="nil"/>
              <w:left w:val="nil"/>
              <w:bottom w:val="single" w:sz="8" w:space="0" w:color="auto"/>
              <w:right w:val="nil"/>
            </w:tcBorders>
          </w:tcPr>
          <w:p w14:paraId="31C4C72D" w14:textId="77777777" w:rsidR="00F70FC1" w:rsidRPr="001579CF" w:rsidRDefault="00F70FC1" w:rsidP="001579CF">
            <w:pPr>
              <w:spacing w:line="240" w:lineRule="auto"/>
              <w:jc w:val="right"/>
              <w:rPr>
                <w:sz w:val="18"/>
                <w:szCs w:val="20"/>
                <w:lang w:eastAsia="en-US"/>
              </w:rPr>
            </w:pPr>
          </w:p>
        </w:tc>
        <w:tc>
          <w:tcPr>
            <w:tcW w:w="497" w:type="pct"/>
            <w:tcBorders>
              <w:top w:val="nil"/>
              <w:left w:val="nil"/>
              <w:bottom w:val="single" w:sz="8" w:space="0" w:color="auto"/>
              <w:right w:val="nil"/>
            </w:tcBorders>
            <w:shd w:val="clear" w:color="auto" w:fill="auto"/>
            <w:vAlign w:val="center"/>
            <w:hideMark/>
          </w:tcPr>
          <w:p w14:paraId="757993BC" w14:textId="2A596815" w:rsidR="00F70FC1" w:rsidRPr="001579CF" w:rsidRDefault="00633082" w:rsidP="001579CF">
            <w:pPr>
              <w:spacing w:line="240" w:lineRule="auto"/>
              <w:jc w:val="right"/>
              <w:rPr>
                <w:b/>
                <w:bCs/>
                <w:sz w:val="18"/>
                <w:szCs w:val="20"/>
                <w:lang w:eastAsia="en-US"/>
              </w:rPr>
            </w:pPr>
            <w:r>
              <w:rPr>
                <w:sz w:val="18"/>
                <w:szCs w:val="20"/>
                <w:lang w:eastAsia="en-US"/>
              </w:rPr>
              <w:t>.</w:t>
            </w:r>
            <w:r w:rsidR="00F70FC1" w:rsidRPr="001579CF">
              <w:rPr>
                <w:sz w:val="18"/>
                <w:szCs w:val="20"/>
                <w:lang w:eastAsia="en-US"/>
              </w:rPr>
              <w:t>003</w:t>
            </w:r>
          </w:p>
        </w:tc>
        <w:tc>
          <w:tcPr>
            <w:tcW w:w="471" w:type="pct"/>
            <w:tcBorders>
              <w:top w:val="nil"/>
              <w:left w:val="nil"/>
              <w:bottom w:val="single" w:sz="8" w:space="0" w:color="auto"/>
              <w:right w:val="nil"/>
            </w:tcBorders>
            <w:shd w:val="clear" w:color="auto" w:fill="auto"/>
            <w:vAlign w:val="center"/>
            <w:hideMark/>
          </w:tcPr>
          <w:p w14:paraId="54258869" w14:textId="00F74D34"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186</w:t>
            </w:r>
          </w:p>
        </w:tc>
        <w:tc>
          <w:tcPr>
            <w:tcW w:w="137" w:type="pct"/>
            <w:tcBorders>
              <w:top w:val="nil"/>
              <w:left w:val="nil"/>
              <w:bottom w:val="single" w:sz="8" w:space="0" w:color="auto"/>
              <w:right w:val="nil"/>
            </w:tcBorders>
            <w:shd w:val="clear" w:color="auto" w:fill="auto"/>
            <w:vAlign w:val="center"/>
            <w:hideMark/>
          </w:tcPr>
          <w:p w14:paraId="3EEF08C6" w14:textId="1FDBF2D2" w:rsidR="00F70FC1" w:rsidRPr="001579CF" w:rsidRDefault="00F70FC1" w:rsidP="001579CF">
            <w:pPr>
              <w:spacing w:line="240" w:lineRule="auto"/>
              <w:jc w:val="right"/>
              <w:rPr>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noWrap/>
            <w:vAlign w:val="center"/>
            <w:hideMark/>
          </w:tcPr>
          <w:p w14:paraId="73306B98" w14:textId="0889BC0B" w:rsidR="00F70FC1" w:rsidRPr="001579CF" w:rsidRDefault="00F70FC1" w:rsidP="001579CF">
            <w:pPr>
              <w:spacing w:line="240" w:lineRule="auto"/>
              <w:jc w:val="right"/>
              <w:rPr>
                <w:b/>
                <w:bCs/>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035</w:t>
            </w:r>
          </w:p>
        </w:tc>
        <w:tc>
          <w:tcPr>
            <w:tcW w:w="461" w:type="pct"/>
            <w:tcBorders>
              <w:top w:val="nil"/>
              <w:left w:val="nil"/>
              <w:bottom w:val="single" w:sz="8" w:space="0" w:color="auto"/>
              <w:right w:val="nil"/>
            </w:tcBorders>
            <w:shd w:val="clear" w:color="auto" w:fill="auto"/>
            <w:noWrap/>
            <w:vAlign w:val="center"/>
            <w:hideMark/>
          </w:tcPr>
          <w:p w14:paraId="239C93FE" w14:textId="389E6314" w:rsidR="00F70FC1" w:rsidRPr="001579CF" w:rsidRDefault="00F70FC1" w:rsidP="001579CF">
            <w:pPr>
              <w:spacing w:line="240" w:lineRule="auto"/>
              <w:jc w:val="right"/>
              <w:rPr>
                <w:b/>
                <w:bCs/>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051</w:t>
            </w:r>
          </w:p>
        </w:tc>
        <w:tc>
          <w:tcPr>
            <w:tcW w:w="465" w:type="pct"/>
            <w:tcBorders>
              <w:top w:val="nil"/>
              <w:left w:val="nil"/>
              <w:bottom w:val="single" w:sz="8" w:space="0" w:color="auto"/>
              <w:right w:val="nil"/>
            </w:tcBorders>
            <w:shd w:val="clear" w:color="auto" w:fill="auto"/>
            <w:noWrap/>
            <w:vAlign w:val="center"/>
            <w:hideMark/>
          </w:tcPr>
          <w:p w14:paraId="48E62ECC" w14:textId="08C0C166" w:rsidR="00F70FC1" w:rsidRPr="001579CF" w:rsidRDefault="00F70FC1" w:rsidP="001579CF">
            <w:pPr>
              <w:spacing w:line="240" w:lineRule="auto"/>
              <w:jc w:val="right"/>
              <w:rPr>
                <w:b/>
                <w:bCs/>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052</w:t>
            </w:r>
          </w:p>
        </w:tc>
        <w:tc>
          <w:tcPr>
            <w:tcW w:w="138" w:type="pct"/>
            <w:tcBorders>
              <w:top w:val="nil"/>
              <w:left w:val="nil"/>
              <w:bottom w:val="single" w:sz="8" w:space="0" w:color="auto"/>
              <w:right w:val="nil"/>
            </w:tcBorders>
            <w:shd w:val="clear" w:color="auto" w:fill="auto"/>
            <w:vAlign w:val="center"/>
            <w:hideMark/>
          </w:tcPr>
          <w:p w14:paraId="419E1270" w14:textId="71D8C2D3" w:rsidR="00F70FC1" w:rsidRPr="001579CF" w:rsidRDefault="00F70FC1" w:rsidP="001579CF">
            <w:pPr>
              <w:spacing w:line="240" w:lineRule="auto"/>
              <w:jc w:val="right"/>
              <w:rPr>
                <w:b/>
                <w:bCs/>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vAlign w:val="center"/>
            <w:hideMark/>
          </w:tcPr>
          <w:p w14:paraId="683633B8" w14:textId="05A47A30"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117</w:t>
            </w:r>
          </w:p>
        </w:tc>
        <w:tc>
          <w:tcPr>
            <w:tcW w:w="461" w:type="pct"/>
            <w:tcBorders>
              <w:top w:val="nil"/>
              <w:left w:val="nil"/>
              <w:bottom w:val="single" w:sz="8" w:space="0" w:color="auto"/>
              <w:right w:val="nil"/>
            </w:tcBorders>
            <w:shd w:val="clear" w:color="auto" w:fill="auto"/>
            <w:vAlign w:val="center"/>
            <w:hideMark/>
          </w:tcPr>
          <w:p w14:paraId="026AFC4E" w14:textId="11F03C50" w:rsidR="00F70FC1" w:rsidRPr="001579CF" w:rsidRDefault="00633082" w:rsidP="001579CF">
            <w:pPr>
              <w:spacing w:line="240" w:lineRule="auto"/>
              <w:jc w:val="right"/>
              <w:rPr>
                <w:b/>
                <w:bCs/>
                <w:sz w:val="18"/>
                <w:szCs w:val="20"/>
                <w:lang w:eastAsia="en-US"/>
              </w:rPr>
            </w:pPr>
            <w:r>
              <w:rPr>
                <w:sz w:val="18"/>
                <w:szCs w:val="20"/>
                <w:lang w:eastAsia="en-US"/>
              </w:rPr>
              <w:t>.</w:t>
            </w:r>
            <w:r w:rsidR="00F70FC1" w:rsidRPr="001579CF">
              <w:rPr>
                <w:sz w:val="18"/>
                <w:szCs w:val="20"/>
                <w:lang w:eastAsia="en-US"/>
              </w:rPr>
              <w:t>05</w:t>
            </w:r>
          </w:p>
        </w:tc>
        <w:tc>
          <w:tcPr>
            <w:tcW w:w="462" w:type="pct"/>
            <w:tcBorders>
              <w:top w:val="nil"/>
              <w:left w:val="nil"/>
              <w:bottom w:val="single" w:sz="8" w:space="0" w:color="auto"/>
              <w:right w:val="nil"/>
            </w:tcBorders>
            <w:shd w:val="clear" w:color="auto" w:fill="auto"/>
            <w:vAlign w:val="center"/>
            <w:hideMark/>
          </w:tcPr>
          <w:p w14:paraId="5D5DE35F" w14:textId="4846775E" w:rsidR="00F70FC1" w:rsidRPr="001579CF" w:rsidRDefault="00633082" w:rsidP="001579CF">
            <w:pPr>
              <w:spacing w:line="240" w:lineRule="auto"/>
              <w:jc w:val="right"/>
              <w:rPr>
                <w:b/>
                <w:bCs/>
                <w:sz w:val="18"/>
                <w:szCs w:val="20"/>
                <w:lang w:eastAsia="en-US"/>
              </w:rPr>
            </w:pPr>
            <w:r>
              <w:rPr>
                <w:sz w:val="18"/>
                <w:szCs w:val="20"/>
                <w:lang w:eastAsia="en-US"/>
              </w:rPr>
              <w:t>.</w:t>
            </w:r>
            <w:r w:rsidR="00F70FC1" w:rsidRPr="001579CF">
              <w:rPr>
                <w:sz w:val="18"/>
                <w:szCs w:val="20"/>
                <w:lang w:eastAsia="en-US"/>
              </w:rPr>
              <w:t>077</w:t>
            </w:r>
          </w:p>
        </w:tc>
      </w:tr>
      <w:tr w:rsidR="00F70FC1" w:rsidRPr="001579CF" w14:paraId="19EFEB02" w14:textId="77777777" w:rsidTr="00F70FC1">
        <w:trPr>
          <w:divId w:val="1871064992"/>
          <w:trHeight w:val="390"/>
        </w:trPr>
        <w:tc>
          <w:tcPr>
            <w:tcW w:w="835" w:type="pct"/>
            <w:tcBorders>
              <w:top w:val="nil"/>
              <w:left w:val="nil"/>
              <w:bottom w:val="single" w:sz="8" w:space="0" w:color="auto"/>
              <w:right w:val="nil"/>
            </w:tcBorders>
            <w:shd w:val="clear" w:color="auto" w:fill="auto"/>
            <w:vAlign w:val="center"/>
            <w:hideMark/>
          </w:tcPr>
          <w:p w14:paraId="54C3E173" w14:textId="6DC44ED9" w:rsidR="00F70FC1" w:rsidRPr="001579CF" w:rsidRDefault="00F70FC1" w:rsidP="001579CF">
            <w:pPr>
              <w:spacing w:line="240" w:lineRule="auto"/>
              <w:rPr>
                <w:sz w:val="18"/>
                <w:szCs w:val="20"/>
                <w:lang w:eastAsia="en-US"/>
              </w:rPr>
            </w:pPr>
            <w:r w:rsidRPr="001579CF">
              <w:rPr>
                <w:sz w:val="18"/>
                <w:szCs w:val="20"/>
                <w:lang w:eastAsia="en-US"/>
              </w:rPr>
              <w:t>Selectively impaired subgroup                      n = 47</w:t>
            </w:r>
          </w:p>
        </w:tc>
        <w:tc>
          <w:tcPr>
            <w:tcW w:w="152" w:type="pct"/>
            <w:tcBorders>
              <w:top w:val="nil"/>
              <w:left w:val="nil"/>
              <w:bottom w:val="single" w:sz="8" w:space="0" w:color="auto"/>
              <w:right w:val="nil"/>
            </w:tcBorders>
          </w:tcPr>
          <w:p w14:paraId="295C2615" w14:textId="77777777" w:rsidR="00F70FC1" w:rsidRPr="001579CF" w:rsidRDefault="00F70FC1" w:rsidP="001579CF">
            <w:pPr>
              <w:spacing w:line="240" w:lineRule="auto"/>
              <w:jc w:val="right"/>
              <w:rPr>
                <w:sz w:val="18"/>
                <w:szCs w:val="20"/>
                <w:lang w:eastAsia="en-US"/>
              </w:rPr>
            </w:pPr>
          </w:p>
        </w:tc>
        <w:tc>
          <w:tcPr>
            <w:tcW w:w="497" w:type="pct"/>
            <w:tcBorders>
              <w:top w:val="nil"/>
              <w:left w:val="nil"/>
              <w:bottom w:val="single" w:sz="8" w:space="0" w:color="auto"/>
              <w:right w:val="nil"/>
            </w:tcBorders>
            <w:shd w:val="clear" w:color="auto" w:fill="auto"/>
            <w:vAlign w:val="center"/>
            <w:hideMark/>
          </w:tcPr>
          <w:p w14:paraId="79ACDC81" w14:textId="42FABD34"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151</w:t>
            </w:r>
          </w:p>
        </w:tc>
        <w:tc>
          <w:tcPr>
            <w:tcW w:w="471" w:type="pct"/>
            <w:tcBorders>
              <w:top w:val="nil"/>
              <w:left w:val="nil"/>
              <w:bottom w:val="single" w:sz="8" w:space="0" w:color="auto"/>
              <w:right w:val="nil"/>
            </w:tcBorders>
            <w:shd w:val="clear" w:color="auto" w:fill="auto"/>
            <w:vAlign w:val="center"/>
            <w:hideMark/>
          </w:tcPr>
          <w:p w14:paraId="779437FF" w14:textId="2839557D" w:rsidR="00F70FC1" w:rsidRPr="001579CF" w:rsidRDefault="00F70FC1" w:rsidP="001579CF">
            <w:pPr>
              <w:spacing w:line="240" w:lineRule="auto"/>
              <w:jc w:val="right"/>
              <w:rPr>
                <w:b/>
                <w:bCs/>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071</w:t>
            </w:r>
          </w:p>
        </w:tc>
        <w:tc>
          <w:tcPr>
            <w:tcW w:w="137" w:type="pct"/>
            <w:tcBorders>
              <w:top w:val="nil"/>
              <w:left w:val="nil"/>
              <w:bottom w:val="single" w:sz="8" w:space="0" w:color="auto"/>
              <w:right w:val="nil"/>
            </w:tcBorders>
            <w:shd w:val="clear" w:color="auto" w:fill="auto"/>
            <w:vAlign w:val="center"/>
            <w:hideMark/>
          </w:tcPr>
          <w:p w14:paraId="0C352AA6" w14:textId="51883963" w:rsidR="00F70FC1" w:rsidRPr="001579CF" w:rsidRDefault="00F70FC1" w:rsidP="001579CF">
            <w:pPr>
              <w:spacing w:line="240" w:lineRule="auto"/>
              <w:jc w:val="right"/>
              <w:rPr>
                <w:b/>
                <w:bCs/>
                <w:sz w:val="18"/>
                <w:szCs w:val="20"/>
                <w:lang w:eastAsia="en-US"/>
              </w:rPr>
            </w:pPr>
            <w:r w:rsidRPr="001579CF">
              <w:rPr>
                <w:b/>
                <w:bCs/>
                <w:sz w:val="18"/>
                <w:szCs w:val="20"/>
                <w:lang w:eastAsia="en-US"/>
              </w:rPr>
              <w:t> </w:t>
            </w:r>
          </w:p>
        </w:tc>
        <w:tc>
          <w:tcPr>
            <w:tcW w:w="461" w:type="pct"/>
            <w:tcBorders>
              <w:top w:val="nil"/>
              <w:left w:val="nil"/>
              <w:bottom w:val="single" w:sz="8" w:space="0" w:color="auto"/>
              <w:right w:val="nil"/>
            </w:tcBorders>
            <w:shd w:val="clear" w:color="auto" w:fill="auto"/>
            <w:noWrap/>
            <w:vAlign w:val="center"/>
            <w:hideMark/>
          </w:tcPr>
          <w:p w14:paraId="6EB1E344" w14:textId="3A7A081E"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471</w:t>
            </w:r>
            <w:r w:rsidRPr="001579CF">
              <w:rPr>
                <w:b/>
                <w:bCs/>
                <w:sz w:val="18"/>
                <w:szCs w:val="20"/>
                <w:vertAlign w:val="superscript"/>
                <w:lang w:eastAsia="en-US"/>
              </w:rPr>
              <w:t>**</w:t>
            </w:r>
          </w:p>
        </w:tc>
        <w:tc>
          <w:tcPr>
            <w:tcW w:w="461" w:type="pct"/>
            <w:tcBorders>
              <w:top w:val="nil"/>
              <w:left w:val="nil"/>
              <w:bottom w:val="single" w:sz="8" w:space="0" w:color="auto"/>
              <w:right w:val="nil"/>
            </w:tcBorders>
            <w:shd w:val="clear" w:color="auto" w:fill="auto"/>
            <w:noWrap/>
            <w:vAlign w:val="center"/>
            <w:hideMark/>
          </w:tcPr>
          <w:p w14:paraId="3968940D" w14:textId="7CAEAACB"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431</w:t>
            </w:r>
            <w:r w:rsidRPr="001579CF">
              <w:rPr>
                <w:b/>
                <w:bCs/>
                <w:sz w:val="18"/>
                <w:szCs w:val="20"/>
                <w:vertAlign w:val="superscript"/>
                <w:lang w:eastAsia="en-US"/>
              </w:rPr>
              <w:t>**</w:t>
            </w:r>
          </w:p>
        </w:tc>
        <w:tc>
          <w:tcPr>
            <w:tcW w:w="465" w:type="pct"/>
            <w:tcBorders>
              <w:top w:val="nil"/>
              <w:left w:val="nil"/>
              <w:bottom w:val="single" w:sz="8" w:space="0" w:color="auto"/>
              <w:right w:val="nil"/>
            </w:tcBorders>
            <w:shd w:val="clear" w:color="auto" w:fill="auto"/>
            <w:noWrap/>
            <w:vAlign w:val="center"/>
            <w:hideMark/>
          </w:tcPr>
          <w:p w14:paraId="7C04835F" w14:textId="1C8F7D3B"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457</w:t>
            </w:r>
            <w:r w:rsidRPr="001579CF">
              <w:rPr>
                <w:b/>
                <w:bCs/>
                <w:sz w:val="18"/>
                <w:szCs w:val="20"/>
                <w:vertAlign w:val="superscript"/>
                <w:lang w:eastAsia="en-US"/>
              </w:rPr>
              <w:t>**</w:t>
            </w:r>
          </w:p>
        </w:tc>
        <w:tc>
          <w:tcPr>
            <w:tcW w:w="138" w:type="pct"/>
            <w:tcBorders>
              <w:top w:val="nil"/>
              <w:left w:val="nil"/>
              <w:bottom w:val="single" w:sz="8" w:space="0" w:color="auto"/>
              <w:right w:val="nil"/>
            </w:tcBorders>
            <w:shd w:val="clear" w:color="auto" w:fill="auto"/>
            <w:vAlign w:val="center"/>
            <w:hideMark/>
          </w:tcPr>
          <w:p w14:paraId="5430CCBF" w14:textId="080B16C5" w:rsidR="00F70FC1" w:rsidRPr="001579CF" w:rsidRDefault="00F70FC1" w:rsidP="001579CF">
            <w:pPr>
              <w:spacing w:line="240" w:lineRule="auto"/>
              <w:jc w:val="right"/>
              <w:rPr>
                <w:b/>
                <w:bCs/>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vAlign w:val="center"/>
            <w:hideMark/>
          </w:tcPr>
          <w:p w14:paraId="6F2B9154" w14:textId="0B05DC4F" w:rsidR="00F70FC1" w:rsidRPr="001579CF" w:rsidRDefault="00633082" w:rsidP="001579CF">
            <w:pPr>
              <w:spacing w:line="240" w:lineRule="auto"/>
              <w:jc w:val="right"/>
              <w:rPr>
                <w:b/>
                <w:bCs/>
                <w:sz w:val="18"/>
                <w:szCs w:val="20"/>
                <w:lang w:eastAsia="en-US"/>
              </w:rPr>
            </w:pPr>
            <w:r>
              <w:rPr>
                <w:sz w:val="18"/>
                <w:szCs w:val="20"/>
                <w:lang w:eastAsia="en-US"/>
              </w:rPr>
              <w:t>.</w:t>
            </w:r>
            <w:r w:rsidR="00F70FC1" w:rsidRPr="001579CF">
              <w:rPr>
                <w:sz w:val="18"/>
                <w:szCs w:val="20"/>
                <w:lang w:eastAsia="en-US"/>
              </w:rPr>
              <w:t>107</w:t>
            </w:r>
          </w:p>
        </w:tc>
        <w:tc>
          <w:tcPr>
            <w:tcW w:w="461" w:type="pct"/>
            <w:tcBorders>
              <w:top w:val="nil"/>
              <w:left w:val="nil"/>
              <w:bottom w:val="single" w:sz="8" w:space="0" w:color="auto"/>
              <w:right w:val="nil"/>
            </w:tcBorders>
            <w:shd w:val="clear" w:color="auto" w:fill="auto"/>
            <w:vAlign w:val="center"/>
            <w:hideMark/>
          </w:tcPr>
          <w:p w14:paraId="75732A77" w14:textId="0319ACC6" w:rsidR="00F70FC1" w:rsidRPr="001579CF" w:rsidRDefault="00633082" w:rsidP="001579CF">
            <w:pPr>
              <w:spacing w:line="240" w:lineRule="auto"/>
              <w:jc w:val="right"/>
              <w:rPr>
                <w:b/>
                <w:bCs/>
                <w:sz w:val="18"/>
                <w:szCs w:val="20"/>
                <w:lang w:eastAsia="en-US"/>
              </w:rPr>
            </w:pPr>
            <w:r>
              <w:rPr>
                <w:sz w:val="18"/>
                <w:szCs w:val="20"/>
                <w:lang w:eastAsia="en-US"/>
              </w:rPr>
              <w:t>.</w:t>
            </w:r>
            <w:r w:rsidR="00F70FC1" w:rsidRPr="001579CF">
              <w:rPr>
                <w:sz w:val="18"/>
                <w:szCs w:val="20"/>
                <w:lang w:eastAsia="en-US"/>
              </w:rPr>
              <w:t>169</w:t>
            </w:r>
          </w:p>
        </w:tc>
        <w:tc>
          <w:tcPr>
            <w:tcW w:w="462" w:type="pct"/>
            <w:tcBorders>
              <w:top w:val="nil"/>
              <w:left w:val="nil"/>
              <w:bottom w:val="single" w:sz="8" w:space="0" w:color="auto"/>
              <w:right w:val="nil"/>
            </w:tcBorders>
            <w:shd w:val="clear" w:color="auto" w:fill="auto"/>
            <w:vAlign w:val="center"/>
            <w:hideMark/>
          </w:tcPr>
          <w:p w14:paraId="5E31073F" w14:textId="525E34BA" w:rsidR="00F70FC1" w:rsidRPr="001579CF" w:rsidRDefault="00633082" w:rsidP="001579CF">
            <w:pPr>
              <w:spacing w:line="240" w:lineRule="auto"/>
              <w:jc w:val="right"/>
              <w:rPr>
                <w:b/>
                <w:bCs/>
                <w:sz w:val="18"/>
                <w:szCs w:val="20"/>
                <w:lang w:eastAsia="en-US"/>
              </w:rPr>
            </w:pPr>
            <w:r>
              <w:rPr>
                <w:sz w:val="18"/>
                <w:szCs w:val="20"/>
                <w:lang w:eastAsia="en-US"/>
              </w:rPr>
              <w:t>.</w:t>
            </w:r>
            <w:r w:rsidR="00F70FC1" w:rsidRPr="001579CF">
              <w:rPr>
                <w:sz w:val="18"/>
                <w:szCs w:val="20"/>
                <w:lang w:eastAsia="en-US"/>
              </w:rPr>
              <w:t>182</w:t>
            </w:r>
          </w:p>
        </w:tc>
      </w:tr>
      <w:tr w:rsidR="00F70FC1" w:rsidRPr="001579CF" w14:paraId="6034CB0E" w14:textId="77777777" w:rsidTr="00F70FC1">
        <w:trPr>
          <w:divId w:val="1871064992"/>
          <w:trHeight w:val="390"/>
        </w:trPr>
        <w:tc>
          <w:tcPr>
            <w:tcW w:w="835" w:type="pct"/>
            <w:tcBorders>
              <w:top w:val="nil"/>
              <w:left w:val="nil"/>
              <w:bottom w:val="single" w:sz="8" w:space="0" w:color="auto"/>
              <w:right w:val="nil"/>
            </w:tcBorders>
            <w:shd w:val="clear" w:color="auto" w:fill="auto"/>
            <w:vAlign w:val="center"/>
            <w:hideMark/>
          </w:tcPr>
          <w:p w14:paraId="31D126DD" w14:textId="6B3D72B8" w:rsidR="00F70FC1" w:rsidRPr="001579CF" w:rsidRDefault="00F70FC1" w:rsidP="001579CF">
            <w:pPr>
              <w:spacing w:line="240" w:lineRule="auto"/>
              <w:rPr>
                <w:sz w:val="18"/>
                <w:szCs w:val="20"/>
                <w:lang w:eastAsia="en-US"/>
              </w:rPr>
            </w:pPr>
            <w:r w:rsidRPr="001579CF">
              <w:rPr>
                <w:sz w:val="18"/>
                <w:szCs w:val="20"/>
                <w:lang w:eastAsia="en-US"/>
              </w:rPr>
              <w:t>Globally impaired subgroup               n = 36</w:t>
            </w:r>
          </w:p>
        </w:tc>
        <w:tc>
          <w:tcPr>
            <w:tcW w:w="152" w:type="pct"/>
            <w:tcBorders>
              <w:top w:val="nil"/>
              <w:left w:val="nil"/>
              <w:bottom w:val="single" w:sz="8" w:space="0" w:color="auto"/>
              <w:right w:val="nil"/>
            </w:tcBorders>
          </w:tcPr>
          <w:p w14:paraId="2861A699" w14:textId="77777777" w:rsidR="00F70FC1" w:rsidRPr="001579CF" w:rsidRDefault="00F70FC1" w:rsidP="001579CF">
            <w:pPr>
              <w:spacing w:line="240" w:lineRule="auto"/>
              <w:jc w:val="right"/>
              <w:rPr>
                <w:sz w:val="18"/>
                <w:szCs w:val="20"/>
                <w:lang w:eastAsia="en-US"/>
              </w:rPr>
            </w:pPr>
          </w:p>
        </w:tc>
        <w:tc>
          <w:tcPr>
            <w:tcW w:w="497" w:type="pct"/>
            <w:tcBorders>
              <w:top w:val="nil"/>
              <w:left w:val="nil"/>
              <w:bottom w:val="single" w:sz="8" w:space="0" w:color="auto"/>
              <w:right w:val="nil"/>
            </w:tcBorders>
            <w:shd w:val="clear" w:color="auto" w:fill="auto"/>
            <w:vAlign w:val="center"/>
            <w:hideMark/>
          </w:tcPr>
          <w:p w14:paraId="3FCCB1D2" w14:textId="3A915342" w:rsidR="00F70FC1" w:rsidRPr="001579CF" w:rsidRDefault="00F70FC1" w:rsidP="001579CF">
            <w:pPr>
              <w:spacing w:line="240" w:lineRule="auto"/>
              <w:jc w:val="right"/>
              <w:rPr>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148</w:t>
            </w:r>
          </w:p>
        </w:tc>
        <w:tc>
          <w:tcPr>
            <w:tcW w:w="471" w:type="pct"/>
            <w:tcBorders>
              <w:top w:val="nil"/>
              <w:left w:val="nil"/>
              <w:bottom w:val="single" w:sz="8" w:space="0" w:color="auto"/>
              <w:right w:val="nil"/>
            </w:tcBorders>
            <w:shd w:val="clear" w:color="auto" w:fill="auto"/>
            <w:vAlign w:val="center"/>
            <w:hideMark/>
          </w:tcPr>
          <w:p w14:paraId="2ACE8E59" w14:textId="7433E350" w:rsidR="00F70FC1" w:rsidRPr="001579CF" w:rsidRDefault="00F70FC1" w:rsidP="001579CF">
            <w:pPr>
              <w:spacing w:line="240" w:lineRule="auto"/>
              <w:jc w:val="right"/>
              <w:rPr>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204</w:t>
            </w:r>
          </w:p>
        </w:tc>
        <w:tc>
          <w:tcPr>
            <w:tcW w:w="137" w:type="pct"/>
            <w:tcBorders>
              <w:top w:val="nil"/>
              <w:left w:val="nil"/>
              <w:bottom w:val="single" w:sz="8" w:space="0" w:color="auto"/>
              <w:right w:val="nil"/>
            </w:tcBorders>
            <w:shd w:val="clear" w:color="auto" w:fill="auto"/>
            <w:vAlign w:val="center"/>
            <w:hideMark/>
          </w:tcPr>
          <w:p w14:paraId="5137A3A1" w14:textId="352C1A31" w:rsidR="00F70FC1" w:rsidRPr="001579CF" w:rsidRDefault="00F70FC1" w:rsidP="001579CF">
            <w:pPr>
              <w:spacing w:line="240" w:lineRule="auto"/>
              <w:jc w:val="right"/>
              <w:rPr>
                <w:sz w:val="18"/>
                <w:szCs w:val="20"/>
                <w:lang w:eastAsia="en-US"/>
              </w:rPr>
            </w:pPr>
            <w:r w:rsidRPr="001579CF">
              <w:rPr>
                <w:b/>
                <w:bCs/>
                <w:sz w:val="18"/>
                <w:szCs w:val="20"/>
                <w:lang w:eastAsia="en-US"/>
              </w:rPr>
              <w:t> </w:t>
            </w:r>
          </w:p>
        </w:tc>
        <w:tc>
          <w:tcPr>
            <w:tcW w:w="461" w:type="pct"/>
            <w:tcBorders>
              <w:top w:val="nil"/>
              <w:left w:val="nil"/>
              <w:bottom w:val="single" w:sz="8" w:space="0" w:color="auto"/>
              <w:right w:val="nil"/>
            </w:tcBorders>
            <w:shd w:val="clear" w:color="auto" w:fill="auto"/>
            <w:noWrap/>
            <w:vAlign w:val="center"/>
            <w:hideMark/>
          </w:tcPr>
          <w:p w14:paraId="5E8D3346" w14:textId="25FCD003"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628</w:t>
            </w:r>
            <w:r w:rsidRPr="001579CF">
              <w:rPr>
                <w:b/>
                <w:bCs/>
                <w:sz w:val="18"/>
                <w:szCs w:val="20"/>
                <w:vertAlign w:val="superscript"/>
                <w:lang w:eastAsia="en-US"/>
              </w:rPr>
              <w:t>**</w:t>
            </w:r>
          </w:p>
        </w:tc>
        <w:tc>
          <w:tcPr>
            <w:tcW w:w="461" w:type="pct"/>
            <w:tcBorders>
              <w:top w:val="nil"/>
              <w:left w:val="nil"/>
              <w:bottom w:val="single" w:sz="8" w:space="0" w:color="auto"/>
              <w:right w:val="nil"/>
            </w:tcBorders>
            <w:shd w:val="clear" w:color="auto" w:fill="auto"/>
            <w:noWrap/>
            <w:vAlign w:val="center"/>
            <w:hideMark/>
          </w:tcPr>
          <w:p w14:paraId="69F4F1D3" w14:textId="0EBBC666" w:rsidR="00F70FC1" w:rsidRPr="001579CF" w:rsidRDefault="00F70FC1" w:rsidP="001579CF">
            <w:pPr>
              <w:spacing w:line="240" w:lineRule="auto"/>
              <w:jc w:val="right"/>
              <w:rPr>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522</w:t>
            </w:r>
            <w:r w:rsidRPr="001579CF">
              <w:rPr>
                <w:b/>
                <w:bCs/>
                <w:sz w:val="18"/>
                <w:szCs w:val="20"/>
                <w:vertAlign w:val="superscript"/>
                <w:lang w:eastAsia="en-US"/>
              </w:rPr>
              <w:t>**</w:t>
            </w:r>
          </w:p>
        </w:tc>
        <w:tc>
          <w:tcPr>
            <w:tcW w:w="465" w:type="pct"/>
            <w:tcBorders>
              <w:top w:val="nil"/>
              <w:left w:val="nil"/>
              <w:bottom w:val="single" w:sz="8" w:space="0" w:color="auto"/>
              <w:right w:val="nil"/>
            </w:tcBorders>
            <w:shd w:val="clear" w:color="auto" w:fill="auto"/>
            <w:noWrap/>
            <w:vAlign w:val="center"/>
            <w:hideMark/>
          </w:tcPr>
          <w:p w14:paraId="74EE0CFB" w14:textId="09082CCE" w:rsidR="00F70FC1" w:rsidRPr="001579CF" w:rsidRDefault="00F70FC1" w:rsidP="001579CF">
            <w:pPr>
              <w:spacing w:line="240" w:lineRule="auto"/>
              <w:jc w:val="right"/>
              <w:rPr>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587</w:t>
            </w:r>
            <w:r w:rsidRPr="001579CF">
              <w:rPr>
                <w:b/>
                <w:bCs/>
                <w:sz w:val="18"/>
                <w:szCs w:val="20"/>
                <w:vertAlign w:val="superscript"/>
                <w:lang w:eastAsia="en-US"/>
              </w:rPr>
              <w:t>**</w:t>
            </w:r>
          </w:p>
        </w:tc>
        <w:tc>
          <w:tcPr>
            <w:tcW w:w="138" w:type="pct"/>
            <w:tcBorders>
              <w:top w:val="nil"/>
              <w:left w:val="nil"/>
              <w:bottom w:val="single" w:sz="8" w:space="0" w:color="auto"/>
              <w:right w:val="nil"/>
            </w:tcBorders>
            <w:shd w:val="clear" w:color="auto" w:fill="auto"/>
            <w:vAlign w:val="center"/>
            <w:hideMark/>
          </w:tcPr>
          <w:p w14:paraId="6B74F783" w14:textId="19D7D476" w:rsidR="00F70FC1" w:rsidRPr="001579CF" w:rsidRDefault="00F70FC1" w:rsidP="001579CF">
            <w:pPr>
              <w:spacing w:line="240" w:lineRule="auto"/>
              <w:jc w:val="right"/>
              <w:rPr>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vAlign w:val="center"/>
            <w:hideMark/>
          </w:tcPr>
          <w:p w14:paraId="01484006" w14:textId="66261D3B" w:rsidR="00F70FC1" w:rsidRPr="001579CF" w:rsidRDefault="00633082" w:rsidP="001579CF">
            <w:pPr>
              <w:spacing w:line="240" w:lineRule="auto"/>
              <w:jc w:val="right"/>
              <w:rPr>
                <w:b/>
                <w:bCs/>
                <w:sz w:val="18"/>
                <w:szCs w:val="20"/>
                <w:lang w:eastAsia="en-US"/>
              </w:rPr>
            </w:pPr>
            <w:r>
              <w:rPr>
                <w:b/>
                <w:bCs/>
                <w:sz w:val="18"/>
                <w:szCs w:val="20"/>
                <w:lang w:eastAsia="en-US"/>
              </w:rPr>
              <w:t>.</w:t>
            </w:r>
            <w:r w:rsidR="00F70FC1" w:rsidRPr="001579CF">
              <w:rPr>
                <w:b/>
                <w:bCs/>
                <w:sz w:val="18"/>
                <w:szCs w:val="20"/>
                <w:lang w:eastAsia="en-US"/>
              </w:rPr>
              <w:t>428*</w:t>
            </w:r>
          </w:p>
        </w:tc>
        <w:tc>
          <w:tcPr>
            <w:tcW w:w="461" w:type="pct"/>
            <w:tcBorders>
              <w:top w:val="nil"/>
              <w:left w:val="nil"/>
              <w:bottom w:val="single" w:sz="8" w:space="0" w:color="auto"/>
              <w:right w:val="nil"/>
            </w:tcBorders>
            <w:shd w:val="clear" w:color="auto" w:fill="auto"/>
            <w:vAlign w:val="center"/>
            <w:hideMark/>
          </w:tcPr>
          <w:p w14:paraId="4BCCDB27" w14:textId="28EFAEED" w:rsidR="00F70FC1" w:rsidRPr="001579CF" w:rsidRDefault="00633082" w:rsidP="001579CF">
            <w:pPr>
              <w:spacing w:line="240" w:lineRule="auto"/>
              <w:jc w:val="right"/>
              <w:rPr>
                <w:b/>
                <w:bCs/>
                <w:sz w:val="18"/>
                <w:szCs w:val="20"/>
                <w:lang w:eastAsia="en-US"/>
              </w:rPr>
            </w:pPr>
            <w:r>
              <w:rPr>
                <w:b/>
                <w:bCs/>
                <w:sz w:val="18"/>
                <w:szCs w:val="20"/>
                <w:lang w:eastAsia="en-US"/>
              </w:rPr>
              <w:t>.</w:t>
            </w:r>
            <w:r w:rsidR="00F70FC1" w:rsidRPr="001579CF">
              <w:rPr>
                <w:b/>
                <w:bCs/>
                <w:sz w:val="18"/>
                <w:szCs w:val="20"/>
                <w:lang w:eastAsia="en-US"/>
              </w:rPr>
              <w:t>362*</w:t>
            </w:r>
          </w:p>
        </w:tc>
        <w:tc>
          <w:tcPr>
            <w:tcW w:w="462" w:type="pct"/>
            <w:tcBorders>
              <w:top w:val="nil"/>
              <w:left w:val="nil"/>
              <w:bottom w:val="single" w:sz="8" w:space="0" w:color="auto"/>
              <w:right w:val="nil"/>
            </w:tcBorders>
            <w:shd w:val="clear" w:color="auto" w:fill="auto"/>
            <w:vAlign w:val="center"/>
            <w:hideMark/>
          </w:tcPr>
          <w:p w14:paraId="0D00511F" w14:textId="0F3C9DA5" w:rsidR="00F70FC1" w:rsidRPr="001579CF" w:rsidRDefault="00633082" w:rsidP="001579CF">
            <w:pPr>
              <w:spacing w:line="240" w:lineRule="auto"/>
              <w:jc w:val="right"/>
              <w:rPr>
                <w:b/>
                <w:bCs/>
                <w:sz w:val="18"/>
                <w:szCs w:val="20"/>
                <w:lang w:eastAsia="en-US"/>
              </w:rPr>
            </w:pPr>
            <w:r>
              <w:rPr>
                <w:b/>
                <w:bCs/>
                <w:sz w:val="18"/>
                <w:szCs w:val="20"/>
                <w:lang w:eastAsia="en-US"/>
              </w:rPr>
              <w:t>.</w:t>
            </w:r>
            <w:r w:rsidR="00F70FC1" w:rsidRPr="001579CF">
              <w:rPr>
                <w:b/>
                <w:bCs/>
                <w:sz w:val="18"/>
                <w:szCs w:val="20"/>
                <w:lang w:eastAsia="en-US"/>
              </w:rPr>
              <w:t>429*</w:t>
            </w:r>
          </w:p>
        </w:tc>
      </w:tr>
      <w:tr w:rsidR="00F70FC1" w:rsidRPr="001579CF" w14:paraId="459B1B2B" w14:textId="77777777" w:rsidTr="00F70FC1">
        <w:trPr>
          <w:divId w:val="1871064992"/>
          <w:trHeight w:val="390"/>
        </w:trPr>
        <w:tc>
          <w:tcPr>
            <w:tcW w:w="835" w:type="pct"/>
            <w:tcBorders>
              <w:top w:val="nil"/>
              <w:left w:val="nil"/>
              <w:bottom w:val="single" w:sz="8" w:space="0" w:color="auto"/>
              <w:right w:val="nil"/>
            </w:tcBorders>
            <w:shd w:val="clear" w:color="auto" w:fill="auto"/>
            <w:vAlign w:val="center"/>
            <w:hideMark/>
          </w:tcPr>
          <w:p w14:paraId="23CAB582" w14:textId="09743653" w:rsidR="00F70FC1" w:rsidRPr="001579CF" w:rsidRDefault="00F70FC1" w:rsidP="001579CF">
            <w:pPr>
              <w:spacing w:line="240" w:lineRule="auto"/>
              <w:rPr>
                <w:sz w:val="18"/>
                <w:szCs w:val="20"/>
                <w:lang w:eastAsia="en-US"/>
              </w:rPr>
            </w:pPr>
            <w:r w:rsidRPr="001579CF">
              <w:rPr>
                <w:sz w:val="18"/>
                <w:szCs w:val="20"/>
                <w:lang w:eastAsia="en-US"/>
              </w:rPr>
              <w:t>Relatives of cognitively intact patients                 n = 25</w:t>
            </w:r>
          </w:p>
        </w:tc>
        <w:tc>
          <w:tcPr>
            <w:tcW w:w="152" w:type="pct"/>
            <w:tcBorders>
              <w:top w:val="nil"/>
              <w:left w:val="nil"/>
              <w:bottom w:val="single" w:sz="8" w:space="0" w:color="auto"/>
              <w:right w:val="nil"/>
            </w:tcBorders>
          </w:tcPr>
          <w:p w14:paraId="6BF9AC40" w14:textId="77777777" w:rsidR="00F70FC1" w:rsidRPr="001579CF" w:rsidRDefault="00F70FC1" w:rsidP="001579CF">
            <w:pPr>
              <w:spacing w:line="240" w:lineRule="auto"/>
              <w:jc w:val="right"/>
              <w:rPr>
                <w:sz w:val="18"/>
                <w:szCs w:val="20"/>
                <w:lang w:eastAsia="en-US"/>
              </w:rPr>
            </w:pPr>
          </w:p>
        </w:tc>
        <w:tc>
          <w:tcPr>
            <w:tcW w:w="497" w:type="pct"/>
            <w:tcBorders>
              <w:top w:val="nil"/>
              <w:left w:val="nil"/>
              <w:bottom w:val="single" w:sz="8" w:space="0" w:color="auto"/>
              <w:right w:val="nil"/>
            </w:tcBorders>
            <w:shd w:val="clear" w:color="auto" w:fill="auto"/>
            <w:vAlign w:val="center"/>
            <w:hideMark/>
          </w:tcPr>
          <w:p w14:paraId="32A1FEB0" w14:textId="5F7AB782"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242</w:t>
            </w:r>
          </w:p>
        </w:tc>
        <w:tc>
          <w:tcPr>
            <w:tcW w:w="471" w:type="pct"/>
            <w:tcBorders>
              <w:top w:val="nil"/>
              <w:left w:val="nil"/>
              <w:bottom w:val="single" w:sz="8" w:space="0" w:color="auto"/>
              <w:right w:val="nil"/>
            </w:tcBorders>
            <w:shd w:val="clear" w:color="auto" w:fill="auto"/>
            <w:vAlign w:val="center"/>
            <w:hideMark/>
          </w:tcPr>
          <w:p w14:paraId="0BB48433" w14:textId="5C9EA550" w:rsidR="00F70FC1" w:rsidRPr="001579CF" w:rsidRDefault="00F70FC1" w:rsidP="001579CF">
            <w:pPr>
              <w:spacing w:line="240" w:lineRule="auto"/>
              <w:jc w:val="right"/>
              <w:rPr>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122</w:t>
            </w:r>
          </w:p>
        </w:tc>
        <w:tc>
          <w:tcPr>
            <w:tcW w:w="137" w:type="pct"/>
            <w:tcBorders>
              <w:top w:val="nil"/>
              <w:left w:val="nil"/>
              <w:bottom w:val="single" w:sz="8" w:space="0" w:color="auto"/>
              <w:right w:val="nil"/>
            </w:tcBorders>
            <w:shd w:val="clear" w:color="auto" w:fill="auto"/>
            <w:vAlign w:val="bottom"/>
            <w:hideMark/>
          </w:tcPr>
          <w:p w14:paraId="27405F56" w14:textId="6F658FEC" w:rsidR="00F70FC1" w:rsidRPr="001579CF" w:rsidRDefault="00F70FC1" w:rsidP="001579CF">
            <w:pPr>
              <w:spacing w:line="240" w:lineRule="auto"/>
              <w:jc w:val="right"/>
              <w:rPr>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noWrap/>
            <w:vAlign w:val="center"/>
            <w:hideMark/>
          </w:tcPr>
          <w:p w14:paraId="6B9632AB" w14:textId="15C45852" w:rsidR="00F70FC1" w:rsidRPr="001579CF" w:rsidRDefault="00F70FC1" w:rsidP="001579CF">
            <w:pPr>
              <w:spacing w:line="240" w:lineRule="auto"/>
              <w:jc w:val="right"/>
              <w:rPr>
                <w:b/>
                <w:bCs/>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146</w:t>
            </w:r>
          </w:p>
        </w:tc>
        <w:tc>
          <w:tcPr>
            <w:tcW w:w="461" w:type="pct"/>
            <w:tcBorders>
              <w:top w:val="nil"/>
              <w:left w:val="nil"/>
              <w:bottom w:val="single" w:sz="8" w:space="0" w:color="auto"/>
              <w:right w:val="nil"/>
            </w:tcBorders>
            <w:shd w:val="clear" w:color="auto" w:fill="auto"/>
            <w:noWrap/>
            <w:vAlign w:val="center"/>
            <w:hideMark/>
          </w:tcPr>
          <w:p w14:paraId="7C22AE72" w14:textId="5ECB4D00"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388</w:t>
            </w:r>
          </w:p>
        </w:tc>
        <w:tc>
          <w:tcPr>
            <w:tcW w:w="465" w:type="pct"/>
            <w:tcBorders>
              <w:top w:val="nil"/>
              <w:left w:val="nil"/>
              <w:bottom w:val="single" w:sz="8" w:space="0" w:color="auto"/>
              <w:right w:val="nil"/>
            </w:tcBorders>
            <w:shd w:val="clear" w:color="auto" w:fill="auto"/>
            <w:noWrap/>
            <w:vAlign w:val="center"/>
            <w:hideMark/>
          </w:tcPr>
          <w:p w14:paraId="598B5402" w14:textId="51D95902"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247</w:t>
            </w:r>
          </w:p>
        </w:tc>
        <w:tc>
          <w:tcPr>
            <w:tcW w:w="138" w:type="pct"/>
            <w:tcBorders>
              <w:top w:val="nil"/>
              <w:left w:val="nil"/>
              <w:bottom w:val="single" w:sz="8" w:space="0" w:color="auto"/>
              <w:right w:val="nil"/>
            </w:tcBorders>
            <w:shd w:val="clear" w:color="auto" w:fill="auto"/>
            <w:vAlign w:val="bottom"/>
            <w:hideMark/>
          </w:tcPr>
          <w:p w14:paraId="5122AFA9" w14:textId="2AAEF765" w:rsidR="00F70FC1" w:rsidRPr="001579CF" w:rsidRDefault="00F70FC1" w:rsidP="001579CF">
            <w:pPr>
              <w:spacing w:line="240" w:lineRule="auto"/>
              <w:jc w:val="right"/>
              <w:rPr>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vAlign w:val="center"/>
            <w:hideMark/>
          </w:tcPr>
          <w:p w14:paraId="3AB9C58E" w14:textId="027C2BC7"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306</w:t>
            </w:r>
          </w:p>
        </w:tc>
        <w:tc>
          <w:tcPr>
            <w:tcW w:w="461" w:type="pct"/>
            <w:tcBorders>
              <w:top w:val="nil"/>
              <w:left w:val="nil"/>
              <w:bottom w:val="single" w:sz="8" w:space="0" w:color="auto"/>
              <w:right w:val="nil"/>
            </w:tcBorders>
            <w:shd w:val="clear" w:color="auto" w:fill="auto"/>
            <w:vAlign w:val="center"/>
            <w:hideMark/>
          </w:tcPr>
          <w:p w14:paraId="03DCA64A" w14:textId="7B7823AE"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300</w:t>
            </w:r>
          </w:p>
        </w:tc>
        <w:tc>
          <w:tcPr>
            <w:tcW w:w="462" w:type="pct"/>
            <w:tcBorders>
              <w:top w:val="nil"/>
              <w:left w:val="nil"/>
              <w:bottom w:val="single" w:sz="8" w:space="0" w:color="auto"/>
              <w:right w:val="nil"/>
            </w:tcBorders>
            <w:shd w:val="clear" w:color="auto" w:fill="auto"/>
            <w:vAlign w:val="center"/>
            <w:hideMark/>
          </w:tcPr>
          <w:p w14:paraId="42E42638" w14:textId="04AA1D80"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334</w:t>
            </w:r>
          </w:p>
        </w:tc>
      </w:tr>
      <w:tr w:rsidR="00F70FC1" w:rsidRPr="001579CF" w14:paraId="65175BF4" w14:textId="77777777" w:rsidTr="00F70FC1">
        <w:trPr>
          <w:divId w:val="1871064992"/>
          <w:trHeight w:val="390"/>
        </w:trPr>
        <w:tc>
          <w:tcPr>
            <w:tcW w:w="835" w:type="pct"/>
            <w:tcBorders>
              <w:top w:val="nil"/>
              <w:left w:val="nil"/>
              <w:bottom w:val="single" w:sz="8" w:space="0" w:color="auto"/>
              <w:right w:val="nil"/>
            </w:tcBorders>
            <w:shd w:val="clear" w:color="auto" w:fill="auto"/>
            <w:vAlign w:val="center"/>
            <w:hideMark/>
          </w:tcPr>
          <w:p w14:paraId="1DA38AE9" w14:textId="78DAF03A" w:rsidR="00F70FC1" w:rsidRPr="001579CF" w:rsidRDefault="00F70FC1" w:rsidP="001579CF">
            <w:pPr>
              <w:spacing w:line="240" w:lineRule="auto"/>
              <w:rPr>
                <w:sz w:val="18"/>
                <w:szCs w:val="20"/>
                <w:lang w:eastAsia="en-US"/>
              </w:rPr>
            </w:pPr>
            <w:r w:rsidRPr="001579CF">
              <w:rPr>
                <w:sz w:val="18"/>
                <w:szCs w:val="20"/>
                <w:lang w:eastAsia="en-US"/>
              </w:rPr>
              <w:t>Relatives of cognitively impaired patients     n = 23</w:t>
            </w:r>
          </w:p>
        </w:tc>
        <w:tc>
          <w:tcPr>
            <w:tcW w:w="152" w:type="pct"/>
            <w:tcBorders>
              <w:top w:val="nil"/>
              <w:left w:val="nil"/>
              <w:bottom w:val="single" w:sz="8" w:space="0" w:color="auto"/>
              <w:right w:val="nil"/>
            </w:tcBorders>
          </w:tcPr>
          <w:p w14:paraId="3959F690" w14:textId="77777777" w:rsidR="00F70FC1" w:rsidRPr="001579CF" w:rsidRDefault="00F70FC1" w:rsidP="001579CF">
            <w:pPr>
              <w:spacing w:line="240" w:lineRule="auto"/>
              <w:jc w:val="right"/>
              <w:rPr>
                <w:sz w:val="18"/>
                <w:szCs w:val="20"/>
                <w:lang w:eastAsia="en-US"/>
              </w:rPr>
            </w:pPr>
          </w:p>
        </w:tc>
        <w:tc>
          <w:tcPr>
            <w:tcW w:w="497" w:type="pct"/>
            <w:tcBorders>
              <w:top w:val="nil"/>
              <w:left w:val="nil"/>
              <w:bottom w:val="single" w:sz="8" w:space="0" w:color="auto"/>
              <w:right w:val="nil"/>
            </w:tcBorders>
            <w:shd w:val="clear" w:color="auto" w:fill="auto"/>
            <w:vAlign w:val="center"/>
            <w:hideMark/>
          </w:tcPr>
          <w:p w14:paraId="2614D913" w14:textId="1637DE36"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116</w:t>
            </w:r>
          </w:p>
        </w:tc>
        <w:tc>
          <w:tcPr>
            <w:tcW w:w="471" w:type="pct"/>
            <w:tcBorders>
              <w:top w:val="nil"/>
              <w:left w:val="nil"/>
              <w:bottom w:val="single" w:sz="8" w:space="0" w:color="auto"/>
              <w:right w:val="nil"/>
            </w:tcBorders>
            <w:shd w:val="clear" w:color="auto" w:fill="auto"/>
            <w:vAlign w:val="center"/>
            <w:hideMark/>
          </w:tcPr>
          <w:p w14:paraId="08D86BDF" w14:textId="594465BF" w:rsidR="00F70FC1" w:rsidRPr="001579CF" w:rsidRDefault="00633082" w:rsidP="001579CF">
            <w:pPr>
              <w:spacing w:line="240" w:lineRule="auto"/>
              <w:jc w:val="right"/>
              <w:rPr>
                <w:sz w:val="18"/>
                <w:szCs w:val="20"/>
                <w:lang w:eastAsia="en-US"/>
              </w:rPr>
            </w:pPr>
            <w:r>
              <w:rPr>
                <w:sz w:val="18"/>
                <w:szCs w:val="20"/>
                <w:lang w:eastAsia="en-US"/>
              </w:rPr>
              <w:t>.</w:t>
            </w:r>
            <w:r w:rsidR="00F70FC1" w:rsidRPr="001579CF">
              <w:rPr>
                <w:sz w:val="18"/>
                <w:szCs w:val="20"/>
                <w:lang w:eastAsia="en-US"/>
              </w:rPr>
              <w:t>332</w:t>
            </w:r>
          </w:p>
        </w:tc>
        <w:tc>
          <w:tcPr>
            <w:tcW w:w="137" w:type="pct"/>
            <w:tcBorders>
              <w:top w:val="nil"/>
              <w:left w:val="nil"/>
              <w:bottom w:val="single" w:sz="8" w:space="0" w:color="auto"/>
              <w:right w:val="nil"/>
            </w:tcBorders>
            <w:shd w:val="clear" w:color="auto" w:fill="auto"/>
            <w:vAlign w:val="bottom"/>
            <w:hideMark/>
          </w:tcPr>
          <w:p w14:paraId="71AF05CD" w14:textId="392DBD21" w:rsidR="00F70FC1" w:rsidRPr="001579CF" w:rsidRDefault="00F70FC1" w:rsidP="001579CF">
            <w:pPr>
              <w:spacing w:line="240" w:lineRule="auto"/>
              <w:jc w:val="right"/>
              <w:rPr>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noWrap/>
            <w:vAlign w:val="center"/>
            <w:hideMark/>
          </w:tcPr>
          <w:p w14:paraId="627E87BA" w14:textId="10E24A70" w:rsidR="00F70FC1" w:rsidRPr="001579CF" w:rsidRDefault="00F70FC1" w:rsidP="001579CF">
            <w:pPr>
              <w:spacing w:line="240" w:lineRule="auto"/>
              <w:jc w:val="right"/>
              <w:rPr>
                <w:b/>
                <w:bCs/>
                <w:sz w:val="18"/>
                <w:szCs w:val="20"/>
                <w:lang w:eastAsia="en-US"/>
              </w:rPr>
            </w:pPr>
            <w:r w:rsidRPr="001579CF">
              <w:rPr>
                <w:sz w:val="18"/>
                <w:szCs w:val="20"/>
                <w:lang w:eastAsia="en-US"/>
              </w:rPr>
              <w:t>-</w:t>
            </w:r>
            <w:r w:rsidR="00633082">
              <w:rPr>
                <w:sz w:val="18"/>
                <w:szCs w:val="20"/>
                <w:lang w:eastAsia="en-US"/>
              </w:rPr>
              <w:t>.</w:t>
            </w:r>
            <w:r w:rsidRPr="001579CF">
              <w:rPr>
                <w:sz w:val="18"/>
                <w:szCs w:val="20"/>
                <w:lang w:eastAsia="en-US"/>
              </w:rPr>
              <w:t>303</w:t>
            </w:r>
          </w:p>
        </w:tc>
        <w:tc>
          <w:tcPr>
            <w:tcW w:w="461" w:type="pct"/>
            <w:tcBorders>
              <w:top w:val="nil"/>
              <w:left w:val="nil"/>
              <w:bottom w:val="single" w:sz="8" w:space="0" w:color="auto"/>
              <w:right w:val="nil"/>
            </w:tcBorders>
            <w:shd w:val="clear" w:color="auto" w:fill="auto"/>
            <w:noWrap/>
            <w:vAlign w:val="center"/>
            <w:hideMark/>
          </w:tcPr>
          <w:p w14:paraId="2B29C6F5" w14:textId="5BDB95CF"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592</w:t>
            </w:r>
            <w:r w:rsidRPr="001579CF">
              <w:rPr>
                <w:b/>
                <w:bCs/>
                <w:sz w:val="18"/>
                <w:szCs w:val="20"/>
                <w:vertAlign w:val="superscript"/>
                <w:lang w:eastAsia="en-US"/>
              </w:rPr>
              <w:t>**</w:t>
            </w:r>
          </w:p>
        </w:tc>
        <w:tc>
          <w:tcPr>
            <w:tcW w:w="465" w:type="pct"/>
            <w:tcBorders>
              <w:top w:val="nil"/>
              <w:left w:val="nil"/>
              <w:bottom w:val="single" w:sz="8" w:space="0" w:color="auto"/>
              <w:right w:val="nil"/>
            </w:tcBorders>
            <w:shd w:val="clear" w:color="auto" w:fill="auto"/>
            <w:noWrap/>
            <w:vAlign w:val="center"/>
            <w:hideMark/>
          </w:tcPr>
          <w:p w14:paraId="7CC27D6A" w14:textId="685E24D0" w:rsidR="00F70FC1" w:rsidRPr="001579CF" w:rsidRDefault="00F70FC1" w:rsidP="001579CF">
            <w:pPr>
              <w:spacing w:line="240" w:lineRule="auto"/>
              <w:jc w:val="right"/>
              <w:rPr>
                <w:b/>
                <w:bCs/>
                <w:sz w:val="18"/>
                <w:szCs w:val="20"/>
                <w:lang w:eastAsia="en-US"/>
              </w:rPr>
            </w:pPr>
            <w:r w:rsidRPr="001579CF">
              <w:rPr>
                <w:b/>
                <w:bCs/>
                <w:sz w:val="18"/>
                <w:szCs w:val="20"/>
                <w:lang w:eastAsia="en-US"/>
              </w:rPr>
              <w:t>-</w:t>
            </w:r>
            <w:r w:rsidR="00633082">
              <w:rPr>
                <w:b/>
                <w:bCs/>
                <w:sz w:val="18"/>
                <w:szCs w:val="20"/>
                <w:lang w:eastAsia="en-US"/>
              </w:rPr>
              <w:t>.</w:t>
            </w:r>
            <w:r w:rsidRPr="001579CF">
              <w:rPr>
                <w:b/>
                <w:bCs/>
                <w:sz w:val="18"/>
                <w:szCs w:val="20"/>
                <w:lang w:eastAsia="en-US"/>
              </w:rPr>
              <w:t>452</w:t>
            </w:r>
            <w:r w:rsidRPr="001579CF">
              <w:rPr>
                <w:b/>
                <w:bCs/>
                <w:sz w:val="18"/>
                <w:szCs w:val="20"/>
                <w:vertAlign w:val="superscript"/>
                <w:lang w:eastAsia="en-US"/>
              </w:rPr>
              <w:t>*</w:t>
            </w:r>
          </w:p>
        </w:tc>
        <w:tc>
          <w:tcPr>
            <w:tcW w:w="138" w:type="pct"/>
            <w:tcBorders>
              <w:top w:val="nil"/>
              <w:left w:val="nil"/>
              <w:bottom w:val="single" w:sz="8" w:space="0" w:color="auto"/>
              <w:right w:val="nil"/>
            </w:tcBorders>
            <w:shd w:val="clear" w:color="auto" w:fill="auto"/>
            <w:vAlign w:val="bottom"/>
            <w:hideMark/>
          </w:tcPr>
          <w:p w14:paraId="4C525899" w14:textId="1A91F9DE" w:rsidR="00F70FC1" w:rsidRPr="001579CF" w:rsidRDefault="00F70FC1" w:rsidP="001579CF">
            <w:pPr>
              <w:spacing w:line="240" w:lineRule="auto"/>
              <w:jc w:val="right"/>
              <w:rPr>
                <w:b/>
                <w:bCs/>
                <w:sz w:val="18"/>
                <w:szCs w:val="20"/>
                <w:lang w:eastAsia="en-US"/>
              </w:rPr>
            </w:pPr>
            <w:r w:rsidRPr="001579CF">
              <w:rPr>
                <w:sz w:val="18"/>
                <w:szCs w:val="20"/>
                <w:lang w:eastAsia="en-US"/>
              </w:rPr>
              <w:t> </w:t>
            </w:r>
          </w:p>
        </w:tc>
        <w:tc>
          <w:tcPr>
            <w:tcW w:w="461" w:type="pct"/>
            <w:tcBorders>
              <w:top w:val="nil"/>
              <w:left w:val="nil"/>
              <w:bottom w:val="single" w:sz="8" w:space="0" w:color="auto"/>
              <w:right w:val="nil"/>
            </w:tcBorders>
            <w:shd w:val="clear" w:color="auto" w:fill="auto"/>
            <w:vAlign w:val="center"/>
            <w:hideMark/>
          </w:tcPr>
          <w:p w14:paraId="0E1DC0A0" w14:textId="5749D18C" w:rsidR="00F70FC1" w:rsidRPr="001579CF" w:rsidRDefault="00633082" w:rsidP="001579CF">
            <w:pPr>
              <w:spacing w:line="240" w:lineRule="auto"/>
              <w:jc w:val="right"/>
              <w:rPr>
                <w:sz w:val="18"/>
                <w:szCs w:val="20"/>
                <w:lang w:eastAsia="en-US"/>
              </w:rPr>
            </w:pPr>
            <w:r>
              <w:rPr>
                <w:b/>
                <w:bCs/>
                <w:sz w:val="18"/>
                <w:szCs w:val="20"/>
                <w:lang w:eastAsia="en-US"/>
              </w:rPr>
              <w:t>.</w:t>
            </w:r>
            <w:r w:rsidR="00F70FC1" w:rsidRPr="001579CF">
              <w:rPr>
                <w:b/>
                <w:bCs/>
                <w:sz w:val="18"/>
                <w:szCs w:val="20"/>
                <w:lang w:eastAsia="en-US"/>
              </w:rPr>
              <w:t>524</w:t>
            </w:r>
            <w:r w:rsidR="00F70FC1" w:rsidRPr="001579CF">
              <w:rPr>
                <w:b/>
                <w:bCs/>
                <w:sz w:val="18"/>
                <w:szCs w:val="20"/>
                <w:vertAlign w:val="superscript"/>
                <w:lang w:eastAsia="en-US"/>
              </w:rPr>
              <w:t>*</w:t>
            </w:r>
          </w:p>
        </w:tc>
        <w:tc>
          <w:tcPr>
            <w:tcW w:w="461" w:type="pct"/>
            <w:tcBorders>
              <w:top w:val="nil"/>
              <w:left w:val="nil"/>
              <w:bottom w:val="single" w:sz="8" w:space="0" w:color="auto"/>
              <w:right w:val="nil"/>
            </w:tcBorders>
            <w:shd w:val="clear" w:color="auto" w:fill="auto"/>
            <w:vAlign w:val="center"/>
            <w:hideMark/>
          </w:tcPr>
          <w:p w14:paraId="267361D7" w14:textId="737C3E13" w:rsidR="00F70FC1" w:rsidRPr="001579CF" w:rsidRDefault="00633082" w:rsidP="001579CF">
            <w:pPr>
              <w:spacing w:line="240" w:lineRule="auto"/>
              <w:jc w:val="right"/>
              <w:rPr>
                <w:sz w:val="18"/>
                <w:szCs w:val="20"/>
                <w:lang w:eastAsia="en-US"/>
              </w:rPr>
            </w:pPr>
            <w:r>
              <w:rPr>
                <w:b/>
                <w:bCs/>
                <w:sz w:val="18"/>
                <w:szCs w:val="20"/>
                <w:lang w:eastAsia="en-US"/>
              </w:rPr>
              <w:t>.</w:t>
            </w:r>
            <w:r w:rsidR="00F70FC1" w:rsidRPr="001579CF">
              <w:rPr>
                <w:b/>
                <w:bCs/>
                <w:sz w:val="18"/>
                <w:szCs w:val="20"/>
                <w:lang w:eastAsia="en-US"/>
              </w:rPr>
              <w:t>631</w:t>
            </w:r>
            <w:r w:rsidR="00F70FC1" w:rsidRPr="001579CF">
              <w:rPr>
                <w:b/>
                <w:bCs/>
                <w:sz w:val="18"/>
                <w:szCs w:val="20"/>
                <w:vertAlign w:val="superscript"/>
                <w:lang w:eastAsia="en-US"/>
              </w:rPr>
              <w:t>**</w:t>
            </w:r>
          </w:p>
        </w:tc>
        <w:tc>
          <w:tcPr>
            <w:tcW w:w="462" w:type="pct"/>
            <w:tcBorders>
              <w:top w:val="nil"/>
              <w:left w:val="nil"/>
              <w:bottom w:val="single" w:sz="8" w:space="0" w:color="auto"/>
              <w:right w:val="nil"/>
            </w:tcBorders>
            <w:shd w:val="clear" w:color="auto" w:fill="auto"/>
            <w:vAlign w:val="center"/>
            <w:hideMark/>
          </w:tcPr>
          <w:p w14:paraId="337D32EC" w14:textId="723EA1D9" w:rsidR="00F70FC1" w:rsidRPr="001579CF" w:rsidRDefault="00633082" w:rsidP="001579CF">
            <w:pPr>
              <w:spacing w:line="240" w:lineRule="auto"/>
              <w:jc w:val="right"/>
              <w:rPr>
                <w:sz w:val="18"/>
                <w:szCs w:val="20"/>
                <w:lang w:eastAsia="en-US"/>
              </w:rPr>
            </w:pPr>
            <w:r>
              <w:rPr>
                <w:b/>
                <w:bCs/>
                <w:sz w:val="18"/>
                <w:szCs w:val="20"/>
                <w:lang w:eastAsia="en-US"/>
              </w:rPr>
              <w:t>.</w:t>
            </w:r>
            <w:r w:rsidR="00F70FC1" w:rsidRPr="001579CF">
              <w:rPr>
                <w:b/>
                <w:bCs/>
                <w:sz w:val="18"/>
                <w:szCs w:val="20"/>
                <w:lang w:eastAsia="en-US"/>
              </w:rPr>
              <w:t>637</w:t>
            </w:r>
            <w:r w:rsidR="00F70FC1" w:rsidRPr="001579CF">
              <w:rPr>
                <w:b/>
                <w:bCs/>
                <w:sz w:val="18"/>
                <w:szCs w:val="20"/>
                <w:vertAlign w:val="superscript"/>
                <w:lang w:eastAsia="en-US"/>
              </w:rPr>
              <w:t>**</w:t>
            </w:r>
          </w:p>
        </w:tc>
      </w:tr>
      <w:bookmarkEnd w:id="6"/>
    </w:tbl>
    <w:p w14:paraId="1E58859E" w14:textId="77777777" w:rsidR="00BB13F2" w:rsidRDefault="006E2ADD" w:rsidP="00FC5836">
      <w:pPr>
        <w:spacing w:line="240" w:lineRule="auto"/>
        <w:rPr>
          <w:sz w:val="18"/>
          <w:szCs w:val="18"/>
        </w:rPr>
      </w:pPr>
      <w:r>
        <w:rPr>
          <w:sz w:val="18"/>
          <w:szCs w:val="18"/>
        </w:rPr>
        <w:fldChar w:fldCharType="end"/>
      </w:r>
    </w:p>
    <w:p w14:paraId="063E532E" w14:textId="5F48D564" w:rsidR="00FC5836" w:rsidRDefault="00FC5836" w:rsidP="00FC5836">
      <w:pPr>
        <w:spacing w:line="240" w:lineRule="auto"/>
        <w:rPr>
          <w:sz w:val="18"/>
          <w:szCs w:val="18"/>
        </w:rPr>
      </w:pPr>
      <w:r w:rsidRPr="00BB13F2">
        <w:rPr>
          <w:sz w:val="18"/>
          <w:szCs w:val="18"/>
          <w:lang w:val="da-DK"/>
        </w:rPr>
        <w:t>Note. * = sig at the .05</w:t>
      </w:r>
      <w:r w:rsidRPr="00DC5D18">
        <w:rPr>
          <w:sz w:val="18"/>
          <w:szCs w:val="18"/>
        </w:rPr>
        <w:t xml:space="preserve"> level</w:t>
      </w:r>
      <w:r w:rsidR="00633082">
        <w:rPr>
          <w:sz w:val="18"/>
          <w:szCs w:val="18"/>
        </w:rPr>
        <w:t>.</w:t>
      </w:r>
      <w:r w:rsidRPr="00DC5D18">
        <w:rPr>
          <w:sz w:val="18"/>
          <w:szCs w:val="18"/>
        </w:rPr>
        <w:t xml:space="preserve"> ** = sig at .001 level.</w:t>
      </w:r>
    </w:p>
    <w:p w14:paraId="4A30A3B0" w14:textId="4704763F" w:rsidR="00BB13F2" w:rsidRDefault="00BB13F2" w:rsidP="00FC5836">
      <w:pPr>
        <w:spacing w:line="240" w:lineRule="auto"/>
        <w:rPr>
          <w:sz w:val="18"/>
          <w:szCs w:val="18"/>
        </w:rPr>
      </w:pPr>
    </w:p>
    <w:p w14:paraId="11392A87" w14:textId="59213623" w:rsidR="00BB13F2" w:rsidRDefault="00BB13F2" w:rsidP="00FC5836">
      <w:pPr>
        <w:spacing w:line="240" w:lineRule="auto"/>
        <w:rPr>
          <w:sz w:val="18"/>
          <w:szCs w:val="18"/>
        </w:rPr>
      </w:pPr>
    </w:p>
    <w:p w14:paraId="6A26C649" w14:textId="6C91DC19" w:rsidR="00BB13F2" w:rsidRDefault="00BB13F2" w:rsidP="00FC5836">
      <w:pPr>
        <w:spacing w:line="240" w:lineRule="auto"/>
        <w:rPr>
          <w:sz w:val="18"/>
          <w:szCs w:val="18"/>
        </w:rPr>
      </w:pPr>
    </w:p>
    <w:p w14:paraId="32B59568" w14:textId="7B318707" w:rsidR="00BB13F2" w:rsidRDefault="00BB13F2" w:rsidP="00FC5836">
      <w:pPr>
        <w:spacing w:line="240" w:lineRule="auto"/>
        <w:rPr>
          <w:sz w:val="18"/>
          <w:szCs w:val="18"/>
        </w:rPr>
      </w:pPr>
    </w:p>
    <w:p w14:paraId="361605FD" w14:textId="05F08ADD" w:rsidR="00BB13F2" w:rsidRDefault="00BB13F2" w:rsidP="00FC5836">
      <w:pPr>
        <w:spacing w:line="240" w:lineRule="auto"/>
        <w:rPr>
          <w:sz w:val="18"/>
          <w:szCs w:val="18"/>
        </w:rPr>
      </w:pPr>
    </w:p>
    <w:p w14:paraId="780BEC7D" w14:textId="7C7C7E0E" w:rsidR="00BB13F2" w:rsidRDefault="00BB13F2" w:rsidP="00FC5836">
      <w:pPr>
        <w:spacing w:line="240" w:lineRule="auto"/>
        <w:rPr>
          <w:sz w:val="18"/>
          <w:szCs w:val="18"/>
        </w:rPr>
      </w:pPr>
    </w:p>
    <w:p w14:paraId="4EFCC8A9" w14:textId="52AAD2AF" w:rsidR="00BB13F2" w:rsidRDefault="00BB13F2" w:rsidP="00FC5836">
      <w:pPr>
        <w:spacing w:line="240" w:lineRule="auto"/>
        <w:rPr>
          <w:sz w:val="18"/>
          <w:szCs w:val="18"/>
        </w:rPr>
      </w:pPr>
    </w:p>
    <w:p w14:paraId="7E6174DD" w14:textId="7BCD34B3" w:rsidR="00BB13F2" w:rsidRDefault="00BB13F2" w:rsidP="00FC5836">
      <w:pPr>
        <w:spacing w:line="240" w:lineRule="auto"/>
        <w:rPr>
          <w:sz w:val="18"/>
          <w:szCs w:val="18"/>
        </w:rPr>
      </w:pPr>
    </w:p>
    <w:p w14:paraId="0A6B9EF5" w14:textId="5DBDCE15" w:rsidR="00BB13F2" w:rsidRDefault="00BB13F2" w:rsidP="00FC5836">
      <w:pPr>
        <w:spacing w:line="240" w:lineRule="auto"/>
        <w:rPr>
          <w:sz w:val="18"/>
          <w:szCs w:val="18"/>
        </w:rPr>
      </w:pPr>
    </w:p>
    <w:p w14:paraId="5597D47E" w14:textId="3CBFCFF3" w:rsidR="00BB13F2" w:rsidRDefault="00BB13F2" w:rsidP="00FC5836">
      <w:pPr>
        <w:spacing w:line="240" w:lineRule="auto"/>
        <w:rPr>
          <w:sz w:val="18"/>
          <w:szCs w:val="18"/>
        </w:rPr>
      </w:pPr>
    </w:p>
    <w:p w14:paraId="25995F84" w14:textId="07F21450" w:rsidR="00BB13F2" w:rsidRDefault="00BB13F2" w:rsidP="00FC5836">
      <w:pPr>
        <w:spacing w:line="240" w:lineRule="auto"/>
        <w:rPr>
          <w:sz w:val="18"/>
          <w:szCs w:val="18"/>
        </w:rPr>
      </w:pPr>
    </w:p>
    <w:p w14:paraId="6D01EDDE" w14:textId="7E0F4F50" w:rsidR="00BB13F2" w:rsidRDefault="00BB13F2" w:rsidP="00FC5836">
      <w:pPr>
        <w:spacing w:line="240" w:lineRule="auto"/>
        <w:rPr>
          <w:sz w:val="18"/>
          <w:szCs w:val="18"/>
        </w:rPr>
      </w:pPr>
    </w:p>
    <w:p w14:paraId="2C629F08" w14:textId="5E7BD031" w:rsidR="00BB13F2" w:rsidRDefault="00BB13F2" w:rsidP="00FC5836">
      <w:pPr>
        <w:spacing w:line="240" w:lineRule="auto"/>
        <w:rPr>
          <w:sz w:val="18"/>
          <w:szCs w:val="18"/>
        </w:rPr>
      </w:pPr>
    </w:p>
    <w:p w14:paraId="4EEEE348" w14:textId="3D92282F" w:rsidR="00BB13F2" w:rsidRDefault="00BB13F2" w:rsidP="00FC5836">
      <w:pPr>
        <w:spacing w:line="240" w:lineRule="auto"/>
        <w:rPr>
          <w:sz w:val="18"/>
          <w:szCs w:val="18"/>
        </w:rPr>
      </w:pPr>
    </w:p>
    <w:p w14:paraId="2B1C638C" w14:textId="7B23CED8" w:rsidR="00BB13F2" w:rsidRDefault="00BB13F2" w:rsidP="00FC5836">
      <w:pPr>
        <w:spacing w:line="240" w:lineRule="auto"/>
        <w:rPr>
          <w:sz w:val="18"/>
          <w:szCs w:val="18"/>
        </w:rPr>
      </w:pPr>
    </w:p>
    <w:p w14:paraId="27C31E45" w14:textId="036D02D4" w:rsidR="00BB13F2" w:rsidRDefault="00BB13F2" w:rsidP="00FC5836">
      <w:pPr>
        <w:spacing w:line="240" w:lineRule="auto"/>
        <w:rPr>
          <w:sz w:val="18"/>
          <w:szCs w:val="18"/>
        </w:rPr>
      </w:pPr>
    </w:p>
    <w:p w14:paraId="0812369E" w14:textId="3DC5F655" w:rsidR="00BB13F2" w:rsidRDefault="00BB13F2" w:rsidP="00FC5836">
      <w:pPr>
        <w:spacing w:line="240" w:lineRule="auto"/>
        <w:rPr>
          <w:sz w:val="18"/>
          <w:szCs w:val="18"/>
        </w:rPr>
      </w:pPr>
    </w:p>
    <w:p w14:paraId="6E87F7CA" w14:textId="7139E336" w:rsidR="00BB13F2" w:rsidRDefault="00BB13F2" w:rsidP="00FC5836">
      <w:pPr>
        <w:spacing w:line="240" w:lineRule="auto"/>
        <w:rPr>
          <w:sz w:val="18"/>
          <w:szCs w:val="18"/>
        </w:rPr>
      </w:pPr>
    </w:p>
    <w:p w14:paraId="54CE7EEF" w14:textId="10E87B75" w:rsidR="00BB13F2" w:rsidRDefault="00BB13F2" w:rsidP="00FC5836">
      <w:pPr>
        <w:spacing w:line="240" w:lineRule="auto"/>
        <w:rPr>
          <w:sz w:val="18"/>
          <w:szCs w:val="18"/>
        </w:rPr>
      </w:pPr>
    </w:p>
    <w:p w14:paraId="41D4E8CF" w14:textId="1FF4149C" w:rsidR="00BB13F2" w:rsidRDefault="00BB13F2" w:rsidP="00FC5836">
      <w:pPr>
        <w:spacing w:line="240" w:lineRule="auto"/>
        <w:rPr>
          <w:sz w:val="18"/>
          <w:szCs w:val="18"/>
        </w:rPr>
      </w:pPr>
    </w:p>
    <w:p w14:paraId="71C75C1E" w14:textId="759B005A" w:rsidR="00BB13F2" w:rsidRDefault="00BB13F2" w:rsidP="00FC5836">
      <w:pPr>
        <w:spacing w:line="240" w:lineRule="auto"/>
        <w:rPr>
          <w:sz w:val="18"/>
          <w:szCs w:val="18"/>
        </w:rPr>
      </w:pPr>
    </w:p>
    <w:p w14:paraId="56698118" w14:textId="288A4E10" w:rsidR="00CC3156" w:rsidRDefault="00CC3156" w:rsidP="00FC5836">
      <w:pPr>
        <w:spacing w:line="240" w:lineRule="auto"/>
        <w:rPr>
          <w:sz w:val="18"/>
          <w:szCs w:val="18"/>
        </w:rPr>
      </w:pPr>
    </w:p>
    <w:p w14:paraId="5CE17535" w14:textId="505A5156" w:rsidR="00CC3156" w:rsidRDefault="00CC3156" w:rsidP="00FC5836">
      <w:pPr>
        <w:spacing w:line="240" w:lineRule="auto"/>
        <w:rPr>
          <w:sz w:val="18"/>
          <w:szCs w:val="18"/>
        </w:rPr>
      </w:pPr>
    </w:p>
    <w:p w14:paraId="33EF3D57" w14:textId="7C10F810" w:rsidR="00CC3156" w:rsidRDefault="00CC3156" w:rsidP="00FC5836">
      <w:pPr>
        <w:spacing w:line="240" w:lineRule="auto"/>
        <w:rPr>
          <w:sz w:val="18"/>
          <w:szCs w:val="18"/>
        </w:rPr>
      </w:pPr>
    </w:p>
    <w:p w14:paraId="32096644" w14:textId="2DA4FA46" w:rsidR="00CC3156" w:rsidRDefault="00CC3156" w:rsidP="00FC5836">
      <w:pPr>
        <w:spacing w:line="240" w:lineRule="auto"/>
        <w:rPr>
          <w:sz w:val="18"/>
          <w:szCs w:val="18"/>
        </w:rPr>
      </w:pPr>
    </w:p>
    <w:p w14:paraId="2D22126B" w14:textId="0F295530" w:rsidR="00CC3156" w:rsidRDefault="00CC3156" w:rsidP="00FC5836">
      <w:pPr>
        <w:spacing w:line="240" w:lineRule="auto"/>
        <w:rPr>
          <w:sz w:val="18"/>
          <w:szCs w:val="18"/>
        </w:rPr>
      </w:pPr>
    </w:p>
    <w:p w14:paraId="3FB5BC66" w14:textId="3A09641B" w:rsidR="00CC3156" w:rsidRDefault="00CC3156" w:rsidP="00FC5836">
      <w:pPr>
        <w:spacing w:line="240" w:lineRule="auto"/>
        <w:rPr>
          <w:sz w:val="18"/>
          <w:szCs w:val="18"/>
        </w:rPr>
      </w:pPr>
    </w:p>
    <w:p w14:paraId="15522B7D" w14:textId="0C5B1F6C" w:rsidR="00CC3156" w:rsidRDefault="00CC3156" w:rsidP="00FC5836">
      <w:pPr>
        <w:spacing w:line="240" w:lineRule="auto"/>
        <w:rPr>
          <w:sz w:val="18"/>
          <w:szCs w:val="18"/>
        </w:rPr>
      </w:pPr>
    </w:p>
    <w:p w14:paraId="1ED130E0" w14:textId="77777777" w:rsidR="00CC3156" w:rsidRDefault="00CC3156" w:rsidP="00FC5836">
      <w:pPr>
        <w:spacing w:line="240" w:lineRule="auto"/>
        <w:rPr>
          <w:sz w:val="18"/>
          <w:szCs w:val="18"/>
        </w:rPr>
      </w:pPr>
    </w:p>
    <w:p w14:paraId="2E5ABCFE" w14:textId="6A111EF5" w:rsidR="00BB13F2" w:rsidRDefault="00BB13F2" w:rsidP="00FC5836">
      <w:pPr>
        <w:spacing w:line="240" w:lineRule="auto"/>
        <w:rPr>
          <w:sz w:val="18"/>
          <w:szCs w:val="18"/>
        </w:rPr>
      </w:pPr>
    </w:p>
    <w:p w14:paraId="2DDD902C" w14:textId="27F0A26E" w:rsidR="00BB13F2" w:rsidRDefault="00BB13F2" w:rsidP="00FC5836">
      <w:pPr>
        <w:spacing w:line="240" w:lineRule="auto"/>
        <w:rPr>
          <w:sz w:val="18"/>
          <w:szCs w:val="18"/>
        </w:rPr>
      </w:pPr>
    </w:p>
    <w:p w14:paraId="55942383" w14:textId="2F23325B" w:rsidR="00BB13F2" w:rsidRDefault="00BB13F2" w:rsidP="00FC5836">
      <w:pPr>
        <w:spacing w:line="240" w:lineRule="auto"/>
        <w:rPr>
          <w:sz w:val="18"/>
          <w:szCs w:val="18"/>
        </w:rPr>
      </w:pPr>
    </w:p>
    <w:p w14:paraId="744F97C2" w14:textId="2C7DF15A" w:rsidR="00BB13F2" w:rsidRDefault="00BB13F2" w:rsidP="00FC5836">
      <w:pPr>
        <w:spacing w:line="240" w:lineRule="auto"/>
        <w:rPr>
          <w:sz w:val="18"/>
          <w:szCs w:val="18"/>
        </w:rPr>
      </w:pPr>
    </w:p>
    <w:p w14:paraId="76A0D78B" w14:textId="1379E523" w:rsidR="00BB13F2" w:rsidRDefault="00BB13F2" w:rsidP="00FC5836">
      <w:pPr>
        <w:spacing w:line="240" w:lineRule="auto"/>
        <w:rPr>
          <w:sz w:val="18"/>
          <w:szCs w:val="18"/>
        </w:rPr>
      </w:pPr>
    </w:p>
    <w:p w14:paraId="46582A15" w14:textId="3F535493" w:rsidR="00BB13F2" w:rsidRDefault="00BB13F2" w:rsidP="00FC5836">
      <w:pPr>
        <w:spacing w:line="240" w:lineRule="auto"/>
        <w:rPr>
          <w:sz w:val="18"/>
          <w:szCs w:val="18"/>
        </w:rPr>
      </w:pPr>
    </w:p>
    <w:p w14:paraId="7AE06949" w14:textId="0E340637" w:rsidR="00BB13F2" w:rsidRDefault="00BB13F2" w:rsidP="00FC5836">
      <w:pPr>
        <w:spacing w:line="240" w:lineRule="auto"/>
        <w:rPr>
          <w:sz w:val="18"/>
          <w:szCs w:val="18"/>
        </w:rPr>
      </w:pPr>
    </w:p>
    <w:p w14:paraId="7B2868A1" w14:textId="6C8A7B6A" w:rsidR="00FC5836" w:rsidRPr="00BB13F2" w:rsidRDefault="000309F9" w:rsidP="000309F9">
      <w:bookmarkStart w:id="7" w:name="_Toc533857883"/>
      <w:r w:rsidRPr="00EE2B65">
        <w:t>Ta</w:t>
      </w:r>
      <w:r w:rsidR="00FC5836" w:rsidRPr="000309F9">
        <w:t>ble S</w:t>
      </w:r>
      <w:r w:rsidR="00871096">
        <w:t>3</w:t>
      </w:r>
      <w:r w:rsidR="00FC5836" w:rsidRPr="000309F9">
        <w:t xml:space="preserve">. </w:t>
      </w:r>
      <w:r w:rsidR="00BB13F2" w:rsidRPr="000309F9">
        <w:t>Pearson</w:t>
      </w:r>
      <w:r w:rsidR="00BB13F2">
        <w:t xml:space="preserve"> correlations</w:t>
      </w:r>
      <w:r w:rsidR="00FC5836" w:rsidRPr="00BB13F2">
        <w:t xml:space="preserve"> between neurocognitive domain</w:t>
      </w:r>
      <w:r w:rsidR="00D87010" w:rsidRPr="00BB13F2">
        <w:t>s and medication status</w:t>
      </w:r>
      <w:bookmarkEnd w:id="7"/>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294"/>
        <w:gridCol w:w="985"/>
        <w:gridCol w:w="998"/>
        <w:gridCol w:w="971"/>
        <w:gridCol w:w="992"/>
        <w:gridCol w:w="871"/>
        <w:gridCol w:w="850"/>
        <w:gridCol w:w="973"/>
      </w:tblGrid>
      <w:tr w:rsidR="00FC5836" w:rsidRPr="00BB13F2" w14:paraId="77D1E48F" w14:textId="77777777" w:rsidTr="006A20AB">
        <w:trPr>
          <w:cantSplit/>
          <w:trHeight w:val="274"/>
        </w:trPr>
        <w:tc>
          <w:tcPr>
            <w:tcW w:w="992" w:type="dxa"/>
            <w:tcBorders>
              <w:left w:val="nil"/>
              <w:bottom w:val="single" w:sz="4" w:space="0" w:color="auto"/>
              <w:right w:val="nil"/>
            </w:tcBorders>
            <w:shd w:val="clear" w:color="auto" w:fill="FFFFFF"/>
          </w:tcPr>
          <w:p w14:paraId="5842E5C4" w14:textId="77777777" w:rsidR="00FC5836" w:rsidRPr="00BB13F2" w:rsidRDefault="00FC5836" w:rsidP="006A20AB">
            <w:pPr>
              <w:autoSpaceDE w:val="0"/>
              <w:autoSpaceDN w:val="0"/>
              <w:adjustRightInd w:val="0"/>
              <w:spacing w:line="240" w:lineRule="auto"/>
              <w:ind w:left="60" w:right="60"/>
              <w:rPr>
                <w:sz w:val="18"/>
                <w:szCs w:val="18"/>
              </w:rPr>
            </w:pPr>
          </w:p>
        </w:tc>
        <w:tc>
          <w:tcPr>
            <w:tcW w:w="1294" w:type="dxa"/>
            <w:tcBorders>
              <w:left w:val="nil"/>
              <w:bottom w:val="single" w:sz="4" w:space="0" w:color="auto"/>
              <w:right w:val="nil"/>
            </w:tcBorders>
            <w:shd w:val="clear" w:color="auto" w:fill="FFFFFF"/>
          </w:tcPr>
          <w:p w14:paraId="19758505" w14:textId="77777777" w:rsidR="00FC5836" w:rsidRPr="00BB13F2" w:rsidRDefault="00FC5836" w:rsidP="006A20AB">
            <w:pPr>
              <w:autoSpaceDE w:val="0"/>
              <w:autoSpaceDN w:val="0"/>
              <w:adjustRightInd w:val="0"/>
              <w:spacing w:line="240" w:lineRule="auto"/>
              <w:ind w:left="60" w:right="60"/>
              <w:rPr>
                <w:sz w:val="18"/>
                <w:szCs w:val="18"/>
              </w:rPr>
            </w:pPr>
          </w:p>
        </w:tc>
        <w:tc>
          <w:tcPr>
            <w:tcW w:w="985" w:type="dxa"/>
            <w:tcBorders>
              <w:left w:val="nil"/>
              <w:bottom w:val="single" w:sz="4" w:space="0" w:color="auto"/>
              <w:right w:val="nil"/>
            </w:tcBorders>
            <w:shd w:val="clear" w:color="auto" w:fill="FFFFFF"/>
          </w:tcPr>
          <w:p w14:paraId="4C7CCB1C"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Verbal learning</w:t>
            </w:r>
          </w:p>
        </w:tc>
        <w:tc>
          <w:tcPr>
            <w:tcW w:w="998" w:type="dxa"/>
            <w:tcBorders>
              <w:left w:val="nil"/>
              <w:bottom w:val="single" w:sz="4" w:space="0" w:color="auto"/>
              <w:right w:val="nil"/>
            </w:tcBorders>
            <w:shd w:val="clear" w:color="auto" w:fill="FFFFFF"/>
          </w:tcPr>
          <w:p w14:paraId="6A88D726"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Processing speed</w:t>
            </w:r>
          </w:p>
        </w:tc>
        <w:tc>
          <w:tcPr>
            <w:tcW w:w="971" w:type="dxa"/>
            <w:tcBorders>
              <w:left w:val="nil"/>
              <w:bottom w:val="single" w:sz="4" w:space="0" w:color="auto"/>
              <w:right w:val="nil"/>
            </w:tcBorders>
            <w:shd w:val="clear" w:color="auto" w:fill="FFFFFF"/>
          </w:tcPr>
          <w:p w14:paraId="1EB2AED0"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Executive control</w:t>
            </w:r>
          </w:p>
        </w:tc>
        <w:tc>
          <w:tcPr>
            <w:tcW w:w="992" w:type="dxa"/>
            <w:tcBorders>
              <w:left w:val="nil"/>
              <w:bottom w:val="single" w:sz="4" w:space="0" w:color="auto"/>
              <w:right w:val="nil"/>
            </w:tcBorders>
            <w:shd w:val="clear" w:color="auto" w:fill="FFFFFF"/>
          </w:tcPr>
          <w:p w14:paraId="47E92B84"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Working memory</w:t>
            </w:r>
          </w:p>
        </w:tc>
        <w:tc>
          <w:tcPr>
            <w:tcW w:w="871" w:type="dxa"/>
            <w:tcBorders>
              <w:left w:val="nil"/>
              <w:bottom w:val="single" w:sz="4" w:space="0" w:color="auto"/>
              <w:right w:val="nil"/>
            </w:tcBorders>
            <w:shd w:val="clear" w:color="auto" w:fill="FFFFFF"/>
          </w:tcPr>
          <w:p w14:paraId="57374B81"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Verbal fluency</w:t>
            </w:r>
          </w:p>
        </w:tc>
        <w:tc>
          <w:tcPr>
            <w:tcW w:w="850" w:type="dxa"/>
            <w:tcBorders>
              <w:left w:val="nil"/>
              <w:bottom w:val="single" w:sz="4" w:space="0" w:color="auto"/>
              <w:right w:val="nil"/>
            </w:tcBorders>
            <w:shd w:val="clear" w:color="auto" w:fill="FFFFFF"/>
          </w:tcPr>
          <w:p w14:paraId="7F588AEC"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Sustained attention</w:t>
            </w:r>
          </w:p>
        </w:tc>
        <w:tc>
          <w:tcPr>
            <w:tcW w:w="973" w:type="dxa"/>
            <w:tcBorders>
              <w:left w:val="nil"/>
              <w:bottom w:val="single" w:sz="4" w:space="0" w:color="auto"/>
              <w:right w:val="nil"/>
            </w:tcBorders>
            <w:shd w:val="clear" w:color="auto" w:fill="FFFFFF"/>
          </w:tcPr>
          <w:p w14:paraId="02D671A1" w14:textId="77777777" w:rsidR="00FC5836" w:rsidRPr="00BB13F2" w:rsidRDefault="00FC5836" w:rsidP="006A20AB">
            <w:pPr>
              <w:autoSpaceDE w:val="0"/>
              <w:autoSpaceDN w:val="0"/>
              <w:adjustRightInd w:val="0"/>
              <w:spacing w:line="240" w:lineRule="auto"/>
              <w:ind w:left="60" w:right="60"/>
              <w:jc w:val="center"/>
              <w:rPr>
                <w:sz w:val="18"/>
                <w:szCs w:val="18"/>
              </w:rPr>
            </w:pPr>
            <w:r w:rsidRPr="00BB13F2">
              <w:rPr>
                <w:sz w:val="18"/>
                <w:szCs w:val="18"/>
              </w:rPr>
              <w:t>Global cognition</w:t>
            </w:r>
          </w:p>
        </w:tc>
      </w:tr>
      <w:tr w:rsidR="00FC5836" w:rsidRPr="00BB13F2" w14:paraId="5499509C" w14:textId="77777777" w:rsidTr="006A20AB">
        <w:trPr>
          <w:cantSplit/>
          <w:trHeight w:val="134"/>
        </w:trPr>
        <w:tc>
          <w:tcPr>
            <w:tcW w:w="992" w:type="dxa"/>
            <w:vMerge w:val="restart"/>
            <w:tcBorders>
              <w:top w:val="single" w:sz="4" w:space="0" w:color="auto"/>
              <w:left w:val="nil"/>
              <w:right w:val="nil"/>
            </w:tcBorders>
            <w:shd w:val="clear" w:color="auto" w:fill="FFFFFF"/>
          </w:tcPr>
          <w:p w14:paraId="4A3A2F32" w14:textId="77777777" w:rsidR="00FC5836" w:rsidRPr="00BB13F2" w:rsidRDefault="00FC5836" w:rsidP="006A20AB">
            <w:pPr>
              <w:autoSpaceDE w:val="0"/>
              <w:autoSpaceDN w:val="0"/>
              <w:adjustRightInd w:val="0"/>
              <w:spacing w:line="240" w:lineRule="auto"/>
              <w:ind w:right="62"/>
              <w:rPr>
                <w:sz w:val="18"/>
                <w:szCs w:val="18"/>
              </w:rPr>
            </w:pPr>
            <w:r w:rsidRPr="00BB13F2">
              <w:rPr>
                <w:sz w:val="18"/>
                <w:szCs w:val="18"/>
              </w:rPr>
              <w:t xml:space="preserve">Intact </w:t>
            </w:r>
          </w:p>
          <w:p w14:paraId="35317BA3" w14:textId="77777777" w:rsidR="00FC5836" w:rsidRPr="00BB13F2" w:rsidRDefault="00FC5836" w:rsidP="006A20AB">
            <w:pPr>
              <w:autoSpaceDE w:val="0"/>
              <w:autoSpaceDN w:val="0"/>
              <w:adjustRightInd w:val="0"/>
              <w:spacing w:line="240" w:lineRule="auto"/>
              <w:ind w:right="62"/>
              <w:rPr>
                <w:sz w:val="18"/>
                <w:szCs w:val="18"/>
              </w:rPr>
            </w:pPr>
            <w:r w:rsidRPr="00BB13F2">
              <w:rPr>
                <w:sz w:val="18"/>
                <w:szCs w:val="18"/>
              </w:rPr>
              <w:t>cluster</w:t>
            </w:r>
          </w:p>
          <w:p w14:paraId="4660FA53" w14:textId="77777777" w:rsidR="00FC5836" w:rsidRPr="00BB13F2" w:rsidRDefault="00FC5836" w:rsidP="006A20AB">
            <w:pPr>
              <w:autoSpaceDE w:val="0"/>
              <w:autoSpaceDN w:val="0"/>
              <w:adjustRightInd w:val="0"/>
              <w:spacing w:line="240" w:lineRule="auto"/>
              <w:ind w:right="62"/>
              <w:rPr>
                <w:sz w:val="18"/>
                <w:szCs w:val="18"/>
              </w:rPr>
            </w:pPr>
            <w:r w:rsidRPr="00BB13F2">
              <w:rPr>
                <w:i/>
                <w:sz w:val="18"/>
                <w:szCs w:val="18"/>
              </w:rPr>
              <w:t>n</w:t>
            </w:r>
            <w:r w:rsidRPr="00BB13F2">
              <w:rPr>
                <w:sz w:val="18"/>
                <w:szCs w:val="18"/>
              </w:rPr>
              <w:t xml:space="preserve"> = 72</w:t>
            </w:r>
          </w:p>
        </w:tc>
        <w:tc>
          <w:tcPr>
            <w:tcW w:w="1294" w:type="dxa"/>
            <w:tcBorders>
              <w:left w:val="nil"/>
              <w:bottom w:val="nil"/>
              <w:right w:val="nil"/>
            </w:tcBorders>
            <w:shd w:val="clear" w:color="auto" w:fill="FFFFFF"/>
          </w:tcPr>
          <w:p w14:paraId="11702164"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Antidepressants</w:t>
            </w:r>
          </w:p>
        </w:tc>
        <w:tc>
          <w:tcPr>
            <w:tcW w:w="985" w:type="dxa"/>
            <w:tcBorders>
              <w:left w:val="nil"/>
              <w:bottom w:val="nil"/>
              <w:right w:val="nil"/>
            </w:tcBorders>
            <w:shd w:val="clear" w:color="auto" w:fill="FFFFFF"/>
          </w:tcPr>
          <w:p w14:paraId="15BDA7A3" w14:textId="77777777"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.050</w:t>
            </w:r>
          </w:p>
        </w:tc>
        <w:tc>
          <w:tcPr>
            <w:tcW w:w="998" w:type="dxa"/>
            <w:tcBorders>
              <w:left w:val="nil"/>
              <w:bottom w:val="nil"/>
              <w:right w:val="nil"/>
            </w:tcBorders>
            <w:shd w:val="clear" w:color="auto" w:fill="FFFFFF"/>
          </w:tcPr>
          <w:p w14:paraId="27D4D56F" w14:textId="74AAFC0F"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019</w:t>
            </w:r>
          </w:p>
        </w:tc>
        <w:tc>
          <w:tcPr>
            <w:tcW w:w="971" w:type="dxa"/>
            <w:tcBorders>
              <w:left w:val="nil"/>
              <w:bottom w:val="nil"/>
              <w:right w:val="nil"/>
            </w:tcBorders>
            <w:shd w:val="clear" w:color="auto" w:fill="FFFFFF"/>
          </w:tcPr>
          <w:p w14:paraId="2B0CC629" w14:textId="0964A4BD"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219</w:t>
            </w:r>
          </w:p>
        </w:tc>
        <w:tc>
          <w:tcPr>
            <w:tcW w:w="992" w:type="dxa"/>
            <w:tcBorders>
              <w:left w:val="nil"/>
              <w:bottom w:val="nil"/>
              <w:right w:val="nil"/>
            </w:tcBorders>
            <w:shd w:val="clear" w:color="auto" w:fill="FFFFFF"/>
          </w:tcPr>
          <w:p w14:paraId="241AEDA2" w14:textId="1732B6B2"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012</w:t>
            </w:r>
          </w:p>
        </w:tc>
        <w:tc>
          <w:tcPr>
            <w:tcW w:w="871" w:type="dxa"/>
            <w:tcBorders>
              <w:left w:val="nil"/>
              <w:bottom w:val="nil"/>
              <w:right w:val="nil"/>
            </w:tcBorders>
            <w:shd w:val="clear" w:color="auto" w:fill="FFFFFF"/>
          </w:tcPr>
          <w:p w14:paraId="381B386B" w14:textId="40FA4652"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185</w:t>
            </w:r>
          </w:p>
        </w:tc>
        <w:tc>
          <w:tcPr>
            <w:tcW w:w="850" w:type="dxa"/>
            <w:tcBorders>
              <w:left w:val="nil"/>
              <w:bottom w:val="nil"/>
              <w:right w:val="nil"/>
            </w:tcBorders>
            <w:shd w:val="clear" w:color="auto" w:fill="FFFFFF"/>
          </w:tcPr>
          <w:p w14:paraId="07502F2D" w14:textId="324BA34D"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212</w:t>
            </w:r>
          </w:p>
        </w:tc>
        <w:tc>
          <w:tcPr>
            <w:tcW w:w="973" w:type="dxa"/>
            <w:tcBorders>
              <w:left w:val="nil"/>
              <w:bottom w:val="nil"/>
              <w:right w:val="nil"/>
            </w:tcBorders>
            <w:shd w:val="clear" w:color="auto" w:fill="FFFFFF"/>
          </w:tcPr>
          <w:p w14:paraId="2A2E7DB5" w14:textId="0026D543"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198</w:t>
            </w:r>
          </w:p>
        </w:tc>
      </w:tr>
      <w:tr w:rsidR="00FC5836" w:rsidRPr="00BB13F2" w14:paraId="1A3F91B5" w14:textId="77777777" w:rsidTr="006A20AB">
        <w:trPr>
          <w:cantSplit/>
          <w:trHeight w:val="118"/>
        </w:trPr>
        <w:tc>
          <w:tcPr>
            <w:tcW w:w="992" w:type="dxa"/>
            <w:vMerge/>
            <w:tcBorders>
              <w:left w:val="nil"/>
              <w:right w:val="nil"/>
            </w:tcBorders>
            <w:shd w:val="clear" w:color="auto" w:fill="FFFFFF"/>
          </w:tcPr>
          <w:p w14:paraId="18B651EE" w14:textId="77777777" w:rsidR="00FC5836" w:rsidRPr="00BB13F2" w:rsidRDefault="00FC5836" w:rsidP="006A20AB">
            <w:pPr>
              <w:autoSpaceDE w:val="0"/>
              <w:autoSpaceDN w:val="0"/>
              <w:adjustRightInd w:val="0"/>
              <w:spacing w:line="240" w:lineRule="auto"/>
              <w:ind w:right="62"/>
              <w:rPr>
                <w:sz w:val="18"/>
                <w:szCs w:val="18"/>
              </w:rPr>
            </w:pPr>
          </w:p>
        </w:tc>
        <w:tc>
          <w:tcPr>
            <w:tcW w:w="1294" w:type="dxa"/>
            <w:tcBorders>
              <w:top w:val="nil"/>
              <w:left w:val="nil"/>
              <w:bottom w:val="nil"/>
              <w:right w:val="nil"/>
            </w:tcBorders>
            <w:shd w:val="clear" w:color="auto" w:fill="FFFFFF"/>
          </w:tcPr>
          <w:p w14:paraId="2571E876"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Antipsychotics</w:t>
            </w:r>
          </w:p>
        </w:tc>
        <w:tc>
          <w:tcPr>
            <w:tcW w:w="985" w:type="dxa"/>
            <w:tcBorders>
              <w:top w:val="nil"/>
              <w:left w:val="nil"/>
              <w:bottom w:val="nil"/>
              <w:right w:val="nil"/>
            </w:tcBorders>
            <w:shd w:val="clear" w:color="auto" w:fill="FFFFFF"/>
          </w:tcPr>
          <w:p w14:paraId="1DEFB7E8" w14:textId="77777777"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.153</w:t>
            </w:r>
          </w:p>
        </w:tc>
        <w:tc>
          <w:tcPr>
            <w:tcW w:w="998" w:type="dxa"/>
            <w:tcBorders>
              <w:top w:val="nil"/>
              <w:left w:val="nil"/>
              <w:bottom w:val="nil"/>
              <w:right w:val="nil"/>
            </w:tcBorders>
            <w:shd w:val="clear" w:color="auto" w:fill="FFFFFF"/>
          </w:tcPr>
          <w:p w14:paraId="106F0C3C" w14:textId="04C2A60E"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177</w:t>
            </w:r>
          </w:p>
        </w:tc>
        <w:tc>
          <w:tcPr>
            <w:tcW w:w="971" w:type="dxa"/>
            <w:tcBorders>
              <w:top w:val="nil"/>
              <w:left w:val="nil"/>
              <w:bottom w:val="nil"/>
              <w:right w:val="nil"/>
            </w:tcBorders>
            <w:shd w:val="clear" w:color="auto" w:fill="FFFFFF"/>
          </w:tcPr>
          <w:p w14:paraId="0F35222E" w14:textId="6D27183E"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208</w:t>
            </w:r>
          </w:p>
        </w:tc>
        <w:tc>
          <w:tcPr>
            <w:tcW w:w="992" w:type="dxa"/>
            <w:tcBorders>
              <w:top w:val="nil"/>
              <w:left w:val="nil"/>
              <w:bottom w:val="nil"/>
              <w:right w:val="nil"/>
            </w:tcBorders>
            <w:shd w:val="clear" w:color="auto" w:fill="FFFFFF"/>
          </w:tcPr>
          <w:p w14:paraId="046D0406" w14:textId="3512A015"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068</w:t>
            </w:r>
          </w:p>
        </w:tc>
        <w:tc>
          <w:tcPr>
            <w:tcW w:w="871" w:type="dxa"/>
            <w:tcBorders>
              <w:top w:val="nil"/>
              <w:left w:val="nil"/>
              <w:bottom w:val="nil"/>
              <w:right w:val="nil"/>
            </w:tcBorders>
            <w:shd w:val="clear" w:color="auto" w:fill="FFFFFF"/>
          </w:tcPr>
          <w:p w14:paraId="65400E54" w14:textId="1B853066"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028</w:t>
            </w:r>
          </w:p>
        </w:tc>
        <w:tc>
          <w:tcPr>
            <w:tcW w:w="850" w:type="dxa"/>
            <w:tcBorders>
              <w:top w:val="nil"/>
              <w:left w:val="nil"/>
              <w:bottom w:val="nil"/>
              <w:right w:val="nil"/>
            </w:tcBorders>
            <w:shd w:val="clear" w:color="auto" w:fill="FFFFFF"/>
          </w:tcPr>
          <w:p w14:paraId="6572968A" w14:textId="5C4348BD"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191</w:t>
            </w:r>
          </w:p>
        </w:tc>
        <w:tc>
          <w:tcPr>
            <w:tcW w:w="973" w:type="dxa"/>
            <w:tcBorders>
              <w:top w:val="nil"/>
              <w:left w:val="nil"/>
              <w:bottom w:val="nil"/>
              <w:right w:val="nil"/>
            </w:tcBorders>
            <w:shd w:val="clear" w:color="auto" w:fill="FFFFFF"/>
          </w:tcPr>
          <w:p w14:paraId="780606CB" w14:textId="6EC2F430"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146</w:t>
            </w:r>
          </w:p>
        </w:tc>
      </w:tr>
      <w:tr w:rsidR="00FC5836" w:rsidRPr="00BB13F2" w14:paraId="57351032" w14:textId="77777777" w:rsidTr="006A20AB">
        <w:trPr>
          <w:cantSplit/>
          <w:trHeight w:val="80"/>
        </w:trPr>
        <w:tc>
          <w:tcPr>
            <w:tcW w:w="992" w:type="dxa"/>
            <w:vMerge/>
            <w:tcBorders>
              <w:left w:val="nil"/>
              <w:right w:val="nil"/>
            </w:tcBorders>
            <w:shd w:val="clear" w:color="auto" w:fill="FFFFFF"/>
          </w:tcPr>
          <w:p w14:paraId="13C59F41" w14:textId="77777777" w:rsidR="00FC5836" w:rsidRPr="00BB13F2" w:rsidRDefault="00FC5836" w:rsidP="006A20AB">
            <w:pPr>
              <w:autoSpaceDE w:val="0"/>
              <w:autoSpaceDN w:val="0"/>
              <w:adjustRightInd w:val="0"/>
              <w:spacing w:line="240" w:lineRule="auto"/>
              <w:ind w:right="62"/>
              <w:rPr>
                <w:sz w:val="18"/>
                <w:szCs w:val="18"/>
              </w:rPr>
            </w:pPr>
          </w:p>
        </w:tc>
        <w:tc>
          <w:tcPr>
            <w:tcW w:w="1294" w:type="dxa"/>
            <w:tcBorders>
              <w:top w:val="nil"/>
              <w:left w:val="nil"/>
              <w:bottom w:val="nil"/>
              <w:right w:val="nil"/>
            </w:tcBorders>
            <w:shd w:val="clear" w:color="auto" w:fill="FFFFFF"/>
          </w:tcPr>
          <w:p w14:paraId="1F7B3391"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Antiepileptics</w:t>
            </w:r>
          </w:p>
        </w:tc>
        <w:tc>
          <w:tcPr>
            <w:tcW w:w="985" w:type="dxa"/>
            <w:tcBorders>
              <w:top w:val="nil"/>
              <w:left w:val="nil"/>
              <w:bottom w:val="nil"/>
              <w:right w:val="nil"/>
            </w:tcBorders>
            <w:shd w:val="clear" w:color="auto" w:fill="FFFFFF"/>
          </w:tcPr>
          <w:p w14:paraId="547608EF" w14:textId="77777777"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-.109</w:t>
            </w:r>
          </w:p>
        </w:tc>
        <w:tc>
          <w:tcPr>
            <w:tcW w:w="998" w:type="dxa"/>
            <w:tcBorders>
              <w:top w:val="nil"/>
              <w:left w:val="nil"/>
              <w:bottom w:val="nil"/>
              <w:right w:val="nil"/>
            </w:tcBorders>
            <w:shd w:val="clear" w:color="auto" w:fill="FFFFFF"/>
          </w:tcPr>
          <w:p w14:paraId="4F4188B2" w14:textId="62BD1D53"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216</w:t>
            </w:r>
          </w:p>
        </w:tc>
        <w:tc>
          <w:tcPr>
            <w:tcW w:w="971" w:type="dxa"/>
            <w:tcBorders>
              <w:top w:val="nil"/>
              <w:left w:val="nil"/>
              <w:bottom w:val="nil"/>
              <w:right w:val="nil"/>
            </w:tcBorders>
            <w:shd w:val="clear" w:color="auto" w:fill="FFFFFF"/>
          </w:tcPr>
          <w:p w14:paraId="202606A2" w14:textId="7F6D25CA"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194</w:t>
            </w:r>
          </w:p>
        </w:tc>
        <w:tc>
          <w:tcPr>
            <w:tcW w:w="992" w:type="dxa"/>
            <w:tcBorders>
              <w:top w:val="nil"/>
              <w:left w:val="nil"/>
              <w:bottom w:val="nil"/>
              <w:right w:val="nil"/>
            </w:tcBorders>
            <w:shd w:val="clear" w:color="auto" w:fill="FFFFFF"/>
          </w:tcPr>
          <w:p w14:paraId="6DD932E4" w14:textId="23D43661"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049</w:t>
            </w:r>
          </w:p>
        </w:tc>
        <w:tc>
          <w:tcPr>
            <w:tcW w:w="871" w:type="dxa"/>
            <w:tcBorders>
              <w:top w:val="nil"/>
              <w:left w:val="nil"/>
              <w:bottom w:val="nil"/>
              <w:right w:val="nil"/>
            </w:tcBorders>
            <w:shd w:val="clear" w:color="auto" w:fill="FFFFFF"/>
          </w:tcPr>
          <w:p w14:paraId="40823DF4" w14:textId="199EEB8E"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019</w:t>
            </w:r>
          </w:p>
        </w:tc>
        <w:tc>
          <w:tcPr>
            <w:tcW w:w="850" w:type="dxa"/>
            <w:tcBorders>
              <w:top w:val="nil"/>
              <w:left w:val="nil"/>
              <w:bottom w:val="nil"/>
              <w:right w:val="nil"/>
            </w:tcBorders>
            <w:shd w:val="clear" w:color="auto" w:fill="FFFFFF"/>
          </w:tcPr>
          <w:p w14:paraId="5F8F8D7C" w14:textId="4B50228F"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115</w:t>
            </w:r>
          </w:p>
        </w:tc>
        <w:tc>
          <w:tcPr>
            <w:tcW w:w="973" w:type="dxa"/>
            <w:tcBorders>
              <w:top w:val="nil"/>
              <w:left w:val="nil"/>
              <w:bottom w:val="nil"/>
              <w:right w:val="nil"/>
            </w:tcBorders>
            <w:shd w:val="clear" w:color="auto" w:fill="FFFFFF"/>
          </w:tcPr>
          <w:p w14:paraId="2133B1B4" w14:textId="3430D669"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137</w:t>
            </w:r>
          </w:p>
        </w:tc>
      </w:tr>
      <w:tr w:rsidR="00FC5836" w:rsidRPr="00BB13F2" w14:paraId="1D6D6CED" w14:textId="77777777" w:rsidTr="006A20AB">
        <w:trPr>
          <w:cantSplit/>
          <w:trHeight w:val="67"/>
        </w:trPr>
        <w:tc>
          <w:tcPr>
            <w:tcW w:w="992" w:type="dxa"/>
            <w:vMerge/>
            <w:tcBorders>
              <w:left w:val="nil"/>
              <w:right w:val="nil"/>
            </w:tcBorders>
            <w:shd w:val="clear" w:color="auto" w:fill="FFFFFF"/>
          </w:tcPr>
          <w:p w14:paraId="29BB24C8" w14:textId="77777777" w:rsidR="00FC5836" w:rsidRPr="00BB13F2" w:rsidRDefault="00FC5836" w:rsidP="006A20AB">
            <w:pPr>
              <w:autoSpaceDE w:val="0"/>
              <w:autoSpaceDN w:val="0"/>
              <w:adjustRightInd w:val="0"/>
              <w:spacing w:line="240" w:lineRule="auto"/>
              <w:ind w:right="62"/>
              <w:rPr>
                <w:sz w:val="18"/>
                <w:szCs w:val="18"/>
              </w:rPr>
            </w:pPr>
          </w:p>
        </w:tc>
        <w:tc>
          <w:tcPr>
            <w:tcW w:w="1294" w:type="dxa"/>
            <w:tcBorders>
              <w:top w:val="nil"/>
              <w:left w:val="nil"/>
              <w:bottom w:val="single" w:sz="4" w:space="0" w:color="auto"/>
              <w:right w:val="nil"/>
            </w:tcBorders>
            <w:shd w:val="clear" w:color="auto" w:fill="FFFFFF"/>
          </w:tcPr>
          <w:p w14:paraId="0B7EE59A"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Lithium</w:t>
            </w:r>
          </w:p>
        </w:tc>
        <w:tc>
          <w:tcPr>
            <w:tcW w:w="985" w:type="dxa"/>
            <w:tcBorders>
              <w:top w:val="nil"/>
              <w:left w:val="nil"/>
              <w:bottom w:val="single" w:sz="4" w:space="0" w:color="auto"/>
              <w:right w:val="nil"/>
            </w:tcBorders>
            <w:shd w:val="clear" w:color="auto" w:fill="FFFFFF"/>
          </w:tcPr>
          <w:p w14:paraId="1E3AE95D" w14:textId="63D809ED"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139</w:t>
            </w:r>
          </w:p>
        </w:tc>
        <w:tc>
          <w:tcPr>
            <w:tcW w:w="998" w:type="dxa"/>
            <w:tcBorders>
              <w:top w:val="nil"/>
              <w:left w:val="nil"/>
              <w:bottom w:val="single" w:sz="4" w:space="0" w:color="auto"/>
              <w:right w:val="nil"/>
            </w:tcBorders>
            <w:shd w:val="clear" w:color="auto" w:fill="FFFFFF"/>
          </w:tcPr>
          <w:p w14:paraId="551752E6" w14:textId="45FC8A07"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100</w:t>
            </w:r>
          </w:p>
        </w:tc>
        <w:tc>
          <w:tcPr>
            <w:tcW w:w="971" w:type="dxa"/>
            <w:tcBorders>
              <w:top w:val="nil"/>
              <w:left w:val="nil"/>
              <w:bottom w:val="single" w:sz="4" w:space="0" w:color="auto"/>
              <w:right w:val="nil"/>
            </w:tcBorders>
            <w:shd w:val="clear" w:color="auto" w:fill="FFFFFF"/>
          </w:tcPr>
          <w:p w14:paraId="7AD431A5" w14:textId="5C92D0F5"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227</w:t>
            </w:r>
          </w:p>
        </w:tc>
        <w:tc>
          <w:tcPr>
            <w:tcW w:w="992" w:type="dxa"/>
            <w:tcBorders>
              <w:top w:val="nil"/>
              <w:left w:val="nil"/>
              <w:bottom w:val="single" w:sz="4" w:space="0" w:color="auto"/>
              <w:right w:val="nil"/>
            </w:tcBorders>
            <w:shd w:val="clear" w:color="auto" w:fill="FFFFFF"/>
          </w:tcPr>
          <w:p w14:paraId="39817CF4" w14:textId="1EF2DBA3"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083</w:t>
            </w:r>
          </w:p>
        </w:tc>
        <w:tc>
          <w:tcPr>
            <w:tcW w:w="871" w:type="dxa"/>
            <w:tcBorders>
              <w:top w:val="nil"/>
              <w:left w:val="nil"/>
              <w:bottom w:val="single" w:sz="4" w:space="0" w:color="auto"/>
              <w:right w:val="nil"/>
            </w:tcBorders>
            <w:shd w:val="clear" w:color="auto" w:fill="FFFFFF"/>
          </w:tcPr>
          <w:p w14:paraId="37A379C7" w14:textId="79E8D224"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003</w:t>
            </w:r>
          </w:p>
        </w:tc>
        <w:tc>
          <w:tcPr>
            <w:tcW w:w="850" w:type="dxa"/>
            <w:tcBorders>
              <w:top w:val="nil"/>
              <w:left w:val="nil"/>
              <w:bottom w:val="single" w:sz="4" w:space="0" w:color="auto"/>
              <w:right w:val="nil"/>
            </w:tcBorders>
            <w:shd w:val="clear" w:color="auto" w:fill="FFFFFF"/>
          </w:tcPr>
          <w:p w14:paraId="158398AB" w14:textId="70F21910"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043</w:t>
            </w:r>
          </w:p>
        </w:tc>
        <w:tc>
          <w:tcPr>
            <w:tcW w:w="973" w:type="dxa"/>
            <w:tcBorders>
              <w:top w:val="nil"/>
              <w:left w:val="nil"/>
              <w:bottom w:val="single" w:sz="4" w:space="0" w:color="auto"/>
              <w:right w:val="nil"/>
            </w:tcBorders>
            <w:shd w:val="clear" w:color="auto" w:fill="FFFFFF"/>
          </w:tcPr>
          <w:p w14:paraId="748495A2" w14:textId="45AE0FBE"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066</w:t>
            </w:r>
          </w:p>
        </w:tc>
      </w:tr>
      <w:tr w:rsidR="00FC5836" w:rsidRPr="00BB13F2" w14:paraId="0A80ED00" w14:textId="77777777" w:rsidTr="006A20AB">
        <w:trPr>
          <w:cantSplit/>
          <w:trHeight w:val="77"/>
        </w:trPr>
        <w:tc>
          <w:tcPr>
            <w:tcW w:w="992" w:type="dxa"/>
            <w:vMerge w:val="restart"/>
            <w:tcBorders>
              <w:left w:val="nil"/>
              <w:right w:val="nil"/>
            </w:tcBorders>
            <w:shd w:val="clear" w:color="auto" w:fill="FFFFFF"/>
          </w:tcPr>
          <w:p w14:paraId="09F88A5B" w14:textId="77777777" w:rsidR="00FC5836" w:rsidRPr="00BB13F2" w:rsidRDefault="00FC5836" w:rsidP="006A20AB">
            <w:pPr>
              <w:autoSpaceDE w:val="0"/>
              <w:autoSpaceDN w:val="0"/>
              <w:adjustRightInd w:val="0"/>
              <w:spacing w:line="240" w:lineRule="auto"/>
              <w:ind w:right="62"/>
              <w:rPr>
                <w:sz w:val="18"/>
                <w:szCs w:val="18"/>
              </w:rPr>
            </w:pPr>
            <w:r w:rsidRPr="00BB13F2">
              <w:rPr>
                <w:sz w:val="18"/>
                <w:szCs w:val="18"/>
              </w:rPr>
              <w:t>Selectively impaired</w:t>
            </w:r>
          </w:p>
          <w:p w14:paraId="1EE078C3" w14:textId="77777777" w:rsidR="00FC5836" w:rsidRPr="00BB13F2" w:rsidRDefault="00FC5836" w:rsidP="006A20AB">
            <w:pPr>
              <w:autoSpaceDE w:val="0"/>
              <w:autoSpaceDN w:val="0"/>
              <w:adjustRightInd w:val="0"/>
              <w:spacing w:line="240" w:lineRule="auto"/>
              <w:ind w:right="62"/>
              <w:rPr>
                <w:sz w:val="18"/>
                <w:szCs w:val="18"/>
              </w:rPr>
            </w:pPr>
            <w:r w:rsidRPr="00BB13F2">
              <w:rPr>
                <w:i/>
                <w:sz w:val="18"/>
                <w:szCs w:val="18"/>
              </w:rPr>
              <w:t>n</w:t>
            </w:r>
            <w:r w:rsidRPr="00BB13F2">
              <w:rPr>
                <w:sz w:val="18"/>
                <w:szCs w:val="18"/>
              </w:rPr>
              <w:t xml:space="preserve"> = 49</w:t>
            </w:r>
          </w:p>
        </w:tc>
        <w:tc>
          <w:tcPr>
            <w:tcW w:w="1294" w:type="dxa"/>
            <w:tcBorders>
              <w:left w:val="nil"/>
              <w:bottom w:val="nil"/>
              <w:right w:val="nil"/>
            </w:tcBorders>
            <w:shd w:val="clear" w:color="auto" w:fill="FFFFFF"/>
          </w:tcPr>
          <w:p w14:paraId="2485910E"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Antidepressants</w:t>
            </w:r>
          </w:p>
        </w:tc>
        <w:tc>
          <w:tcPr>
            <w:tcW w:w="985" w:type="dxa"/>
            <w:tcBorders>
              <w:left w:val="nil"/>
              <w:bottom w:val="nil"/>
              <w:right w:val="nil"/>
            </w:tcBorders>
            <w:shd w:val="clear" w:color="auto" w:fill="FFFFFF"/>
          </w:tcPr>
          <w:p w14:paraId="331A931D" w14:textId="010B78A1"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226</w:t>
            </w:r>
          </w:p>
        </w:tc>
        <w:tc>
          <w:tcPr>
            <w:tcW w:w="998" w:type="dxa"/>
            <w:tcBorders>
              <w:left w:val="nil"/>
              <w:bottom w:val="nil"/>
              <w:right w:val="nil"/>
            </w:tcBorders>
            <w:shd w:val="clear" w:color="auto" w:fill="FFFFFF"/>
          </w:tcPr>
          <w:p w14:paraId="1D8A8EE3" w14:textId="3E756BD0"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040</w:t>
            </w:r>
          </w:p>
        </w:tc>
        <w:tc>
          <w:tcPr>
            <w:tcW w:w="971" w:type="dxa"/>
            <w:tcBorders>
              <w:left w:val="nil"/>
              <w:bottom w:val="nil"/>
              <w:right w:val="nil"/>
            </w:tcBorders>
            <w:shd w:val="clear" w:color="auto" w:fill="FFFFFF"/>
          </w:tcPr>
          <w:p w14:paraId="67985BA6" w14:textId="107CD6D6"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085</w:t>
            </w:r>
          </w:p>
        </w:tc>
        <w:tc>
          <w:tcPr>
            <w:tcW w:w="992" w:type="dxa"/>
            <w:tcBorders>
              <w:left w:val="nil"/>
              <w:bottom w:val="nil"/>
              <w:right w:val="nil"/>
            </w:tcBorders>
            <w:shd w:val="clear" w:color="auto" w:fill="FFFFFF"/>
          </w:tcPr>
          <w:p w14:paraId="5B00F08E" w14:textId="696FE0C9"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132</w:t>
            </w:r>
          </w:p>
        </w:tc>
        <w:tc>
          <w:tcPr>
            <w:tcW w:w="871" w:type="dxa"/>
            <w:tcBorders>
              <w:left w:val="nil"/>
              <w:bottom w:val="nil"/>
              <w:right w:val="nil"/>
            </w:tcBorders>
            <w:shd w:val="clear" w:color="auto" w:fill="FFFFFF"/>
          </w:tcPr>
          <w:p w14:paraId="4E195E16" w14:textId="5D40B10A"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176</w:t>
            </w:r>
          </w:p>
        </w:tc>
        <w:tc>
          <w:tcPr>
            <w:tcW w:w="850" w:type="dxa"/>
            <w:tcBorders>
              <w:left w:val="nil"/>
              <w:bottom w:val="nil"/>
              <w:right w:val="nil"/>
            </w:tcBorders>
            <w:shd w:val="clear" w:color="auto" w:fill="FFFFFF"/>
          </w:tcPr>
          <w:p w14:paraId="3E3B5E6A" w14:textId="1B61F1DB"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105</w:t>
            </w:r>
          </w:p>
        </w:tc>
        <w:tc>
          <w:tcPr>
            <w:tcW w:w="973" w:type="dxa"/>
            <w:tcBorders>
              <w:left w:val="nil"/>
              <w:bottom w:val="nil"/>
              <w:right w:val="nil"/>
            </w:tcBorders>
            <w:shd w:val="clear" w:color="auto" w:fill="FFFFFF"/>
          </w:tcPr>
          <w:p w14:paraId="06A1DBFB" w14:textId="597C3CB3"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105</w:t>
            </w:r>
          </w:p>
        </w:tc>
      </w:tr>
      <w:tr w:rsidR="00FC5836" w:rsidRPr="00BB13F2" w14:paraId="6024A586" w14:textId="77777777" w:rsidTr="006A20AB">
        <w:trPr>
          <w:cantSplit/>
          <w:trHeight w:val="67"/>
        </w:trPr>
        <w:tc>
          <w:tcPr>
            <w:tcW w:w="992" w:type="dxa"/>
            <w:vMerge/>
            <w:tcBorders>
              <w:left w:val="nil"/>
              <w:right w:val="nil"/>
            </w:tcBorders>
            <w:shd w:val="clear" w:color="auto" w:fill="FFFFFF"/>
          </w:tcPr>
          <w:p w14:paraId="0F10D10D" w14:textId="77777777" w:rsidR="00FC5836" w:rsidRPr="00BB13F2" w:rsidRDefault="00FC5836" w:rsidP="006A20AB">
            <w:pPr>
              <w:autoSpaceDE w:val="0"/>
              <w:autoSpaceDN w:val="0"/>
              <w:adjustRightInd w:val="0"/>
              <w:spacing w:line="240" w:lineRule="auto"/>
              <w:ind w:right="62"/>
              <w:rPr>
                <w:sz w:val="18"/>
                <w:szCs w:val="18"/>
              </w:rPr>
            </w:pPr>
          </w:p>
        </w:tc>
        <w:tc>
          <w:tcPr>
            <w:tcW w:w="1294" w:type="dxa"/>
            <w:tcBorders>
              <w:top w:val="nil"/>
              <w:left w:val="nil"/>
              <w:bottom w:val="nil"/>
              <w:right w:val="nil"/>
            </w:tcBorders>
            <w:shd w:val="clear" w:color="auto" w:fill="FFFFFF"/>
          </w:tcPr>
          <w:p w14:paraId="13308E1B"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Antipsychotics</w:t>
            </w:r>
          </w:p>
        </w:tc>
        <w:tc>
          <w:tcPr>
            <w:tcW w:w="985" w:type="dxa"/>
            <w:tcBorders>
              <w:top w:val="nil"/>
              <w:left w:val="nil"/>
              <w:bottom w:val="nil"/>
              <w:right w:val="nil"/>
            </w:tcBorders>
            <w:shd w:val="clear" w:color="auto" w:fill="FFFFFF"/>
          </w:tcPr>
          <w:p w14:paraId="48C865FE" w14:textId="1D74D19D"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126</w:t>
            </w:r>
          </w:p>
        </w:tc>
        <w:tc>
          <w:tcPr>
            <w:tcW w:w="998" w:type="dxa"/>
            <w:tcBorders>
              <w:top w:val="nil"/>
              <w:left w:val="nil"/>
              <w:bottom w:val="nil"/>
              <w:right w:val="nil"/>
            </w:tcBorders>
            <w:shd w:val="clear" w:color="auto" w:fill="FFFFFF"/>
          </w:tcPr>
          <w:p w14:paraId="4AFDA65A" w14:textId="26B994F4"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100</w:t>
            </w:r>
          </w:p>
        </w:tc>
        <w:tc>
          <w:tcPr>
            <w:tcW w:w="971" w:type="dxa"/>
            <w:tcBorders>
              <w:top w:val="nil"/>
              <w:left w:val="nil"/>
              <w:bottom w:val="nil"/>
              <w:right w:val="nil"/>
            </w:tcBorders>
            <w:shd w:val="clear" w:color="auto" w:fill="FFFFFF"/>
          </w:tcPr>
          <w:p w14:paraId="7FE3A5CE" w14:textId="237DE7C3"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142</w:t>
            </w:r>
          </w:p>
        </w:tc>
        <w:tc>
          <w:tcPr>
            <w:tcW w:w="992" w:type="dxa"/>
            <w:tcBorders>
              <w:top w:val="nil"/>
              <w:left w:val="nil"/>
              <w:bottom w:val="nil"/>
              <w:right w:val="nil"/>
            </w:tcBorders>
            <w:shd w:val="clear" w:color="auto" w:fill="FFFFFF"/>
          </w:tcPr>
          <w:p w14:paraId="5B5CCB3E" w14:textId="5CE38E8B"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209</w:t>
            </w:r>
          </w:p>
        </w:tc>
        <w:tc>
          <w:tcPr>
            <w:tcW w:w="871" w:type="dxa"/>
            <w:tcBorders>
              <w:top w:val="nil"/>
              <w:left w:val="nil"/>
              <w:bottom w:val="nil"/>
              <w:right w:val="nil"/>
            </w:tcBorders>
            <w:shd w:val="clear" w:color="auto" w:fill="FFFFFF"/>
          </w:tcPr>
          <w:p w14:paraId="11EDE9A9" w14:textId="5AAF7A9D"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028</w:t>
            </w:r>
          </w:p>
        </w:tc>
        <w:tc>
          <w:tcPr>
            <w:tcW w:w="850" w:type="dxa"/>
            <w:tcBorders>
              <w:top w:val="nil"/>
              <w:left w:val="nil"/>
              <w:bottom w:val="nil"/>
              <w:right w:val="nil"/>
            </w:tcBorders>
            <w:shd w:val="clear" w:color="auto" w:fill="FFFFFF"/>
          </w:tcPr>
          <w:p w14:paraId="6F29AD97" w14:textId="278BE9DF"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080</w:t>
            </w:r>
          </w:p>
        </w:tc>
        <w:tc>
          <w:tcPr>
            <w:tcW w:w="973" w:type="dxa"/>
            <w:tcBorders>
              <w:top w:val="nil"/>
              <w:left w:val="nil"/>
              <w:bottom w:val="nil"/>
              <w:right w:val="nil"/>
            </w:tcBorders>
            <w:shd w:val="clear" w:color="auto" w:fill="FFFFFF"/>
          </w:tcPr>
          <w:p w14:paraId="2CF578B6" w14:textId="069FF122"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103</w:t>
            </w:r>
          </w:p>
        </w:tc>
      </w:tr>
      <w:tr w:rsidR="00FC5836" w:rsidRPr="00BB13F2" w14:paraId="2E2331D5" w14:textId="77777777" w:rsidTr="006A20AB">
        <w:trPr>
          <w:cantSplit/>
          <w:trHeight w:val="67"/>
        </w:trPr>
        <w:tc>
          <w:tcPr>
            <w:tcW w:w="992" w:type="dxa"/>
            <w:vMerge/>
            <w:tcBorders>
              <w:left w:val="nil"/>
              <w:right w:val="nil"/>
            </w:tcBorders>
            <w:shd w:val="clear" w:color="auto" w:fill="FFFFFF"/>
          </w:tcPr>
          <w:p w14:paraId="78EEE37D" w14:textId="77777777" w:rsidR="00FC5836" w:rsidRPr="00BB13F2" w:rsidRDefault="00FC5836" w:rsidP="006A20AB">
            <w:pPr>
              <w:autoSpaceDE w:val="0"/>
              <w:autoSpaceDN w:val="0"/>
              <w:adjustRightInd w:val="0"/>
              <w:spacing w:line="240" w:lineRule="auto"/>
              <w:ind w:right="62"/>
              <w:rPr>
                <w:sz w:val="18"/>
                <w:szCs w:val="18"/>
              </w:rPr>
            </w:pPr>
          </w:p>
        </w:tc>
        <w:tc>
          <w:tcPr>
            <w:tcW w:w="1294" w:type="dxa"/>
            <w:tcBorders>
              <w:top w:val="nil"/>
              <w:left w:val="nil"/>
              <w:bottom w:val="nil"/>
              <w:right w:val="nil"/>
            </w:tcBorders>
            <w:shd w:val="clear" w:color="auto" w:fill="FFFFFF"/>
          </w:tcPr>
          <w:p w14:paraId="7F9A1C21"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Antiepileptics</w:t>
            </w:r>
          </w:p>
        </w:tc>
        <w:tc>
          <w:tcPr>
            <w:tcW w:w="985" w:type="dxa"/>
            <w:tcBorders>
              <w:top w:val="nil"/>
              <w:left w:val="nil"/>
              <w:bottom w:val="nil"/>
              <w:right w:val="nil"/>
            </w:tcBorders>
            <w:shd w:val="clear" w:color="auto" w:fill="FFFFFF"/>
          </w:tcPr>
          <w:p w14:paraId="56362994" w14:textId="2A5824EF"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095</w:t>
            </w:r>
          </w:p>
        </w:tc>
        <w:tc>
          <w:tcPr>
            <w:tcW w:w="998" w:type="dxa"/>
            <w:tcBorders>
              <w:top w:val="nil"/>
              <w:left w:val="nil"/>
              <w:bottom w:val="nil"/>
              <w:right w:val="nil"/>
            </w:tcBorders>
            <w:shd w:val="clear" w:color="auto" w:fill="FFFFFF"/>
          </w:tcPr>
          <w:p w14:paraId="76E5FBE3" w14:textId="5FC4B4DD"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187</w:t>
            </w:r>
          </w:p>
        </w:tc>
        <w:tc>
          <w:tcPr>
            <w:tcW w:w="971" w:type="dxa"/>
            <w:tcBorders>
              <w:top w:val="nil"/>
              <w:left w:val="nil"/>
              <w:bottom w:val="nil"/>
              <w:right w:val="nil"/>
            </w:tcBorders>
            <w:shd w:val="clear" w:color="auto" w:fill="FFFFFF"/>
          </w:tcPr>
          <w:p w14:paraId="6FFD2D98" w14:textId="0656ED5E"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057</w:t>
            </w:r>
          </w:p>
        </w:tc>
        <w:tc>
          <w:tcPr>
            <w:tcW w:w="992" w:type="dxa"/>
            <w:tcBorders>
              <w:top w:val="nil"/>
              <w:left w:val="nil"/>
              <w:bottom w:val="nil"/>
              <w:right w:val="nil"/>
            </w:tcBorders>
            <w:shd w:val="clear" w:color="auto" w:fill="FFFFFF"/>
          </w:tcPr>
          <w:p w14:paraId="5ECB236B" w14:textId="66B2B405"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234</w:t>
            </w:r>
          </w:p>
        </w:tc>
        <w:tc>
          <w:tcPr>
            <w:tcW w:w="871" w:type="dxa"/>
            <w:tcBorders>
              <w:top w:val="nil"/>
              <w:left w:val="nil"/>
              <w:bottom w:val="nil"/>
              <w:right w:val="nil"/>
            </w:tcBorders>
            <w:shd w:val="clear" w:color="auto" w:fill="FFFFFF"/>
          </w:tcPr>
          <w:p w14:paraId="321A9BCF" w14:textId="55A0326B"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217</w:t>
            </w:r>
          </w:p>
        </w:tc>
        <w:tc>
          <w:tcPr>
            <w:tcW w:w="850" w:type="dxa"/>
            <w:tcBorders>
              <w:top w:val="nil"/>
              <w:left w:val="nil"/>
              <w:bottom w:val="nil"/>
              <w:right w:val="nil"/>
            </w:tcBorders>
            <w:shd w:val="clear" w:color="auto" w:fill="FFFFFF"/>
          </w:tcPr>
          <w:p w14:paraId="41D8292B" w14:textId="101C432A" w:rsidR="00FC5836" w:rsidRPr="00BB13F2" w:rsidRDefault="00633082" w:rsidP="006A20AB">
            <w:pPr>
              <w:autoSpaceDE w:val="0"/>
              <w:autoSpaceDN w:val="0"/>
              <w:adjustRightInd w:val="0"/>
              <w:spacing w:line="240" w:lineRule="auto"/>
              <w:ind w:left="60" w:right="60"/>
              <w:jc w:val="right"/>
              <w:rPr>
                <w:b/>
                <w:sz w:val="18"/>
                <w:szCs w:val="18"/>
              </w:rPr>
            </w:pPr>
            <w:r>
              <w:rPr>
                <w:b/>
                <w:sz w:val="18"/>
                <w:szCs w:val="18"/>
              </w:rPr>
              <w:t>.</w:t>
            </w:r>
            <w:r w:rsidR="00FC5836" w:rsidRPr="00BB13F2">
              <w:rPr>
                <w:b/>
                <w:sz w:val="18"/>
                <w:szCs w:val="18"/>
              </w:rPr>
              <w:t>353*</w:t>
            </w:r>
          </w:p>
        </w:tc>
        <w:tc>
          <w:tcPr>
            <w:tcW w:w="973" w:type="dxa"/>
            <w:tcBorders>
              <w:top w:val="nil"/>
              <w:left w:val="nil"/>
              <w:bottom w:val="nil"/>
              <w:right w:val="nil"/>
            </w:tcBorders>
            <w:shd w:val="clear" w:color="auto" w:fill="FFFFFF"/>
          </w:tcPr>
          <w:p w14:paraId="1CB02FB7" w14:textId="46E03723"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228</w:t>
            </w:r>
          </w:p>
        </w:tc>
      </w:tr>
      <w:tr w:rsidR="00FC5836" w:rsidRPr="00BB13F2" w14:paraId="4AE7893B" w14:textId="77777777" w:rsidTr="006A20AB">
        <w:trPr>
          <w:cantSplit/>
          <w:trHeight w:val="67"/>
        </w:trPr>
        <w:tc>
          <w:tcPr>
            <w:tcW w:w="992" w:type="dxa"/>
            <w:vMerge/>
            <w:tcBorders>
              <w:left w:val="nil"/>
              <w:right w:val="nil"/>
            </w:tcBorders>
            <w:shd w:val="clear" w:color="auto" w:fill="FFFFFF"/>
          </w:tcPr>
          <w:p w14:paraId="173B949E" w14:textId="77777777" w:rsidR="00FC5836" w:rsidRPr="00BB13F2" w:rsidRDefault="00FC5836" w:rsidP="006A20AB">
            <w:pPr>
              <w:autoSpaceDE w:val="0"/>
              <w:autoSpaceDN w:val="0"/>
              <w:adjustRightInd w:val="0"/>
              <w:spacing w:line="240" w:lineRule="auto"/>
              <w:ind w:right="62"/>
              <w:rPr>
                <w:sz w:val="18"/>
                <w:szCs w:val="18"/>
              </w:rPr>
            </w:pPr>
          </w:p>
        </w:tc>
        <w:tc>
          <w:tcPr>
            <w:tcW w:w="1294" w:type="dxa"/>
            <w:tcBorders>
              <w:top w:val="nil"/>
              <w:left w:val="nil"/>
              <w:bottom w:val="single" w:sz="4" w:space="0" w:color="auto"/>
              <w:right w:val="nil"/>
            </w:tcBorders>
            <w:shd w:val="clear" w:color="auto" w:fill="FFFFFF"/>
          </w:tcPr>
          <w:p w14:paraId="63C13BE0"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Lithium</w:t>
            </w:r>
          </w:p>
        </w:tc>
        <w:tc>
          <w:tcPr>
            <w:tcW w:w="985" w:type="dxa"/>
            <w:tcBorders>
              <w:top w:val="nil"/>
              <w:left w:val="nil"/>
              <w:bottom w:val="single" w:sz="4" w:space="0" w:color="auto"/>
              <w:right w:val="nil"/>
            </w:tcBorders>
            <w:shd w:val="clear" w:color="auto" w:fill="FFFFFF"/>
          </w:tcPr>
          <w:p w14:paraId="0722EF59" w14:textId="575B46B9"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240</w:t>
            </w:r>
          </w:p>
        </w:tc>
        <w:tc>
          <w:tcPr>
            <w:tcW w:w="998" w:type="dxa"/>
            <w:tcBorders>
              <w:top w:val="nil"/>
              <w:left w:val="nil"/>
              <w:bottom w:val="single" w:sz="4" w:space="0" w:color="auto"/>
              <w:right w:val="nil"/>
            </w:tcBorders>
            <w:shd w:val="clear" w:color="auto" w:fill="FFFFFF"/>
          </w:tcPr>
          <w:p w14:paraId="6244DD2E" w14:textId="3406E33C"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090</w:t>
            </w:r>
          </w:p>
        </w:tc>
        <w:tc>
          <w:tcPr>
            <w:tcW w:w="971" w:type="dxa"/>
            <w:tcBorders>
              <w:top w:val="nil"/>
              <w:left w:val="nil"/>
              <w:bottom w:val="single" w:sz="4" w:space="0" w:color="auto"/>
              <w:right w:val="nil"/>
            </w:tcBorders>
            <w:shd w:val="clear" w:color="auto" w:fill="FFFFFF"/>
          </w:tcPr>
          <w:p w14:paraId="06E6223A" w14:textId="7D454624"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084</w:t>
            </w:r>
          </w:p>
        </w:tc>
        <w:tc>
          <w:tcPr>
            <w:tcW w:w="992" w:type="dxa"/>
            <w:tcBorders>
              <w:top w:val="nil"/>
              <w:left w:val="nil"/>
              <w:bottom w:val="single" w:sz="4" w:space="0" w:color="auto"/>
              <w:right w:val="nil"/>
            </w:tcBorders>
            <w:shd w:val="clear" w:color="auto" w:fill="FFFFFF"/>
          </w:tcPr>
          <w:p w14:paraId="45BBCFDB" w14:textId="645AD3F9"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156</w:t>
            </w:r>
          </w:p>
        </w:tc>
        <w:tc>
          <w:tcPr>
            <w:tcW w:w="871" w:type="dxa"/>
            <w:tcBorders>
              <w:top w:val="nil"/>
              <w:left w:val="nil"/>
              <w:bottom w:val="single" w:sz="4" w:space="0" w:color="auto"/>
              <w:right w:val="nil"/>
            </w:tcBorders>
            <w:shd w:val="clear" w:color="auto" w:fill="FFFFFF"/>
          </w:tcPr>
          <w:p w14:paraId="5121D4A8" w14:textId="36A6AB22"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038</w:t>
            </w:r>
          </w:p>
        </w:tc>
        <w:tc>
          <w:tcPr>
            <w:tcW w:w="850" w:type="dxa"/>
            <w:tcBorders>
              <w:top w:val="nil"/>
              <w:left w:val="nil"/>
              <w:bottom w:val="single" w:sz="4" w:space="0" w:color="auto"/>
              <w:right w:val="nil"/>
            </w:tcBorders>
            <w:shd w:val="clear" w:color="auto" w:fill="FFFFFF"/>
          </w:tcPr>
          <w:p w14:paraId="19E8118B" w14:textId="233EC662"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036</w:t>
            </w:r>
          </w:p>
        </w:tc>
        <w:tc>
          <w:tcPr>
            <w:tcW w:w="973" w:type="dxa"/>
            <w:tcBorders>
              <w:top w:val="nil"/>
              <w:left w:val="nil"/>
              <w:bottom w:val="single" w:sz="4" w:space="0" w:color="auto"/>
              <w:right w:val="nil"/>
            </w:tcBorders>
            <w:shd w:val="clear" w:color="auto" w:fill="FFFFFF"/>
          </w:tcPr>
          <w:p w14:paraId="76F5B32C" w14:textId="4454509E"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167</w:t>
            </w:r>
          </w:p>
        </w:tc>
      </w:tr>
      <w:tr w:rsidR="00FC5836" w:rsidRPr="00BB13F2" w14:paraId="5E01C557" w14:textId="77777777" w:rsidTr="006A20AB">
        <w:trPr>
          <w:cantSplit/>
          <w:trHeight w:val="77"/>
        </w:trPr>
        <w:tc>
          <w:tcPr>
            <w:tcW w:w="992" w:type="dxa"/>
            <w:vMerge w:val="restart"/>
            <w:tcBorders>
              <w:left w:val="nil"/>
              <w:right w:val="nil"/>
            </w:tcBorders>
            <w:shd w:val="clear" w:color="auto" w:fill="FFFFFF"/>
          </w:tcPr>
          <w:p w14:paraId="2F888C27" w14:textId="77777777" w:rsidR="00FC5836" w:rsidRPr="00BB13F2" w:rsidRDefault="00FC5836" w:rsidP="006A20AB">
            <w:pPr>
              <w:autoSpaceDE w:val="0"/>
              <w:autoSpaceDN w:val="0"/>
              <w:adjustRightInd w:val="0"/>
              <w:spacing w:line="240" w:lineRule="auto"/>
              <w:ind w:right="62"/>
              <w:rPr>
                <w:sz w:val="18"/>
                <w:szCs w:val="18"/>
              </w:rPr>
            </w:pPr>
            <w:r w:rsidRPr="00BB13F2">
              <w:rPr>
                <w:sz w:val="18"/>
                <w:szCs w:val="18"/>
              </w:rPr>
              <w:t>Globally impaired</w:t>
            </w:r>
          </w:p>
          <w:p w14:paraId="24758757" w14:textId="77777777" w:rsidR="00FC5836" w:rsidRPr="00BB13F2" w:rsidRDefault="00FC5836" w:rsidP="006A20AB">
            <w:pPr>
              <w:autoSpaceDE w:val="0"/>
              <w:autoSpaceDN w:val="0"/>
              <w:adjustRightInd w:val="0"/>
              <w:spacing w:line="240" w:lineRule="auto"/>
              <w:ind w:right="62"/>
              <w:rPr>
                <w:sz w:val="18"/>
                <w:szCs w:val="18"/>
              </w:rPr>
            </w:pPr>
            <w:r w:rsidRPr="00BB13F2">
              <w:rPr>
                <w:i/>
                <w:sz w:val="18"/>
                <w:szCs w:val="18"/>
              </w:rPr>
              <w:t>n</w:t>
            </w:r>
            <w:r w:rsidRPr="00BB13F2">
              <w:rPr>
                <w:sz w:val="18"/>
                <w:szCs w:val="18"/>
              </w:rPr>
              <w:t xml:space="preserve"> = 37</w:t>
            </w:r>
          </w:p>
        </w:tc>
        <w:tc>
          <w:tcPr>
            <w:tcW w:w="1294" w:type="dxa"/>
            <w:tcBorders>
              <w:left w:val="nil"/>
              <w:bottom w:val="nil"/>
              <w:right w:val="nil"/>
            </w:tcBorders>
            <w:shd w:val="clear" w:color="auto" w:fill="FFFFFF"/>
          </w:tcPr>
          <w:p w14:paraId="4BD5DFE8"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Antidepressants</w:t>
            </w:r>
          </w:p>
        </w:tc>
        <w:tc>
          <w:tcPr>
            <w:tcW w:w="985" w:type="dxa"/>
            <w:tcBorders>
              <w:left w:val="nil"/>
              <w:bottom w:val="nil"/>
              <w:right w:val="nil"/>
            </w:tcBorders>
            <w:shd w:val="clear" w:color="auto" w:fill="FFFFFF"/>
          </w:tcPr>
          <w:p w14:paraId="66FBB62C" w14:textId="7837B5DF"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081</w:t>
            </w:r>
          </w:p>
        </w:tc>
        <w:tc>
          <w:tcPr>
            <w:tcW w:w="998" w:type="dxa"/>
            <w:tcBorders>
              <w:left w:val="nil"/>
              <w:bottom w:val="nil"/>
              <w:right w:val="nil"/>
            </w:tcBorders>
            <w:shd w:val="clear" w:color="auto" w:fill="FFFFFF"/>
          </w:tcPr>
          <w:p w14:paraId="6188AF97" w14:textId="6F3A7FD4"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317</w:t>
            </w:r>
          </w:p>
        </w:tc>
        <w:tc>
          <w:tcPr>
            <w:tcW w:w="971" w:type="dxa"/>
            <w:tcBorders>
              <w:left w:val="nil"/>
              <w:bottom w:val="nil"/>
              <w:right w:val="nil"/>
            </w:tcBorders>
            <w:shd w:val="clear" w:color="auto" w:fill="FFFFFF"/>
          </w:tcPr>
          <w:p w14:paraId="53C52C7D" w14:textId="612E4D5E"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220</w:t>
            </w:r>
          </w:p>
        </w:tc>
        <w:tc>
          <w:tcPr>
            <w:tcW w:w="992" w:type="dxa"/>
            <w:tcBorders>
              <w:left w:val="nil"/>
              <w:bottom w:val="nil"/>
              <w:right w:val="nil"/>
            </w:tcBorders>
            <w:shd w:val="clear" w:color="auto" w:fill="FFFFFF"/>
          </w:tcPr>
          <w:p w14:paraId="4E48A22F" w14:textId="65E1FE77"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157</w:t>
            </w:r>
          </w:p>
        </w:tc>
        <w:tc>
          <w:tcPr>
            <w:tcW w:w="871" w:type="dxa"/>
            <w:tcBorders>
              <w:left w:val="nil"/>
              <w:bottom w:val="nil"/>
              <w:right w:val="nil"/>
            </w:tcBorders>
            <w:shd w:val="clear" w:color="auto" w:fill="FFFFFF"/>
          </w:tcPr>
          <w:p w14:paraId="5382B8B1" w14:textId="5D0E5ABC"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297</w:t>
            </w:r>
          </w:p>
        </w:tc>
        <w:tc>
          <w:tcPr>
            <w:tcW w:w="850" w:type="dxa"/>
            <w:tcBorders>
              <w:left w:val="nil"/>
              <w:bottom w:val="nil"/>
              <w:right w:val="nil"/>
            </w:tcBorders>
            <w:shd w:val="clear" w:color="auto" w:fill="FFFFFF"/>
          </w:tcPr>
          <w:p w14:paraId="58F4536A" w14:textId="603A7560"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227</w:t>
            </w:r>
          </w:p>
        </w:tc>
        <w:tc>
          <w:tcPr>
            <w:tcW w:w="973" w:type="dxa"/>
            <w:tcBorders>
              <w:left w:val="nil"/>
              <w:bottom w:val="nil"/>
              <w:right w:val="nil"/>
            </w:tcBorders>
            <w:shd w:val="clear" w:color="auto" w:fill="FFFFFF"/>
          </w:tcPr>
          <w:p w14:paraId="3030DFAD" w14:textId="015E3A18" w:rsidR="00FC5836" w:rsidRPr="00BB13F2" w:rsidRDefault="00FC5836" w:rsidP="006A20AB">
            <w:pPr>
              <w:autoSpaceDE w:val="0"/>
              <w:autoSpaceDN w:val="0"/>
              <w:adjustRightInd w:val="0"/>
              <w:spacing w:line="240" w:lineRule="auto"/>
              <w:ind w:left="60" w:right="60"/>
              <w:jc w:val="right"/>
              <w:rPr>
                <w:b/>
                <w:sz w:val="18"/>
                <w:szCs w:val="18"/>
              </w:rPr>
            </w:pPr>
            <w:r w:rsidRPr="00BB13F2">
              <w:rPr>
                <w:b/>
                <w:sz w:val="18"/>
                <w:szCs w:val="18"/>
              </w:rPr>
              <w:t>-</w:t>
            </w:r>
            <w:r w:rsidR="00633082">
              <w:rPr>
                <w:b/>
                <w:sz w:val="18"/>
                <w:szCs w:val="18"/>
              </w:rPr>
              <w:t>.</w:t>
            </w:r>
            <w:r w:rsidRPr="00BB13F2">
              <w:rPr>
                <w:b/>
                <w:sz w:val="18"/>
                <w:szCs w:val="18"/>
              </w:rPr>
              <w:t>387*</w:t>
            </w:r>
          </w:p>
        </w:tc>
      </w:tr>
      <w:tr w:rsidR="00FC5836" w:rsidRPr="00BB13F2" w14:paraId="293BBD9A" w14:textId="77777777" w:rsidTr="006A20AB">
        <w:trPr>
          <w:cantSplit/>
          <w:trHeight w:val="67"/>
        </w:trPr>
        <w:tc>
          <w:tcPr>
            <w:tcW w:w="992" w:type="dxa"/>
            <w:vMerge/>
            <w:tcBorders>
              <w:left w:val="nil"/>
              <w:right w:val="nil"/>
            </w:tcBorders>
            <w:shd w:val="clear" w:color="auto" w:fill="FFFFFF"/>
          </w:tcPr>
          <w:p w14:paraId="04FC7E1D" w14:textId="77777777" w:rsidR="00FC5836" w:rsidRPr="00BB13F2" w:rsidRDefault="00FC5836" w:rsidP="006A20AB">
            <w:pPr>
              <w:autoSpaceDE w:val="0"/>
              <w:autoSpaceDN w:val="0"/>
              <w:adjustRightInd w:val="0"/>
              <w:spacing w:line="240" w:lineRule="auto"/>
              <w:ind w:left="60" w:right="60"/>
              <w:rPr>
                <w:sz w:val="18"/>
                <w:szCs w:val="18"/>
              </w:rPr>
            </w:pPr>
          </w:p>
        </w:tc>
        <w:tc>
          <w:tcPr>
            <w:tcW w:w="1294" w:type="dxa"/>
            <w:tcBorders>
              <w:top w:val="nil"/>
              <w:left w:val="nil"/>
              <w:bottom w:val="nil"/>
              <w:right w:val="nil"/>
            </w:tcBorders>
            <w:shd w:val="clear" w:color="auto" w:fill="FFFFFF"/>
          </w:tcPr>
          <w:p w14:paraId="657EDA67"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Antipsychotics</w:t>
            </w:r>
          </w:p>
        </w:tc>
        <w:tc>
          <w:tcPr>
            <w:tcW w:w="985" w:type="dxa"/>
            <w:tcBorders>
              <w:top w:val="nil"/>
              <w:left w:val="nil"/>
              <w:bottom w:val="nil"/>
              <w:right w:val="nil"/>
            </w:tcBorders>
            <w:shd w:val="clear" w:color="auto" w:fill="FFFFFF"/>
          </w:tcPr>
          <w:p w14:paraId="4E8D8047" w14:textId="45E18CA8"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125</w:t>
            </w:r>
          </w:p>
        </w:tc>
        <w:tc>
          <w:tcPr>
            <w:tcW w:w="998" w:type="dxa"/>
            <w:tcBorders>
              <w:top w:val="nil"/>
              <w:left w:val="nil"/>
              <w:bottom w:val="nil"/>
              <w:right w:val="nil"/>
            </w:tcBorders>
            <w:shd w:val="clear" w:color="auto" w:fill="FFFFFF"/>
          </w:tcPr>
          <w:p w14:paraId="257EFBFC" w14:textId="71629D15"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114</w:t>
            </w:r>
          </w:p>
        </w:tc>
        <w:tc>
          <w:tcPr>
            <w:tcW w:w="971" w:type="dxa"/>
            <w:tcBorders>
              <w:top w:val="nil"/>
              <w:left w:val="nil"/>
              <w:bottom w:val="nil"/>
              <w:right w:val="nil"/>
            </w:tcBorders>
            <w:shd w:val="clear" w:color="auto" w:fill="FFFFFF"/>
          </w:tcPr>
          <w:p w14:paraId="1395C45F" w14:textId="4A3811A5" w:rsidR="00FC5836" w:rsidRPr="00BB13F2" w:rsidRDefault="00FC5836" w:rsidP="006A20AB">
            <w:pPr>
              <w:autoSpaceDE w:val="0"/>
              <w:autoSpaceDN w:val="0"/>
              <w:adjustRightInd w:val="0"/>
              <w:spacing w:line="240" w:lineRule="auto"/>
              <w:ind w:left="60" w:right="60"/>
              <w:jc w:val="right"/>
              <w:rPr>
                <w:b/>
                <w:sz w:val="18"/>
                <w:szCs w:val="18"/>
              </w:rPr>
            </w:pPr>
            <w:r w:rsidRPr="00BB13F2">
              <w:rPr>
                <w:b/>
                <w:sz w:val="18"/>
                <w:szCs w:val="18"/>
              </w:rPr>
              <w:t>-</w:t>
            </w:r>
            <w:r w:rsidR="00633082">
              <w:rPr>
                <w:b/>
                <w:sz w:val="18"/>
                <w:szCs w:val="18"/>
              </w:rPr>
              <w:t>.</w:t>
            </w:r>
            <w:r w:rsidRPr="00BB13F2">
              <w:rPr>
                <w:b/>
                <w:sz w:val="18"/>
                <w:szCs w:val="18"/>
              </w:rPr>
              <w:t>391*</w:t>
            </w:r>
          </w:p>
        </w:tc>
        <w:tc>
          <w:tcPr>
            <w:tcW w:w="992" w:type="dxa"/>
            <w:tcBorders>
              <w:top w:val="nil"/>
              <w:left w:val="nil"/>
              <w:bottom w:val="nil"/>
              <w:right w:val="nil"/>
            </w:tcBorders>
            <w:shd w:val="clear" w:color="auto" w:fill="FFFFFF"/>
          </w:tcPr>
          <w:p w14:paraId="739B3179" w14:textId="6837E7AB"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179</w:t>
            </w:r>
          </w:p>
        </w:tc>
        <w:tc>
          <w:tcPr>
            <w:tcW w:w="871" w:type="dxa"/>
            <w:tcBorders>
              <w:top w:val="nil"/>
              <w:left w:val="nil"/>
              <w:bottom w:val="nil"/>
              <w:right w:val="nil"/>
            </w:tcBorders>
            <w:shd w:val="clear" w:color="auto" w:fill="FFFFFF"/>
          </w:tcPr>
          <w:p w14:paraId="23C5DB4E" w14:textId="21B635DA" w:rsidR="00FC5836" w:rsidRPr="00BB13F2" w:rsidRDefault="00FC5836" w:rsidP="006A20AB">
            <w:pPr>
              <w:autoSpaceDE w:val="0"/>
              <w:autoSpaceDN w:val="0"/>
              <w:adjustRightInd w:val="0"/>
              <w:spacing w:line="240" w:lineRule="auto"/>
              <w:ind w:left="60" w:right="60"/>
              <w:jc w:val="right"/>
              <w:rPr>
                <w:b/>
                <w:sz w:val="18"/>
                <w:szCs w:val="18"/>
              </w:rPr>
            </w:pPr>
            <w:r w:rsidRPr="00BB13F2">
              <w:rPr>
                <w:b/>
                <w:sz w:val="18"/>
                <w:szCs w:val="18"/>
              </w:rPr>
              <w:t>-</w:t>
            </w:r>
            <w:r w:rsidR="00633082">
              <w:rPr>
                <w:b/>
                <w:sz w:val="18"/>
                <w:szCs w:val="18"/>
              </w:rPr>
              <w:t>.</w:t>
            </w:r>
            <w:r w:rsidRPr="00BB13F2">
              <w:rPr>
                <w:b/>
                <w:sz w:val="18"/>
                <w:szCs w:val="18"/>
              </w:rPr>
              <w:t>333*</w:t>
            </w:r>
          </w:p>
        </w:tc>
        <w:tc>
          <w:tcPr>
            <w:tcW w:w="850" w:type="dxa"/>
            <w:tcBorders>
              <w:top w:val="nil"/>
              <w:left w:val="nil"/>
              <w:bottom w:val="nil"/>
              <w:right w:val="nil"/>
            </w:tcBorders>
            <w:shd w:val="clear" w:color="auto" w:fill="FFFFFF"/>
          </w:tcPr>
          <w:p w14:paraId="787B0BFC" w14:textId="3EF45916"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138</w:t>
            </w:r>
          </w:p>
        </w:tc>
        <w:tc>
          <w:tcPr>
            <w:tcW w:w="973" w:type="dxa"/>
            <w:tcBorders>
              <w:top w:val="nil"/>
              <w:left w:val="nil"/>
              <w:bottom w:val="nil"/>
              <w:right w:val="nil"/>
            </w:tcBorders>
            <w:shd w:val="clear" w:color="auto" w:fill="FFFFFF"/>
          </w:tcPr>
          <w:p w14:paraId="2387BBC8" w14:textId="11A3BD35"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b/>
                <w:sz w:val="18"/>
                <w:szCs w:val="18"/>
              </w:rPr>
              <w:t>384*</w:t>
            </w:r>
          </w:p>
        </w:tc>
      </w:tr>
      <w:tr w:rsidR="00FC5836" w:rsidRPr="00BB13F2" w14:paraId="6E21376B" w14:textId="77777777" w:rsidTr="006A20AB">
        <w:trPr>
          <w:cantSplit/>
          <w:trHeight w:val="67"/>
        </w:trPr>
        <w:tc>
          <w:tcPr>
            <w:tcW w:w="992" w:type="dxa"/>
            <w:vMerge/>
            <w:tcBorders>
              <w:left w:val="nil"/>
              <w:right w:val="nil"/>
            </w:tcBorders>
            <w:shd w:val="clear" w:color="auto" w:fill="FFFFFF"/>
          </w:tcPr>
          <w:p w14:paraId="73E57D88" w14:textId="77777777" w:rsidR="00FC5836" w:rsidRPr="00BB13F2" w:rsidRDefault="00FC5836" w:rsidP="006A20AB">
            <w:pPr>
              <w:autoSpaceDE w:val="0"/>
              <w:autoSpaceDN w:val="0"/>
              <w:adjustRightInd w:val="0"/>
              <w:spacing w:line="240" w:lineRule="auto"/>
              <w:ind w:left="60" w:right="60"/>
              <w:rPr>
                <w:sz w:val="18"/>
                <w:szCs w:val="18"/>
              </w:rPr>
            </w:pPr>
          </w:p>
        </w:tc>
        <w:tc>
          <w:tcPr>
            <w:tcW w:w="1294" w:type="dxa"/>
            <w:tcBorders>
              <w:top w:val="nil"/>
              <w:left w:val="nil"/>
              <w:bottom w:val="nil"/>
              <w:right w:val="nil"/>
            </w:tcBorders>
            <w:shd w:val="clear" w:color="auto" w:fill="FFFFFF"/>
          </w:tcPr>
          <w:p w14:paraId="460DBA46"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Antiepileptics</w:t>
            </w:r>
          </w:p>
        </w:tc>
        <w:tc>
          <w:tcPr>
            <w:tcW w:w="985" w:type="dxa"/>
            <w:tcBorders>
              <w:top w:val="nil"/>
              <w:left w:val="nil"/>
              <w:bottom w:val="nil"/>
              <w:right w:val="nil"/>
            </w:tcBorders>
            <w:shd w:val="clear" w:color="auto" w:fill="FFFFFF"/>
          </w:tcPr>
          <w:p w14:paraId="17AFF09D" w14:textId="420A45BE"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140</w:t>
            </w:r>
          </w:p>
        </w:tc>
        <w:tc>
          <w:tcPr>
            <w:tcW w:w="998" w:type="dxa"/>
            <w:tcBorders>
              <w:top w:val="nil"/>
              <w:left w:val="nil"/>
              <w:bottom w:val="nil"/>
              <w:right w:val="nil"/>
            </w:tcBorders>
            <w:shd w:val="clear" w:color="auto" w:fill="FFFFFF"/>
          </w:tcPr>
          <w:p w14:paraId="53AE8110" w14:textId="052A294A"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021</w:t>
            </w:r>
          </w:p>
        </w:tc>
        <w:tc>
          <w:tcPr>
            <w:tcW w:w="971" w:type="dxa"/>
            <w:tcBorders>
              <w:top w:val="nil"/>
              <w:left w:val="nil"/>
              <w:bottom w:val="nil"/>
              <w:right w:val="nil"/>
            </w:tcBorders>
            <w:shd w:val="clear" w:color="auto" w:fill="FFFFFF"/>
          </w:tcPr>
          <w:p w14:paraId="689A2E55" w14:textId="3FA73344"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083</w:t>
            </w:r>
          </w:p>
        </w:tc>
        <w:tc>
          <w:tcPr>
            <w:tcW w:w="992" w:type="dxa"/>
            <w:tcBorders>
              <w:top w:val="nil"/>
              <w:left w:val="nil"/>
              <w:bottom w:val="nil"/>
              <w:right w:val="nil"/>
            </w:tcBorders>
            <w:shd w:val="clear" w:color="auto" w:fill="FFFFFF"/>
          </w:tcPr>
          <w:p w14:paraId="7DF065D1" w14:textId="578E0049"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239</w:t>
            </w:r>
          </w:p>
        </w:tc>
        <w:tc>
          <w:tcPr>
            <w:tcW w:w="871" w:type="dxa"/>
            <w:tcBorders>
              <w:top w:val="nil"/>
              <w:left w:val="nil"/>
              <w:bottom w:val="nil"/>
              <w:right w:val="nil"/>
            </w:tcBorders>
            <w:shd w:val="clear" w:color="auto" w:fill="FFFFFF"/>
          </w:tcPr>
          <w:p w14:paraId="0A7EF532" w14:textId="10F968EC" w:rsidR="00FC5836" w:rsidRPr="00BB13F2" w:rsidRDefault="00633082" w:rsidP="006A20AB">
            <w:pPr>
              <w:autoSpaceDE w:val="0"/>
              <w:autoSpaceDN w:val="0"/>
              <w:adjustRightInd w:val="0"/>
              <w:spacing w:line="240" w:lineRule="auto"/>
              <w:ind w:left="60" w:right="60"/>
              <w:jc w:val="right"/>
              <w:rPr>
                <w:sz w:val="18"/>
                <w:szCs w:val="18"/>
              </w:rPr>
            </w:pPr>
            <w:r>
              <w:rPr>
                <w:sz w:val="18"/>
                <w:szCs w:val="18"/>
              </w:rPr>
              <w:t>.</w:t>
            </w:r>
            <w:r w:rsidR="00FC5836" w:rsidRPr="00BB13F2">
              <w:rPr>
                <w:sz w:val="18"/>
                <w:szCs w:val="18"/>
              </w:rPr>
              <w:t>154</w:t>
            </w:r>
          </w:p>
        </w:tc>
        <w:tc>
          <w:tcPr>
            <w:tcW w:w="850" w:type="dxa"/>
            <w:tcBorders>
              <w:top w:val="nil"/>
              <w:left w:val="nil"/>
              <w:bottom w:val="nil"/>
              <w:right w:val="nil"/>
            </w:tcBorders>
            <w:shd w:val="clear" w:color="auto" w:fill="FFFFFF"/>
          </w:tcPr>
          <w:p w14:paraId="439132CA" w14:textId="2D04AEC5"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016</w:t>
            </w:r>
          </w:p>
        </w:tc>
        <w:tc>
          <w:tcPr>
            <w:tcW w:w="973" w:type="dxa"/>
            <w:tcBorders>
              <w:top w:val="nil"/>
              <w:left w:val="nil"/>
              <w:bottom w:val="nil"/>
              <w:right w:val="nil"/>
            </w:tcBorders>
            <w:shd w:val="clear" w:color="auto" w:fill="FFFFFF"/>
          </w:tcPr>
          <w:p w14:paraId="34564EFE" w14:textId="634D41FC"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011</w:t>
            </w:r>
          </w:p>
        </w:tc>
      </w:tr>
      <w:tr w:rsidR="00FC5836" w:rsidRPr="00BB13F2" w14:paraId="51CF949D" w14:textId="77777777" w:rsidTr="006A20AB">
        <w:trPr>
          <w:cantSplit/>
          <w:trHeight w:val="67"/>
        </w:trPr>
        <w:tc>
          <w:tcPr>
            <w:tcW w:w="992" w:type="dxa"/>
            <w:vMerge/>
            <w:tcBorders>
              <w:left w:val="nil"/>
              <w:bottom w:val="single" w:sz="4" w:space="0" w:color="auto"/>
              <w:right w:val="nil"/>
            </w:tcBorders>
            <w:shd w:val="clear" w:color="auto" w:fill="FFFFFF"/>
          </w:tcPr>
          <w:p w14:paraId="0B57F936" w14:textId="77777777" w:rsidR="00FC5836" w:rsidRPr="00BB13F2" w:rsidRDefault="00FC5836" w:rsidP="006A20AB">
            <w:pPr>
              <w:autoSpaceDE w:val="0"/>
              <w:autoSpaceDN w:val="0"/>
              <w:adjustRightInd w:val="0"/>
              <w:spacing w:line="240" w:lineRule="auto"/>
              <w:ind w:left="60" w:right="60"/>
              <w:rPr>
                <w:sz w:val="18"/>
                <w:szCs w:val="18"/>
              </w:rPr>
            </w:pPr>
          </w:p>
        </w:tc>
        <w:tc>
          <w:tcPr>
            <w:tcW w:w="1294" w:type="dxa"/>
            <w:tcBorders>
              <w:top w:val="nil"/>
              <w:left w:val="nil"/>
              <w:bottom w:val="single" w:sz="4" w:space="0" w:color="auto"/>
              <w:right w:val="nil"/>
            </w:tcBorders>
            <w:shd w:val="clear" w:color="auto" w:fill="FFFFFF"/>
          </w:tcPr>
          <w:p w14:paraId="4900517A"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Lithium</w:t>
            </w:r>
          </w:p>
        </w:tc>
        <w:tc>
          <w:tcPr>
            <w:tcW w:w="985" w:type="dxa"/>
            <w:tcBorders>
              <w:top w:val="nil"/>
              <w:left w:val="nil"/>
              <w:bottom w:val="single" w:sz="4" w:space="0" w:color="auto"/>
              <w:right w:val="nil"/>
            </w:tcBorders>
            <w:shd w:val="clear" w:color="auto" w:fill="FFFFFF"/>
          </w:tcPr>
          <w:p w14:paraId="2C428C63" w14:textId="02FE10C6"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294</w:t>
            </w:r>
          </w:p>
        </w:tc>
        <w:tc>
          <w:tcPr>
            <w:tcW w:w="998" w:type="dxa"/>
            <w:tcBorders>
              <w:top w:val="nil"/>
              <w:left w:val="nil"/>
              <w:bottom w:val="single" w:sz="4" w:space="0" w:color="auto"/>
              <w:right w:val="nil"/>
            </w:tcBorders>
            <w:shd w:val="clear" w:color="auto" w:fill="FFFFFF"/>
          </w:tcPr>
          <w:p w14:paraId="10108E5B" w14:textId="1F24B79D"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219</w:t>
            </w:r>
          </w:p>
        </w:tc>
        <w:tc>
          <w:tcPr>
            <w:tcW w:w="971" w:type="dxa"/>
            <w:tcBorders>
              <w:top w:val="nil"/>
              <w:left w:val="nil"/>
              <w:bottom w:val="single" w:sz="4" w:space="0" w:color="auto"/>
              <w:right w:val="nil"/>
            </w:tcBorders>
            <w:shd w:val="clear" w:color="auto" w:fill="FFFFFF"/>
          </w:tcPr>
          <w:p w14:paraId="6631EB1C" w14:textId="711EC563"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177</w:t>
            </w:r>
          </w:p>
        </w:tc>
        <w:tc>
          <w:tcPr>
            <w:tcW w:w="992" w:type="dxa"/>
            <w:tcBorders>
              <w:top w:val="nil"/>
              <w:left w:val="nil"/>
              <w:bottom w:val="single" w:sz="4" w:space="0" w:color="auto"/>
              <w:right w:val="nil"/>
            </w:tcBorders>
            <w:shd w:val="clear" w:color="auto" w:fill="FFFFFF"/>
          </w:tcPr>
          <w:p w14:paraId="241577E7" w14:textId="1774267B"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032</w:t>
            </w:r>
          </w:p>
        </w:tc>
        <w:tc>
          <w:tcPr>
            <w:tcW w:w="871" w:type="dxa"/>
            <w:tcBorders>
              <w:top w:val="nil"/>
              <w:left w:val="nil"/>
              <w:bottom w:val="single" w:sz="4" w:space="0" w:color="auto"/>
              <w:right w:val="nil"/>
            </w:tcBorders>
            <w:shd w:val="clear" w:color="auto" w:fill="FFFFFF"/>
          </w:tcPr>
          <w:p w14:paraId="66A58D84" w14:textId="191E4186"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142</w:t>
            </w:r>
          </w:p>
        </w:tc>
        <w:tc>
          <w:tcPr>
            <w:tcW w:w="850" w:type="dxa"/>
            <w:tcBorders>
              <w:top w:val="nil"/>
              <w:left w:val="nil"/>
              <w:bottom w:val="single" w:sz="4" w:space="0" w:color="auto"/>
              <w:right w:val="nil"/>
            </w:tcBorders>
            <w:shd w:val="clear" w:color="auto" w:fill="FFFFFF"/>
          </w:tcPr>
          <w:p w14:paraId="7832EE6C" w14:textId="66012C4F"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188</w:t>
            </w:r>
          </w:p>
        </w:tc>
        <w:tc>
          <w:tcPr>
            <w:tcW w:w="973" w:type="dxa"/>
            <w:tcBorders>
              <w:top w:val="nil"/>
              <w:left w:val="nil"/>
              <w:bottom w:val="single" w:sz="4" w:space="0" w:color="auto"/>
              <w:right w:val="nil"/>
            </w:tcBorders>
            <w:shd w:val="clear" w:color="auto" w:fill="FFFFFF"/>
          </w:tcPr>
          <w:p w14:paraId="54F18D89" w14:textId="65EE9850" w:rsidR="00FC5836" w:rsidRPr="00BB13F2" w:rsidRDefault="00FC5836" w:rsidP="006A20AB">
            <w:pPr>
              <w:autoSpaceDE w:val="0"/>
              <w:autoSpaceDN w:val="0"/>
              <w:adjustRightInd w:val="0"/>
              <w:spacing w:line="240" w:lineRule="auto"/>
              <w:ind w:left="60" w:right="60"/>
              <w:jc w:val="right"/>
              <w:rPr>
                <w:sz w:val="18"/>
                <w:szCs w:val="18"/>
              </w:rPr>
            </w:pPr>
            <w:r w:rsidRPr="00BB13F2">
              <w:rPr>
                <w:sz w:val="18"/>
                <w:szCs w:val="18"/>
              </w:rPr>
              <w:t>-</w:t>
            </w:r>
            <w:r w:rsidR="00633082">
              <w:rPr>
                <w:sz w:val="18"/>
                <w:szCs w:val="18"/>
              </w:rPr>
              <w:t>.</w:t>
            </w:r>
            <w:r w:rsidRPr="00BB13F2">
              <w:rPr>
                <w:sz w:val="18"/>
                <w:szCs w:val="18"/>
              </w:rPr>
              <w:t>324</w:t>
            </w:r>
          </w:p>
        </w:tc>
      </w:tr>
      <w:tr w:rsidR="00FC5836" w:rsidRPr="00BB13F2" w14:paraId="475D061B" w14:textId="77777777" w:rsidTr="006A20AB">
        <w:trPr>
          <w:cantSplit/>
          <w:trHeight w:val="274"/>
        </w:trPr>
        <w:tc>
          <w:tcPr>
            <w:tcW w:w="8926" w:type="dxa"/>
            <w:gridSpan w:val="9"/>
            <w:tcBorders>
              <w:top w:val="single" w:sz="4" w:space="0" w:color="auto"/>
              <w:left w:val="nil"/>
              <w:bottom w:val="nil"/>
              <w:right w:val="nil"/>
            </w:tcBorders>
            <w:shd w:val="clear" w:color="auto" w:fill="FFFFFF"/>
          </w:tcPr>
          <w:p w14:paraId="23852EB1" w14:textId="77777777" w:rsidR="00FC5836" w:rsidRPr="00BB13F2" w:rsidRDefault="00FC5836" w:rsidP="006A20AB">
            <w:pPr>
              <w:autoSpaceDE w:val="0"/>
              <w:autoSpaceDN w:val="0"/>
              <w:adjustRightInd w:val="0"/>
              <w:spacing w:line="240" w:lineRule="auto"/>
              <w:ind w:left="60" w:right="60"/>
              <w:rPr>
                <w:sz w:val="18"/>
                <w:szCs w:val="18"/>
              </w:rPr>
            </w:pPr>
            <w:r w:rsidRPr="00BB13F2">
              <w:rPr>
                <w:sz w:val="18"/>
                <w:szCs w:val="18"/>
              </w:rPr>
              <w:t>Note. * sig at the .05 level. ** sig at the .001 level.</w:t>
            </w:r>
          </w:p>
        </w:tc>
      </w:tr>
    </w:tbl>
    <w:p w14:paraId="56C0106D" w14:textId="77777777" w:rsidR="00FC5836" w:rsidRPr="00BB13F2" w:rsidRDefault="00FC5836" w:rsidP="00FC5836">
      <w:pPr>
        <w:spacing w:line="240" w:lineRule="auto"/>
        <w:rPr>
          <w:sz w:val="18"/>
          <w:szCs w:val="18"/>
        </w:rPr>
      </w:pPr>
    </w:p>
    <w:p w14:paraId="2142FE8A" w14:textId="77777777" w:rsidR="00FC5836" w:rsidRPr="00DC5D18" w:rsidRDefault="00FC5836" w:rsidP="00FC5836">
      <w:pPr>
        <w:spacing w:line="240" w:lineRule="auto"/>
        <w:rPr>
          <w:sz w:val="18"/>
          <w:szCs w:val="18"/>
        </w:rPr>
      </w:pPr>
    </w:p>
    <w:p w14:paraId="222BBEEA" w14:textId="77777777" w:rsidR="00FC5836" w:rsidRPr="00DC5D18" w:rsidRDefault="00FC5836" w:rsidP="00FC5836">
      <w:pPr>
        <w:spacing w:line="240" w:lineRule="auto"/>
        <w:rPr>
          <w:sz w:val="18"/>
          <w:szCs w:val="18"/>
        </w:rPr>
      </w:pPr>
    </w:p>
    <w:p w14:paraId="0347D521" w14:textId="77777777" w:rsidR="00FC5836" w:rsidRPr="00DC5D18" w:rsidRDefault="00FC5836" w:rsidP="00FC5836">
      <w:pPr>
        <w:spacing w:line="240" w:lineRule="auto"/>
        <w:rPr>
          <w:sz w:val="18"/>
          <w:szCs w:val="18"/>
        </w:rPr>
      </w:pPr>
    </w:p>
    <w:p w14:paraId="75C7F65A" w14:textId="77777777" w:rsidR="00FC5836" w:rsidRPr="00DC5D18" w:rsidRDefault="00FC5836" w:rsidP="00FC5836">
      <w:pPr>
        <w:spacing w:line="240" w:lineRule="auto"/>
        <w:rPr>
          <w:sz w:val="18"/>
          <w:szCs w:val="18"/>
        </w:rPr>
      </w:pPr>
    </w:p>
    <w:p w14:paraId="1342D0B6" w14:textId="77777777" w:rsidR="00FC5836" w:rsidRPr="00DC5D18" w:rsidRDefault="00FC5836" w:rsidP="00FC5836">
      <w:pPr>
        <w:spacing w:line="240" w:lineRule="auto"/>
        <w:rPr>
          <w:sz w:val="18"/>
          <w:szCs w:val="18"/>
        </w:rPr>
      </w:pPr>
    </w:p>
    <w:p w14:paraId="054DA3D2" w14:textId="31CA80D9" w:rsidR="00FC5836" w:rsidRDefault="00FC5836" w:rsidP="00FC5836">
      <w:pPr>
        <w:spacing w:line="240" w:lineRule="auto"/>
        <w:rPr>
          <w:sz w:val="18"/>
          <w:szCs w:val="18"/>
        </w:rPr>
      </w:pPr>
    </w:p>
    <w:p w14:paraId="40BDC964" w14:textId="5EF3FB5F" w:rsidR="00BB13F2" w:rsidRDefault="00BB13F2" w:rsidP="00FC5836">
      <w:pPr>
        <w:spacing w:line="240" w:lineRule="auto"/>
        <w:rPr>
          <w:sz w:val="18"/>
          <w:szCs w:val="18"/>
        </w:rPr>
      </w:pPr>
    </w:p>
    <w:p w14:paraId="50FF6053" w14:textId="701F3C45" w:rsidR="00BB13F2" w:rsidRDefault="00BB13F2" w:rsidP="00FC5836">
      <w:pPr>
        <w:spacing w:line="240" w:lineRule="auto"/>
        <w:rPr>
          <w:sz w:val="18"/>
          <w:szCs w:val="18"/>
        </w:rPr>
      </w:pPr>
    </w:p>
    <w:p w14:paraId="79582763" w14:textId="45EBF8C6" w:rsidR="00BB13F2" w:rsidRDefault="00BB13F2" w:rsidP="00FC5836">
      <w:pPr>
        <w:spacing w:line="240" w:lineRule="auto"/>
        <w:rPr>
          <w:sz w:val="18"/>
          <w:szCs w:val="18"/>
        </w:rPr>
      </w:pPr>
    </w:p>
    <w:p w14:paraId="08B3AEDB" w14:textId="7047C2C0" w:rsidR="00BB13F2" w:rsidRDefault="00BB13F2" w:rsidP="00FC5836">
      <w:pPr>
        <w:spacing w:line="240" w:lineRule="auto"/>
        <w:rPr>
          <w:sz w:val="18"/>
          <w:szCs w:val="18"/>
        </w:rPr>
      </w:pPr>
    </w:p>
    <w:p w14:paraId="0C072CA0" w14:textId="0A47A6C2" w:rsidR="00BB13F2" w:rsidRDefault="00BB13F2" w:rsidP="00FC5836">
      <w:pPr>
        <w:spacing w:line="240" w:lineRule="auto"/>
        <w:rPr>
          <w:sz w:val="18"/>
          <w:szCs w:val="18"/>
        </w:rPr>
      </w:pPr>
    </w:p>
    <w:p w14:paraId="79D50F87" w14:textId="7DC1B0F0" w:rsidR="00BB13F2" w:rsidRDefault="00BB13F2" w:rsidP="00FC5836">
      <w:pPr>
        <w:spacing w:line="240" w:lineRule="auto"/>
        <w:rPr>
          <w:sz w:val="18"/>
          <w:szCs w:val="18"/>
        </w:rPr>
      </w:pPr>
    </w:p>
    <w:p w14:paraId="0AADF3FB" w14:textId="4E75A359" w:rsidR="00BB13F2" w:rsidRDefault="00BB13F2" w:rsidP="00FC5836">
      <w:pPr>
        <w:spacing w:line="240" w:lineRule="auto"/>
        <w:rPr>
          <w:sz w:val="18"/>
          <w:szCs w:val="18"/>
        </w:rPr>
      </w:pPr>
    </w:p>
    <w:p w14:paraId="12086BE5" w14:textId="681FEC82" w:rsidR="00BB13F2" w:rsidRDefault="00BB13F2" w:rsidP="00FC5836">
      <w:pPr>
        <w:spacing w:line="240" w:lineRule="auto"/>
        <w:rPr>
          <w:sz w:val="18"/>
          <w:szCs w:val="18"/>
        </w:rPr>
      </w:pPr>
    </w:p>
    <w:p w14:paraId="2BC11989" w14:textId="29FD5C3C" w:rsidR="00BB13F2" w:rsidRDefault="00BB13F2" w:rsidP="00FC5836">
      <w:pPr>
        <w:spacing w:line="240" w:lineRule="auto"/>
        <w:rPr>
          <w:sz w:val="18"/>
          <w:szCs w:val="18"/>
        </w:rPr>
      </w:pPr>
    </w:p>
    <w:p w14:paraId="77C83DDD" w14:textId="57FA3FD8" w:rsidR="00BB13F2" w:rsidRDefault="00BB13F2" w:rsidP="00FC5836">
      <w:pPr>
        <w:spacing w:line="240" w:lineRule="auto"/>
        <w:rPr>
          <w:sz w:val="18"/>
          <w:szCs w:val="18"/>
        </w:rPr>
      </w:pPr>
    </w:p>
    <w:p w14:paraId="36702559" w14:textId="0755A60C" w:rsidR="00BB13F2" w:rsidRDefault="00BB13F2" w:rsidP="00FC5836">
      <w:pPr>
        <w:spacing w:line="240" w:lineRule="auto"/>
        <w:rPr>
          <w:sz w:val="18"/>
          <w:szCs w:val="18"/>
        </w:rPr>
      </w:pPr>
    </w:p>
    <w:p w14:paraId="7BCFBE3F" w14:textId="6BC27750" w:rsidR="00BB13F2" w:rsidRDefault="00BB13F2" w:rsidP="00FC5836">
      <w:pPr>
        <w:spacing w:line="240" w:lineRule="auto"/>
        <w:rPr>
          <w:sz w:val="18"/>
          <w:szCs w:val="18"/>
        </w:rPr>
      </w:pPr>
    </w:p>
    <w:p w14:paraId="1E681ECB" w14:textId="1B72066C" w:rsidR="00BB13F2" w:rsidRDefault="00BB13F2" w:rsidP="00FC5836">
      <w:pPr>
        <w:spacing w:line="240" w:lineRule="auto"/>
        <w:rPr>
          <w:sz w:val="18"/>
          <w:szCs w:val="18"/>
        </w:rPr>
      </w:pPr>
    </w:p>
    <w:p w14:paraId="006D2B50" w14:textId="772359E0" w:rsidR="00BB13F2" w:rsidRDefault="00BB13F2" w:rsidP="00FC5836">
      <w:pPr>
        <w:spacing w:line="240" w:lineRule="auto"/>
        <w:rPr>
          <w:sz w:val="18"/>
          <w:szCs w:val="18"/>
        </w:rPr>
      </w:pPr>
    </w:p>
    <w:p w14:paraId="223BE0F6" w14:textId="6E3202AC" w:rsidR="00BB13F2" w:rsidRDefault="00BB13F2" w:rsidP="00FC5836">
      <w:pPr>
        <w:spacing w:line="240" w:lineRule="auto"/>
        <w:rPr>
          <w:sz w:val="18"/>
          <w:szCs w:val="18"/>
        </w:rPr>
      </w:pPr>
    </w:p>
    <w:p w14:paraId="0F9D815D" w14:textId="28789072" w:rsidR="00BB13F2" w:rsidRDefault="00BB13F2" w:rsidP="00FC5836">
      <w:pPr>
        <w:spacing w:line="240" w:lineRule="auto"/>
        <w:rPr>
          <w:sz w:val="18"/>
          <w:szCs w:val="18"/>
        </w:rPr>
      </w:pPr>
    </w:p>
    <w:p w14:paraId="344A4014" w14:textId="1F8910DD" w:rsidR="00BB13F2" w:rsidRDefault="00BB13F2" w:rsidP="00FC5836">
      <w:pPr>
        <w:spacing w:line="240" w:lineRule="auto"/>
        <w:rPr>
          <w:sz w:val="18"/>
          <w:szCs w:val="18"/>
        </w:rPr>
      </w:pPr>
    </w:p>
    <w:p w14:paraId="6858C0B4" w14:textId="2FE5B21A" w:rsidR="00BB13F2" w:rsidRDefault="00BB13F2" w:rsidP="00FC5836">
      <w:pPr>
        <w:spacing w:line="240" w:lineRule="auto"/>
        <w:rPr>
          <w:sz w:val="18"/>
          <w:szCs w:val="18"/>
        </w:rPr>
      </w:pPr>
    </w:p>
    <w:p w14:paraId="19EE5AD3" w14:textId="681F2026" w:rsidR="00BB13F2" w:rsidRDefault="00BB13F2" w:rsidP="00FC5836">
      <w:pPr>
        <w:spacing w:line="240" w:lineRule="auto"/>
        <w:rPr>
          <w:sz w:val="18"/>
          <w:szCs w:val="18"/>
        </w:rPr>
      </w:pPr>
    </w:p>
    <w:p w14:paraId="0D21474C" w14:textId="50B8DAE4" w:rsidR="00BB13F2" w:rsidRDefault="00BB13F2" w:rsidP="00FC5836">
      <w:pPr>
        <w:spacing w:line="240" w:lineRule="auto"/>
        <w:rPr>
          <w:sz w:val="18"/>
          <w:szCs w:val="18"/>
        </w:rPr>
      </w:pPr>
    </w:p>
    <w:p w14:paraId="5EB24414" w14:textId="77EA98A4" w:rsidR="00BB13F2" w:rsidRDefault="00BB13F2" w:rsidP="00FC5836">
      <w:pPr>
        <w:spacing w:line="240" w:lineRule="auto"/>
        <w:rPr>
          <w:sz w:val="18"/>
          <w:szCs w:val="18"/>
        </w:rPr>
      </w:pPr>
    </w:p>
    <w:p w14:paraId="7DEEC290" w14:textId="4BAAF93C" w:rsidR="00BB13F2" w:rsidRDefault="00BB13F2" w:rsidP="00FC5836">
      <w:pPr>
        <w:spacing w:line="240" w:lineRule="auto"/>
        <w:rPr>
          <w:sz w:val="18"/>
          <w:szCs w:val="18"/>
        </w:rPr>
      </w:pPr>
    </w:p>
    <w:p w14:paraId="7928546D" w14:textId="1B3BCD70" w:rsidR="00BB13F2" w:rsidRDefault="00BB13F2" w:rsidP="00FC5836">
      <w:pPr>
        <w:spacing w:line="240" w:lineRule="auto"/>
        <w:rPr>
          <w:sz w:val="18"/>
          <w:szCs w:val="18"/>
        </w:rPr>
      </w:pPr>
    </w:p>
    <w:p w14:paraId="604514A2" w14:textId="5535679D" w:rsidR="00BB13F2" w:rsidRDefault="00BB13F2" w:rsidP="00FC5836">
      <w:pPr>
        <w:spacing w:line="240" w:lineRule="auto"/>
        <w:rPr>
          <w:sz w:val="18"/>
          <w:szCs w:val="18"/>
        </w:rPr>
      </w:pPr>
    </w:p>
    <w:p w14:paraId="7CD4C6ED" w14:textId="09E06A96" w:rsidR="00BB13F2" w:rsidRDefault="00BB13F2" w:rsidP="00FC5836">
      <w:pPr>
        <w:spacing w:line="240" w:lineRule="auto"/>
        <w:rPr>
          <w:sz w:val="18"/>
          <w:szCs w:val="18"/>
        </w:rPr>
      </w:pPr>
    </w:p>
    <w:p w14:paraId="0165B2F8" w14:textId="358F8998" w:rsidR="00BB13F2" w:rsidRDefault="00BB13F2" w:rsidP="00FC5836">
      <w:pPr>
        <w:spacing w:line="240" w:lineRule="auto"/>
        <w:rPr>
          <w:sz w:val="18"/>
          <w:szCs w:val="18"/>
        </w:rPr>
      </w:pPr>
    </w:p>
    <w:p w14:paraId="5E9E5A38" w14:textId="7BF7FF04" w:rsidR="00BB13F2" w:rsidRDefault="00BB13F2" w:rsidP="00FC5836">
      <w:pPr>
        <w:spacing w:line="240" w:lineRule="auto"/>
        <w:rPr>
          <w:sz w:val="18"/>
          <w:szCs w:val="18"/>
        </w:rPr>
      </w:pPr>
    </w:p>
    <w:p w14:paraId="73FF3323" w14:textId="2059BB21" w:rsidR="00BB13F2" w:rsidRDefault="00BB13F2" w:rsidP="00FC5836">
      <w:pPr>
        <w:spacing w:line="240" w:lineRule="auto"/>
        <w:rPr>
          <w:sz w:val="18"/>
          <w:szCs w:val="18"/>
        </w:rPr>
      </w:pPr>
    </w:p>
    <w:p w14:paraId="2D6CACBE" w14:textId="3D2BC100" w:rsidR="00BB13F2" w:rsidRDefault="00BB13F2" w:rsidP="00FC5836">
      <w:pPr>
        <w:spacing w:line="240" w:lineRule="auto"/>
        <w:rPr>
          <w:sz w:val="18"/>
          <w:szCs w:val="18"/>
        </w:rPr>
      </w:pPr>
    </w:p>
    <w:p w14:paraId="5297FDE2" w14:textId="2BF39B9F" w:rsidR="00BB13F2" w:rsidRDefault="00BB13F2" w:rsidP="00FC5836">
      <w:pPr>
        <w:spacing w:line="240" w:lineRule="auto"/>
        <w:rPr>
          <w:sz w:val="18"/>
          <w:szCs w:val="18"/>
        </w:rPr>
      </w:pPr>
    </w:p>
    <w:p w14:paraId="3BA5F868" w14:textId="693778DB" w:rsidR="00BB13F2" w:rsidRDefault="00BB13F2" w:rsidP="00FC5836">
      <w:pPr>
        <w:spacing w:line="240" w:lineRule="auto"/>
        <w:rPr>
          <w:sz w:val="18"/>
          <w:szCs w:val="18"/>
        </w:rPr>
      </w:pPr>
    </w:p>
    <w:p w14:paraId="102469EA" w14:textId="5FFFEF40" w:rsidR="00BB13F2" w:rsidRDefault="00BB13F2" w:rsidP="00FC5836">
      <w:pPr>
        <w:spacing w:line="240" w:lineRule="auto"/>
        <w:rPr>
          <w:sz w:val="18"/>
          <w:szCs w:val="18"/>
        </w:rPr>
      </w:pPr>
    </w:p>
    <w:p w14:paraId="788A61C2" w14:textId="6FD544D0" w:rsidR="00BB13F2" w:rsidRDefault="00BB13F2" w:rsidP="00FC5836">
      <w:pPr>
        <w:spacing w:line="240" w:lineRule="auto"/>
        <w:rPr>
          <w:sz w:val="18"/>
          <w:szCs w:val="18"/>
        </w:rPr>
      </w:pPr>
    </w:p>
    <w:p w14:paraId="63BDCAC8" w14:textId="0319582A" w:rsidR="00BB13F2" w:rsidRDefault="00BB13F2" w:rsidP="00FC5836">
      <w:pPr>
        <w:spacing w:line="240" w:lineRule="auto"/>
        <w:rPr>
          <w:sz w:val="18"/>
          <w:szCs w:val="18"/>
        </w:rPr>
      </w:pPr>
    </w:p>
    <w:p w14:paraId="7E58003F" w14:textId="110E6B8D" w:rsidR="00BB13F2" w:rsidRDefault="00BB13F2" w:rsidP="00FC5836">
      <w:pPr>
        <w:spacing w:line="240" w:lineRule="auto"/>
        <w:rPr>
          <w:sz w:val="18"/>
          <w:szCs w:val="18"/>
        </w:rPr>
      </w:pPr>
    </w:p>
    <w:p w14:paraId="7140B199" w14:textId="59EA2F52" w:rsidR="00BB13F2" w:rsidRDefault="00BB13F2" w:rsidP="00FC5836">
      <w:pPr>
        <w:spacing w:line="240" w:lineRule="auto"/>
        <w:rPr>
          <w:sz w:val="18"/>
          <w:szCs w:val="18"/>
        </w:rPr>
      </w:pPr>
    </w:p>
    <w:p w14:paraId="082636A2" w14:textId="03886E0F" w:rsidR="00BB13F2" w:rsidRDefault="00BB13F2" w:rsidP="00FC5836">
      <w:pPr>
        <w:spacing w:line="240" w:lineRule="auto"/>
        <w:rPr>
          <w:sz w:val="18"/>
          <w:szCs w:val="18"/>
        </w:rPr>
      </w:pPr>
    </w:p>
    <w:p w14:paraId="23F2DFB6" w14:textId="377D0DAD" w:rsidR="00EA7310" w:rsidRDefault="00EA7310" w:rsidP="00FC5836">
      <w:pPr>
        <w:spacing w:line="240" w:lineRule="auto"/>
        <w:rPr>
          <w:sz w:val="18"/>
          <w:szCs w:val="18"/>
        </w:rPr>
      </w:pPr>
    </w:p>
    <w:p w14:paraId="53828767" w14:textId="5191674A" w:rsidR="00EA7310" w:rsidRDefault="00EA7310" w:rsidP="00FC5836">
      <w:pPr>
        <w:spacing w:line="240" w:lineRule="auto"/>
        <w:rPr>
          <w:sz w:val="18"/>
          <w:szCs w:val="18"/>
        </w:rPr>
      </w:pPr>
    </w:p>
    <w:p w14:paraId="523458CD" w14:textId="3D3F7EEC" w:rsidR="00EA7310" w:rsidRDefault="00EA7310" w:rsidP="00FC5836">
      <w:pPr>
        <w:spacing w:line="240" w:lineRule="auto"/>
        <w:rPr>
          <w:sz w:val="18"/>
          <w:szCs w:val="18"/>
        </w:rPr>
      </w:pPr>
    </w:p>
    <w:p w14:paraId="47F50464" w14:textId="1DB6564F" w:rsidR="00EA7310" w:rsidRDefault="00EA7310" w:rsidP="00FC5836">
      <w:pPr>
        <w:spacing w:line="240" w:lineRule="auto"/>
        <w:rPr>
          <w:sz w:val="18"/>
          <w:szCs w:val="18"/>
        </w:rPr>
      </w:pPr>
    </w:p>
    <w:p w14:paraId="7719D057" w14:textId="345A89ED" w:rsidR="00EA7310" w:rsidRDefault="00EA7310" w:rsidP="00FC5836">
      <w:pPr>
        <w:spacing w:line="240" w:lineRule="auto"/>
        <w:rPr>
          <w:sz w:val="18"/>
          <w:szCs w:val="18"/>
        </w:rPr>
      </w:pPr>
    </w:p>
    <w:p w14:paraId="106A075E" w14:textId="4EA95273" w:rsidR="00EA7310" w:rsidRDefault="00EA7310" w:rsidP="00FC5836">
      <w:pPr>
        <w:spacing w:line="240" w:lineRule="auto"/>
        <w:rPr>
          <w:sz w:val="18"/>
          <w:szCs w:val="18"/>
        </w:rPr>
      </w:pPr>
    </w:p>
    <w:p w14:paraId="50CCF38C" w14:textId="61A81FAB" w:rsidR="00EA7310" w:rsidRDefault="00EA7310" w:rsidP="00FC5836">
      <w:pPr>
        <w:spacing w:line="240" w:lineRule="auto"/>
        <w:rPr>
          <w:sz w:val="18"/>
          <w:szCs w:val="18"/>
        </w:rPr>
      </w:pPr>
    </w:p>
    <w:p w14:paraId="09D3CCD9" w14:textId="1D665FA0" w:rsidR="00EA7310" w:rsidRDefault="00EA7310" w:rsidP="00FC5836">
      <w:pPr>
        <w:spacing w:line="240" w:lineRule="auto"/>
        <w:rPr>
          <w:sz w:val="18"/>
          <w:szCs w:val="18"/>
        </w:rPr>
      </w:pPr>
    </w:p>
    <w:p w14:paraId="7B6F38D7" w14:textId="74E48763" w:rsidR="00EA7310" w:rsidRDefault="00EA7310" w:rsidP="00FC5836">
      <w:pPr>
        <w:spacing w:line="240" w:lineRule="auto"/>
        <w:rPr>
          <w:sz w:val="18"/>
          <w:szCs w:val="18"/>
        </w:rPr>
      </w:pPr>
    </w:p>
    <w:p w14:paraId="7E2AE7C2" w14:textId="4F09F4FD" w:rsidR="00EA7310" w:rsidRDefault="00EA7310" w:rsidP="00FC5836">
      <w:pPr>
        <w:spacing w:line="240" w:lineRule="auto"/>
        <w:rPr>
          <w:sz w:val="18"/>
          <w:szCs w:val="18"/>
        </w:rPr>
      </w:pPr>
    </w:p>
    <w:p w14:paraId="4C085CF6" w14:textId="77E3150B" w:rsidR="00EA7310" w:rsidRDefault="00EA7310" w:rsidP="00FC5836">
      <w:pPr>
        <w:spacing w:line="240" w:lineRule="auto"/>
        <w:rPr>
          <w:sz w:val="18"/>
          <w:szCs w:val="18"/>
        </w:rPr>
      </w:pPr>
    </w:p>
    <w:p w14:paraId="5DAB325E" w14:textId="0BB8253B" w:rsidR="00EA7310" w:rsidRDefault="00EA7310" w:rsidP="00FC5836">
      <w:pPr>
        <w:spacing w:line="240" w:lineRule="auto"/>
        <w:rPr>
          <w:sz w:val="18"/>
          <w:szCs w:val="18"/>
        </w:rPr>
      </w:pPr>
    </w:p>
    <w:p w14:paraId="3278FD2F" w14:textId="6695C91E" w:rsidR="00EA7310" w:rsidRDefault="00EA7310" w:rsidP="00FC5836">
      <w:pPr>
        <w:spacing w:line="240" w:lineRule="auto"/>
        <w:rPr>
          <w:sz w:val="18"/>
          <w:szCs w:val="18"/>
        </w:rPr>
      </w:pPr>
    </w:p>
    <w:p w14:paraId="1B5163F6" w14:textId="1C74829A" w:rsidR="00EA7310" w:rsidRDefault="00EA7310" w:rsidP="00FC5836">
      <w:pPr>
        <w:spacing w:line="240" w:lineRule="auto"/>
        <w:rPr>
          <w:sz w:val="18"/>
          <w:szCs w:val="18"/>
        </w:rPr>
      </w:pPr>
    </w:p>
    <w:p w14:paraId="3CC30432" w14:textId="2084B920" w:rsidR="00EA7310" w:rsidRDefault="00EA7310" w:rsidP="00FC5836">
      <w:pPr>
        <w:spacing w:line="240" w:lineRule="auto"/>
        <w:rPr>
          <w:sz w:val="18"/>
          <w:szCs w:val="18"/>
        </w:rPr>
      </w:pPr>
    </w:p>
    <w:p w14:paraId="1EBEB4A1" w14:textId="15243A37" w:rsidR="00EA7310" w:rsidRDefault="00EA7310" w:rsidP="00FC5836">
      <w:pPr>
        <w:spacing w:line="240" w:lineRule="auto"/>
        <w:rPr>
          <w:sz w:val="18"/>
          <w:szCs w:val="18"/>
        </w:rPr>
      </w:pPr>
    </w:p>
    <w:p w14:paraId="29DA0C86" w14:textId="2D1F4187" w:rsidR="00EA7310" w:rsidRDefault="00EA7310" w:rsidP="00FC5836">
      <w:pPr>
        <w:spacing w:line="240" w:lineRule="auto"/>
        <w:rPr>
          <w:sz w:val="18"/>
          <w:szCs w:val="18"/>
        </w:rPr>
      </w:pPr>
    </w:p>
    <w:p w14:paraId="2321B182" w14:textId="5EA39D6B" w:rsidR="00EA7310" w:rsidRDefault="00EA7310" w:rsidP="00FC5836">
      <w:pPr>
        <w:spacing w:line="240" w:lineRule="auto"/>
        <w:rPr>
          <w:sz w:val="18"/>
          <w:szCs w:val="18"/>
        </w:rPr>
      </w:pPr>
    </w:p>
    <w:p w14:paraId="45DAFFDE" w14:textId="77777777" w:rsidR="00EA7310" w:rsidRDefault="00EA7310" w:rsidP="00FC5836">
      <w:pPr>
        <w:spacing w:line="240" w:lineRule="auto"/>
        <w:rPr>
          <w:sz w:val="18"/>
          <w:szCs w:val="18"/>
        </w:rPr>
      </w:pPr>
    </w:p>
    <w:p w14:paraId="59494E48" w14:textId="6C4D14BE" w:rsidR="00BB13F2" w:rsidRDefault="00BB13F2" w:rsidP="00FC5836">
      <w:pPr>
        <w:spacing w:line="240" w:lineRule="auto"/>
        <w:rPr>
          <w:sz w:val="18"/>
          <w:szCs w:val="18"/>
        </w:rPr>
      </w:pPr>
    </w:p>
    <w:p w14:paraId="6421AF23" w14:textId="7B48C421" w:rsidR="00BB13F2" w:rsidRDefault="00BB13F2" w:rsidP="00FC5836">
      <w:pPr>
        <w:spacing w:line="240" w:lineRule="auto"/>
        <w:rPr>
          <w:sz w:val="18"/>
          <w:szCs w:val="18"/>
        </w:rPr>
      </w:pPr>
    </w:p>
    <w:p w14:paraId="31990DD7" w14:textId="57B4C1A7" w:rsidR="00BB13F2" w:rsidRDefault="00BB13F2" w:rsidP="00FC5836">
      <w:pPr>
        <w:spacing w:line="240" w:lineRule="auto"/>
        <w:rPr>
          <w:sz w:val="18"/>
          <w:szCs w:val="18"/>
        </w:rPr>
      </w:pPr>
    </w:p>
    <w:p w14:paraId="4C76079F" w14:textId="670F4470" w:rsidR="00BB13F2" w:rsidRDefault="00BB13F2" w:rsidP="00FC5836">
      <w:pPr>
        <w:spacing w:line="240" w:lineRule="auto"/>
        <w:rPr>
          <w:sz w:val="18"/>
          <w:szCs w:val="18"/>
        </w:rPr>
      </w:pPr>
    </w:p>
    <w:p w14:paraId="4FC1692F" w14:textId="49ED0A83" w:rsidR="00BB13F2" w:rsidRDefault="00BB13F2" w:rsidP="00FC5836">
      <w:pPr>
        <w:spacing w:line="240" w:lineRule="auto"/>
        <w:rPr>
          <w:sz w:val="18"/>
          <w:szCs w:val="18"/>
        </w:rPr>
      </w:pPr>
    </w:p>
    <w:p w14:paraId="60C7D5A2" w14:textId="6FF80025" w:rsidR="00BC4424" w:rsidRPr="00BB13F2" w:rsidRDefault="00BB13F2" w:rsidP="00BB13F2">
      <w:pPr>
        <w:spacing w:line="240" w:lineRule="auto"/>
        <w:rPr>
          <w:b/>
        </w:rPr>
      </w:pPr>
      <w:r w:rsidRPr="00BB13F2">
        <w:rPr>
          <w:b/>
        </w:rPr>
        <w:t>References</w:t>
      </w:r>
    </w:p>
    <w:p w14:paraId="182A8B1F" w14:textId="77777777" w:rsidR="00BB13F2" w:rsidRPr="00BB13F2" w:rsidRDefault="00BB13F2" w:rsidP="00BB13F2">
      <w:pPr>
        <w:spacing w:line="240" w:lineRule="auto"/>
      </w:pPr>
    </w:p>
    <w:p w14:paraId="1E8A47A4" w14:textId="054F173E" w:rsidR="00BC4424" w:rsidRPr="00BB13F2" w:rsidRDefault="00BC4424" w:rsidP="00BC4424">
      <w:pPr>
        <w:pStyle w:val="EndNoteBibliography"/>
      </w:pPr>
      <w:r w:rsidRPr="00BB13F2">
        <w:fldChar w:fldCharType="begin"/>
      </w:r>
      <w:r w:rsidRPr="00BB13F2">
        <w:rPr>
          <w:lang w:val="en-US"/>
        </w:rPr>
        <w:instrText xml:space="preserve"> ADDIN EN.REFLIST </w:instrText>
      </w:r>
      <w:r w:rsidRPr="00BB13F2">
        <w:fldChar w:fldCharType="separate"/>
      </w:r>
      <w:r w:rsidRPr="00EE2B65">
        <w:rPr>
          <w:b/>
          <w:lang w:val="en-US"/>
        </w:rPr>
        <w:t>Corwin</w:t>
      </w:r>
      <w:r w:rsidR="00633082">
        <w:rPr>
          <w:b/>
          <w:lang w:val="en-US"/>
        </w:rPr>
        <w:t>.</w:t>
      </w:r>
      <w:r w:rsidRPr="00EE2B65">
        <w:rPr>
          <w:b/>
          <w:lang w:val="en-US"/>
        </w:rPr>
        <w:t xml:space="preserve"> J. </w:t>
      </w:r>
      <w:r w:rsidRPr="00EE2B65">
        <w:rPr>
          <w:lang w:val="en-US"/>
        </w:rPr>
        <w:t xml:space="preserve">(1994). On measuring discrimination and response bias: Unequal numbers of targets and distractors and two classes of distractors. </w:t>
      </w:r>
      <w:r w:rsidRPr="00BB13F2">
        <w:rPr>
          <w:i/>
        </w:rPr>
        <w:t>Neuropsychology</w:t>
      </w:r>
      <w:r w:rsidRPr="00BB13F2">
        <w:t xml:space="preserve"> </w:t>
      </w:r>
      <w:r w:rsidRPr="00BB13F2">
        <w:rPr>
          <w:b/>
        </w:rPr>
        <w:t>8</w:t>
      </w:r>
      <w:r w:rsidR="00633082">
        <w:t>.</w:t>
      </w:r>
      <w:r w:rsidRPr="00BB13F2">
        <w:t xml:space="preserve"> 110.</w:t>
      </w:r>
    </w:p>
    <w:p w14:paraId="56C0F799" w14:textId="0A880090" w:rsidR="00FC5836" w:rsidRPr="00DC5D18" w:rsidRDefault="00BC4424" w:rsidP="00FC5836">
      <w:r w:rsidRPr="00BB13F2">
        <w:fldChar w:fldCharType="end"/>
      </w:r>
    </w:p>
    <w:sectPr w:rsidR="00FC5836" w:rsidRPr="00DC5D18" w:rsidSect="000309F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004A" w14:textId="77777777" w:rsidR="00906A8D" w:rsidRDefault="00906A8D">
      <w:r>
        <w:separator/>
      </w:r>
    </w:p>
    <w:p w14:paraId="3333F2D2" w14:textId="77777777" w:rsidR="00906A8D" w:rsidRDefault="00906A8D"/>
    <w:p w14:paraId="6AF73741" w14:textId="77777777" w:rsidR="00906A8D" w:rsidRDefault="00906A8D"/>
  </w:endnote>
  <w:endnote w:type="continuationSeparator" w:id="0">
    <w:p w14:paraId="5B153CF7" w14:textId="77777777" w:rsidR="00906A8D" w:rsidRDefault="00906A8D">
      <w:r>
        <w:continuationSeparator/>
      </w:r>
    </w:p>
    <w:p w14:paraId="58D0B2EF" w14:textId="77777777" w:rsidR="00906A8D" w:rsidRDefault="00906A8D"/>
    <w:p w14:paraId="596D678B" w14:textId="77777777" w:rsidR="00906A8D" w:rsidRDefault="0090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Brødtekst)">
    <w:altName w:val="Calibri"/>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34B5" w14:textId="77777777" w:rsidR="001579CF" w:rsidRDefault="001579CF" w:rsidP="00FC3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B0CF798" w14:textId="77777777" w:rsidR="001579CF" w:rsidRDefault="001579CF" w:rsidP="00FC39BF">
    <w:pPr>
      <w:pStyle w:val="Footer"/>
      <w:ind w:right="360"/>
    </w:pPr>
  </w:p>
  <w:p w14:paraId="4B835504" w14:textId="77777777" w:rsidR="001579CF" w:rsidRDefault="001579CF"/>
  <w:p w14:paraId="08614948" w14:textId="77777777" w:rsidR="001579CF" w:rsidRDefault="001579CF"/>
  <w:p w14:paraId="174505EF" w14:textId="77777777" w:rsidR="001579CF" w:rsidRDefault="001579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C92E" w14:textId="77777777" w:rsidR="001579CF" w:rsidRDefault="00157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4FA5" w14:textId="77777777" w:rsidR="001579CF" w:rsidRDefault="0015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45BC" w14:textId="77777777" w:rsidR="00906A8D" w:rsidRDefault="00906A8D">
      <w:r>
        <w:separator/>
      </w:r>
    </w:p>
    <w:p w14:paraId="29D63A34" w14:textId="77777777" w:rsidR="00906A8D" w:rsidRDefault="00906A8D"/>
    <w:p w14:paraId="1A83AEDD" w14:textId="77777777" w:rsidR="00906A8D" w:rsidRDefault="00906A8D"/>
  </w:footnote>
  <w:footnote w:type="continuationSeparator" w:id="0">
    <w:p w14:paraId="26CAA62E" w14:textId="77777777" w:rsidR="00906A8D" w:rsidRDefault="00906A8D">
      <w:r>
        <w:continuationSeparator/>
      </w:r>
    </w:p>
    <w:p w14:paraId="4755FFF6" w14:textId="77777777" w:rsidR="00906A8D" w:rsidRDefault="00906A8D"/>
    <w:p w14:paraId="4949649F" w14:textId="77777777" w:rsidR="00906A8D" w:rsidRDefault="00906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2085604"/>
      <w:docPartObj>
        <w:docPartGallery w:val="Page Numbers (Top of Page)"/>
        <w:docPartUnique/>
      </w:docPartObj>
    </w:sdtPr>
    <w:sdtEndPr>
      <w:rPr>
        <w:rStyle w:val="PageNumber"/>
      </w:rPr>
    </w:sdtEndPr>
    <w:sdtContent>
      <w:p w14:paraId="68718137" w14:textId="254F2C44" w:rsidR="001579CF" w:rsidRDefault="001579CF" w:rsidP="00460B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7BED9" w14:textId="77777777" w:rsidR="001579CF" w:rsidRDefault="001579CF" w:rsidP="007C1B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1069672"/>
      <w:docPartObj>
        <w:docPartGallery w:val="Page Numbers (Top of Page)"/>
        <w:docPartUnique/>
      </w:docPartObj>
    </w:sdtPr>
    <w:sdtEndPr>
      <w:rPr>
        <w:rStyle w:val="PageNumber"/>
      </w:rPr>
    </w:sdtEndPr>
    <w:sdtContent>
      <w:p w14:paraId="332E1489" w14:textId="5CE6E5D5" w:rsidR="001579CF" w:rsidRDefault="001579CF" w:rsidP="00460B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878CB6" w14:textId="77777777" w:rsidR="001579CF" w:rsidRDefault="001579CF" w:rsidP="007C1B8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DCDD" w14:textId="77777777" w:rsidR="001579CF" w:rsidRDefault="001579CF" w:rsidP="00E6743A">
    <w:pPr>
      <w:spacing w:line="60" w:lineRule="exact"/>
    </w:pPr>
  </w:p>
  <w:tbl>
    <w:tblPr>
      <w:tblW w:w="0" w:type="auto"/>
      <w:tblBorders>
        <w:top w:val="single" w:sz="4" w:space="0" w:color="FFFFFF"/>
        <w:left w:val="single" w:sz="4" w:space="0" w:color="FFFFFF"/>
        <w:bottom w:val="single" w:sz="4" w:space="0" w:color="FFFFFF"/>
        <w:right w:val="single" w:sz="4" w:space="0" w:color="FFFFFF"/>
      </w:tblBorders>
      <w:tblLayout w:type="fixed"/>
      <w:tblCellMar>
        <w:left w:w="0" w:type="dxa"/>
        <w:right w:w="0" w:type="dxa"/>
      </w:tblCellMar>
      <w:tblLook w:val="01E0" w:firstRow="1" w:lastRow="1" w:firstColumn="1" w:lastColumn="1" w:noHBand="0" w:noVBand="0"/>
    </w:tblPr>
    <w:tblGrid>
      <w:gridCol w:w="9826"/>
    </w:tblGrid>
    <w:tr w:rsidR="001579CF" w14:paraId="02F67B49" w14:textId="77777777" w:rsidTr="00EB53DE">
      <w:trPr>
        <w:trHeight w:val="748"/>
      </w:trPr>
      <w:tc>
        <w:tcPr>
          <w:tcW w:w="9826" w:type="dxa"/>
          <w:shd w:val="clear" w:color="auto" w:fill="auto"/>
        </w:tcPr>
        <w:p w14:paraId="216EF0DD" w14:textId="77777777" w:rsidR="001579CF" w:rsidRDefault="001579CF" w:rsidP="00CD472C">
          <w:pPr>
            <w:pStyle w:val="Template-Hoved1"/>
          </w:pPr>
          <w:bookmarkStart w:id="8" w:name="SD_OFF_Line1"/>
          <w:r>
            <w:t>UNIVERSITY OF COPENHAGEN</w:t>
          </w:r>
          <w:bookmarkEnd w:id="8"/>
        </w:p>
        <w:p w14:paraId="381B1B63" w14:textId="77777777" w:rsidR="001579CF" w:rsidRPr="0099766A" w:rsidRDefault="001579CF" w:rsidP="00CD472C">
          <w:pPr>
            <w:pStyle w:val="Template-Hoved2"/>
          </w:pPr>
          <w:bookmarkStart w:id="9" w:name="SD_OFF_Line3"/>
          <w:bookmarkEnd w:id="9"/>
        </w:p>
      </w:tc>
    </w:tr>
  </w:tbl>
  <w:p w14:paraId="44E45C96" w14:textId="77777777" w:rsidR="001579CF" w:rsidRDefault="001579CF">
    <w:pPr>
      <w:pStyle w:val="Header"/>
    </w:pPr>
    <w:bookmarkStart w:id="10" w:name="Phd"/>
    <w:bookmarkEnd w:id="10"/>
    <w:r>
      <w:rPr>
        <w:noProof/>
      </w:rPr>
      <w:drawing>
        <wp:anchor distT="0" distB="0" distL="114300" distR="114300" simplePos="0" relativeHeight="251656191" behindDoc="0" locked="0" layoutInCell="1" allowOverlap="1" wp14:anchorId="150AA64C" wp14:editId="549A70C6">
          <wp:simplePos x="0" y="0"/>
          <wp:positionH relativeFrom="page">
            <wp:posOffset>5723890</wp:posOffset>
          </wp:positionH>
          <wp:positionV relativeFrom="page">
            <wp:posOffset>1187450</wp:posOffset>
          </wp:positionV>
          <wp:extent cx="1162050" cy="1600200"/>
          <wp:effectExtent l="0" t="0" r="0" b="0"/>
          <wp:wrapNone/>
          <wp:docPr id="5"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62050" cy="1600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43E53A7D" wp14:editId="4C01B017">
              <wp:simplePos x="0" y="0"/>
              <wp:positionH relativeFrom="page">
                <wp:posOffset>-36195</wp:posOffset>
              </wp:positionH>
              <wp:positionV relativeFrom="page">
                <wp:posOffset>2678430</wp:posOffset>
              </wp:positionV>
              <wp:extent cx="7632000" cy="7200"/>
              <wp:effectExtent l="0" t="0" r="0" b="0"/>
              <wp:wrapNone/>
              <wp:docPr id="1" name="SD_Line_1_HI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00" cy="7200"/>
                      </a:xfrm>
                      <a:prstGeom prst="rect">
                        <a:avLst/>
                      </a:prstGeom>
                      <a:solidFill>
                        <a:srgbClr val="901A1E"/>
                      </a:solidFill>
                      <a:ln>
                        <a:noFill/>
                      </a:ln>
                      <a:extLst>
                        <a:ext uri="{91240B29-F687-4F45-9708-019B960494DF}">
                          <a14:hiddenLine xmlns:a14="http://schemas.microsoft.com/office/drawing/2010/main" w="25400" cap="flat" cmpd="sng" algn="ctr">
                            <a:solidFill>
                              <a:srgbClr val="901A1E"/>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143CAD" id="SD_Line_1_HIDE" o:spid="_x0000_s1026" style="position:absolute;margin-left:-2.85pt;margin-top:210.9pt;width:600.95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" fillcolor="#901a1e" stroked="f" strokecolor="#901a1e" strokeweight="2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F2A3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52C1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6286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849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2C5C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781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0A3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4E6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42CE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46B0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52C66"/>
    <w:multiLevelType w:val="multilevel"/>
    <w:tmpl w:val="0FF4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B27CDD"/>
    <w:multiLevelType w:val="multilevel"/>
    <w:tmpl w:val="DD26B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810112"/>
    <w:multiLevelType w:val="multilevel"/>
    <w:tmpl w:val="588ED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AB4CF8"/>
    <w:multiLevelType w:val="multilevel"/>
    <w:tmpl w:val="2A6028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5FA3C7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4367FD"/>
    <w:multiLevelType w:val="hybridMultilevel"/>
    <w:tmpl w:val="62B40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B2478DF"/>
    <w:multiLevelType w:val="multilevel"/>
    <w:tmpl w:val="BB924070"/>
    <w:lvl w:ilvl="0">
      <w:start w:val="2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22A3D"/>
    <w:multiLevelType w:val="multilevel"/>
    <w:tmpl w:val="438A6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901FF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FB6FB3"/>
    <w:multiLevelType w:val="multilevel"/>
    <w:tmpl w:val="0314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FD34F4"/>
    <w:multiLevelType w:val="hybridMultilevel"/>
    <w:tmpl w:val="7BA28F7E"/>
    <w:lvl w:ilvl="0" w:tplc="0406000F">
      <w:start w:val="1"/>
      <w:numFmt w:val="decimal"/>
      <w:lvlText w:val="%1."/>
      <w:lvlJc w:val="left"/>
      <w:pPr>
        <w:ind w:left="1428" w:hanging="360"/>
      </w:pPr>
    </w:lvl>
    <w:lvl w:ilvl="1" w:tplc="04060019" w:tentative="1">
      <w:start w:val="1"/>
      <w:numFmt w:val="lowerLetter"/>
      <w:lvlText w:val="%2."/>
      <w:lvlJc w:val="left"/>
      <w:pPr>
        <w:ind w:left="2148" w:hanging="360"/>
      </w:pPr>
    </w:lvl>
    <w:lvl w:ilvl="2" w:tplc="0406001B" w:tentative="1">
      <w:start w:val="1"/>
      <w:numFmt w:val="lowerRoman"/>
      <w:lvlText w:val="%3."/>
      <w:lvlJc w:val="right"/>
      <w:pPr>
        <w:ind w:left="2868" w:hanging="180"/>
      </w:pPr>
    </w:lvl>
    <w:lvl w:ilvl="3" w:tplc="0406000F" w:tentative="1">
      <w:start w:val="1"/>
      <w:numFmt w:val="decimal"/>
      <w:lvlText w:val="%4."/>
      <w:lvlJc w:val="left"/>
      <w:pPr>
        <w:ind w:left="3588" w:hanging="360"/>
      </w:pPr>
    </w:lvl>
    <w:lvl w:ilvl="4" w:tplc="04060019" w:tentative="1">
      <w:start w:val="1"/>
      <w:numFmt w:val="lowerLetter"/>
      <w:lvlText w:val="%5."/>
      <w:lvlJc w:val="left"/>
      <w:pPr>
        <w:ind w:left="4308" w:hanging="360"/>
      </w:pPr>
    </w:lvl>
    <w:lvl w:ilvl="5" w:tplc="0406001B" w:tentative="1">
      <w:start w:val="1"/>
      <w:numFmt w:val="lowerRoman"/>
      <w:lvlText w:val="%6."/>
      <w:lvlJc w:val="right"/>
      <w:pPr>
        <w:ind w:left="5028" w:hanging="180"/>
      </w:pPr>
    </w:lvl>
    <w:lvl w:ilvl="6" w:tplc="0406000F" w:tentative="1">
      <w:start w:val="1"/>
      <w:numFmt w:val="decimal"/>
      <w:lvlText w:val="%7."/>
      <w:lvlJc w:val="left"/>
      <w:pPr>
        <w:ind w:left="5748" w:hanging="360"/>
      </w:pPr>
    </w:lvl>
    <w:lvl w:ilvl="7" w:tplc="04060019" w:tentative="1">
      <w:start w:val="1"/>
      <w:numFmt w:val="lowerLetter"/>
      <w:lvlText w:val="%8."/>
      <w:lvlJc w:val="left"/>
      <w:pPr>
        <w:ind w:left="6468" w:hanging="360"/>
      </w:pPr>
    </w:lvl>
    <w:lvl w:ilvl="8" w:tplc="0406001B" w:tentative="1">
      <w:start w:val="1"/>
      <w:numFmt w:val="lowerRoman"/>
      <w:lvlText w:val="%9."/>
      <w:lvlJc w:val="right"/>
      <w:pPr>
        <w:ind w:left="7188" w:hanging="180"/>
      </w:pPr>
    </w:lvl>
  </w:abstractNum>
  <w:abstractNum w:abstractNumId="21" w15:restartNumberingAfterBreak="0">
    <w:nsid w:val="315017CB"/>
    <w:multiLevelType w:val="multilevel"/>
    <w:tmpl w:val="E732FF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53B6034"/>
    <w:multiLevelType w:val="multilevel"/>
    <w:tmpl w:val="C6A41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4543DB"/>
    <w:multiLevelType w:val="hybridMultilevel"/>
    <w:tmpl w:val="2EA0353E"/>
    <w:lvl w:ilvl="0" w:tplc="EB6C136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CB0446"/>
    <w:multiLevelType w:val="multilevel"/>
    <w:tmpl w:val="4D9AA3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0B34CAF"/>
    <w:multiLevelType w:val="hybridMultilevel"/>
    <w:tmpl w:val="20884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6B094E"/>
    <w:multiLevelType w:val="hybridMultilevel"/>
    <w:tmpl w:val="6D84E44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7" w15:restartNumberingAfterBreak="0">
    <w:nsid w:val="4BE01796"/>
    <w:multiLevelType w:val="multilevel"/>
    <w:tmpl w:val="27183FB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8" w15:restartNumberingAfterBreak="0">
    <w:nsid w:val="58601625"/>
    <w:multiLevelType w:val="hybridMultilevel"/>
    <w:tmpl w:val="60B6C17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9" w15:restartNumberingAfterBreak="0">
    <w:nsid w:val="5D0718F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06220A"/>
    <w:multiLevelType w:val="hybridMultilevel"/>
    <w:tmpl w:val="021EB10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6AF80A36"/>
    <w:multiLevelType w:val="multilevel"/>
    <w:tmpl w:val="C100CD4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32" w15:restartNumberingAfterBreak="0">
    <w:nsid w:val="743F7083"/>
    <w:multiLevelType w:val="hybridMultilevel"/>
    <w:tmpl w:val="FBC43B00"/>
    <w:lvl w:ilvl="0" w:tplc="0406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50D354C"/>
    <w:multiLevelType w:val="hybridMultilevel"/>
    <w:tmpl w:val="C1940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DC826EE"/>
    <w:multiLevelType w:val="multilevel"/>
    <w:tmpl w:val="5DD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7458B9"/>
    <w:multiLevelType w:val="multilevel"/>
    <w:tmpl w:val="E7B82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31"/>
  </w:num>
  <w:num w:numId="16">
    <w:abstractNumId w:val="25"/>
  </w:num>
  <w:num w:numId="17">
    <w:abstractNumId w:val="19"/>
  </w:num>
  <w:num w:numId="18">
    <w:abstractNumId w:val="24"/>
  </w:num>
  <w:num w:numId="19">
    <w:abstractNumId w:val="17"/>
  </w:num>
  <w:num w:numId="20">
    <w:abstractNumId w:val="11"/>
  </w:num>
  <w:num w:numId="21">
    <w:abstractNumId w:val="22"/>
  </w:num>
  <w:num w:numId="22">
    <w:abstractNumId w:val="10"/>
  </w:num>
  <w:num w:numId="23">
    <w:abstractNumId w:val="21"/>
  </w:num>
  <w:num w:numId="24">
    <w:abstractNumId w:val="27"/>
  </w:num>
  <w:num w:numId="25">
    <w:abstractNumId w:val="13"/>
  </w:num>
  <w:num w:numId="26">
    <w:abstractNumId w:val="15"/>
  </w:num>
  <w:num w:numId="27">
    <w:abstractNumId w:val="34"/>
  </w:num>
  <w:num w:numId="28">
    <w:abstractNumId w:val="35"/>
  </w:num>
  <w:num w:numId="29">
    <w:abstractNumId w:val="32"/>
  </w:num>
  <w:num w:numId="30">
    <w:abstractNumId w:val="26"/>
  </w:num>
  <w:num w:numId="31">
    <w:abstractNumId w:val="28"/>
  </w:num>
  <w:num w:numId="32">
    <w:abstractNumId w:val="30"/>
  </w:num>
  <w:num w:numId="33">
    <w:abstractNumId w:val="16"/>
  </w:num>
  <w:num w:numId="34">
    <w:abstractNumId w:val="20"/>
  </w:num>
  <w:num w:numId="35">
    <w:abstractNumId w:val="33"/>
  </w:num>
  <w:num w:numId="36">
    <w:abstractNumId w:val="23"/>
  </w:num>
  <w:num w:numId="37">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ewzfsd4se5w0edxt1p2a9x2ra0pafwfvww&quot;&gt;subgroups_library&lt;record-ids&gt;&lt;item&gt;50&lt;/item&gt;&lt;/record-ids&gt;&lt;/item&gt;&lt;/Libraries&gt;"/>
  </w:docVars>
  <w:rsids>
    <w:rsidRoot w:val="004E6803"/>
    <w:rsid w:val="00002918"/>
    <w:rsid w:val="00002D33"/>
    <w:rsid w:val="000102DE"/>
    <w:rsid w:val="000115D0"/>
    <w:rsid w:val="00011EF2"/>
    <w:rsid w:val="00025F28"/>
    <w:rsid w:val="000309F9"/>
    <w:rsid w:val="00032221"/>
    <w:rsid w:val="0003527C"/>
    <w:rsid w:val="00035564"/>
    <w:rsid w:val="00044646"/>
    <w:rsid w:val="00045A68"/>
    <w:rsid w:val="00045C83"/>
    <w:rsid w:val="000461AA"/>
    <w:rsid w:val="00047F7D"/>
    <w:rsid w:val="000501F4"/>
    <w:rsid w:val="00055DCE"/>
    <w:rsid w:val="00055FBF"/>
    <w:rsid w:val="000568A0"/>
    <w:rsid w:val="000578DB"/>
    <w:rsid w:val="00057B7E"/>
    <w:rsid w:val="00060002"/>
    <w:rsid w:val="0006069D"/>
    <w:rsid w:val="000656ED"/>
    <w:rsid w:val="00066ED7"/>
    <w:rsid w:val="00067049"/>
    <w:rsid w:val="000721D6"/>
    <w:rsid w:val="00072B7F"/>
    <w:rsid w:val="00074FF2"/>
    <w:rsid w:val="000771DD"/>
    <w:rsid w:val="00080E0F"/>
    <w:rsid w:val="00081C3E"/>
    <w:rsid w:val="00081C91"/>
    <w:rsid w:val="000820DC"/>
    <w:rsid w:val="000834F5"/>
    <w:rsid w:val="00083E56"/>
    <w:rsid w:val="00085727"/>
    <w:rsid w:val="00087D79"/>
    <w:rsid w:val="0009090A"/>
    <w:rsid w:val="00093E3B"/>
    <w:rsid w:val="000947E1"/>
    <w:rsid w:val="000A18E6"/>
    <w:rsid w:val="000A4BF3"/>
    <w:rsid w:val="000A5EBD"/>
    <w:rsid w:val="000A7D67"/>
    <w:rsid w:val="000B15E7"/>
    <w:rsid w:val="000B1C4B"/>
    <w:rsid w:val="000B5EC3"/>
    <w:rsid w:val="000C4663"/>
    <w:rsid w:val="000C4FBC"/>
    <w:rsid w:val="000C5A73"/>
    <w:rsid w:val="000C7B83"/>
    <w:rsid w:val="000D6C52"/>
    <w:rsid w:val="000D77F0"/>
    <w:rsid w:val="000E0C76"/>
    <w:rsid w:val="000E1CC0"/>
    <w:rsid w:val="000E5D88"/>
    <w:rsid w:val="000F6129"/>
    <w:rsid w:val="001041B3"/>
    <w:rsid w:val="0010624C"/>
    <w:rsid w:val="00106EB0"/>
    <w:rsid w:val="0011190F"/>
    <w:rsid w:val="001122A1"/>
    <w:rsid w:val="001131E4"/>
    <w:rsid w:val="00113798"/>
    <w:rsid w:val="001156C4"/>
    <w:rsid w:val="00116BD2"/>
    <w:rsid w:val="001176D1"/>
    <w:rsid w:val="00120852"/>
    <w:rsid w:val="001214F8"/>
    <w:rsid w:val="00121FE5"/>
    <w:rsid w:val="00124550"/>
    <w:rsid w:val="0012586F"/>
    <w:rsid w:val="00126916"/>
    <w:rsid w:val="00127782"/>
    <w:rsid w:val="001339AF"/>
    <w:rsid w:val="00135BFB"/>
    <w:rsid w:val="00137437"/>
    <w:rsid w:val="00145974"/>
    <w:rsid w:val="00156161"/>
    <w:rsid w:val="00156D83"/>
    <w:rsid w:val="001579CF"/>
    <w:rsid w:val="001614E2"/>
    <w:rsid w:val="00161E42"/>
    <w:rsid w:val="00165E5B"/>
    <w:rsid w:val="00165F0B"/>
    <w:rsid w:val="00167885"/>
    <w:rsid w:val="001711B3"/>
    <w:rsid w:val="001723BF"/>
    <w:rsid w:val="001730DA"/>
    <w:rsid w:val="001740A6"/>
    <w:rsid w:val="00174C2E"/>
    <w:rsid w:val="001770F1"/>
    <w:rsid w:val="00182B1A"/>
    <w:rsid w:val="00183A1F"/>
    <w:rsid w:val="00186084"/>
    <w:rsid w:val="001924D7"/>
    <w:rsid w:val="00197677"/>
    <w:rsid w:val="001A18ED"/>
    <w:rsid w:val="001A1FC7"/>
    <w:rsid w:val="001A42F6"/>
    <w:rsid w:val="001A4532"/>
    <w:rsid w:val="001A4EDE"/>
    <w:rsid w:val="001B04D8"/>
    <w:rsid w:val="001B1766"/>
    <w:rsid w:val="001B230E"/>
    <w:rsid w:val="001B3252"/>
    <w:rsid w:val="001B5834"/>
    <w:rsid w:val="001B7607"/>
    <w:rsid w:val="001C24AF"/>
    <w:rsid w:val="001C28DB"/>
    <w:rsid w:val="001C4C79"/>
    <w:rsid w:val="001C5DE0"/>
    <w:rsid w:val="001C601A"/>
    <w:rsid w:val="001C66BE"/>
    <w:rsid w:val="001C70E6"/>
    <w:rsid w:val="001C72C0"/>
    <w:rsid w:val="001D13E9"/>
    <w:rsid w:val="001D7264"/>
    <w:rsid w:val="001E0409"/>
    <w:rsid w:val="001E2A7B"/>
    <w:rsid w:val="001E6088"/>
    <w:rsid w:val="001E74E5"/>
    <w:rsid w:val="001F0C84"/>
    <w:rsid w:val="001F6BA2"/>
    <w:rsid w:val="001F7418"/>
    <w:rsid w:val="002003BF"/>
    <w:rsid w:val="002012A6"/>
    <w:rsid w:val="002019AC"/>
    <w:rsid w:val="0020376E"/>
    <w:rsid w:val="002063F4"/>
    <w:rsid w:val="00206477"/>
    <w:rsid w:val="00214D1F"/>
    <w:rsid w:val="002161D2"/>
    <w:rsid w:val="002163FF"/>
    <w:rsid w:val="00222092"/>
    <w:rsid w:val="002234EF"/>
    <w:rsid w:val="0022413C"/>
    <w:rsid w:val="00226663"/>
    <w:rsid w:val="00226E75"/>
    <w:rsid w:val="002300BA"/>
    <w:rsid w:val="002307F7"/>
    <w:rsid w:val="002329A1"/>
    <w:rsid w:val="00234E96"/>
    <w:rsid w:val="0023500F"/>
    <w:rsid w:val="00237268"/>
    <w:rsid w:val="00240EC9"/>
    <w:rsid w:val="00241EDA"/>
    <w:rsid w:val="00242C21"/>
    <w:rsid w:val="002473EB"/>
    <w:rsid w:val="00250B99"/>
    <w:rsid w:val="00250CCA"/>
    <w:rsid w:val="0025530A"/>
    <w:rsid w:val="00260954"/>
    <w:rsid w:val="00260AB8"/>
    <w:rsid w:val="0027099D"/>
    <w:rsid w:val="00271A57"/>
    <w:rsid w:val="002722CD"/>
    <w:rsid w:val="00273793"/>
    <w:rsid w:val="00280603"/>
    <w:rsid w:val="00280D75"/>
    <w:rsid w:val="00281433"/>
    <w:rsid w:val="00283F5B"/>
    <w:rsid w:val="002845A2"/>
    <w:rsid w:val="00284DD4"/>
    <w:rsid w:val="00292B6A"/>
    <w:rsid w:val="0029372E"/>
    <w:rsid w:val="00293B0E"/>
    <w:rsid w:val="00296098"/>
    <w:rsid w:val="002A0CD8"/>
    <w:rsid w:val="002A1FA7"/>
    <w:rsid w:val="002A3320"/>
    <w:rsid w:val="002A4B32"/>
    <w:rsid w:val="002B2865"/>
    <w:rsid w:val="002B5146"/>
    <w:rsid w:val="002B6404"/>
    <w:rsid w:val="002B70C7"/>
    <w:rsid w:val="002B7DD1"/>
    <w:rsid w:val="002C12D1"/>
    <w:rsid w:val="002C7107"/>
    <w:rsid w:val="002D4822"/>
    <w:rsid w:val="002D4F6B"/>
    <w:rsid w:val="002E01C6"/>
    <w:rsid w:val="002F15DD"/>
    <w:rsid w:val="002F3E6C"/>
    <w:rsid w:val="002F5464"/>
    <w:rsid w:val="002F69CB"/>
    <w:rsid w:val="002F7A44"/>
    <w:rsid w:val="003009C2"/>
    <w:rsid w:val="00301A23"/>
    <w:rsid w:val="00302507"/>
    <w:rsid w:val="003029DF"/>
    <w:rsid w:val="00302BE4"/>
    <w:rsid w:val="00302C31"/>
    <w:rsid w:val="003034D3"/>
    <w:rsid w:val="0030549A"/>
    <w:rsid w:val="00306E49"/>
    <w:rsid w:val="00310461"/>
    <w:rsid w:val="0031072C"/>
    <w:rsid w:val="00316DEA"/>
    <w:rsid w:val="0032018D"/>
    <w:rsid w:val="003265F8"/>
    <w:rsid w:val="00331643"/>
    <w:rsid w:val="003360A5"/>
    <w:rsid w:val="00341DD5"/>
    <w:rsid w:val="00342086"/>
    <w:rsid w:val="003454F6"/>
    <w:rsid w:val="003543B6"/>
    <w:rsid w:val="00354B67"/>
    <w:rsid w:val="00356ECE"/>
    <w:rsid w:val="0035751C"/>
    <w:rsid w:val="003602D3"/>
    <w:rsid w:val="00362ED7"/>
    <w:rsid w:val="00364AAC"/>
    <w:rsid w:val="00365D7C"/>
    <w:rsid w:val="003745FA"/>
    <w:rsid w:val="00382EF1"/>
    <w:rsid w:val="00385911"/>
    <w:rsid w:val="0038611E"/>
    <w:rsid w:val="003877ED"/>
    <w:rsid w:val="0039256A"/>
    <w:rsid w:val="00394128"/>
    <w:rsid w:val="00395BE8"/>
    <w:rsid w:val="00395D8E"/>
    <w:rsid w:val="00396EBF"/>
    <w:rsid w:val="003A1445"/>
    <w:rsid w:val="003A3697"/>
    <w:rsid w:val="003A5280"/>
    <w:rsid w:val="003A556F"/>
    <w:rsid w:val="003A6993"/>
    <w:rsid w:val="003A6F72"/>
    <w:rsid w:val="003B17ED"/>
    <w:rsid w:val="003B294D"/>
    <w:rsid w:val="003B4164"/>
    <w:rsid w:val="003B5E4F"/>
    <w:rsid w:val="003B66DE"/>
    <w:rsid w:val="003B7D93"/>
    <w:rsid w:val="003C4F51"/>
    <w:rsid w:val="003D44B3"/>
    <w:rsid w:val="003D5045"/>
    <w:rsid w:val="003D6015"/>
    <w:rsid w:val="003D6F52"/>
    <w:rsid w:val="003E1789"/>
    <w:rsid w:val="003E1C23"/>
    <w:rsid w:val="003E2809"/>
    <w:rsid w:val="003E2B83"/>
    <w:rsid w:val="003E2FF0"/>
    <w:rsid w:val="003E5C9F"/>
    <w:rsid w:val="003E6891"/>
    <w:rsid w:val="003E7E76"/>
    <w:rsid w:val="003F2BFA"/>
    <w:rsid w:val="003F2F4B"/>
    <w:rsid w:val="003F47DE"/>
    <w:rsid w:val="003F7022"/>
    <w:rsid w:val="00401A14"/>
    <w:rsid w:val="004058EA"/>
    <w:rsid w:val="00414371"/>
    <w:rsid w:val="0042106C"/>
    <w:rsid w:val="00423458"/>
    <w:rsid w:val="0042369B"/>
    <w:rsid w:val="00426A4A"/>
    <w:rsid w:val="00433588"/>
    <w:rsid w:val="00433D1F"/>
    <w:rsid w:val="00434544"/>
    <w:rsid w:val="00435BA9"/>
    <w:rsid w:val="0043608E"/>
    <w:rsid w:val="00440120"/>
    <w:rsid w:val="00440A8C"/>
    <w:rsid w:val="004423E5"/>
    <w:rsid w:val="0044432F"/>
    <w:rsid w:val="0044455E"/>
    <w:rsid w:val="00445689"/>
    <w:rsid w:val="00446A9A"/>
    <w:rsid w:val="00447068"/>
    <w:rsid w:val="00452A09"/>
    <w:rsid w:val="004601B8"/>
    <w:rsid w:val="00460B1E"/>
    <w:rsid w:val="004614E5"/>
    <w:rsid w:val="00462256"/>
    <w:rsid w:val="004653EF"/>
    <w:rsid w:val="0047046C"/>
    <w:rsid w:val="00471857"/>
    <w:rsid w:val="00474C8B"/>
    <w:rsid w:val="00476323"/>
    <w:rsid w:val="00477771"/>
    <w:rsid w:val="00477FF3"/>
    <w:rsid w:val="004817AD"/>
    <w:rsid w:val="00482C16"/>
    <w:rsid w:val="00484625"/>
    <w:rsid w:val="0048536E"/>
    <w:rsid w:val="00485CB8"/>
    <w:rsid w:val="00487810"/>
    <w:rsid w:val="00494F69"/>
    <w:rsid w:val="00496212"/>
    <w:rsid w:val="004962B4"/>
    <w:rsid w:val="004A1CC7"/>
    <w:rsid w:val="004A25ED"/>
    <w:rsid w:val="004A52A8"/>
    <w:rsid w:val="004A712D"/>
    <w:rsid w:val="004B0B54"/>
    <w:rsid w:val="004B289F"/>
    <w:rsid w:val="004B751E"/>
    <w:rsid w:val="004C3ECD"/>
    <w:rsid w:val="004D2A15"/>
    <w:rsid w:val="004D6149"/>
    <w:rsid w:val="004D6A39"/>
    <w:rsid w:val="004D7E90"/>
    <w:rsid w:val="004E18D7"/>
    <w:rsid w:val="004E24B1"/>
    <w:rsid w:val="004E42BC"/>
    <w:rsid w:val="004E50BB"/>
    <w:rsid w:val="004E5DC7"/>
    <w:rsid w:val="004E6803"/>
    <w:rsid w:val="004E6953"/>
    <w:rsid w:val="004E767E"/>
    <w:rsid w:val="004E788E"/>
    <w:rsid w:val="004F095C"/>
    <w:rsid w:val="004F4E4C"/>
    <w:rsid w:val="004F58BA"/>
    <w:rsid w:val="004F59E3"/>
    <w:rsid w:val="004F5BF0"/>
    <w:rsid w:val="004F6D20"/>
    <w:rsid w:val="004F72E0"/>
    <w:rsid w:val="005019D7"/>
    <w:rsid w:val="00504F37"/>
    <w:rsid w:val="005064DA"/>
    <w:rsid w:val="005106F2"/>
    <w:rsid w:val="00511476"/>
    <w:rsid w:val="005116A4"/>
    <w:rsid w:val="00511DDE"/>
    <w:rsid w:val="00512395"/>
    <w:rsid w:val="005132FF"/>
    <w:rsid w:val="005150E9"/>
    <w:rsid w:val="005166C6"/>
    <w:rsid w:val="00521D12"/>
    <w:rsid w:val="00522EC4"/>
    <w:rsid w:val="00523543"/>
    <w:rsid w:val="00523BB2"/>
    <w:rsid w:val="00525E4F"/>
    <w:rsid w:val="005268AB"/>
    <w:rsid w:val="00532A04"/>
    <w:rsid w:val="00533304"/>
    <w:rsid w:val="00537037"/>
    <w:rsid w:val="00540E4C"/>
    <w:rsid w:val="00542518"/>
    <w:rsid w:val="0054413E"/>
    <w:rsid w:val="00545388"/>
    <w:rsid w:val="00552C5A"/>
    <w:rsid w:val="0055567B"/>
    <w:rsid w:val="00556658"/>
    <w:rsid w:val="00556CAD"/>
    <w:rsid w:val="0056006A"/>
    <w:rsid w:val="00560ADB"/>
    <w:rsid w:val="00560BAC"/>
    <w:rsid w:val="00566853"/>
    <w:rsid w:val="00567F58"/>
    <w:rsid w:val="00571A2A"/>
    <w:rsid w:val="005757F5"/>
    <w:rsid w:val="00575DD6"/>
    <w:rsid w:val="005805F3"/>
    <w:rsid w:val="00580E5A"/>
    <w:rsid w:val="00584B07"/>
    <w:rsid w:val="005854B3"/>
    <w:rsid w:val="00587EFB"/>
    <w:rsid w:val="0059202F"/>
    <w:rsid w:val="00592AD7"/>
    <w:rsid w:val="0059730D"/>
    <w:rsid w:val="00597A4C"/>
    <w:rsid w:val="005A09FE"/>
    <w:rsid w:val="005A0DC8"/>
    <w:rsid w:val="005A1233"/>
    <w:rsid w:val="005A3709"/>
    <w:rsid w:val="005A5569"/>
    <w:rsid w:val="005A5D82"/>
    <w:rsid w:val="005A7313"/>
    <w:rsid w:val="005B5F53"/>
    <w:rsid w:val="005B7C81"/>
    <w:rsid w:val="005C1AAD"/>
    <w:rsid w:val="005C25B8"/>
    <w:rsid w:val="005C66EC"/>
    <w:rsid w:val="005C77AF"/>
    <w:rsid w:val="005D2BA8"/>
    <w:rsid w:val="005D4F49"/>
    <w:rsid w:val="005D6F38"/>
    <w:rsid w:val="005E2CCE"/>
    <w:rsid w:val="005E3102"/>
    <w:rsid w:val="005E66F2"/>
    <w:rsid w:val="005F461F"/>
    <w:rsid w:val="005F468C"/>
    <w:rsid w:val="005F68A5"/>
    <w:rsid w:val="005F68B7"/>
    <w:rsid w:val="005F74F3"/>
    <w:rsid w:val="00600AA3"/>
    <w:rsid w:val="00600ACF"/>
    <w:rsid w:val="00605E94"/>
    <w:rsid w:val="00611935"/>
    <w:rsid w:val="006201C6"/>
    <w:rsid w:val="00623190"/>
    <w:rsid w:val="006235F6"/>
    <w:rsid w:val="006236E9"/>
    <w:rsid w:val="00624554"/>
    <w:rsid w:val="00630A82"/>
    <w:rsid w:val="00633082"/>
    <w:rsid w:val="00633886"/>
    <w:rsid w:val="00635D41"/>
    <w:rsid w:val="00636793"/>
    <w:rsid w:val="00640483"/>
    <w:rsid w:val="0064215B"/>
    <w:rsid w:val="00643BEC"/>
    <w:rsid w:val="00644E12"/>
    <w:rsid w:val="00646627"/>
    <w:rsid w:val="0064677B"/>
    <w:rsid w:val="00647BA5"/>
    <w:rsid w:val="00657C2E"/>
    <w:rsid w:val="00664EAD"/>
    <w:rsid w:val="006755DE"/>
    <w:rsid w:val="00676D4B"/>
    <w:rsid w:val="0068073F"/>
    <w:rsid w:val="00680A9D"/>
    <w:rsid w:val="00681B7C"/>
    <w:rsid w:val="00681CAD"/>
    <w:rsid w:val="00682275"/>
    <w:rsid w:val="00682CB9"/>
    <w:rsid w:val="00683B3E"/>
    <w:rsid w:val="00687C77"/>
    <w:rsid w:val="00691A92"/>
    <w:rsid w:val="006936D0"/>
    <w:rsid w:val="00694547"/>
    <w:rsid w:val="006A1124"/>
    <w:rsid w:val="006A1488"/>
    <w:rsid w:val="006A20AB"/>
    <w:rsid w:val="006A44ED"/>
    <w:rsid w:val="006A718C"/>
    <w:rsid w:val="006A7DC3"/>
    <w:rsid w:val="006B000B"/>
    <w:rsid w:val="006B0B02"/>
    <w:rsid w:val="006B53CE"/>
    <w:rsid w:val="006B5E9B"/>
    <w:rsid w:val="006B7C6E"/>
    <w:rsid w:val="006C1282"/>
    <w:rsid w:val="006C12B1"/>
    <w:rsid w:val="006C43AF"/>
    <w:rsid w:val="006C7FC1"/>
    <w:rsid w:val="006D06B2"/>
    <w:rsid w:val="006D0877"/>
    <w:rsid w:val="006D40FA"/>
    <w:rsid w:val="006D4B2F"/>
    <w:rsid w:val="006D5305"/>
    <w:rsid w:val="006D6EF0"/>
    <w:rsid w:val="006D7F85"/>
    <w:rsid w:val="006E040F"/>
    <w:rsid w:val="006E0EBF"/>
    <w:rsid w:val="006E2ADD"/>
    <w:rsid w:val="006E2B8E"/>
    <w:rsid w:val="006E4C8F"/>
    <w:rsid w:val="006E766F"/>
    <w:rsid w:val="006F3295"/>
    <w:rsid w:val="006F5FA2"/>
    <w:rsid w:val="006F7E4E"/>
    <w:rsid w:val="0070060B"/>
    <w:rsid w:val="00700C95"/>
    <w:rsid w:val="007014CE"/>
    <w:rsid w:val="00701D4F"/>
    <w:rsid w:val="007034A9"/>
    <w:rsid w:val="0070369D"/>
    <w:rsid w:val="00704DE9"/>
    <w:rsid w:val="00705D52"/>
    <w:rsid w:val="007149A1"/>
    <w:rsid w:val="00715A03"/>
    <w:rsid w:val="00715C99"/>
    <w:rsid w:val="007206C1"/>
    <w:rsid w:val="00724124"/>
    <w:rsid w:val="00724C13"/>
    <w:rsid w:val="00726411"/>
    <w:rsid w:val="007273BA"/>
    <w:rsid w:val="0073059D"/>
    <w:rsid w:val="00731D9B"/>
    <w:rsid w:val="0073348E"/>
    <w:rsid w:val="00743AF9"/>
    <w:rsid w:val="00747D22"/>
    <w:rsid w:val="007531E4"/>
    <w:rsid w:val="00755420"/>
    <w:rsid w:val="00762FE3"/>
    <w:rsid w:val="00763FE9"/>
    <w:rsid w:val="00766467"/>
    <w:rsid w:val="00772ACD"/>
    <w:rsid w:val="00773523"/>
    <w:rsid w:val="0077442F"/>
    <w:rsid w:val="00774DBC"/>
    <w:rsid w:val="00776D11"/>
    <w:rsid w:val="00776DBA"/>
    <w:rsid w:val="0078096E"/>
    <w:rsid w:val="007879F1"/>
    <w:rsid w:val="00790941"/>
    <w:rsid w:val="007942A1"/>
    <w:rsid w:val="00795CEA"/>
    <w:rsid w:val="007A16F2"/>
    <w:rsid w:val="007A23C7"/>
    <w:rsid w:val="007A269D"/>
    <w:rsid w:val="007A2F1F"/>
    <w:rsid w:val="007A55CD"/>
    <w:rsid w:val="007A56BF"/>
    <w:rsid w:val="007B0F41"/>
    <w:rsid w:val="007B20CE"/>
    <w:rsid w:val="007C04C7"/>
    <w:rsid w:val="007C0D7F"/>
    <w:rsid w:val="007C1AA6"/>
    <w:rsid w:val="007C1B89"/>
    <w:rsid w:val="007C2671"/>
    <w:rsid w:val="007C2DB4"/>
    <w:rsid w:val="007C5038"/>
    <w:rsid w:val="007C7036"/>
    <w:rsid w:val="007C7FF6"/>
    <w:rsid w:val="007D16EE"/>
    <w:rsid w:val="007D3E9A"/>
    <w:rsid w:val="007D4BD3"/>
    <w:rsid w:val="007D4F95"/>
    <w:rsid w:val="007D516A"/>
    <w:rsid w:val="007D617F"/>
    <w:rsid w:val="007D7F90"/>
    <w:rsid w:val="007E020C"/>
    <w:rsid w:val="007E2D38"/>
    <w:rsid w:val="007E5755"/>
    <w:rsid w:val="007F2717"/>
    <w:rsid w:val="007F2DFE"/>
    <w:rsid w:val="007F33E2"/>
    <w:rsid w:val="007F79D9"/>
    <w:rsid w:val="0080492D"/>
    <w:rsid w:val="00812424"/>
    <w:rsid w:val="00820088"/>
    <w:rsid w:val="008203D5"/>
    <w:rsid w:val="00821720"/>
    <w:rsid w:val="00824A93"/>
    <w:rsid w:val="008275E1"/>
    <w:rsid w:val="008309CB"/>
    <w:rsid w:val="0083277A"/>
    <w:rsid w:val="00835924"/>
    <w:rsid w:val="0083641B"/>
    <w:rsid w:val="00841212"/>
    <w:rsid w:val="008434C9"/>
    <w:rsid w:val="00843B40"/>
    <w:rsid w:val="0085223B"/>
    <w:rsid w:val="00852B6B"/>
    <w:rsid w:val="00853353"/>
    <w:rsid w:val="00856161"/>
    <w:rsid w:val="008562F4"/>
    <w:rsid w:val="00857A19"/>
    <w:rsid w:val="00861BA1"/>
    <w:rsid w:val="00861F88"/>
    <w:rsid w:val="00863569"/>
    <w:rsid w:val="00863C70"/>
    <w:rsid w:val="00864164"/>
    <w:rsid w:val="00867BBB"/>
    <w:rsid w:val="00867C32"/>
    <w:rsid w:val="00870A61"/>
    <w:rsid w:val="00871096"/>
    <w:rsid w:val="008723B7"/>
    <w:rsid w:val="008760B7"/>
    <w:rsid w:val="0088396A"/>
    <w:rsid w:val="00884638"/>
    <w:rsid w:val="00886945"/>
    <w:rsid w:val="00886D33"/>
    <w:rsid w:val="00886E5B"/>
    <w:rsid w:val="008922A3"/>
    <w:rsid w:val="00893298"/>
    <w:rsid w:val="0089471F"/>
    <w:rsid w:val="00896A60"/>
    <w:rsid w:val="008A17F1"/>
    <w:rsid w:val="008A1A53"/>
    <w:rsid w:val="008A3C87"/>
    <w:rsid w:val="008A4530"/>
    <w:rsid w:val="008A5BCC"/>
    <w:rsid w:val="008A7061"/>
    <w:rsid w:val="008B5950"/>
    <w:rsid w:val="008B6E88"/>
    <w:rsid w:val="008B7822"/>
    <w:rsid w:val="008C1668"/>
    <w:rsid w:val="008C5C28"/>
    <w:rsid w:val="008C634B"/>
    <w:rsid w:val="008D0582"/>
    <w:rsid w:val="008D06FE"/>
    <w:rsid w:val="008D12AC"/>
    <w:rsid w:val="008D2E13"/>
    <w:rsid w:val="008D6AB2"/>
    <w:rsid w:val="008D6B80"/>
    <w:rsid w:val="008E1529"/>
    <w:rsid w:val="008E317B"/>
    <w:rsid w:val="008E3797"/>
    <w:rsid w:val="008E58C4"/>
    <w:rsid w:val="008E76A2"/>
    <w:rsid w:val="008F3820"/>
    <w:rsid w:val="008F60FC"/>
    <w:rsid w:val="008F611B"/>
    <w:rsid w:val="00900188"/>
    <w:rsid w:val="00904DF8"/>
    <w:rsid w:val="00905E36"/>
    <w:rsid w:val="009062F0"/>
    <w:rsid w:val="00906A8D"/>
    <w:rsid w:val="00906C31"/>
    <w:rsid w:val="00907C7D"/>
    <w:rsid w:val="00912004"/>
    <w:rsid w:val="00916F67"/>
    <w:rsid w:val="00917AE9"/>
    <w:rsid w:val="009214D1"/>
    <w:rsid w:val="00925862"/>
    <w:rsid w:val="0092664B"/>
    <w:rsid w:val="009306A8"/>
    <w:rsid w:val="00931BA8"/>
    <w:rsid w:val="009379B2"/>
    <w:rsid w:val="00937C49"/>
    <w:rsid w:val="00942AC0"/>
    <w:rsid w:val="009437D6"/>
    <w:rsid w:val="009438AF"/>
    <w:rsid w:val="009441D5"/>
    <w:rsid w:val="0094501E"/>
    <w:rsid w:val="009477CB"/>
    <w:rsid w:val="00951A77"/>
    <w:rsid w:val="00952D73"/>
    <w:rsid w:val="00955AD1"/>
    <w:rsid w:val="0095625A"/>
    <w:rsid w:val="009564E3"/>
    <w:rsid w:val="00961543"/>
    <w:rsid w:val="009615FA"/>
    <w:rsid w:val="00961B91"/>
    <w:rsid w:val="00962C57"/>
    <w:rsid w:val="00976894"/>
    <w:rsid w:val="0098092C"/>
    <w:rsid w:val="0098182B"/>
    <w:rsid w:val="00982CD8"/>
    <w:rsid w:val="009830F9"/>
    <w:rsid w:val="009910C3"/>
    <w:rsid w:val="009911F6"/>
    <w:rsid w:val="009954B7"/>
    <w:rsid w:val="009959C1"/>
    <w:rsid w:val="009A172C"/>
    <w:rsid w:val="009A754A"/>
    <w:rsid w:val="009A7747"/>
    <w:rsid w:val="009B1FE7"/>
    <w:rsid w:val="009B3CF9"/>
    <w:rsid w:val="009B4AC7"/>
    <w:rsid w:val="009B6878"/>
    <w:rsid w:val="009B70CC"/>
    <w:rsid w:val="009C174F"/>
    <w:rsid w:val="009C284D"/>
    <w:rsid w:val="009C2948"/>
    <w:rsid w:val="009C2D73"/>
    <w:rsid w:val="009C2ED2"/>
    <w:rsid w:val="009C31D4"/>
    <w:rsid w:val="009C65B2"/>
    <w:rsid w:val="009D0894"/>
    <w:rsid w:val="009D1047"/>
    <w:rsid w:val="009D1939"/>
    <w:rsid w:val="009D3B42"/>
    <w:rsid w:val="009E1491"/>
    <w:rsid w:val="009E529C"/>
    <w:rsid w:val="009E572E"/>
    <w:rsid w:val="009F035A"/>
    <w:rsid w:val="009F0AB0"/>
    <w:rsid w:val="009F19E5"/>
    <w:rsid w:val="009F2DEA"/>
    <w:rsid w:val="009F2E97"/>
    <w:rsid w:val="009F3AC1"/>
    <w:rsid w:val="009F41D0"/>
    <w:rsid w:val="00A00AB4"/>
    <w:rsid w:val="00A04332"/>
    <w:rsid w:val="00A0743C"/>
    <w:rsid w:val="00A104FA"/>
    <w:rsid w:val="00A202E2"/>
    <w:rsid w:val="00A2276C"/>
    <w:rsid w:val="00A22EBC"/>
    <w:rsid w:val="00A24F5F"/>
    <w:rsid w:val="00A25A56"/>
    <w:rsid w:val="00A3481D"/>
    <w:rsid w:val="00A44274"/>
    <w:rsid w:val="00A46118"/>
    <w:rsid w:val="00A461C6"/>
    <w:rsid w:val="00A5023F"/>
    <w:rsid w:val="00A514E1"/>
    <w:rsid w:val="00A517F6"/>
    <w:rsid w:val="00A52F50"/>
    <w:rsid w:val="00A54965"/>
    <w:rsid w:val="00A55FF0"/>
    <w:rsid w:val="00A574CA"/>
    <w:rsid w:val="00A57ADF"/>
    <w:rsid w:val="00A638AA"/>
    <w:rsid w:val="00A64132"/>
    <w:rsid w:val="00A644D6"/>
    <w:rsid w:val="00A665DA"/>
    <w:rsid w:val="00A677FF"/>
    <w:rsid w:val="00A70C17"/>
    <w:rsid w:val="00A7185F"/>
    <w:rsid w:val="00A735D9"/>
    <w:rsid w:val="00A7426A"/>
    <w:rsid w:val="00A759B7"/>
    <w:rsid w:val="00A839D5"/>
    <w:rsid w:val="00A83BB1"/>
    <w:rsid w:val="00A84C0C"/>
    <w:rsid w:val="00A912BB"/>
    <w:rsid w:val="00A922A7"/>
    <w:rsid w:val="00A92A6E"/>
    <w:rsid w:val="00A94098"/>
    <w:rsid w:val="00A943C1"/>
    <w:rsid w:val="00A952F8"/>
    <w:rsid w:val="00A95A3A"/>
    <w:rsid w:val="00A97E99"/>
    <w:rsid w:val="00AA0687"/>
    <w:rsid w:val="00AA099F"/>
    <w:rsid w:val="00AA20B9"/>
    <w:rsid w:val="00AA379E"/>
    <w:rsid w:val="00AA73FD"/>
    <w:rsid w:val="00AB2940"/>
    <w:rsid w:val="00AB3E2D"/>
    <w:rsid w:val="00AB652E"/>
    <w:rsid w:val="00AC4F39"/>
    <w:rsid w:val="00AC6AFF"/>
    <w:rsid w:val="00AD2ACD"/>
    <w:rsid w:val="00AD31BF"/>
    <w:rsid w:val="00AD697B"/>
    <w:rsid w:val="00AD7AB0"/>
    <w:rsid w:val="00AE1425"/>
    <w:rsid w:val="00AE230C"/>
    <w:rsid w:val="00AE3871"/>
    <w:rsid w:val="00AE5C2C"/>
    <w:rsid w:val="00AF00B9"/>
    <w:rsid w:val="00AF4FD5"/>
    <w:rsid w:val="00B04EA6"/>
    <w:rsid w:val="00B10541"/>
    <w:rsid w:val="00B264AB"/>
    <w:rsid w:val="00B307DF"/>
    <w:rsid w:val="00B321BD"/>
    <w:rsid w:val="00B32FBB"/>
    <w:rsid w:val="00B33510"/>
    <w:rsid w:val="00B336F5"/>
    <w:rsid w:val="00B33D7E"/>
    <w:rsid w:val="00B33F4E"/>
    <w:rsid w:val="00B344A7"/>
    <w:rsid w:val="00B35EA7"/>
    <w:rsid w:val="00B3600F"/>
    <w:rsid w:val="00B36E25"/>
    <w:rsid w:val="00B3766B"/>
    <w:rsid w:val="00B404F5"/>
    <w:rsid w:val="00B51592"/>
    <w:rsid w:val="00B56FB3"/>
    <w:rsid w:val="00B57B13"/>
    <w:rsid w:val="00B57FF3"/>
    <w:rsid w:val="00B60240"/>
    <w:rsid w:val="00B63FC0"/>
    <w:rsid w:val="00B66541"/>
    <w:rsid w:val="00B665C2"/>
    <w:rsid w:val="00B72338"/>
    <w:rsid w:val="00B73C83"/>
    <w:rsid w:val="00B73FC1"/>
    <w:rsid w:val="00B74B2D"/>
    <w:rsid w:val="00B753C0"/>
    <w:rsid w:val="00B777DA"/>
    <w:rsid w:val="00B77BED"/>
    <w:rsid w:val="00B80E69"/>
    <w:rsid w:val="00B81BBE"/>
    <w:rsid w:val="00B81E1A"/>
    <w:rsid w:val="00B85266"/>
    <w:rsid w:val="00B8752F"/>
    <w:rsid w:val="00B94830"/>
    <w:rsid w:val="00B94B5D"/>
    <w:rsid w:val="00BA0CF2"/>
    <w:rsid w:val="00BB0862"/>
    <w:rsid w:val="00BB13F2"/>
    <w:rsid w:val="00BB1AC0"/>
    <w:rsid w:val="00BB2AEA"/>
    <w:rsid w:val="00BB3A6B"/>
    <w:rsid w:val="00BB4505"/>
    <w:rsid w:val="00BB582B"/>
    <w:rsid w:val="00BC0445"/>
    <w:rsid w:val="00BC1ECE"/>
    <w:rsid w:val="00BC3DD3"/>
    <w:rsid w:val="00BC4424"/>
    <w:rsid w:val="00BC5E46"/>
    <w:rsid w:val="00BC7056"/>
    <w:rsid w:val="00BC7641"/>
    <w:rsid w:val="00BD147C"/>
    <w:rsid w:val="00BD4DCA"/>
    <w:rsid w:val="00BD6516"/>
    <w:rsid w:val="00BE4B2B"/>
    <w:rsid w:val="00BE611E"/>
    <w:rsid w:val="00BF01E9"/>
    <w:rsid w:val="00BF0554"/>
    <w:rsid w:val="00BF34B2"/>
    <w:rsid w:val="00BF41D3"/>
    <w:rsid w:val="00BF4621"/>
    <w:rsid w:val="00C016D8"/>
    <w:rsid w:val="00C026E4"/>
    <w:rsid w:val="00C02903"/>
    <w:rsid w:val="00C164D3"/>
    <w:rsid w:val="00C16C00"/>
    <w:rsid w:val="00C177CD"/>
    <w:rsid w:val="00C22B06"/>
    <w:rsid w:val="00C24C87"/>
    <w:rsid w:val="00C33F75"/>
    <w:rsid w:val="00C35D78"/>
    <w:rsid w:val="00C37E72"/>
    <w:rsid w:val="00C41343"/>
    <w:rsid w:val="00C41DAA"/>
    <w:rsid w:val="00C42634"/>
    <w:rsid w:val="00C4409A"/>
    <w:rsid w:val="00C4567D"/>
    <w:rsid w:val="00C4767F"/>
    <w:rsid w:val="00C5528C"/>
    <w:rsid w:val="00C5673E"/>
    <w:rsid w:val="00C61218"/>
    <w:rsid w:val="00C62583"/>
    <w:rsid w:val="00C6468B"/>
    <w:rsid w:val="00C64B15"/>
    <w:rsid w:val="00C6506F"/>
    <w:rsid w:val="00C65458"/>
    <w:rsid w:val="00C66DCD"/>
    <w:rsid w:val="00C70A42"/>
    <w:rsid w:val="00C70AD4"/>
    <w:rsid w:val="00C70E85"/>
    <w:rsid w:val="00C77AC5"/>
    <w:rsid w:val="00C82D8C"/>
    <w:rsid w:val="00C83139"/>
    <w:rsid w:val="00C9056C"/>
    <w:rsid w:val="00C947AB"/>
    <w:rsid w:val="00CA1B97"/>
    <w:rsid w:val="00CA2F7F"/>
    <w:rsid w:val="00CB1712"/>
    <w:rsid w:val="00CB29E6"/>
    <w:rsid w:val="00CB460F"/>
    <w:rsid w:val="00CB68F5"/>
    <w:rsid w:val="00CC15AC"/>
    <w:rsid w:val="00CC3156"/>
    <w:rsid w:val="00CC3265"/>
    <w:rsid w:val="00CC5F51"/>
    <w:rsid w:val="00CD05C4"/>
    <w:rsid w:val="00CD1CC8"/>
    <w:rsid w:val="00CD472C"/>
    <w:rsid w:val="00CD4E2A"/>
    <w:rsid w:val="00CD530F"/>
    <w:rsid w:val="00CD5959"/>
    <w:rsid w:val="00CE21AB"/>
    <w:rsid w:val="00CE3A7C"/>
    <w:rsid w:val="00CE4ADD"/>
    <w:rsid w:val="00CF2568"/>
    <w:rsid w:val="00CF32C8"/>
    <w:rsid w:val="00CF68CB"/>
    <w:rsid w:val="00D01466"/>
    <w:rsid w:val="00D01BFA"/>
    <w:rsid w:val="00D031A1"/>
    <w:rsid w:val="00D04966"/>
    <w:rsid w:val="00D1248E"/>
    <w:rsid w:val="00D1253F"/>
    <w:rsid w:val="00D1339E"/>
    <w:rsid w:val="00D1361C"/>
    <w:rsid w:val="00D16D25"/>
    <w:rsid w:val="00D20B9E"/>
    <w:rsid w:val="00D21B3A"/>
    <w:rsid w:val="00D24E4F"/>
    <w:rsid w:val="00D255F1"/>
    <w:rsid w:val="00D32671"/>
    <w:rsid w:val="00D35382"/>
    <w:rsid w:val="00D411C6"/>
    <w:rsid w:val="00D42399"/>
    <w:rsid w:val="00D4296B"/>
    <w:rsid w:val="00D5015A"/>
    <w:rsid w:val="00D52B49"/>
    <w:rsid w:val="00D56EF0"/>
    <w:rsid w:val="00D57E99"/>
    <w:rsid w:val="00D609B5"/>
    <w:rsid w:val="00D6526B"/>
    <w:rsid w:val="00D657F0"/>
    <w:rsid w:val="00D66385"/>
    <w:rsid w:val="00D71E16"/>
    <w:rsid w:val="00D7246C"/>
    <w:rsid w:val="00D73A85"/>
    <w:rsid w:val="00D74793"/>
    <w:rsid w:val="00D76682"/>
    <w:rsid w:val="00D8009B"/>
    <w:rsid w:val="00D8430F"/>
    <w:rsid w:val="00D87010"/>
    <w:rsid w:val="00D87D78"/>
    <w:rsid w:val="00D91317"/>
    <w:rsid w:val="00D93074"/>
    <w:rsid w:val="00D94C54"/>
    <w:rsid w:val="00D95C38"/>
    <w:rsid w:val="00DA03EB"/>
    <w:rsid w:val="00DA1018"/>
    <w:rsid w:val="00DA1824"/>
    <w:rsid w:val="00DA1BBB"/>
    <w:rsid w:val="00DA376F"/>
    <w:rsid w:val="00DA4078"/>
    <w:rsid w:val="00DA4971"/>
    <w:rsid w:val="00DA5449"/>
    <w:rsid w:val="00DA7A86"/>
    <w:rsid w:val="00DA7B81"/>
    <w:rsid w:val="00DB0249"/>
    <w:rsid w:val="00DB068A"/>
    <w:rsid w:val="00DB0BF4"/>
    <w:rsid w:val="00DC0204"/>
    <w:rsid w:val="00DC4A31"/>
    <w:rsid w:val="00DC5C74"/>
    <w:rsid w:val="00DC5D18"/>
    <w:rsid w:val="00DC7911"/>
    <w:rsid w:val="00DD1C31"/>
    <w:rsid w:val="00DD377C"/>
    <w:rsid w:val="00DD4364"/>
    <w:rsid w:val="00DD7D0D"/>
    <w:rsid w:val="00DE2152"/>
    <w:rsid w:val="00DE68E4"/>
    <w:rsid w:val="00DE7E6A"/>
    <w:rsid w:val="00DF1F27"/>
    <w:rsid w:val="00DF1FD8"/>
    <w:rsid w:val="00DF5015"/>
    <w:rsid w:val="00DF5719"/>
    <w:rsid w:val="00DF5AF5"/>
    <w:rsid w:val="00DF69EF"/>
    <w:rsid w:val="00DF7BF4"/>
    <w:rsid w:val="00E014E1"/>
    <w:rsid w:val="00E037A6"/>
    <w:rsid w:val="00E03800"/>
    <w:rsid w:val="00E06920"/>
    <w:rsid w:val="00E06F10"/>
    <w:rsid w:val="00E0733A"/>
    <w:rsid w:val="00E10206"/>
    <w:rsid w:val="00E122BD"/>
    <w:rsid w:val="00E129CF"/>
    <w:rsid w:val="00E1368D"/>
    <w:rsid w:val="00E14DD9"/>
    <w:rsid w:val="00E15218"/>
    <w:rsid w:val="00E15EC0"/>
    <w:rsid w:val="00E175C7"/>
    <w:rsid w:val="00E17CC4"/>
    <w:rsid w:val="00E2054F"/>
    <w:rsid w:val="00E20938"/>
    <w:rsid w:val="00E215E6"/>
    <w:rsid w:val="00E2195C"/>
    <w:rsid w:val="00E22C6A"/>
    <w:rsid w:val="00E2364C"/>
    <w:rsid w:val="00E24AA6"/>
    <w:rsid w:val="00E25B9A"/>
    <w:rsid w:val="00E26DD4"/>
    <w:rsid w:val="00E27B5F"/>
    <w:rsid w:val="00E27E27"/>
    <w:rsid w:val="00E31875"/>
    <w:rsid w:val="00E339B7"/>
    <w:rsid w:val="00E35EC0"/>
    <w:rsid w:val="00E43E9A"/>
    <w:rsid w:val="00E44C22"/>
    <w:rsid w:val="00E4692E"/>
    <w:rsid w:val="00E55674"/>
    <w:rsid w:val="00E558F0"/>
    <w:rsid w:val="00E55F84"/>
    <w:rsid w:val="00E616CE"/>
    <w:rsid w:val="00E64756"/>
    <w:rsid w:val="00E67006"/>
    <w:rsid w:val="00E6743A"/>
    <w:rsid w:val="00E702F9"/>
    <w:rsid w:val="00E71B1D"/>
    <w:rsid w:val="00E751E6"/>
    <w:rsid w:val="00E76925"/>
    <w:rsid w:val="00E808CA"/>
    <w:rsid w:val="00E83DBB"/>
    <w:rsid w:val="00E901D6"/>
    <w:rsid w:val="00E9092B"/>
    <w:rsid w:val="00E91E53"/>
    <w:rsid w:val="00E92EAF"/>
    <w:rsid w:val="00E96401"/>
    <w:rsid w:val="00EA0B59"/>
    <w:rsid w:val="00EA127C"/>
    <w:rsid w:val="00EA1639"/>
    <w:rsid w:val="00EA1BE8"/>
    <w:rsid w:val="00EA1E5E"/>
    <w:rsid w:val="00EA3370"/>
    <w:rsid w:val="00EA7310"/>
    <w:rsid w:val="00EA73CD"/>
    <w:rsid w:val="00EA77DC"/>
    <w:rsid w:val="00EB0ED2"/>
    <w:rsid w:val="00EB1DC4"/>
    <w:rsid w:val="00EB275B"/>
    <w:rsid w:val="00EB2D72"/>
    <w:rsid w:val="00EB539E"/>
    <w:rsid w:val="00EB53DE"/>
    <w:rsid w:val="00ED4524"/>
    <w:rsid w:val="00ED4C04"/>
    <w:rsid w:val="00ED4FEC"/>
    <w:rsid w:val="00ED5DC3"/>
    <w:rsid w:val="00ED706F"/>
    <w:rsid w:val="00EE019B"/>
    <w:rsid w:val="00EE0404"/>
    <w:rsid w:val="00EE0759"/>
    <w:rsid w:val="00EE1165"/>
    <w:rsid w:val="00EE2709"/>
    <w:rsid w:val="00EE2B65"/>
    <w:rsid w:val="00EE4A45"/>
    <w:rsid w:val="00EE5554"/>
    <w:rsid w:val="00EE6C5B"/>
    <w:rsid w:val="00EF447C"/>
    <w:rsid w:val="00EF4BF6"/>
    <w:rsid w:val="00EF7679"/>
    <w:rsid w:val="00F02FEF"/>
    <w:rsid w:val="00F06B4A"/>
    <w:rsid w:val="00F0799D"/>
    <w:rsid w:val="00F1067F"/>
    <w:rsid w:val="00F114FA"/>
    <w:rsid w:val="00F11653"/>
    <w:rsid w:val="00F118ED"/>
    <w:rsid w:val="00F12DF7"/>
    <w:rsid w:val="00F14AA3"/>
    <w:rsid w:val="00F15112"/>
    <w:rsid w:val="00F1531D"/>
    <w:rsid w:val="00F15387"/>
    <w:rsid w:val="00F16C81"/>
    <w:rsid w:val="00F20B34"/>
    <w:rsid w:val="00F23005"/>
    <w:rsid w:val="00F23847"/>
    <w:rsid w:val="00F25DAE"/>
    <w:rsid w:val="00F27A1F"/>
    <w:rsid w:val="00F326C5"/>
    <w:rsid w:val="00F337C6"/>
    <w:rsid w:val="00F341C1"/>
    <w:rsid w:val="00F35960"/>
    <w:rsid w:val="00F40F17"/>
    <w:rsid w:val="00F43427"/>
    <w:rsid w:val="00F43C44"/>
    <w:rsid w:val="00F456C2"/>
    <w:rsid w:val="00F46409"/>
    <w:rsid w:val="00F473D9"/>
    <w:rsid w:val="00F5509B"/>
    <w:rsid w:val="00F64B19"/>
    <w:rsid w:val="00F70FC1"/>
    <w:rsid w:val="00F71244"/>
    <w:rsid w:val="00F73BFA"/>
    <w:rsid w:val="00F75163"/>
    <w:rsid w:val="00F77FBB"/>
    <w:rsid w:val="00F81B13"/>
    <w:rsid w:val="00F829ED"/>
    <w:rsid w:val="00F83DFF"/>
    <w:rsid w:val="00F84F1A"/>
    <w:rsid w:val="00F87229"/>
    <w:rsid w:val="00F903BA"/>
    <w:rsid w:val="00F91864"/>
    <w:rsid w:val="00F92456"/>
    <w:rsid w:val="00F9300C"/>
    <w:rsid w:val="00F95EB5"/>
    <w:rsid w:val="00F96C7B"/>
    <w:rsid w:val="00F97C89"/>
    <w:rsid w:val="00FA1AB2"/>
    <w:rsid w:val="00FA61B5"/>
    <w:rsid w:val="00FB2D24"/>
    <w:rsid w:val="00FB495A"/>
    <w:rsid w:val="00FB5280"/>
    <w:rsid w:val="00FB687B"/>
    <w:rsid w:val="00FC39BF"/>
    <w:rsid w:val="00FC5836"/>
    <w:rsid w:val="00FD2C89"/>
    <w:rsid w:val="00FD34B9"/>
    <w:rsid w:val="00FD3D5D"/>
    <w:rsid w:val="00FD573E"/>
    <w:rsid w:val="00FD5F94"/>
    <w:rsid w:val="00FD7D4A"/>
    <w:rsid w:val="00FF3128"/>
    <w:rsid w:val="00FF4634"/>
    <w:rsid w:val="00FF4EFF"/>
    <w:rsid w:val="00FF604F"/>
    <w:rsid w:val="00FF625C"/>
    <w:rsid w:val="00FF7326"/>
    <w:rsid w:val="00FF7C5D"/>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CD44A9"/>
  <w15:docId w15:val="{0A60795E-7766-6A4B-BB3C-7B292694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BF3"/>
    <w:rPr>
      <w:lang w:eastAsia="da-DK"/>
    </w:rPr>
  </w:style>
  <w:style w:type="paragraph" w:styleId="Heading1">
    <w:name w:val="heading 1"/>
    <w:basedOn w:val="Normal"/>
    <w:next w:val="Normal"/>
    <w:link w:val="Heading1Char"/>
    <w:uiPriority w:val="9"/>
    <w:qFormat/>
    <w:rsid w:val="00755420"/>
    <w:pPr>
      <w:keepNext/>
      <w:jc w:val="center"/>
      <w:outlineLvl w:val="0"/>
    </w:pPr>
    <w:rPr>
      <w:rFonts w:cs="Arial"/>
      <w:b/>
      <w:bCs/>
      <w:color w:val="000000"/>
    </w:rPr>
  </w:style>
  <w:style w:type="paragraph" w:styleId="Heading2">
    <w:name w:val="heading 2"/>
    <w:basedOn w:val="Normal"/>
    <w:next w:val="Normal"/>
    <w:link w:val="Heading2Char"/>
    <w:uiPriority w:val="9"/>
    <w:qFormat/>
    <w:rsid w:val="007C0D7F"/>
    <w:pPr>
      <w:keepNext/>
      <w:outlineLvl w:val="1"/>
    </w:pPr>
    <w:rPr>
      <w:rFonts w:ascii="Times" w:hAnsi="Times" w:cs="Arial"/>
      <w:bCs/>
      <w:i/>
      <w:iCs/>
      <w:szCs w:val="28"/>
    </w:rPr>
  </w:style>
  <w:style w:type="paragraph" w:styleId="Heading3">
    <w:name w:val="heading 3"/>
    <w:basedOn w:val="Normal"/>
    <w:next w:val="Normal"/>
    <w:link w:val="Heading3Char"/>
    <w:uiPriority w:val="9"/>
    <w:qFormat/>
    <w:rsid w:val="00B665C2"/>
    <w:pPr>
      <w:keepNext/>
      <w:outlineLvl w:val="2"/>
    </w:pPr>
    <w:rPr>
      <w:rFonts w:cs="Arial"/>
      <w:bCs/>
      <w:i/>
      <w:szCs w:val="26"/>
    </w:rPr>
  </w:style>
  <w:style w:type="paragraph" w:styleId="Heading4">
    <w:name w:val="heading 4"/>
    <w:basedOn w:val="Normal"/>
    <w:next w:val="Normal"/>
    <w:link w:val="Heading4Char"/>
    <w:uiPriority w:val="9"/>
    <w:qFormat/>
    <w:rsid w:val="009477CB"/>
    <w:pPr>
      <w:keepNext/>
      <w:keepLines/>
      <w:jc w:val="center"/>
      <w:outlineLvl w:val="3"/>
    </w:pPr>
    <w:rPr>
      <w:rFonts w:eastAsiaTheme="majorEastAsia" w:cstheme="majorBidi"/>
      <w:bCs/>
      <w:iCs/>
      <w:color w:val="373737" w:themeColor="text1" w:themeShade="80"/>
    </w:rPr>
  </w:style>
  <w:style w:type="paragraph" w:styleId="Heading5">
    <w:name w:val="heading 5"/>
    <w:basedOn w:val="Normal"/>
    <w:next w:val="Normal"/>
    <w:link w:val="Heading5Char"/>
    <w:uiPriority w:val="1"/>
    <w:semiHidden/>
    <w:rsid w:val="007D7F90"/>
    <w:pPr>
      <w:keepNext/>
      <w:keepLines/>
      <w:spacing w:before="200"/>
      <w:outlineLvl w:val="4"/>
    </w:pPr>
    <w:rPr>
      <w:rFonts w:asciiTheme="majorHAnsi" w:eastAsiaTheme="majorEastAsia" w:hAnsiTheme="majorHAnsi" w:cstheme="majorBidi"/>
      <w:color w:val="470D0E" w:themeColor="accent1" w:themeShade="7F"/>
    </w:rPr>
  </w:style>
  <w:style w:type="paragraph" w:styleId="Heading6">
    <w:name w:val="heading 6"/>
    <w:basedOn w:val="Normal"/>
    <w:next w:val="Normal"/>
    <w:link w:val="Heading6Char"/>
    <w:uiPriority w:val="1"/>
    <w:semiHidden/>
    <w:rsid w:val="007D7F90"/>
    <w:pPr>
      <w:keepNext/>
      <w:keepLines/>
      <w:spacing w:before="200"/>
      <w:outlineLvl w:val="5"/>
    </w:pPr>
    <w:rPr>
      <w:rFonts w:asciiTheme="majorHAnsi" w:eastAsiaTheme="majorEastAsia" w:hAnsiTheme="majorHAnsi" w:cstheme="majorBidi"/>
      <w:i/>
      <w:iCs/>
      <w:color w:val="470D0E" w:themeColor="accent1" w:themeShade="7F"/>
    </w:rPr>
  </w:style>
  <w:style w:type="paragraph" w:styleId="Heading7">
    <w:name w:val="heading 7"/>
    <w:basedOn w:val="Normal"/>
    <w:next w:val="Normal"/>
    <w:link w:val="Heading7Char"/>
    <w:uiPriority w:val="1"/>
    <w:semiHidden/>
    <w:rsid w:val="007D7F90"/>
    <w:pPr>
      <w:keepNext/>
      <w:keepLines/>
      <w:spacing w:before="200"/>
      <w:outlineLvl w:val="6"/>
    </w:pPr>
    <w:rPr>
      <w:rFonts w:asciiTheme="majorHAnsi" w:eastAsiaTheme="majorEastAsia" w:hAnsiTheme="majorHAnsi" w:cstheme="majorBidi"/>
      <w:i/>
      <w:iCs/>
      <w:color w:val="929292" w:themeColor="text1" w:themeTint="BF"/>
    </w:rPr>
  </w:style>
  <w:style w:type="paragraph" w:styleId="Heading8">
    <w:name w:val="heading 8"/>
    <w:basedOn w:val="Normal"/>
    <w:next w:val="Normal"/>
    <w:link w:val="Heading8Char"/>
    <w:uiPriority w:val="1"/>
    <w:semiHidden/>
    <w:rsid w:val="007D7F90"/>
    <w:pPr>
      <w:keepNext/>
      <w:keepLines/>
      <w:spacing w:before="200"/>
      <w:outlineLvl w:val="7"/>
    </w:pPr>
    <w:rPr>
      <w:rFonts w:asciiTheme="majorHAnsi" w:eastAsiaTheme="majorEastAsia" w:hAnsiTheme="majorHAnsi" w:cstheme="majorBidi"/>
      <w:color w:val="929292" w:themeColor="text1" w:themeTint="BF"/>
      <w:sz w:val="20"/>
      <w:szCs w:val="20"/>
    </w:rPr>
  </w:style>
  <w:style w:type="paragraph" w:styleId="Heading9">
    <w:name w:val="heading 9"/>
    <w:basedOn w:val="Normal"/>
    <w:next w:val="Normal"/>
    <w:link w:val="Heading9Char"/>
    <w:uiPriority w:val="1"/>
    <w:semiHidden/>
    <w:rsid w:val="007D7F90"/>
    <w:pPr>
      <w:keepNext/>
      <w:keepLines/>
      <w:spacing w:before="200"/>
      <w:outlineLvl w:val="8"/>
    </w:pPr>
    <w:rPr>
      <w:rFonts w:asciiTheme="majorHAnsi" w:eastAsiaTheme="majorEastAsia" w:hAnsiTheme="majorHAnsi" w:cstheme="majorBidi"/>
      <w:i/>
      <w:iCs/>
      <w:color w:val="929292"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paragraph" w:customStyle="1" w:styleId="KUnavnetrk1">
    <w:name w:val="KU navnetræk1"/>
    <w:basedOn w:val="Normal"/>
    <w:uiPriority w:val="99"/>
    <w:semiHidden/>
    <w:pPr>
      <w:spacing w:line="280" w:lineRule="exact"/>
    </w:pPr>
    <w:rPr>
      <w:rFonts w:ascii="Times" w:hAnsi="Times" w:cs="Arial"/>
      <w:spacing w:val="42"/>
      <w:szCs w:val="22"/>
    </w:rPr>
  </w:style>
  <w:style w:type="paragraph" w:customStyle="1" w:styleId="KUnavnetrk2">
    <w:name w:val="KU navnetræk2"/>
    <w:basedOn w:val="Normal"/>
    <w:uiPriority w:val="99"/>
    <w:semiHidden/>
    <w:pPr>
      <w:spacing w:line="280" w:lineRule="exact"/>
    </w:pPr>
    <w:rPr>
      <w:rFonts w:ascii="Times" w:hAnsi="Times" w:cs="Arial"/>
      <w:spacing w:val="28"/>
      <w:sz w:val="16"/>
      <w:szCs w:val="16"/>
    </w:rPr>
  </w:style>
  <w:style w:type="paragraph" w:customStyle="1" w:styleId="KUspecialetitel">
    <w:name w:val="KU specialetitel"/>
    <w:basedOn w:val="Normal"/>
    <w:uiPriority w:val="99"/>
    <w:rsid w:val="00DE68E4"/>
    <w:pPr>
      <w:spacing w:line="560" w:lineRule="exact"/>
    </w:pPr>
    <w:rPr>
      <w:rFonts w:ascii="Arial" w:hAnsi="Arial" w:cs="Arial"/>
      <w:b/>
      <w:spacing w:val="12"/>
      <w:sz w:val="40"/>
      <w:szCs w:val="51"/>
    </w:rPr>
  </w:style>
  <w:style w:type="paragraph" w:customStyle="1" w:styleId="KUundertitel">
    <w:name w:val="KU undertitel"/>
    <w:basedOn w:val="Normal"/>
    <w:uiPriority w:val="99"/>
    <w:rsid w:val="00533304"/>
    <w:pPr>
      <w:spacing w:before="120" w:line="360" w:lineRule="exact"/>
    </w:pPr>
    <w:rPr>
      <w:rFonts w:ascii="Arial" w:hAnsi="Arial" w:cs="Arial"/>
      <w:spacing w:val="14"/>
      <w:sz w:val="28"/>
      <w:szCs w:val="40"/>
    </w:rPr>
  </w:style>
  <w:style w:type="paragraph" w:customStyle="1" w:styleId="Template-Hoved1">
    <w:name w:val="Template - Hoved 1"/>
    <w:basedOn w:val="Normal"/>
    <w:next w:val="Normal"/>
    <w:autoRedefine/>
    <w:uiPriority w:val="99"/>
    <w:semiHidden/>
    <w:rsid w:val="00E6743A"/>
    <w:pPr>
      <w:spacing w:line="300" w:lineRule="exact"/>
    </w:pPr>
    <w:rPr>
      <w:caps/>
      <w:noProof/>
      <w:spacing w:val="42"/>
      <w:szCs w:val="22"/>
    </w:rPr>
  </w:style>
  <w:style w:type="paragraph" w:customStyle="1" w:styleId="Template-Hoved2">
    <w:name w:val="Template - Hoved 2"/>
    <w:basedOn w:val="Normal"/>
    <w:next w:val="Normal"/>
    <w:autoRedefine/>
    <w:uiPriority w:val="99"/>
    <w:semiHidden/>
    <w:rsid w:val="00E6743A"/>
    <w:pPr>
      <w:spacing w:line="280" w:lineRule="exact"/>
    </w:pPr>
    <w:rPr>
      <w:caps/>
      <w:noProof/>
      <w:spacing w:val="42"/>
      <w:sz w:val="18"/>
      <w:szCs w:val="20"/>
    </w:rPr>
  </w:style>
  <w:style w:type="paragraph" w:customStyle="1" w:styleId="Noparagraphstyle">
    <w:name w:val="[No paragraph style]"/>
    <w:uiPriority w:val="99"/>
    <w:semiHidden/>
    <w:rsid w:val="00426BAF"/>
    <w:pPr>
      <w:autoSpaceDE w:val="0"/>
      <w:autoSpaceDN w:val="0"/>
      <w:adjustRightInd w:val="0"/>
      <w:spacing w:line="288" w:lineRule="auto"/>
      <w:textAlignment w:val="center"/>
    </w:pPr>
    <w:rPr>
      <w:color w:val="000000"/>
      <w:lang w:val="da-DK" w:eastAsia="da-DK"/>
    </w:rPr>
  </w:style>
  <w:style w:type="paragraph" w:styleId="TOC1">
    <w:name w:val="toc 1"/>
    <w:basedOn w:val="Normal"/>
    <w:next w:val="Normal"/>
    <w:uiPriority w:val="39"/>
    <w:rsid w:val="00D35382"/>
    <w:rPr>
      <w:rFonts w:cs="Calibri (Brødtekst)"/>
      <w:b/>
      <w:bCs/>
      <w:sz w:val="20"/>
      <w:szCs w:val="20"/>
    </w:rPr>
  </w:style>
  <w:style w:type="paragraph" w:styleId="TOC2">
    <w:name w:val="toc 2"/>
    <w:basedOn w:val="Normal"/>
    <w:next w:val="Normal"/>
    <w:uiPriority w:val="39"/>
    <w:rsid w:val="00D35382"/>
    <w:pPr>
      <w:ind w:left="227"/>
    </w:pPr>
    <w:rPr>
      <w:rFonts w:cs="Calibri (Brødtekst)"/>
      <w:sz w:val="20"/>
      <w:szCs w:val="20"/>
    </w:rPr>
  </w:style>
  <w:style w:type="paragraph" w:styleId="TOC3">
    <w:name w:val="toc 3"/>
    <w:basedOn w:val="Normal"/>
    <w:next w:val="Normal"/>
    <w:uiPriority w:val="39"/>
    <w:rsid w:val="00D35382"/>
    <w:pPr>
      <w:ind w:left="442"/>
    </w:pPr>
    <w:rPr>
      <w:rFonts w:cstheme="minorHAnsi"/>
      <w:iCs/>
      <w:sz w:val="20"/>
      <w:szCs w:val="20"/>
    </w:rPr>
  </w:style>
  <w:style w:type="paragraph" w:styleId="TOC4">
    <w:name w:val="toc 4"/>
    <w:basedOn w:val="Normal"/>
    <w:next w:val="Normal"/>
    <w:autoRedefine/>
    <w:uiPriority w:val="39"/>
    <w:rsid w:val="00D35382"/>
    <w:pPr>
      <w:ind w:left="658"/>
    </w:pPr>
    <w:rPr>
      <w:rFonts w:cstheme="minorHAnsi"/>
      <w:sz w:val="20"/>
      <w:szCs w:val="18"/>
    </w:rPr>
  </w:style>
  <w:style w:type="paragraph" w:styleId="TOC5">
    <w:name w:val="toc 5"/>
    <w:basedOn w:val="Normal"/>
    <w:next w:val="Normal"/>
    <w:autoRedefine/>
    <w:uiPriority w:val="39"/>
    <w:semiHidden/>
    <w:rsid w:val="00D35382"/>
    <w:pPr>
      <w:ind w:left="879"/>
    </w:pPr>
    <w:rPr>
      <w:rFonts w:cstheme="minorHAnsi"/>
      <w:sz w:val="20"/>
      <w:szCs w:val="18"/>
    </w:rPr>
  </w:style>
  <w:style w:type="paragraph" w:styleId="TOC6">
    <w:name w:val="toc 6"/>
    <w:basedOn w:val="Normal"/>
    <w:next w:val="Normal"/>
    <w:autoRedefine/>
    <w:uiPriority w:val="10"/>
    <w:semiHidden/>
    <w:rsid w:val="001214F8"/>
    <w:pPr>
      <w:ind w:left="1100"/>
    </w:pPr>
    <w:rPr>
      <w:rFonts w:asciiTheme="minorHAnsi" w:hAnsiTheme="minorHAnsi" w:cstheme="minorHAnsi"/>
      <w:sz w:val="18"/>
      <w:szCs w:val="18"/>
    </w:rPr>
  </w:style>
  <w:style w:type="paragraph" w:styleId="TOC7">
    <w:name w:val="toc 7"/>
    <w:basedOn w:val="Normal"/>
    <w:next w:val="Normal"/>
    <w:autoRedefine/>
    <w:uiPriority w:val="10"/>
    <w:semiHidden/>
    <w:rsid w:val="001214F8"/>
    <w:pPr>
      <w:ind w:left="1320"/>
    </w:pPr>
    <w:rPr>
      <w:rFonts w:asciiTheme="minorHAnsi" w:hAnsiTheme="minorHAnsi" w:cstheme="minorHAnsi"/>
      <w:sz w:val="18"/>
      <w:szCs w:val="18"/>
    </w:rPr>
  </w:style>
  <w:style w:type="paragraph" w:styleId="TOC8">
    <w:name w:val="toc 8"/>
    <w:basedOn w:val="Normal"/>
    <w:next w:val="Normal"/>
    <w:autoRedefine/>
    <w:uiPriority w:val="10"/>
    <w:semiHidden/>
    <w:rsid w:val="001214F8"/>
    <w:pPr>
      <w:ind w:left="1540"/>
    </w:pPr>
    <w:rPr>
      <w:rFonts w:asciiTheme="minorHAnsi" w:hAnsiTheme="minorHAnsi" w:cstheme="minorHAnsi"/>
      <w:sz w:val="18"/>
      <w:szCs w:val="18"/>
    </w:rPr>
  </w:style>
  <w:style w:type="paragraph" w:styleId="TOC9">
    <w:name w:val="toc 9"/>
    <w:basedOn w:val="Normal"/>
    <w:next w:val="Normal"/>
    <w:autoRedefine/>
    <w:uiPriority w:val="10"/>
    <w:semiHidden/>
    <w:rsid w:val="001214F8"/>
    <w:pPr>
      <w:ind w:left="1760"/>
    </w:pPr>
    <w:rPr>
      <w:rFonts w:asciiTheme="minorHAnsi" w:hAnsiTheme="minorHAnsi" w:cstheme="minorHAnsi"/>
      <w:sz w:val="18"/>
      <w:szCs w:val="18"/>
    </w:rPr>
  </w:style>
  <w:style w:type="character" w:styleId="Hyperlink">
    <w:name w:val="Hyperlink"/>
    <w:uiPriority w:val="99"/>
    <w:rsid w:val="001214F8"/>
    <w:rPr>
      <w:color w:val="0000FF"/>
      <w:u w:val="single"/>
    </w:rPr>
  </w:style>
  <w:style w:type="character" w:styleId="PageNumber">
    <w:name w:val="page number"/>
    <w:basedOn w:val="DefaultParagraphFont"/>
    <w:uiPriority w:val="99"/>
    <w:semiHidden/>
    <w:rsid w:val="00FC39BF"/>
  </w:style>
  <w:style w:type="table" w:styleId="TableGrid">
    <w:name w:val="Table Grid"/>
    <w:basedOn w:val="TableNormal"/>
    <w:uiPriority w:val="39"/>
    <w:rsid w:val="00E6743A"/>
    <w:pPr>
      <w:spacing w:line="300" w:lineRule="atLeast"/>
    </w:pPr>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side">
    <w:name w:val="Infoside"/>
    <w:uiPriority w:val="99"/>
    <w:rsid w:val="00EA1E5E"/>
    <w:pPr>
      <w:ind w:left="2552" w:hanging="2552"/>
    </w:pPr>
    <w:rPr>
      <w:rFonts w:ascii="Arial" w:hAnsi="Arial" w:cs="Arial"/>
      <w:sz w:val="22"/>
      <w:lang w:val="da-DK"/>
    </w:rPr>
  </w:style>
  <w:style w:type="paragraph" w:customStyle="1" w:styleId="Infoside-Bemrk">
    <w:name w:val="Infoside - Bemærk"/>
    <w:basedOn w:val="Normal"/>
    <w:uiPriority w:val="99"/>
    <w:rsid w:val="007D7F90"/>
    <w:pPr>
      <w:pageBreakBefore/>
    </w:pPr>
    <w:rPr>
      <w:rFonts w:ascii="Arial" w:hAnsi="Arial" w:cs="Arial"/>
      <w:bCs/>
      <w:color w:val="FF0000"/>
    </w:rPr>
  </w:style>
  <w:style w:type="numbering" w:styleId="111111">
    <w:name w:val="Outline List 2"/>
    <w:basedOn w:val="NoList"/>
    <w:uiPriority w:val="99"/>
    <w:semiHidden/>
    <w:rsid w:val="007D7F90"/>
    <w:pPr>
      <w:numPr>
        <w:numId w:val="1"/>
      </w:numPr>
    </w:pPr>
  </w:style>
  <w:style w:type="numbering" w:styleId="1ai">
    <w:name w:val="Outline List 1"/>
    <w:basedOn w:val="NoList"/>
    <w:uiPriority w:val="99"/>
    <w:semiHidden/>
    <w:rsid w:val="007D7F90"/>
    <w:pPr>
      <w:numPr>
        <w:numId w:val="2"/>
      </w:numPr>
    </w:pPr>
  </w:style>
  <w:style w:type="character" w:customStyle="1" w:styleId="Heading4Char">
    <w:name w:val="Heading 4 Char"/>
    <w:basedOn w:val="DefaultParagraphFont"/>
    <w:link w:val="Heading4"/>
    <w:uiPriority w:val="9"/>
    <w:rsid w:val="009477CB"/>
    <w:rPr>
      <w:rFonts w:eastAsiaTheme="majorEastAsia" w:cstheme="majorBidi"/>
      <w:bCs/>
      <w:iCs/>
      <w:color w:val="373737" w:themeColor="text1" w:themeShade="80"/>
    </w:rPr>
  </w:style>
  <w:style w:type="character" w:customStyle="1" w:styleId="Heading5Char">
    <w:name w:val="Heading 5 Char"/>
    <w:basedOn w:val="DefaultParagraphFont"/>
    <w:link w:val="Heading5"/>
    <w:uiPriority w:val="1"/>
    <w:semiHidden/>
    <w:rsid w:val="007D7F90"/>
    <w:rPr>
      <w:rFonts w:asciiTheme="majorHAnsi" w:eastAsiaTheme="majorEastAsia" w:hAnsiTheme="majorHAnsi" w:cstheme="majorBidi"/>
      <w:color w:val="470D0E" w:themeColor="accent1" w:themeShade="7F"/>
      <w:sz w:val="24"/>
      <w:szCs w:val="24"/>
      <w:lang w:val="da-DK" w:eastAsia="da-DK"/>
    </w:rPr>
  </w:style>
  <w:style w:type="character" w:customStyle="1" w:styleId="Heading6Char">
    <w:name w:val="Heading 6 Char"/>
    <w:basedOn w:val="DefaultParagraphFont"/>
    <w:link w:val="Heading6"/>
    <w:uiPriority w:val="1"/>
    <w:semiHidden/>
    <w:rsid w:val="007D7F90"/>
    <w:rPr>
      <w:rFonts w:asciiTheme="majorHAnsi" w:eastAsiaTheme="majorEastAsia" w:hAnsiTheme="majorHAnsi" w:cstheme="majorBidi"/>
      <w:i/>
      <w:iCs/>
      <w:color w:val="470D0E" w:themeColor="accent1" w:themeShade="7F"/>
      <w:sz w:val="24"/>
      <w:szCs w:val="24"/>
      <w:lang w:val="da-DK" w:eastAsia="da-DK"/>
    </w:rPr>
  </w:style>
  <w:style w:type="character" w:customStyle="1" w:styleId="Heading7Char">
    <w:name w:val="Heading 7 Char"/>
    <w:basedOn w:val="DefaultParagraphFont"/>
    <w:link w:val="Heading7"/>
    <w:uiPriority w:val="1"/>
    <w:semiHidden/>
    <w:rsid w:val="007D7F90"/>
    <w:rPr>
      <w:rFonts w:asciiTheme="majorHAnsi" w:eastAsiaTheme="majorEastAsia" w:hAnsiTheme="majorHAnsi" w:cstheme="majorBidi"/>
      <w:i/>
      <w:iCs/>
      <w:color w:val="929292" w:themeColor="text1" w:themeTint="BF"/>
      <w:sz w:val="24"/>
      <w:szCs w:val="24"/>
      <w:lang w:val="da-DK" w:eastAsia="da-DK"/>
    </w:rPr>
  </w:style>
  <w:style w:type="character" w:customStyle="1" w:styleId="Heading8Char">
    <w:name w:val="Heading 8 Char"/>
    <w:basedOn w:val="DefaultParagraphFont"/>
    <w:link w:val="Heading8"/>
    <w:uiPriority w:val="1"/>
    <w:semiHidden/>
    <w:rsid w:val="007D7F90"/>
    <w:rPr>
      <w:rFonts w:asciiTheme="majorHAnsi" w:eastAsiaTheme="majorEastAsia" w:hAnsiTheme="majorHAnsi" w:cstheme="majorBidi"/>
      <w:color w:val="929292" w:themeColor="text1" w:themeTint="BF"/>
      <w:lang w:val="da-DK" w:eastAsia="da-DK"/>
    </w:rPr>
  </w:style>
  <w:style w:type="character" w:customStyle="1" w:styleId="Heading9Char">
    <w:name w:val="Heading 9 Char"/>
    <w:basedOn w:val="DefaultParagraphFont"/>
    <w:link w:val="Heading9"/>
    <w:uiPriority w:val="1"/>
    <w:semiHidden/>
    <w:rsid w:val="007D7F90"/>
    <w:rPr>
      <w:rFonts w:asciiTheme="majorHAnsi" w:eastAsiaTheme="majorEastAsia" w:hAnsiTheme="majorHAnsi" w:cstheme="majorBidi"/>
      <w:i/>
      <w:iCs/>
      <w:color w:val="929292" w:themeColor="text1" w:themeTint="BF"/>
      <w:lang w:val="da-DK" w:eastAsia="da-DK"/>
    </w:rPr>
  </w:style>
  <w:style w:type="numbering" w:styleId="ArticleSection">
    <w:name w:val="Outline List 3"/>
    <w:basedOn w:val="NoList"/>
    <w:uiPriority w:val="99"/>
    <w:semiHidden/>
    <w:rsid w:val="007D7F90"/>
    <w:pPr>
      <w:numPr>
        <w:numId w:val="3"/>
      </w:numPr>
    </w:pPr>
  </w:style>
  <w:style w:type="paragraph" w:styleId="BalloonText">
    <w:name w:val="Balloon Text"/>
    <w:basedOn w:val="Normal"/>
    <w:link w:val="BalloonTextChar"/>
    <w:uiPriority w:val="99"/>
    <w:semiHidden/>
    <w:rsid w:val="007D7F90"/>
    <w:rPr>
      <w:rFonts w:ascii="Tahoma" w:hAnsi="Tahoma" w:cs="Tahoma"/>
      <w:sz w:val="16"/>
      <w:szCs w:val="16"/>
    </w:rPr>
  </w:style>
  <w:style w:type="character" w:customStyle="1" w:styleId="BalloonTextChar">
    <w:name w:val="Balloon Text Char"/>
    <w:basedOn w:val="DefaultParagraphFont"/>
    <w:link w:val="BalloonText"/>
    <w:uiPriority w:val="99"/>
    <w:semiHidden/>
    <w:rsid w:val="007D7F90"/>
    <w:rPr>
      <w:rFonts w:ascii="Tahoma" w:hAnsi="Tahoma" w:cs="Tahoma"/>
      <w:sz w:val="16"/>
      <w:szCs w:val="16"/>
      <w:lang w:val="da-DK" w:eastAsia="da-DK"/>
    </w:rPr>
  </w:style>
  <w:style w:type="paragraph" w:styleId="Bibliography">
    <w:name w:val="Bibliography"/>
    <w:basedOn w:val="Normal"/>
    <w:next w:val="Normal"/>
    <w:uiPriority w:val="99"/>
    <w:semiHidden/>
    <w:rsid w:val="007D7F90"/>
  </w:style>
  <w:style w:type="paragraph" w:styleId="BlockText">
    <w:name w:val="Block Text"/>
    <w:basedOn w:val="Normal"/>
    <w:uiPriority w:val="99"/>
    <w:semiHidden/>
    <w:rsid w:val="007D7F90"/>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7D7F90"/>
    <w:pPr>
      <w:spacing w:after="120"/>
    </w:pPr>
  </w:style>
  <w:style w:type="character" w:customStyle="1" w:styleId="BodyTextChar">
    <w:name w:val="Body Text Char"/>
    <w:basedOn w:val="DefaultParagraphFont"/>
    <w:link w:val="BodyText"/>
    <w:semiHidden/>
    <w:rsid w:val="007D7F90"/>
    <w:rPr>
      <w:sz w:val="24"/>
      <w:szCs w:val="24"/>
      <w:lang w:val="da-DK" w:eastAsia="da-DK"/>
    </w:rPr>
  </w:style>
  <w:style w:type="paragraph" w:styleId="BodyText2">
    <w:name w:val="Body Text 2"/>
    <w:basedOn w:val="Normal"/>
    <w:link w:val="BodyText2Char"/>
    <w:uiPriority w:val="99"/>
    <w:semiHidden/>
    <w:rsid w:val="007D7F90"/>
    <w:pPr>
      <w:spacing w:after="120" w:line="480" w:lineRule="auto"/>
    </w:pPr>
  </w:style>
  <w:style w:type="character" w:customStyle="1" w:styleId="BodyText2Char">
    <w:name w:val="Body Text 2 Char"/>
    <w:basedOn w:val="DefaultParagraphFont"/>
    <w:link w:val="BodyText2"/>
    <w:semiHidden/>
    <w:rsid w:val="007D7F90"/>
    <w:rPr>
      <w:sz w:val="24"/>
      <w:szCs w:val="24"/>
      <w:lang w:val="da-DK" w:eastAsia="da-DK"/>
    </w:rPr>
  </w:style>
  <w:style w:type="paragraph" w:styleId="BodyText3">
    <w:name w:val="Body Text 3"/>
    <w:basedOn w:val="Normal"/>
    <w:link w:val="BodyText3Char"/>
    <w:uiPriority w:val="99"/>
    <w:semiHidden/>
    <w:rsid w:val="007D7F90"/>
    <w:pPr>
      <w:spacing w:after="120"/>
    </w:pPr>
    <w:rPr>
      <w:sz w:val="16"/>
      <w:szCs w:val="16"/>
    </w:rPr>
  </w:style>
  <w:style w:type="character" w:customStyle="1" w:styleId="BodyText3Char">
    <w:name w:val="Body Text 3 Char"/>
    <w:basedOn w:val="DefaultParagraphFont"/>
    <w:link w:val="BodyText3"/>
    <w:semiHidden/>
    <w:rsid w:val="007D7F90"/>
    <w:rPr>
      <w:sz w:val="16"/>
      <w:szCs w:val="16"/>
      <w:lang w:val="da-DK" w:eastAsia="da-DK"/>
    </w:rPr>
  </w:style>
  <w:style w:type="paragraph" w:styleId="BodyTextFirstIndent">
    <w:name w:val="Body Text First Indent"/>
    <w:basedOn w:val="BodyText"/>
    <w:link w:val="BodyTextFirstIndentChar"/>
    <w:uiPriority w:val="99"/>
    <w:semiHidden/>
    <w:rsid w:val="007D7F90"/>
    <w:pPr>
      <w:spacing w:after="0"/>
      <w:ind w:firstLine="360"/>
    </w:pPr>
  </w:style>
  <w:style w:type="character" w:customStyle="1" w:styleId="BodyTextFirstIndentChar">
    <w:name w:val="Body Text First Indent Char"/>
    <w:basedOn w:val="BodyTextChar"/>
    <w:link w:val="BodyTextFirstIndent"/>
    <w:semiHidden/>
    <w:rsid w:val="007D7F90"/>
    <w:rPr>
      <w:sz w:val="24"/>
      <w:szCs w:val="24"/>
      <w:lang w:val="da-DK" w:eastAsia="da-DK"/>
    </w:rPr>
  </w:style>
  <w:style w:type="paragraph" w:styleId="BodyTextIndent">
    <w:name w:val="Body Text Indent"/>
    <w:basedOn w:val="Normal"/>
    <w:link w:val="BodyTextIndentChar"/>
    <w:uiPriority w:val="99"/>
    <w:semiHidden/>
    <w:rsid w:val="007D7F90"/>
    <w:pPr>
      <w:spacing w:after="120"/>
      <w:ind w:left="283"/>
    </w:pPr>
  </w:style>
  <w:style w:type="character" w:customStyle="1" w:styleId="BodyTextIndentChar">
    <w:name w:val="Body Text Indent Char"/>
    <w:basedOn w:val="DefaultParagraphFont"/>
    <w:link w:val="BodyTextIndent"/>
    <w:semiHidden/>
    <w:rsid w:val="007D7F90"/>
    <w:rPr>
      <w:sz w:val="24"/>
      <w:szCs w:val="24"/>
      <w:lang w:val="da-DK" w:eastAsia="da-DK"/>
    </w:rPr>
  </w:style>
  <w:style w:type="paragraph" w:styleId="BodyTextFirstIndent2">
    <w:name w:val="Body Text First Indent 2"/>
    <w:basedOn w:val="BodyTextIndent"/>
    <w:link w:val="BodyTextFirstIndent2Char"/>
    <w:uiPriority w:val="99"/>
    <w:semiHidden/>
    <w:rsid w:val="007D7F90"/>
    <w:pPr>
      <w:spacing w:after="0"/>
      <w:ind w:left="360" w:firstLine="360"/>
    </w:pPr>
  </w:style>
  <w:style w:type="character" w:customStyle="1" w:styleId="BodyTextFirstIndent2Char">
    <w:name w:val="Body Text First Indent 2 Char"/>
    <w:basedOn w:val="BodyTextIndentChar"/>
    <w:link w:val="BodyTextFirstIndent2"/>
    <w:semiHidden/>
    <w:rsid w:val="007D7F90"/>
    <w:rPr>
      <w:sz w:val="24"/>
      <w:szCs w:val="24"/>
      <w:lang w:val="da-DK" w:eastAsia="da-DK"/>
    </w:rPr>
  </w:style>
  <w:style w:type="paragraph" w:styleId="BodyTextIndent2">
    <w:name w:val="Body Text Indent 2"/>
    <w:basedOn w:val="Normal"/>
    <w:link w:val="BodyTextIndent2Char"/>
    <w:uiPriority w:val="99"/>
    <w:semiHidden/>
    <w:rsid w:val="007D7F90"/>
    <w:pPr>
      <w:spacing w:after="120" w:line="480" w:lineRule="auto"/>
      <w:ind w:left="283"/>
    </w:pPr>
  </w:style>
  <w:style w:type="character" w:customStyle="1" w:styleId="BodyTextIndent2Char">
    <w:name w:val="Body Text Indent 2 Char"/>
    <w:basedOn w:val="DefaultParagraphFont"/>
    <w:link w:val="BodyTextIndent2"/>
    <w:semiHidden/>
    <w:rsid w:val="007D7F90"/>
    <w:rPr>
      <w:sz w:val="24"/>
      <w:szCs w:val="24"/>
      <w:lang w:val="da-DK" w:eastAsia="da-DK"/>
    </w:rPr>
  </w:style>
  <w:style w:type="paragraph" w:styleId="BodyTextIndent3">
    <w:name w:val="Body Text Indent 3"/>
    <w:basedOn w:val="Normal"/>
    <w:link w:val="BodyTextIndent3Char"/>
    <w:uiPriority w:val="99"/>
    <w:semiHidden/>
    <w:rsid w:val="007D7F90"/>
    <w:pPr>
      <w:spacing w:after="120"/>
      <w:ind w:left="283"/>
    </w:pPr>
    <w:rPr>
      <w:sz w:val="16"/>
      <w:szCs w:val="16"/>
    </w:rPr>
  </w:style>
  <w:style w:type="character" w:customStyle="1" w:styleId="BodyTextIndent3Char">
    <w:name w:val="Body Text Indent 3 Char"/>
    <w:basedOn w:val="DefaultParagraphFont"/>
    <w:link w:val="BodyTextIndent3"/>
    <w:semiHidden/>
    <w:rsid w:val="007D7F90"/>
    <w:rPr>
      <w:sz w:val="16"/>
      <w:szCs w:val="16"/>
      <w:lang w:val="da-DK" w:eastAsia="da-DK"/>
    </w:rPr>
  </w:style>
  <w:style w:type="character" w:styleId="BookTitle">
    <w:name w:val="Book Title"/>
    <w:basedOn w:val="DefaultParagraphFont"/>
    <w:uiPriority w:val="99"/>
    <w:semiHidden/>
    <w:qFormat/>
    <w:rsid w:val="007D7F90"/>
    <w:rPr>
      <w:b/>
      <w:bCs/>
      <w:smallCaps/>
      <w:spacing w:val="5"/>
    </w:rPr>
  </w:style>
  <w:style w:type="paragraph" w:styleId="Caption">
    <w:name w:val="caption"/>
    <w:basedOn w:val="Normal"/>
    <w:next w:val="Normal"/>
    <w:uiPriority w:val="3"/>
    <w:rsid w:val="007D7F90"/>
    <w:pPr>
      <w:spacing w:after="200"/>
    </w:pPr>
    <w:rPr>
      <w:b/>
      <w:bCs/>
      <w:color w:val="901A1E" w:themeColor="accent1"/>
      <w:sz w:val="18"/>
      <w:szCs w:val="18"/>
    </w:rPr>
  </w:style>
  <w:style w:type="paragraph" w:styleId="Closing">
    <w:name w:val="Closing"/>
    <w:basedOn w:val="Normal"/>
    <w:link w:val="ClosingChar"/>
    <w:uiPriority w:val="99"/>
    <w:semiHidden/>
    <w:rsid w:val="007D7F90"/>
    <w:pPr>
      <w:ind w:left="4252"/>
    </w:pPr>
  </w:style>
  <w:style w:type="character" w:customStyle="1" w:styleId="ClosingChar">
    <w:name w:val="Closing Char"/>
    <w:basedOn w:val="DefaultParagraphFont"/>
    <w:link w:val="Closing"/>
    <w:semiHidden/>
    <w:rsid w:val="007D7F90"/>
    <w:rPr>
      <w:sz w:val="24"/>
      <w:szCs w:val="24"/>
      <w:lang w:val="da-DK" w:eastAsia="da-DK"/>
    </w:rPr>
  </w:style>
  <w:style w:type="table" w:styleId="ColorfulGrid">
    <w:name w:val="Colorful Grid"/>
    <w:basedOn w:val="TableNormal"/>
    <w:uiPriority w:val="99"/>
    <w:semiHidden/>
    <w:rsid w:val="007D7F90"/>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qFormat/>
    <w:rsid w:val="007D7F90"/>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7D7F90"/>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7D7F90"/>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7D7F90"/>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7D7F90"/>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7D7F90"/>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7D7F90"/>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qFormat/>
    <w:rsid w:val="007D7F90"/>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7D7F90"/>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7D7F90"/>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7D7F90"/>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7D7F90"/>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7D7F90"/>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7D7F90"/>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7D7F90"/>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7D7F90"/>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7D7F90"/>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7D7F90"/>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7D7F90"/>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7D7F90"/>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7D7F90"/>
    <w:rPr>
      <w:sz w:val="16"/>
      <w:szCs w:val="16"/>
    </w:rPr>
  </w:style>
  <w:style w:type="paragraph" w:styleId="CommentText">
    <w:name w:val="annotation text"/>
    <w:basedOn w:val="Normal"/>
    <w:link w:val="CommentTextChar"/>
    <w:uiPriority w:val="99"/>
    <w:rsid w:val="007D7F90"/>
    <w:rPr>
      <w:sz w:val="20"/>
      <w:szCs w:val="20"/>
    </w:rPr>
  </w:style>
  <w:style w:type="character" w:customStyle="1" w:styleId="CommentTextChar">
    <w:name w:val="Comment Text Char"/>
    <w:basedOn w:val="DefaultParagraphFont"/>
    <w:link w:val="CommentText"/>
    <w:uiPriority w:val="99"/>
    <w:rsid w:val="007D7F90"/>
    <w:rPr>
      <w:lang w:val="da-DK" w:eastAsia="da-DK"/>
    </w:rPr>
  </w:style>
  <w:style w:type="paragraph" w:styleId="CommentSubject">
    <w:name w:val="annotation subject"/>
    <w:basedOn w:val="CommentText"/>
    <w:next w:val="CommentText"/>
    <w:link w:val="CommentSubjectChar"/>
    <w:uiPriority w:val="99"/>
    <w:semiHidden/>
    <w:rsid w:val="007D7F90"/>
    <w:rPr>
      <w:b/>
      <w:bCs/>
    </w:rPr>
  </w:style>
  <w:style w:type="character" w:customStyle="1" w:styleId="CommentSubjectChar">
    <w:name w:val="Comment Subject Char"/>
    <w:basedOn w:val="CommentTextChar"/>
    <w:link w:val="CommentSubject"/>
    <w:uiPriority w:val="99"/>
    <w:semiHidden/>
    <w:rsid w:val="007D7F90"/>
    <w:rPr>
      <w:b/>
      <w:bCs/>
      <w:lang w:val="da-DK" w:eastAsia="da-DK"/>
    </w:rPr>
  </w:style>
  <w:style w:type="table" w:styleId="DarkList">
    <w:name w:val="Dark List"/>
    <w:basedOn w:val="TableNormal"/>
    <w:uiPriority w:val="99"/>
    <w:semiHidden/>
    <w:rsid w:val="007D7F90"/>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7D7F90"/>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7D7F90"/>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7D7F90"/>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7D7F90"/>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7D7F90"/>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7D7F90"/>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7D7F90"/>
  </w:style>
  <w:style w:type="character" w:customStyle="1" w:styleId="DateChar">
    <w:name w:val="Date Char"/>
    <w:basedOn w:val="DefaultParagraphFont"/>
    <w:link w:val="Date"/>
    <w:semiHidden/>
    <w:rsid w:val="007D7F90"/>
    <w:rPr>
      <w:sz w:val="24"/>
      <w:szCs w:val="24"/>
      <w:lang w:val="da-DK" w:eastAsia="da-DK"/>
    </w:rPr>
  </w:style>
  <w:style w:type="paragraph" w:styleId="DocumentMap">
    <w:name w:val="Document Map"/>
    <w:basedOn w:val="Normal"/>
    <w:link w:val="DocumentMapChar"/>
    <w:uiPriority w:val="99"/>
    <w:semiHidden/>
    <w:rsid w:val="007D7F90"/>
    <w:rPr>
      <w:rFonts w:ascii="Tahoma" w:hAnsi="Tahoma" w:cs="Tahoma"/>
      <w:sz w:val="16"/>
      <w:szCs w:val="16"/>
    </w:rPr>
  </w:style>
  <w:style w:type="character" w:customStyle="1" w:styleId="DocumentMapChar">
    <w:name w:val="Document Map Char"/>
    <w:basedOn w:val="DefaultParagraphFont"/>
    <w:link w:val="DocumentMap"/>
    <w:semiHidden/>
    <w:rsid w:val="007D7F90"/>
    <w:rPr>
      <w:rFonts w:ascii="Tahoma" w:hAnsi="Tahoma" w:cs="Tahoma"/>
      <w:sz w:val="16"/>
      <w:szCs w:val="16"/>
      <w:lang w:val="da-DK" w:eastAsia="da-DK"/>
    </w:rPr>
  </w:style>
  <w:style w:type="paragraph" w:styleId="E-mailSignature">
    <w:name w:val="E-mail Signature"/>
    <w:basedOn w:val="Normal"/>
    <w:link w:val="E-mailSignatureChar"/>
    <w:uiPriority w:val="99"/>
    <w:semiHidden/>
    <w:rsid w:val="007D7F90"/>
  </w:style>
  <w:style w:type="character" w:customStyle="1" w:styleId="E-mailSignatureChar">
    <w:name w:val="E-mail Signature Char"/>
    <w:basedOn w:val="DefaultParagraphFont"/>
    <w:link w:val="E-mailSignature"/>
    <w:semiHidden/>
    <w:rsid w:val="007D7F90"/>
    <w:rPr>
      <w:sz w:val="24"/>
      <w:szCs w:val="24"/>
      <w:lang w:val="da-DK" w:eastAsia="da-DK"/>
    </w:rPr>
  </w:style>
  <w:style w:type="character" w:styleId="Emphasis">
    <w:name w:val="Emphasis"/>
    <w:basedOn w:val="DefaultParagraphFont"/>
    <w:uiPriority w:val="4"/>
    <w:rsid w:val="007D7F90"/>
    <w:rPr>
      <w:i/>
      <w:iCs/>
    </w:rPr>
  </w:style>
  <w:style w:type="character" w:styleId="EndnoteReference">
    <w:name w:val="endnote reference"/>
    <w:basedOn w:val="DefaultParagraphFont"/>
    <w:uiPriority w:val="99"/>
    <w:semiHidden/>
    <w:rsid w:val="007D7F90"/>
    <w:rPr>
      <w:vertAlign w:val="superscript"/>
    </w:rPr>
  </w:style>
  <w:style w:type="paragraph" w:styleId="EndnoteText">
    <w:name w:val="endnote text"/>
    <w:basedOn w:val="Normal"/>
    <w:link w:val="EndnoteTextChar"/>
    <w:uiPriority w:val="8"/>
    <w:rsid w:val="007D7F90"/>
    <w:rPr>
      <w:sz w:val="20"/>
      <w:szCs w:val="20"/>
    </w:rPr>
  </w:style>
  <w:style w:type="character" w:customStyle="1" w:styleId="EndnoteTextChar">
    <w:name w:val="Endnote Text Char"/>
    <w:basedOn w:val="DefaultParagraphFont"/>
    <w:link w:val="EndnoteText"/>
    <w:semiHidden/>
    <w:rsid w:val="007D7F90"/>
    <w:rPr>
      <w:lang w:val="da-DK" w:eastAsia="da-DK"/>
    </w:rPr>
  </w:style>
  <w:style w:type="paragraph" w:styleId="EnvelopeAddress">
    <w:name w:val="envelope address"/>
    <w:basedOn w:val="Normal"/>
    <w:uiPriority w:val="99"/>
    <w:semiHidden/>
    <w:rsid w:val="007D7F9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7D7F90"/>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D7F90"/>
    <w:rPr>
      <w:color w:val="E3C3B6" w:themeColor="followedHyperlink"/>
      <w:u w:val="single"/>
    </w:rPr>
  </w:style>
  <w:style w:type="character" w:styleId="FootnoteReference">
    <w:name w:val="footnote reference"/>
    <w:basedOn w:val="DefaultParagraphFont"/>
    <w:uiPriority w:val="99"/>
    <w:semiHidden/>
    <w:rsid w:val="007D7F90"/>
    <w:rPr>
      <w:vertAlign w:val="superscript"/>
    </w:rPr>
  </w:style>
  <w:style w:type="paragraph" w:styleId="FootnoteText">
    <w:name w:val="footnote text"/>
    <w:basedOn w:val="Normal"/>
    <w:link w:val="FootnoteTextChar"/>
    <w:uiPriority w:val="99"/>
    <w:rsid w:val="007D7F90"/>
    <w:rPr>
      <w:sz w:val="20"/>
      <w:szCs w:val="20"/>
    </w:rPr>
  </w:style>
  <w:style w:type="character" w:customStyle="1" w:styleId="FootnoteTextChar">
    <w:name w:val="Footnote Text Char"/>
    <w:basedOn w:val="DefaultParagraphFont"/>
    <w:link w:val="FootnoteText"/>
    <w:uiPriority w:val="99"/>
    <w:semiHidden/>
    <w:rsid w:val="007D7F90"/>
    <w:rPr>
      <w:lang w:val="da-DK" w:eastAsia="da-DK"/>
    </w:rPr>
  </w:style>
  <w:style w:type="character" w:styleId="HTMLAcronym">
    <w:name w:val="HTML Acronym"/>
    <w:basedOn w:val="DefaultParagraphFont"/>
    <w:uiPriority w:val="99"/>
    <w:semiHidden/>
    <w:rsid w:val="007D7F90"/>
  </w:style>
  <w:style w:type="paragraph" w:styleId="HTMLAddress">
    <w:name w:val="HTML Address"/>
    <w:basedOn w:val="Normal"/>
    <w:link w:val="HTMLAddressChar"/>
    <w:uiPriority w:val="99"/>
    <w:semiHidden/>
    <w:rsid w:val="007D7F90"/>
    <w:rPr>
      <w:i/>
      <w:iCs/>
    </w:rPr>
  </w:style>
  <w:style w:type="character" w:customStyle="1" w:styleId="HTMLAddressChar">
    <w:name w:val="HTML Address Char"/>
    <w:basedOn w:val="DefaultParagraphFont"/>
    <w:link w:val="HTMLAddress"/>
    <w:semiHidden/>
    <w:rsid w:val="007D7F90"/>
    <w:rPr>
      <w:i/>
      <w:iCs/>
      <w:sz w:val="24"/>
      <w:szCs w:val="24"/>
      <w:lang w:val="da-DK" w:eastAsia="da-DK"/>
    </w:rPr>
  </w:style>
  <w:style w:type="character" w:styleId="HTMLCite">
    <w:name w:val="HTML Cite"/>
    <w:basedOn w:val="DefaultParagraphFont"/>
    <w:uiPriority w:val="99"/>
    <w:semiHidden/>
    <w:rsid w:val="007D7F90"/>
    <w:rPr>
      <w:i/>
      <w:iCs/>
    </w:rPr>
  </w:style>
  <w:style w:type="character" w:styleId="HTMLCode">
    <w:name w:val="HTML Code"/>
    <w:basedOn w:val="DefaultParagraphFont"/>
    <w:uiPriority w:val="99"/>
    <w:semiHidden/>
    <w:rsid w:val="007D7F90"/>
    <w:rPr>
      <w:rFonts w:ascii="Consolas" w:hAnsi="Consolas" w:cs="Consolas"/>
      <w:sz w:val="20"/>
      <w:szCs w:val="20"/>
    </w:rPr>
  </w:style>
  <w:style w:type="character" w:styleId="HTMLDefinition">
    <w:name w:val="HTML Definition"/>
    <w:basedOn w:val="DefaultParagraphFont"/>
    <w:uiPriority w:val="99"/>
    <w:semiHidden/>
    <w:rsid w:val="007D7F90"/>
    <w:rPr>
      <w:i/>
      <w:iCs/>
    </w:rPr>
  </w:style>
  <w:style w:type="character" w:styleId="HTMLKeyboard">
    <w:name w:val="HTML Keyboard"/>
    <w:basedOn w:val="DefaultParagraphFont"/>
    <w:uiPriority w:val="99"/>
    <w:semiHidden/>
    <w:rsid w:val="007D7F90"/>
    <w:rPr>
      <w:rFonts w:ascii="Consolas" w:hAnsi="Consolas" w:cs="Consolas"/>
      <w:sz w:val="20"/>
      <w:szCs w:val="20"/>
    </w:rPr>
  </w:style>
  <w:style w:type="paragraph" w:styleId="HTMLPreformatted">
    <w:name w:val="HTML Preformatted"/>
    <w:basedOn w:val="Normal"/>
    <w:link w:val="HTMLPreformattedChar"/>
    <w:uiPriority w:val="99"/>
    <w:semiHidden/>
    <w:rsid w:val="007D7F90"/>
    <w:rPr>
      <w:rFonts w:ascii="Consolas" w:hAnsi="Consolas" w:cs="Consolas"/>
      <w:sz w:val="20"/>
      <w:szCs w:val="20"/>
    </w:rPr>
  </w:style>
  <w:style w:type="character" w:customStyle="1" w:styleId="HTMLPreformattedChar">
    <w:name w:val="HTML Preformatted Char"/>
    <w:basedOn w:val="DefaultParagraphFont"/>
    <w:link w:val="HTMLPreformatted"/>
    <w:semiHidden/>
    <w:rsid w:val="007D7F90"/>
    <w:rPr>
      <w:rFonts w:ascii="Consolas" w:hAnsi="Consolas" w:cs="Consolas"/>
      <w:lang w:val="da-DK" w:eastAsia="da-DK"/>
    </w:rPr>
  </w:style>
  <w:style w:type="character" w:styleId="HTMLSample">
    <w:name w:val="HTML Sample"/>
    <w:basedOn w:val="DefaultParagraphFont"/>
    <w:uiPriority w:val="99"/>
    <w:semiHidden/>
    <w:rsid w:val="007D7F90"/>
    <w:rPr>
      <w:rFonts w:ascii="Consolas" w:hAnsi="Consolas" w:cs="Consolas"/>
      <w:sz w:val="24"/>
      <w:szCs w:val="24"/>
    </w:rPr>
  </w:style>
  <w:style w:type="character" w:styleId="HTMLTypewriter">
    <w:name w:val="HTML Typewriter"/>
    <w:basedOn w:val="DefaultParagraphFont"/>
    <w:uiPriority w:val="99"/>
    <w:semiHidden/>
    <w:rsid w:val="007D7F90"/>
    <w:rPr>
      <w:rFonts w:ascii="Consolas" w:hAnsi="Consolas" w:cs="Consolas"/>
      <w:sz w:val="20"/>
      <w:szCs w:val="20"/>
    </w:rPr>
  </w:style>
  <w:style w:type="character" w:styleId="HTMLVariable">
    <w:name w:val="HTML Variable"/>
    <w:basedOn w:val="DefaultParagraphFont"/>
    <w:uiPriority w:val="99"/>
    <w:semiHidden/>
    <w:rsid w:val="007D7F90"/>
    <w:rPr>
      <w:i/>
      <w:iCs/>
    </w:rPr>
  </w:style>
  <w:style w:type="paragraph" w:styleId="Index1">
    <w:name w:val="index 1"/>
    <w:basedOn w:val="Normal"/>
    <w:next w:val="Normal"/>
    <w:autoRedefine/>
    <w:uiPriority w:val="99"/>
    <w:semiHidden/>
    <w:rsid w:val="007D7F90"/>
    <w:pPr>
      <w:ind w:left="240" w:hanging="240"/>
    </w:pPr>
  </w:style>
  <w:style w:type="paragraph" w:styleId="Index2">
    <w:name w:val="index 2"/>
    <w:basedOn w:val="Normal"/>
    <w:next w:val="Normal"/>
    <w:autoRedefine/>
    <w:uiPriority w:val="99"/>
    <w:semiHidden/>
    <w:rsid w:val="007D7F90"/>
    <w:pPr>
      <w:ind w:left="480" w:hanging="240"/>
    </w:pPr>
  </w:style>
  <w:style w:type="paragraph" w:styleId="Index3">
    <w:name w:val="index 3"/>
    <w:basedOn w:val="Normal"/>
    <w:next w:val="Normal"/>
    <w:autoRedefine/>
    <w:uiPriority w:val="99"/>
    <w:semiHidden/>
    <w:rsid w:val="007D7F90"/>
    <w:pPr>
      <w:ind w:left="720" w:hanging="240"/>
    </w:pPr>
  </w:style>
  <w:style w:type="paragraph" w:styleId="Index4">
    <w:name w:val="index 4"/>
    <w:basedOn w:val="Normal"/>
    <w:next w:val="Normal"/>
    <w:autoRedefine/>
    <w:uiPriority w:val="99"/>
    <w:semiHidden/>
    <w:rsid w:val="007D7F90"/>
    <w:pPr>
      <w:ind w:left="960" w:hanging="240"/>
    </w:pPr>
  </w:style>
  <w:style w:type="paragraph" w:styleId="Index5">
    <w:name w:val="index 5"/>
    <w:basedOn w:val="Normal"/>
    <w:next w:val="Normal"/>
    <w:autoRedefine/>
    <w:uiPriority w:val="99"/>
    <w:semiHidden/>
    <w:rsid w:val="007D7F90"/>
    <w:pPr>
      <w:ind w:left="1200" w:hanging="240"/>
    </w:pPr>
  </w:style>
  <w:style w:type="paragraph" w:styleId="Index6">
    <w:name w:val="index 6"/>
    <w:basedOn w:val="Normal"/>
    <w:next w:val="Normal"/>
    <w:autoRedefine/>
    <w:uiPriority w:val="99"/>
    <w:semiHidden/>
    <w:rsid w:val="007D7F90"/>
    <w:pPr>
      <w:ind w:left="1440" w:hanging="240"/>
    </w:pPr>
  </w:style>
  <w:style w:type="paragraph" w:styleId="Index7">
    <w:name w:val="index 7"/>
    <w:basedOn w:val="Normal"/>
    <w:next w:val="Normal"/>
    <w:autoRedefine/>
    <w:uiPriority w:val="99"/>
    <w:semiHidden/>
    <w:rsid w:val="007D7F90"/>
    <w:pPr>
      <w:ind w:left="1680" w:hanging="240"/>
    </w:pPr>
  </w:style>
  <w:style w:type="paragraph" w:styleId="Index8">
    <w:name w:val="index 8"/>
    <w:basedOn w:val="Normal"/>
    <w:next w:val="Normal"/>
    <w:autoRedefine/>
    <w:uiPriority w:val="99"/>
    <w:semiHidden/>
    <w:rsid w:val="007D7F90"/>
    <w:pPr>
      <w:ind w:left="1920" w:hanging="240"/>
    </w:pPr>
  </w:style>
  <w:style w:type="paragraph" w:styleId="Index9">
    <w:name w:val="index 9"/>
    <w:basedOn w:val="Normal"/>
    <w:next w:val="Normal"/>
    <w:autoRedefine/>
    <w:uiPriority w:val="99"/>
    <w:semiHidden/>
    <w:rsid w:val="007D7F90"/>
    <w:pPr>
      <w:ind w:left="2160" w:hanging="240"/>
    </w:pPr>
  </w:style>
  <w:style w:type="paragraph" w:styleId="IndexHeading">
    <w:name w:val="index heading"/>
    <w:basedOn w:val="Normal"/>
    <w:next w:val="Index1"/>
    <w:uiPriority w:val="99"/>
    <w:semiHidden/>
    <w:rsid w:val="007D7F9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D7F90"/>
    <w:rPr>
      <w:b/>
      <w:bCs/>
      <w:i/>
      <w:iCs/>
      <w:color w:val="901A1E" w:themeColor="accent1"/>
    </w:rPr>
  </w:style>
  <w:style w:type="paragraph" w:styleId="IntenseQuote">
    <w:name w:val="Intense Quote"/>
    <w:basedOn w:val="Normal"/>
    <w:next w:val="Normal"/>
    <w:link w:val="IntenseQuoteChar"/>
    <w:uiPriority w:val="99"/>
    <w:semiHidden/>
    <w:qFormat/>
    <w:rsid w:val="007D7F90"/>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60"/>
    <w:semiHidden/>
    <w:rsid w:val="007D7F90"/>
    <w:rPr>
      <w:b/>
      <w:bCs/>
      <w:i/>
      <w:iCs/>
      <w:color w:val="901A1E" w:themeColor="accent1"/>
      <w:sz w:val="24"/>
      <w:szCs w:val="24"/>
      <w:lang w:val="da-DK" w:eastAsia="da-DK"/>
    </w:rPr>
  </w:style>
  <w:style w:type="character" w:styleId="IntenseReference">
    <w:name w:val="Intense Reference"/>
    <w:basedOn w:val="DefaultParagraphFont"/>
    <w:uiPriority w:val="99"/>
    <w:semiHidden/>
    <w:qFormat/>
    <w:rsid w:val="007D7F90"/>
    <w:rPr>
      <w:b/>
      <w:bCs/>
      <w:smallCaps/>
      <w:color w:val="B2523C" w:themeColor="accent2"/>
      <w:spacing w:val="5"/>
      <w:u w:val="single"/>
    </w:rPr>
  </w:style>
  <w:style w:type="table" w:styleId="LightGrid">
    <w:name w:val="Light Grid"/>
    <w:basedOn w:val="TableNormal"/>
    <w:uiPriority w:val="99"/>
    <w:semiHidden/>
    <w:rsid w:val="007D7F90"/>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7D7F90"/>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7D7F90"/>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7D7F90"/>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7D7F90"/>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7D7F90"/>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7D7F90"/>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7D7F90"/>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7D7F90"/>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7D7F90"/>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7D7F90"/>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7D7F90"/>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7D7F90"/>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7D7F90"/>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7D7F90"/>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7D7F90"/>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qFormat/>
    <w:rsid w:val="007D7F90"/>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7D7F90"/>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7D7F90"/>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7D7F90"/>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7D7F90"/>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7D7F90"/>
  </w:style>
  <w:style w:type="paragraph" w:styleId="List">
    <w:name w:val="List"/>
    <w:basedOn w:val="Normal"/>
    <w:uiPriority w:val="99"/>
    <w:semiHidden/>
    <w:rsid w:val="007D7F90"/>
    <w:pPr>
      <w:ind w:left="283" w:hanging="283"/>
    </w:pPr>
  </w:style>
  <w:style w:type="paragraph" w:styleId="List2">
    <w:name w:val="List 2"/>
    <w:basedOn w:val="Normal"/>
    <w:uiPriority w:val="99"/>
    <w:semiHidden/>
    <w:rsid w:val="007D7F90"/>
    <w:pPr>
      <w:ind w:left="566" w:hanging="283"/>
    </w:pPr>
  </w:style>
  <w:style w:type="paragraph" w:styleId="List3">
    <w:name w:val="List 3"/>
    <w:basedOn w:val="Normal"/>
    <w:uiPriority w:val="99"/>
    <w:semiHidden/>
    <w:rsid w:val="007D7F90"/>
    <w:pPr>
      <w:ind w:left="849" w:hanging="283"/>
    </w:pPr>
  </w:style>
  <w:style w:type="paragraph" w:styleId="List4">
    <w:name w:val="List 4"/>
    <w:basedOn w:val="Normal"/>
    <w:uiPriority w:val="99"/>
    <w:semiHidden/>
    <w:rsid w:val="007D7F90"/>
    <w:pPr>
      <w:ind w:left="1132" w:hanging="283"/>
    </w:pPr>
  </w:style>
  <w:style w:type="paragraph" w:styleId="List5">
    <w:name w:val="List 5"/>
    <w:basedOn w:val="Normal"/>
    <w:uiPriority w:val="99"/>
    <w:semiHidden/>
    <w:rsid w:val="007D7F90"/>
    <w:pPr>
      <w:ind w:left="1415" w:hanging="283"/>
    </w:pPr>
  </w:style>
  <w:style w:type="paragraph" w:styleId="ListBullet">
    <w:name w:val="List Bullet"/>
    <w:basedOn w:val="Normal"/>
    <w:uiPriority w:val="2"/>
    <w:qFormat/>
    <w:rsid w:val="007D7F90"/>
    <w:pPr>
      <w:numPr>
        <w:numId w:val="4"/>
      </w:numPr>
    </w:pPr>
  </w:style>
  <w:style w:type="paragraph" w:styleId="ListBullet2">
    <w:name w:val="List Bullet 2"/>
    <w:basedOn w:val="Normal"/>
    <w:uiPriority w:val="99"/>
    <w:semiHidden/>
    <w:rsid w:val="007D7F90"/>
    <w:pPr>
      <w:numPr>
        <w:numId w:val="5"/>
      </w:numPr>
    </w:pPr>
  </w:style>
  <w:style w:type="paragraph" w:styleId="ListBullet3">
    <w:name w:val="List Bullet 3"/>
    <w:basedOn w:val="Normal"/>
    <w:uiPriority w:val="99"/>
    <w:semiHidden/>
    <w:rsid w:val="007D7F90"/>
    <w:pPr>
      <w:numPr>
        <w:numId w:val="6"/>
      </w:numPr>
    </w:pPr>
  </w:style>
  <w:style w:type="paragraph" w:styleId="ListBullet4">
    <w:name w:val="List Bullet 4"/>
    <w:basedOn w:val="Normal"/>
    <w:uiPriority w:val="99"/>
    <w:semiHidden/>
    <w:rsid w:val="007D7F90"/>
    <w:pPr>
      <w:numPr>
        <w:numId w:val="7"/>
      </w:numPr>
    </w:pPr>
  </w:style>
  <w:style w:type="paragraph" w:styleId="ListBullet5">
    <w:name w:val="List Bullet 5"/>
    <w:basedOn w:val="Normal"/>
    <w:uiPriority w:val="99"/>
    <w:semiHidden/>
    <w:rsid w:val="007D7F90"/>
    <w:pPr>
      <w:numPr>
        <w:numId w:val="8"/>
      </w:numPr>
    </w:pPr>
  </w:style>
  <w:style w:type="paragraph" w:styleId="ListContinue">
    <w:name w:val="List Continue"/>
    <w:basedOn w:val="Normal"/>
    <w:uiPriority w:val="99"/>
    <w:semiHidden/>
    <w:rsid w:val="007D7F90"/>
    <w:pPr>
      <w:spacing w:after="120"/>
      <w:ind w:left="283"/>
    </w:pPr>
  </w:style>
  <w:style w:type="paragraph" w:styleId="ListContinue2">
    <w:name w:val="List Continue 2"/>
    <w:basedOn w:val="Normal"/>
    <w:uiPriority w:val="99"/>
    <w:semiHidden/>
    <w:rsid w:val="007D7F90"/>
    <w:pPr>
      <w:spacing w:after="120"/>
      <w:ind w:left="566"/>
    </w:pPr>
  </w:style>
  <w:style w:type="paragraph" w:styleId="ListContinue3">
    <w:name w:val="List Continue 3"/>
    <w:basedOn w:val="Normal"/>
    <w:uiPriority w:val="99"/>
    <w:semiHidden/>
    <w:rsid w:val="007D7F90"/>
    <w:pPr>
      <w:spacing w:after="120"/>
      <w:ind w:left="849"/>
    </w:pPr>
  </w:style>
  <w:style w:type="paragraph" w:styleId="ListContinue4">
    <w:name w:val="List Continue 4"/>
    <w:basedOn w:val="Normal"/>
    <w:uiPriority w:val="99"/>
    <w:semiHidden/>
    <w:rsid w:val="007D7F90"/>
    <w:pPr>
      <w:spacing w:after="120"/>
      <w:ind w:left="1132"/>
    </w:pPr>
  </w:style>
  <w:style w:type="paragraph" w:styleId="ListContinue5">
    <w:name w:val="List Continue 5"/>
    <w:basedOn w:val="Normal"/>
    <w:uiPriority w:val="99"/>
    <w:semiHidden/>
    <w:rsid w:val="007D7F90"/>
    <w:pPr>
      <w:spacing w:after="120"/>
      <w:ind w:left="1415"/>
    </w:pPr>
  </w:style>
  <w:style w:type="paragraph" w:styleId="ListNumber">
    <w:name w:val="List Number"/>
    <w:basedOn w:val="Normal"/>
    <w:uiPriority w:val="2"/>
    <w:qFormat/>
    <w:rsid w:val="007D7F90"/>
    <w:pPr>
      <w:numPr>
        <w:numId w:val="9"/>
      </w:numPr>
    </w:pPr>
  </w:style>
  <w:style w:type="paragraph" w:styleId="ListNumber2">
    <w:name w:val="List Number 2"/>
    <w:basedOn w:val="Normal"/>
    <w:uiPriority w:val="99"/>
    <w:semiHidden/>
    <w:rsid w:val="007D7F90"/>
    <w:pPr>
      <w:numPr>
        <w:numId w:val="10"/>
      </w:numPr>
    </w:pPr>
  </w:style>
  <w:style w:type="paragraph" w:styleId="ListNumber3">
    <w:name w:val="List Number 3"/>
    <w:basedOn w:val="Normal"/>
    <w:uiPriority w:val="99"/>
    <w:semiHidden/>
    <w:rsid w:val="007D7F90"/>
    <w:pPr>
      <w:numPr>
        <w:numId w:val="11"/>
      </w:numPr>
    </w:pPr>
  </w:style>
  <w:style w:type="paragraph" w:styleId="ListNumber4">
    <w:name w:val="List Number 4"/>
    <w:basedOn w:val="Normal"/>
    <w:uiPriority w:val="99"/>
    <w:semiHidden/>
    <w:rsid w:val="007D7F90"/>
    <w:pPr>
      <w:numPr>
        <w:numId w:val="12"/>
      </w:numPr>
    </w:pPr>
  </w:style>
  <w:style w:type="paragraph" w:styleId="ListNumber5">
    <w:name w:val="List Number 5"/>
    <w:basedOn w:val="Normal"/>
    <w:uiPriority w:val="99"/>
    <w:semiHidden/>
    <w:rsid w:val="007D7F90"/>
    <w:pPr>
      <w:numPr>
        <w:numId w:val="13"/>
      </w:numPr>
    </w:pPr>
  </w:style>
  <w:style w:type="paragraph" w:styleId="ListParagraph">
    <w:name w:val="List Paragraph"/>
    <w:basedOn w:val="Normal"/>
    <w:uiPriority w:val="34"/>
    <w:qFormat/>
    <w:rsid w:val="007D7F90"/>
    <w:pPr>
      <w:ind w:left="720"/>
    </w:pPr>
  </w:style>
  <w:style w:type="paragraph" w:styleId="MacroText">
    <w:name w:val="macro"/>
    <w:link w:val="MacroTextChar"/>
    <w:uiPriority w:val="99"/>
    <w:semiHidden/>
    <w:rsid w:val="007D7F9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da-DK" w:eastAsia="da-DK"/>
    </w:rPr>
  </w:style>
  <w:style w:type="character" w:customStyle="1" w:styleId="MacroTextChar">
    <w:name w:val="Macro Text Char"/>
    <w:basedOn w:val="DefaultParagraphFont"/>
    <w:link w:val="MacroText"/>
    <w:semiHidden/>
    <w:rsid w:val="007D7F90"/>
    <w:rPr>
      <w:rFonts w:ascii="Consolas" w:hAnsi="Consolas" w:cs="Consolas"/>
      <w:lang w:val="da-DK" w:eastAsia="da-DK"/>
    </w:rPr>
  </w:style>
  <w:style w:type="table" w:styleId="MediumGrid1">
    <w:name w:val="Medium Grid 1"/>
    <w:basedOn w:val="TableNormal"/>
    <w:uiPriority w:val="99"/>
    <w:semiHidden/>
    <w:rsid w:val="007D7F90"/>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7D7F90"/>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7D7F90"/>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7D7F90"/>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7D7F90"/>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7D7F90"/>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7D7F90"/>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qFormat/>
    <w:rsid w:val="007D7F90"/>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7D7F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7D7F90"/>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7D7F90"/>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7D7F90"/>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7D7F90"/>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7D7F90"/>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7D7F90"/>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7D7F90"/>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7D7F90"/>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7D7F90"/>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7D7F90"/>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7D7F90"/>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7D7F90"/>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7D7F90"/>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7D7F90"/>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7D7F90"/>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7D7F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D7F9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7F90"/>
    <w:rPr>
      <w:rFonts w:asciiTheme="majorHAnsi" w:eastAsiaTheme="majorEastAsia" w:hAnsiTheme="majorHAnsi" w:cstheme="majorBidi"/>
      <w:sz w:val="24"/>
      <w:szCs w:val="24"/>
      <w:shd w:val="pct20" w:color="auto" w:fill="auto"/>
      <w:lang w:val="da-DK" w:eastAsia="da-DK"/>
    </w:rPr>
  </w:style>
  <w:style w:type="paragraph" w:styleId="NoSpacing">
    <w:name w:val="No Spacing"/>
    <w:link w:val="NoSpacingChar"/>
    <w:uiPriority w:val="1"/>
    <w:qFormat/>
    <w:rsid w:val="00145974"/>
    <w:pPr>
      <w:spacing w:line="240" w:lineRule="auto"/>
    </w:pPr>
    <w:rPr>
      <w:sz w:val="18"/>
      <w:lang w:eastAsia="da-DK"/>
    </w:rPr>
  </w:style>
  <w:style w:type="paragraph" w:styleId="NormalWeb">
    <w:name w:val="Normal (Web)"/>
    <w:basedOn w:val="Normal"/>
    <w:uiPriority w:val="99"/>
    <w:semiHidden/>
    <w:rsid w:val="007D7F90"/>
  </w:style>
  <w:style w:type="paragraph" w:styleId="NormalIndent">
    <w:name w:val="Normal Indent"/>
    <w:basedOn w:val="Normal"/>
    <w:uiPriority w:val="99"/>
    <w:semiHidden/>
    <w:rsid w:val="007D7F90"/>
    <w:pPr>
      <w:ind w:left="720"/>
    </w:pPr>
  </w:style>
  <w:style w:type="paragraph" w:styleId="NoteHeading">
    <w:name w:val="Note Heading"/>
    <w:basedOn w:val="Normal"/>
    <w:next w:val="Normal"/>
    <w:link w:val="NoteHeadingChar"/>
    <w:uiPriority w:val="99"/>
    <w:semiHidden/>
    <w:rsid w:val="007D7F90"/>
  </w:style>
  <w:style w:type="character" w:customStyle="1" w:styleId="NoteHeadingChar">
    <w:name w:val="Note Heading Char"/>
    <w:basedOn w:val="DefaultParagraphFont"/>
    <w:link w:val="NoteHeading"/>
    <w:semiHidden/>
    <w:rsid w:val="007D7F90"/>
    <w:rPr>
      <w:sz w:val="24"/>
      <w:szCs w:val="24"/>
      <w:lang w:val="da-DK" w:eastAsia="da-DK"/>
    </w:rPr>
  </w:style>
  <w:style w:type="character" w:styleId="PlaceholderText">
    <w:name w:val="Placeholder Text"/>
    <w:basedOn w:val="DefaultParagraphFont"/>
    <w:uiPriority w:val="99"/>
    <w:semiHidden/>
    <w:rsid w:val="007D7F90"/>
    <w:rPr>
      <w:color w:val="808080"/>
    </w:rPr>
  </w:style>
  <w:style w:type="paragraph" w:styleId="PlainText">
    <w:name w:val="Plain Text"/>
    <w:basedOn w:val="Normal"/>
    <w:link w:val="PlainTextChar"/>
    <w:uiPriority w:val="99"/>
    <w:semiHidden/>
    <w:rsid w:val="007D7F90"/>
    <w:rPr>
      <w:rFonts w:ascii="Consolas" w:hAnsi="Consolas" w:cs="Consolas"/>
      <w:sz w:val="21"/>
      <w:szCs w:val="21"/>
    </w:rPr>
  </w:style>
  <w:style w:type="character" w:customStyle="1" w:styleId="PlainTextChar">
    <w:name w:val="Plain Text Char"/>
    <w:basedOn w:val="DefaultParagraphFont"/>
    <w:link w:val="PlainText"/>
    <w:semiHidden/>
    <w:rsid w:val="007D7F90"/>
    <w:rPr>
      <w:rFonts w:ascii="Consolas" w:hAnsi="Consolas" w:cs="Consolas"/>
      <w:sz w:val="21"/>
      <w:szCs w:val="21"/>
      <w:lang w:val="da-DK" w:eastAsia="da-DK"/>
    </w:rPr>
  </w:style>
  <w:style w:type="paragraph" w:styleId="Quote">
    <w:name w:val="Quote"/>
    <w:basedOn w:val="Normal"/>
    <w:next w:val="Normal"/>
    <w:link w:val="QuoteChar"/>
    <w:uiPriority w:val="99"/>
    <w:semiHidden/>
    <w:qFormat/>
    <w:rsid w:val="007D7F90"/>
    <w:rPr>
      <w:i/>
      <w:iCs/>
      <w:color w:val="6E6E6E" w:themeColor="text1"/>
    </w:rPr>
  </w:style>
  <w:style w:type="character" w:customStyle="1" w:styleId="QuoteChar">
    <w:name w:val="Quote Char"/>
    <w:basedOn w:val="DefaultParagraphFont"/>
    <w:link w:val="Quote"/>
    <w:uiPriority w:val="73"/>
    <w:semiHidden/>
    <w:rsid w:val="007D7F90"/>
    <w:rPr>
      <w:i/>
      <w:iCs/>
      <w:color w:val="6E6E6E" w:themeColor="text1"/>
      <w:sz w:val="24"/>
      <w:szCs w:val="24"/>
      <w:lang w:val="da-DK" w:eastAsia="da-DK"/>
    </w:rPr>
  </w:style>
  <w:style w:type="paragraph" w:styleId="Salutation">
    <w:name w:val="Salutation"/>
    <w:basedOn w:val="Normal"/>
    <w:next w:val="Normal"/>
    <w:link w:val="SalutationChar"/>
    <w:uiPriority w:val="99"/>
    <w:semiHidden/>
    <w:rsid w:val="007D7F90"/>
  </w:style>
  <w:style w:type="character" w:customStyle="1" w:styleId="SalutationChar">
    <w:name w:val="Salutation Char"/>
    <w:basedOn w:val="DefaultParagraphFont"/>
    <w:link w:val="Salutation"/>
    <w:semiHidden/>
    <w:rsid w:val="007D7F90"/>
    <w:rPr>
      <w:sz w:val="24"/>
      <w:szCs w:val="24"/>
      <w:lang w:val="da-DK" w:eastAsia="da-DK"/>
    </w:rPr>
  </w:style>
  <w:style w:type="paragraph" w:styleId="Signature">
    <w:name w:val="Signature"/>
    <w:basedOn w:val="Normal"/>
    <w:link w:val="SignatureChar"/>
    <w:uiPriority w:val="99"/>
    <w:semiHidden/>
    <w:rsid w:val="007D7F90"/>
    <w:pPr>
      <w:ind w:left="4252"/>
    </w:pPr>
  </w:style>
  <w:style w:type="character" w:customStyle="1" w:styleId="SignatureChar">
    <w:name w:val="Signature Char"/>
    <w:basedOn w:val="DefaultParagraphFont"/>
    <w:link w:val="Signature"/>
    <w:semiHidden/>
    <w:rsid w:val="007D7F90"/>
    <w:rPr>
      <w:sz w:val="24"/>
      <w:szCs w:val="24"/>
      <w:lang w:val="da-DK" w:eastAsia="da-DK"/>
    </w:rPr>
  </w:style>
  <w:style w:type="character" w:styleId="Strong">
    <w:name w:val="Strong"/>
    <w:basedOn w:val="DefaultParagraphFont"/>
    <w:uiPriority w:val="99"/>
    <w:semiHidden/>
    <w:qFormat/>
    <w:rsid w:val="007D7F90"/>
    <w:rPr>
      <w:b/>
      <w:bCs/>
    </w:rPr>
  </w:style>
  <w:style w:type="paragraph" w:styleId="Subtitle">
    <w:name w:val="Subtitle"/>
    <w:basedOn w:val="Normal"/>
    <w:next w:val="Normal"/>
    <w:link w:val="SubtitleChar"/>
    <w:uiPriority w:val="99"/>
    <w:semiHidden/>
    <w:qFormat/>
    <w:rsid w:val="007D7F90"/>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semiHidden/>
    <w:rsid w:val="007D7F90"/>
    <w:rPr>
      <w:rFonts w:asciiTheme="majorHAnsi" w:eastAsiaTheme="majorEastAsia" w:hAnsiTheme="majorHAnsi" w:cstheme="majorBidi"/>
      <w:i/>
      <w:iCs/>
      <w:color w:val="901A1E" w:themeColor="accent1"/>
      <w:spacing w:val="15"/>
      <w:sz w:val="24"/>
      <w:szCs w:val="24"/>
      <w:lang w:val="da-DK" w:eastAsia="da-DK"/>
    </w:rPr>
  </w:style>
  <w:style w:type="character" w:styleId="SubtleEmphasis">
    <w:name w:val="Subtle Emphasis"/>
    <w:basedOn w:val="DefaultParagraphFont"/>
    <w:uiPriority w:val="19"/>
    <w:qFormat/>
    <w:rsid w:val="007D7F90"/>
    <w:rPr>
      <w:i/>
      <w:iCs/>
      <w:color w:val="B6B6B6" w:themeColor="text1" w:themeTint="7F"/>
    </w:rPr>
  </w:style>
  <w:style w:type="character" w:styleId="SubtleReference">
    <w:name w:val="Subtle Reference"/>
    <w:basedOn w:val="DefaultParagraphFont"/>
    <w:uiPriority w:val="99"/>
    <w:semiHidden/>
    <w:qFormat/>
    <w:rsid w:val="007D7F90"/>
    <w:rPr>
      <w:smallCaps/>
      <w:color w:val="B2523C" w:themeColor="accent2"/>
      <w:u w:val="single"/>
    </w:rPr>
  </w:style>
  <w:style w:type="table" w:styleId="Table3Deffects1">
    <w:name w:val="Table 3D effects 1"/>
    <w:basedOn w:val="TableNormal"/>
    <w:uiPriority w:val="99"/>
    <w:semiHidden/>
    <w:rsid w:val="007D7F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D7F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D7F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D7F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D7F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D7F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D7F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D7F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D7F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D7F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D7F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D7F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D7F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D7F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7D7F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7D7F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D7F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7D7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D7F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D7F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D7F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D7F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7D7F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7D7F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7D7F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7D7F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D7F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D7F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D7F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D7F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D7F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D7F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D7F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D7F90"/>
    <w:pPr>
      <w:ind w:left="240" w:hanging="240"/>
    </w:pPr>
  </w:style>
  <w:style w:type="paragraph" w:styleId="TableofFigures">
    <w:name w:val="table of figures"/>
    <w:basedOn w:val="Normal"/>
    <w:next w:val="Normal"/>
    <w:uiPriority w:val="99"/>
    <w:semiHidden/>
    <w:rsid w:val="007D7F90"/>
  </w:style>
  <w:style w:type="table" w:styleId="TableProfessional">
    <w:name w:val="Table Professional"/>
    <w:basedOn w:val="TableNormal"/>
    <w:uiPriority w:val="99"/>
    <w:semiHidden/>
    <w:rsid w:val="007D7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D7F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D7F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D7F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D7F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D7F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D7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7D7F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D7F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D7F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7D7F90"/>
    <w:pPr>
      <w:pBdr>
        <w:bottom w:val="single" w:sz="8" w:space="4" w:color="901A1E" w:themeColor="accent1"/>
      </w:pBdr>
      <w:spacing w:after="300"/>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semiHidden/>
    <w:rsid w:val="007D7F90"/>
    <w:rPr>
      <w:rFonts w:asciiTheme="majorHAnsi" w:eastAsiaTheme="majorEastAsia" w:hAnsiTheme="majorHAnsi" w:cstheme="majorBidi"/>
      <w:color w:val="6D231D" w:themeColor="text2" w:themeShade="BF"/>
      <w:spacing w:val="5"/>
      <w:kern w:val="28"/>
      <w:sz w:val="52"/>
      <w:szCs w:val="52"/>
      <w:lang w:val="da-DK" w:eastAsia="da-DK"/>
    </w:rPr>
  </w:style>
  <w:style w:type="paragraph" w:styleId="TOAHeading">
    <w:name w:val="toa heading"/>
    <w:basedOn w:val="Normal"/>
    <w:next w:val="Normal"/>
    <w:uiPriority w:val="99"/>
    <w:semiHidden/>
    <w:rsid w:val="007D7F90"/>
    <w:pPr>
      <w:spacing w:before="120"/>
    </w:pPr>
    <w:rPr>
      <w:rFonts w:asciiTheme="majorHAnsi" w:eastAsiaTheme="majorEastAsia" w:hAnsiTheme="majorHAnsi" w:cstheme="majorBidi"/>
      <w:b/>
      <w:bCs/>
    </w:rPr>
  </w:style>
  <w:style w:type="paragraph" w:styleId="TOCHeading">
    <w:name w:val="TOC Heading"/>
    <w:basedOn w:val="Heading1"/>
    <w:next w:val="Normal"/>
    <w:uiPriority w:val="99"/>
    <w:semiHidden/>
    <w:qFormat/>
    <w:rsid w:val="007D7F90"/>
    <w:pPr>
      <w:keepLines/>
      <w:spacing w:before="480"/>
      <w:outlineLvl w:val="9"/>
    </w:pPr>
    <w:rPr>
      <w:rFonts w:asciiTheme="majorHAnsi" w:eastAsiaTheme="majorEastAsia" w:hAnsiTheme="majorHAnsi" w:cstheme="majorBidi"/>
      <w:color w:val="6B1316" w:themeColor="accent1" w:themeShade="BF"/>
      <w:sz w:val="28"/>
      <w:szCs w:val="28"/>
    </w:rPr>
  </w:style>
  <w:style w:type="paragraph" w:customStyle="1" w:styleId="Vejlederogdato">
    <w:name w:val="Vejleder og dato"/>
    <w:basedOn w:val="Normal"/>
    <w:uiPriority w:val="99"/>
    <w:rsid w:val="00852B6B"/>
    <w:pPr>
      <w:spacing w:before="120"/>
    </w:pPr>
    <w:rPr>
      <w:rFonts w:ascii="Arial" w:hAnsi="Arial" w:cs="Arial"/>
      <w:spacing w:val="14"/>
      <w:szCs w:val="28"/>
    </w:rPr>
  </w:style>
  <w:style w:type="paragraph" w:customStyle="1" w:styleId="KUtitel">
    <w:name w:val="KU titel"/>
    <w:basedOn w:val="KUundertitel"/>
    <w:uiPriority w:val="99"/>
    <w:rsid w:val="00533304"/>
    <w:pPr>
      <w:spacing w:line="480" w:lineRule="exact"/>
    </w:pPr>
    <w:rPr>
      <w:b/>
      <w:sz w:val="40"/>
    </w:rPr>
  </w:style>
  <w:style w:type="paragraph" w:customStyle="1" w:styleId="Dato1">
    <w:name w:val="Dato1"/>
    <w:basedOn w:val="Normal"/>
    <w:uiPriority w:val="99"/>
    <w:semiHidden/>
    <w:qFormat/>
    <w:rsid w:val="00DE68E4"/>
    <w:rPr>
      <w:rFonts w:ascii="Arial" w:hAnsi="Arial"/>
    </w:rPr>
  </w:style>
  <w:style w:type="paragraph" w:customStyle="1" w:styleId="KUForfatter">
    <w:name w:val="KU Forfatter"/>
    <w:basedOn w:val="KUundertitel"/>
    <w:qFormat/>
    <w:rsid w:val="00533304"/>
    <w:pPr>
      <w:framePr w:hSpace="181" w:wrap="around" w:hAnchor="page" w:x="1135" w:yAlign="bottom"/>
      <w:suppressOverlap/>
    </w:pPr>
  </w:style>
  <w:style w:type="character" w:customStyle="1" w:styleId="Heading1Char">
    <w:name w:val="Heading 1 Char"/>
    <w:basedOn w:val="DefaultParagraphFont"/>
    <w:link w:val="Heading1"/>
    <w:uiPriority w:val="9"/>
    <w:rsid w:val="00755420"/>
    <w:rPr>
      <w:rFonts w:cs="Arial"/>
      <w:b/>
      <w:bCs/>
      <w:color w:val="000000"/>
      <w:sz w:val="22"/>
    </w:rPr>
  </w:style>
  <w:style w:type="character" w:customStyle="1" w:styleId="Heading2Char">
    <w:name w:val="Heading 2 Char"/>
    <w:basedOn w:val="DefaultParagraphFont"/>
    <w:link w:val="Heading2"/>
    <w:uiPriority w:val="9"/>
    <w:rsid w:val="007C0D7F"/>
    <w:rPr>
      <w:rFonts w:ascii="Times" w:hAnsi="Times" w:cs="Arial"/>
      <w:bCs/>
      <w:i/>
      <w:iCs/>
      <w:sz w:val="22"/>
      <w:szCs w:val="28"/>
    </w:rPr>
  </w:style>
  <w:style w:type="character" w:customStyle="1" w:styleId="Heading3Char">
    <w:name w:val="Heading 3 Char"/>
    <w:basedOn w:val="DefaultParagraphFont"/>
    <w:link w:val="Heading3"/>
    <w:uiPriority w:val="9"/>
    <w:rsid w:val="00B665C2"/>
    <w:rPr>
      <w:rFonts w:cs="Arial"/>
      <w:bCs/>
      <w:i/>
      <w:sz w:val="22"/>
      <w:szCs w:val="26"/>
    </w:rPr>
  </w:style>
  <w:style w:type="character" w:customStyle="1" w:styleId="FooterChar">
    <w:name w:val="Footer Char"/>
    <w:basedOn w:val="DefaultParagraphFont"/>
    <w:link w:val="Footer"/>
    <w:uiPriority w:val="99"/>
    <w:rsid w:val="005064DA"/>
    <w:rPr>
      <w:sz w:val="22"/>
    </w:rPr>
  </w:style>
  <w:style w:type="character" w:styleId="UnresolvedMention">
    <w:name w:val="Unresolved Mention"/>
    <w:basedOn w:val="DefaultParagraphFont"/>
    <w:uiPriority w:val="99"/>
    <w:semiHidden/>
    <w:unhideWhenUsed/>
    <w:rsid w:val="005064DA"/>
    <w:rPr>
      <w:color w:val="605E5C"/>
      <w:shd w:val="clear" w:color="auto" w:fill="E1DFDD"/>
    </w:rPr>
  </w:style>
  <w:style w:type="character" w:customStyle="1" w:styleId="HeaderChar">
    <w:name w:val="Header Char"/>
    <w:basedOn w:val="DefaultParagraphFont"/>
    <w:link w:val="Header"/>
    <w:uiPriority w:val="99"/>
    <w:rsid w:val="005064DA"/>
    <w:rPr>
      <w:sz w:val="22"/>
    </w:rPr>
  </w:style>
  <w:style w:type="character" w:customStyle="1" w:styleId="NoSpacingChar">
    <w:name w:val="No Spacing Char"/>
    <w:basedOn w:val="DefaultParagraphFont"/>
    <w:link w:val="NoSpacing"/>
    <w:uiPriority w:val="1"/>
    <w:rsid w:val="00145974"/>
    <w:rPr>
      <w:sz w:val="18"/>
      <w:lang w:eastAsia="da-DK"/>
    </w:rPr>
  </w:style>
  <w:style w:type="paragraph" w:customStyle="1" w:styleId="EndNoteBibliographyTitle">
    <w:name w:val="EndNote Bibliography Title"/>
    <w:basedOn w:val="Normal"/>
    <w:link w:val="EndNoteBibliographyTitleChar"/>
    <w:rsid w:val="00BC4424"/>
    <w:pPr>
      <w:jc w:val="center"/>
    </w:pPr>
    <w:rPr>
      <w:noProof/>
      <w:lang w:val="da-DK"/>
    </w:rPr>
  </w:style>
  <w:style w:type="character" w:customStyle="1" w:styleId="EndNoteBibliographyTitleChar">
    <w:name w:val="EndNote Bibliography Title Char"/>
    <w:basedOn w:val="DefaultParagraphFont"/>
    <w:link w:val="EndNoteBibliographyTitle"/>
    <w:rsid w:val="00BC4424"/>
    <w:rPr>
      <w:noProof/>
      <w:lang w:val="da-DK" w:eastAsia="da-DK"/>
    </w:rPr>
  </w:style>
  <w:style w:type="paragraph" w:customStyle="1" w:styleId="EndNoteBibliography">
    <w:name w:val="EndNote Bibliography"/>
    <w:basedOn w:val="Normal"/>
    <w:link w:val="EndNoteBibliographyChar"/>
    <w:rsid w:val="00BC4424"/>
    <w:pPr>
      <w:spacing w:line="240" w:lineRule="auto"/>
    </w:pPr>
    <w:rPr>
      <w:noProof/>
      <w:lang w:val="da-DK"/>
    </w:rPr>
  </w:style>
  <w:style w:type="character" w:customStyle="1" w:styleId="EndNoteBibliographyChar">
    <w:name w:val="EndNote Bibliography Char"/>
    <w:basedOn w:val="DefaultParagraphFont"/>
    <w:link w:val="EndNoteBibliography"/>
    <w:rsid w:val="00BC4424"/>
    <w:rPr>
      <w:noProof/>
      <w:lang w:val="da-DK" w:eastAsia="da-DK"/>
    </w:rPr>
  </w:style>
  <w:style w:type="paragraph" w:customStyle="1" w:styleId="Default">
    <w:name w:val="Default"/>
    <w:rsid w:val="00FF4EFF"/>
    <w:pPr>
      <w:autoSpaceDE w:val="0"/>
      <w:autoSpaceDN w:val="0"/>
      <w:adjustRightInd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1527">
      <w:bodyDiv w:val="1"/>
      <w:marLeft w:val="0"/>
      <w:marRight w:val="0"/>
      <w:marTop w:val="0"/>
      <w:marBottom w:val="0"/>
      <w:divBdr>
        <w:top w:val="none" w:sz="0" w:space="0" w:color="auto"/>
        <w:left w:val="none" w:sz="0" w:space="0" w:color="auto"/>
        <w:bottom w:val="none" w:sz="0" w:space="0" w:color="auto"/>
        <w:right w:val="none" w:sz="0" w:space="0" w:color="auto"/>
      </w:divBdr>
    </w:div>
    <w:div w:id="223763296">
      <w:bodyDiv w:val="1"/>
      <w:marLeft w:val="0"/>
      <w:marRight w:val="0"/>
      <w:marTop w:val="0"/>
      <w:marBottom w:val="0"/>
      <w:divBdr>
        <w:top w:val="none" w:sz="0" w:space="0" w:color="auto"/>
        <w:left w:val="none" w:sz="0" w:space="0" w:color="auto"/>
        <w:bottom w:val="none" w:sz="0" w:space="0" w:color="auto"/>
        <w:right w:val="none" w:sz="0" w:space="0" w:color="auto"/>
      </w:divBdr>
    </w:div>
    <w:div w:id="512233699">
      <w:bodyDiv w:val="1"/>
      <w:marLeft w:val="0"/>
      <w:marRight w:val="0"/>
      <w:marTop w:val="0"/>
      <w:marBottom w:val="0"/>
      <w:divBdr>
        <w:top w:val="none" w:sz="0" w:space="0" w:color="auto"/>
        <w:left w:val="none" w:sz="0" w:space="0" w:color="auto"/>
        <w:bottom w:val="none" w:sz="0" w:space="0" w:color="auto"/>
        <w:right w:val="none" w:sz="0" w:space="0" w:color="auto"/>
      </w:divBdr>
    </w:div>
    <w:div w:id="644361233">
      <w:bodyDiv w:val="1"/>
      <w:marLeft w:val="0"/>
      <w:marRight w:val="0"/>
      <w:marTop w:val="0"/>
      <w:marBottom w:val="0"/>
      <w:divBdr>
        <w:top w:val="none" w:sz="0" w:space="0" w:color="auto"/>
        <w:left w:val="none" w:sz="0" w:space="0" w:color="auto"/>
        <w:bottom w:val="none" w:sz="0" w:space="0" w:color="auto"/>
        <w:right w:val="none" w:sz="0" w:space="0" w:color="auto"/>
      </w:divBdr>
    </w:div>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486505095">
      <w:bodyDiv w:val="1"/>
      <w:marLeft w:val="0"/>
      <w:marRight w:val="0"/>
      <w:marTop w:val="0"/>
      <w:marBottom w:val="0"/>
      <w:divBdr>
        <w:top w:val="none" w:sz="0" w:space="0" w:color="auto"/>
        <w:left w:val="none" w:sz="0" w:space="0" w:color="auto"/>
        <w:bottom w:val="none" w:sz="0" w:space="0" w:color="auto"/>
        <w:right w:val="none" w:sz="0" w:space="0" w:color="auto"/>
      </w:divBdr>
    </w:div>
    <w:div w:id="18710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Pjecer%20og%20rapporter\Ph.d.%20og%20speciale.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98705-378A-489E-A229-4582D498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 og speciale.dotm</Template>
  <TotalTime>0</TotalTime>
  <Pages>7</Pages>
  <Words>1133</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Ph.d. og speciale</vt:lpstr>
      <vt:lpstr>Ph.d. og speciale</vt:lpstr>
    </vt:vector>
  </TitlesOfParts>
  <Company>Københavns Universitet</Company>
  <LinksUpToDate>false</LinksUpToDate>
  <CharactersWithSpaces>8597</CharactersWithSpaces>
  <SharedDoc>false</SharedDoc>
  <HLinks>
    <vt:vector size="60" baseType="variant">
      <vt:variant>
        <vt:i4>1900549</vt:i4>
      </vt:variant>
      <vt:variant>
        <vt:i4>50</vt:i4>
      </vt:variant>
      <vt:variant>
        <vt:i4>0</vt:i4>
      </vt:variant>
      <vt:variant>
        <vt:i4>5</vt:i4>
      </vt:variant>
      <vt:variant>
        <vt:lpwstr/>
      </vt:variant>
      <vt:variant>
        <vt:lpwstr>_Toc287972097</vt:lpwstr>
      </vt:variant>
      <vt:variant>
        <vt:i4>1900548</vt:i4>
      </vt:variant>
      <vt:variant>
        <vt:i4>44</vt:i4>
      </vt:variant>
      <vt:variant>
        <vt:i4>0</vt:i4>
      </vt:variant>
      <vt:variant>
        <vt:i4>5</vt:i4>
      </vt:variant>
      <vt:variant>
        <vt:lpwstr/>
      </vt:variant>
      <vt:variant>
        <vt:lpwstr>_Toc287972096</vt:lpwstr>
      </vt:variant>
      <vt:variant>
        <vt:i4>1900551</vt:i4>
      </vt:variant>
      <vt:variant>
        <vt:i4>38</vt:i4>
      </vt:variant>
      <vt:variant>
        <vt:i4>0</vt:i4>
      </vt:variant>
      <vt:variant>
        <vt:i4>5</vt:i4>
      </vt:variant>
      <vt:variant>
        <vt:lpwstr/>
      </vt:variant>
      <vt:variant>
        <vt:lpwstr>_Toc287972095</vt:lpwstr>
      </vt:variant>
      <vt:variant>
        <vt:i4>1900550</vt:i4>
      </vt:variant>
      <vt:variant>
        <vt:i4>32</vt:i4>
      </vt:variant>
      <vt:variant>
        <vt:i4>0</vt:i4>
      </vt:variant>
      <vt:variant>
        <vt:i4>5</vt:i4>
      </vt:variant>
      <vt:variant>
        <vt:lpwstr/>
      </vt:variant>
      <vt:variant>
        <vt:lpwstr>_Toc287972094</vt:lpwstr>
      </vt:variant>
      <vt:variant>
        <vt:i4>1900545</vt:i4>
      </vt:variant>
      <vt:variant>
        <vt:i4>26</vt:i4>
      </vt:variant>
      <vt:variant>
        <vt:i4>0</vt:i4>
      </vt:variant>
      <vt:variant>
        <vt:i4>5</vt:i4>
      </vt:variant>
      <vt:variant>
        <vt:lpwstr/>
      </vt:variant>
      <vt:variant>
        <vt:lpwstr>_Toc287972093</vt:lpwstr>
      </vt:variant>
      <vt:variant>
        <vt:i4>1900544</vt:i4>
      </vt:variant>
      <vt:variant>
        <vt:i4>20</vt:i4>
      </vt:variant>
      <vt:variant>
        <vt:i4>0</vt:i4>
      </vt:variant>
      <vt:variant>
        <vt:i4>5</vt:i4>
      </vt:variant>
      <vt:variant>
        <vt:lpwstr/>
      </vt:variant>
      <vt:variant>
        <vt:lpwstr>_Toc287972092</vt:lpwstr>
      </vt:variant>
      <vt:variant>
        <vt:i4>1900547</vt:i4>
      </vt:variant>
      <vt:variant>
        <vt:i4>14</vt:i4>
      </vt:variant>
      <vt:variant>
        <vt:i4>0</vt:i4>
      </vt:variant>
      <vt:variant>
        <vt:i4>5</vt:i4>
      </vt:variant>
      <vt:variant>
        <vt:lpwstr/>
      </vt:variant>
      <vt:variant>
        <vt:lpwstr>_Toc287972091</vt:lpwstr>
      </vt:variant>
      <vt:variant>
        <vt:i4>1900546</vt:i4>
      </vt:variant>
      <vt:variant>
        <vt:i4>8</vt:i4>
      </vt:variant>
      <vt:variant>
        <vt:i4>0</vt:i4>
      </vt:variant>
      <vt:variant>
        <vt:i4>5</vt:i4>
      </vt:variant>
      <vt:variant>
        <vt:lpwstr/>
      </vt:variant>
      <vt:variant>
        <vt:lpwstr>_Toc287972090</vt:lpwstr>
      </vt:variant>
      <vt:variant>
        <vt:i4>1835019</vt:i4>
      </vt:variant>
      <vt:variant>
        <vt:i4>2</vt:i4>
      </vt:variant>
      <vt:variant>
        <vt:i4>0</vt:i4>
      </vt:variant>
      <vt:variant>
        <vt:i4>5</vt:i4>
      </vt:variant>
      <vt:variant>
        <vt:lpwstr/>
      </vt:variant>
      <vt:variant>
        <vt:lpwstr>_Toc287972089</vt:lpwstr>
      </vt:variant>
      <vt:variant>
        <vt:i4>7536765</vt:i4>
      </vt:variant>
      <vt:variant>
        <vt:i4>-1</vt:i4>
      </vt:variant>
      <vt:variant>
        <vt:i4>1063</vt:i4>
      </vt:variant>
      <vt:variant>
        <vt:i4>1</vt:i4>
      </vt:variant>
      <vt:variant>
        <vt:lpwstr>B_HUM_cmyk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og speciale</dc:title>
  <dc:creator>Camilla Sørensen</dc:creator>
  <cp:lastModifiedBy>Hanne Lie Kjærstad</cp:lastModifiedBy>
  <cp:revision>2</cp:revision>
  <cp:lastPrinted>2018-12-30T11:22:00Z</cp:lastPrinted>
  <dcterms:created xsi:type="dcterms:W3CDTF">2019-09-07T20:32:00Z</dcterms:created>
  <dcterms:modified xsi:type="dcterms:W3CDTF">2019-09-07T20:32:00Z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Phd</vt:lpwstr>
  </property>
  <property fmtid="{D5CDD505-2E9C-101B-9397-08002B2CF9AE}" pid="5" name="SD_RunWordEngine">
    <vt:lpwstr>True</vt:lpwstr>
  </property>
  <property fmtid="{D5CDD505-2E9C-101B-9397-08002B2CF9AE}" pid="6" name="sdDocumentDate">
    <vt:lpwstr>42712</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JUR DK</vt:lpwstr>
  </property>
  <property fmtid="{D5CDD505-2E9C-101B-9397-08002B2CF9AE}" pid="10" name="SD_UserprofileName">
    <vt:lpwstr>KU UK</vt:lpwstr>
  </property>
  <property fmtid="{D5CDD505-2E9C-101B-9397-08002B2CF9AE}" pid="11" name="SD_Office_SD_OFF_ID">
    <vt:lpwstr>1</vt:lpwstr>
  </property>
  <property fmtid="{D5CDD505-2E9C-101B-9397-08002B2CF9AE}" pid="12" name="SD_Office_SD_OFF_Office">
    <vt:lpwstr>KU (FA og tværgående)</vt:lpwstr>
  </property>
  <property fmtid="{D5CDD505-2E9C-101B-9397-08002B2CF9AE}" pid="13" name="SD_Office_SD_OFF_Line1">
    <vt:lpwstr>UNIVERSITY OF COPENHAGEN</vt:lpwstr>
  </property>
  <property fmtid="{D5CDD505-2E9C-101B-9397-08002B2CF9AE}" pid="14" name="SD_Office_SD_OFF_Line1_EN">
    <vt:lpwstr>UNIVERSITY OF COPENHAGEN</vt:lpwstr>
  </property>
  <property fmtid="{D5CDD505-2E9C-101B-9397-08002B2CF9AE}" pid="15" name="SD_Office_SD_OFF_Line3">
    <vt:lpwstr/>
  </property>
  <property fmtid="{D5CDD505-2E9C-101B-9397-08002B2CF9AE}" pid="16" name="SD_Office_SD_OFF_Line3_EN">
    <vt:lpwstr/>
  </property>
  <property fmtid="{D5CDD505-2E9C-101B-9397-08002B2CF9AE}" pid="17" name="SD_Office_SD_OFF_Line4">
    <vt:lpwstr/>
  </property>
  <property fmtid="{D5CDD505-2E9C-101B-9397-08002B2CF9AE}" pid="18" name="SD_Office_SD_OFF_Line4_EN">
    <vt:lpwstr/>
  </property>
  <property fmtid="{D5CDD505-2E9C-101B-9397-08002B2CF9AE}" pid="19" name="SD_Office_SD_OFF_LineWeb1">
    <vt:lpwstr>University of Copenhagen</vt:lpwstr>
  </property>
  <property fmtid="{D5CDD505-2E9C-101B-9397-08002B2CF9AE}" pid="20" name="SD_Office_SD_OFF_LineWeb1_EN">
    <vt:lpwstr>University of Copenhagen</vt:lpwstr>
  </property>
  <property fmtid="{D5CDD505-2E9C-101B-9397-08002B2CF9AE}" pid="21" name="SD_Office_SD_OFF_LineWeb4">
    <vt:lpwstr/>
  </property>
  <property fmtid="{D5CDD505-2E9C-101B-9397-08002B2CF9AE}" pid="22" name="SD_Office_SD_OFF_LineWeb4_EN">
    <vt:lpwstr/>
  </property>
  <property fmtid="{D5CDD505-2E9C-101B-9397-08002B2CF9AE}" pid="23" name="SD_Office_SD_OFF_InstitutEnabled">
    <vt:lpwstr>FALSE</vt:lpwstr>
  </property>
  <property fmtid="{D5CDD505-2E9C-101B-9397-08002B2CF9AE}" pid="24" name="SD_Office_SD_OFF_AutotextName">
    <vt:lpwstr>tmpFakultet1linie</vt:lpwstr>
  </property>
  <property fmtid="{D5CDD505-2E9C-101B-9397-08002B2CF9AE}" pid="25" name="SD_Office_SD_OFF_AutotextName_EN">
    <vt:lpwstr>tmpFakultet1linie</vt:lpwstr>
  </property>
  <property fmtid="{D5CDD505-2E9C-101B-9397-08002B2CF9AE}" pid="26" name="SD_Office_SD_OFF_LogoFileName">
    <vt:lpwstr>KU</vt:lpwstr>
  </property>
  <property fmtid="{D5CDD505-2E9C-101B-9397-08002B2CF9AE}" pid="27" name="SD_Office_SD_OFF_EmailLogoFileName">
    <vt:lpwstr>KU</vt:lpwstr>
  </property>
  <property fmtid="{D5CDD505-2E9C-101B-9397-08002B2CF9AE}" pid="28" name="SD_Office_SD_OFF_ImageDefinition">
    <vt:lpwstr>Standard</vt:lpwstr>
  </property>
  <property fmtid="{D5CDD505-2E9C-101B-9397-08002B2CF9AE}" pid="29" name="SD_Office_SD_OFF_LineRGB">
    <vt:lpwstr>144,26,30</vt:lpwstr>
  </property>
  <property fmtid="{D5CDD505-2E9C-101B-9397-08002B2CF9AE}" pid="30" name="SD_Office_SD_OFF_ColorTheme">
    <vt:lpwstr>KU</vt:lpwstr>
  </property>
  <property fmtid="{D5CDD505-2E9C-101B-9397-08002B2CF9AE}" pid="31" name="SD_USR_Name">
    <vt:lpwstr>Camilla Sørensen</vt:lpwstr>
  </property>
  <property fmtid="{D5CDD505-2E9C-101B-9397-08002B2CF9AE}" pid="32" name="SD_USR_Title">
    <vt:lpwstr>Studentermedhjælp</vt:lpwstr>
  </property>
  <property fmtid="{D5CDD505-2E9C-101B-9397-08002B2CF9AE}" pid="33" name="SD_USR_DirectPhone">
    <vt:lpwstr>35 32 41 19</vt:lpwstr>
  </property>
  <property fmtid="{D5CDD505-2E9C-101B-9397-08002B2CF9AE}" pid="34" name="SD_USR_Mobile">
    <vt:lpwstr/>
  </property>
  <property fmtid="{D5CDD505-2E9C-101B-9397-08002B2CF9AE}" pid="35" name="SD_USR_Email">
    <vt:lpwstr>camillas@adm.ku.dk</vt:lpwstr>
  </property>
  <property fmtid="{D5CDD505-2E9C-101B-9397-08002B2CF9AE}" pid="36" name="SD_USR_Initials">
    <vt:lpwstr/>
  </property>
  <property fmtid="{D5CDD505-2E9C-101B-9397-08002B2CF9AE}" pid="37" name="SD_USR_Institute">
    <vt:lpwstr/>
  </property>
  <property fmtid="{D5CDD505-2E9C-101B-9397-08002B2CF9AE}" pid="38" name="SD_USR_Afdeling">
    <vt:lpwstr>KU Kommunikation</vt:lpwstr>
  </property>
  <property fmtid="{D5CDD505-2E9C-101B-9397-08002B2CF9AE}" pid="39" name="SD_USR_Adresse">
    <vt:lpwstr>Nørregade 10 _x000d_
Postboks 2177_x000d_
1017 København K </vt:lpwstr>
  </property>
  <property fmtid="{D5CDD505-2E9C-101B-9397-08002B2CF9AE}" pid="40" name="SD_USR_Telefon">
    <vt:lpwstr/>
  </property>
  <property fmtid="{D5CDD505-2E9C-101B-9397-08002B2CF9AE}" pid="41" name="SD_USR_Telefax">
    <vt:lpwstr/>
  </property>
  <property fmtid="{D5CDD505-2E9C-101B-9397-08002B2CF9AE}" pid="42" name="SD_USR_Web">
    <vt:lpwstr/>
  </property>
  <property fmtid="{D5CDD505-2E9C-101B-9397-08002B2CF9AE}" pid="43" name="SD_USR_SupplerendeTekst">
    <vt:lpwstr/>
  </property>
  <property fmtid="{D5CDD505-2E9C-101B-9397-08002B2CF9AE}" pid="44" name="SD_USR_Signup">
    <vt:lpwstr/>
  </property>
  <property fmtid="{D5CDD505-2E9C-101B-9397-08002B2CF9AE}" pid="45" name="DocumentInfoFinished">
    <vt:lpwstr>True</vt:lpwstr>
  </property>
  <property fmtid="{D5CDD505-2E9C-101B-9397-08002B2CF9AE}" pid="46" name="SD_DocumentLanguage">
    <vt:lpwstr>en-GB</vt:lpwstr>
  </property>
  <property fmtid="{D5CDD505-2E9C-101B-9397-08002B2CF9AE}" pid="47" name="Mendeley Recent Style Id 0_1">
    <vt:lpwstr>http://www.zotero.org/styles/american-medical-association</vt:lpwstr>
  </property>
  <property fmtid="{D5CDD505-2E9C-101B-9397-08002B2CF9AE}" pid="48" name="Mendeley Recent Style Name 0_1">
    <vt:lpwstr>American Medical Association</vt:lpwstr>
  </property>
  <property fmtid="{D5CDD505-2E9C-101B-9397-08002B2CF9AE}" pid="49" name="Mendeley Recent Style Id 1_1">
    <vt:lpwstr>http://www.zotero.org/styles/american-political-science-association</vt:lpwstr>
  </property>
  <property fmtid="{D5CDD505-2E9C-101B-9397-08002B2CF9AE}" pid="50" name="Mendeley Recent Style Name 1_1">
    <vt:lpwstr>American Political Science Association</vt:lpwstr>
  </property>
  <property fmtid="{D5CDD505-2E9C-101B-9397-08002B2CF9AE}" pid="51" name="Mendeley Recent Style Id 2_1">
    <vt:lpwstr>http://www.zotero.org/styles/apa</vt:lpwstr>
  </property>
  <property fmtid="{D5CDD505-2E9C-101B-9397-08002B2CF9AE}" pid="52" name="Mendeley Recent Style Name 2_1">
    <vt:lpwstr>American Psychological Association 6th edition</vt:lpwstr>
  </property>
  <property fmtid="{D5CDD505-2E9C-101B-9397-08002B2CF9AE}" pid="53" name="Mendeley Recent Style Id 3_1">
    <vt:lpwstr>http://www.zotero.org/styles/american-sociological-association</vt:lpwstr>
  </property>
  <property fmtid="{D5CDD505-2E9C-101B-9397-08002B2CF9AE}" pid="54" name="Mendeley Recent Style Name 3_1">
    <vt:lpwstr>American Sociological Association</vt:lpwstr>
  </property>
  <property fmtid="{D5CDD505-2E9C-101B-9397-08002B2CF9AE}" pid="55" name="Mendeley Recent Style Id 4_1">
    <vt:lpwstr>http://www.zotero.org/styles/chicago-author-date</vt:lpwstr>
  </property>
  <property fmtid="{D5CDD505-2E9C-101B-9397-08002B2CF9AE}" pid="56" name="Mendeley Recent Style Name 4_1">
    <vt:lpwstr>Chicago Manual of Style 17th edition (author-date)</vt:lpwstr>
  </property>
  <property fmtid="{D5CDD505-2E9C-101B-9397-08002B2CF9AE}" pid="57" name="Mendeley Recent Style Id 5_1">
    <vt:lpwstr>http://www.zotero.org/styles/harvard-cite-them-right</vt:lpwstr>
  </property>
  <property fmtid="{D5CDD505-2E9C-101B-9397-08002B2CF9AE}" pid="58" name="Mendeley Recent Style Name 5_1">
    <vt:lpwstr>Cite Them Right 10th edition - Harvard</vt:lpwstr>
  </property>
  <property fmtid="{D5CDD505-2E9C-101B-9397-08002B2CF9AE}" pid="59" name="Mendeley Recent Style Id 6_1">
    <vt:lpwstr>http://www.zotero.org/styles/ieee</vt:lpwstr>
  </property>
  <property fmtid="{D5CDD505-2E9C-101B-9397-08002B2CF9AE}" pid="60" name="Mendeley Recent Style Name 6_1">
    <vt:lpwstr>IEEE</vt:lpwstr>
  </property>
  <property fmtid="{D5CDD505-2E9C-101B-9397-08002B2CF9AE}" pid="61" name="Mendeley Recent Style Id 7_1">
    <vt:lpwstr>http://www.zotero.org/styles/modern-humanities-research-association</vt:lpwstr>
  </property>
  <property fmtid="{D5CDD505-2E9C-101B-9397-08002B2CF9AE}" pid="62" name="Mendeley Recent Style Name 7_1">
    <vt:lpwstr>Modern Humanities Research Association 3rd edition (note with bibliography)</vt:lpwstr>
  </property>
  <property fmtid="{D5CDD505-2E9C-101B-9397-08002B2CF9AE}" pid="63" name="Mendeley Recent Style Id 8_1">
    <vt:lpwstr>http://www.zotero.org/styles/modern-language-association</vt:lpwstr>
  </property>
  <property fmtid="{D5CDD505-2E9C-101B-9397-08002B2CF9AE}" pid="64" name="Mendeley Recent Style Name 8_1">
    <vt:lpwstr>Modern Language Association 8th edition</vt:lpwstr>
  </property>
  <property fmtid="{D5CDD505-2E9C-101B-9397-08002B2CF9AE}" pid="65" name="Mendeley Recent Style Id 9_1">
    <vt:lpwstr>http://www.zotero.org/styles/nature</vt:lpwstr>
  </property>
  <property fmtid="{D5CDD505-2E9C-101B-9397-08002B2CF9AE}" pid="66" name="Mendeley Recent Style Name 9_1">
    <vt:lpwstr>Nature</vt:lpwstr>
  </property>
  <property fmtid="{D5CDD505-2E9C-101B-9397-08002B2CF9AE}" pid="67" name="Mendeley Document_1">
    <vt:lpwstr>True</vt:lpwstr>
  </property>
  <property fmtid="{D5CDD505-2E9C-101B-9397-08002B2CF9AE}" pid="68" name="Mendeley Unique User Id_1">
    <vt:lpwstr>298237eb-1763-3524-b7c3-339b54309fab</vt:lpwstr>
  </property>
  <property fmtid="{D5CDD505-2E9C-101B-9397-08002B2CF9AE}" pid="69" name="Mendeley Citation Style_1">
    <vt:lpwstr>http://www.zotero.org/styles/apa</vt:lpwstr>
  </property>
</Properties>
</file>