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F1503" w14:textId="4AB30485" w:rsidR="00D655F5" w:rsidRPr="0065139F" w:rsidRDefault="0011022D" w:rsidP="006A4803">
      <w:pPr>
        <w:jc w:val="center"/>
        <w:outlineLvl w:val="0"/>
        <w:rPr>
          <w:rFonts w:ascii="Arial" w:hAnsi="Arial" w:cs="Arial"/>
          <w:b/>
          <w:color w:val="000000" w:themeColor="text1"/>
        </w:rPr>
      </w:pPr>
      <w:r w:rsidRPr="0065139F">
        <w:rPr>
          <w:rFonts w:ascii="Arial" w:hAnsi="Arial" w:cs="Arial"/>
          <w:b/>
          <w:color w:val="000000" w:themeColor="text1"/>
        </w:rPr>
        <w:t>Supplementary Materials</w:t>
      </w:r>
      <w:r w:rsidR="00A63B96" w:rsidRPr="0065139F">
        <w:rPr>
          <w:rFonts w:ascii="Arial" w:hAnsi="Arial" w:cs="Arial"/>
          <w:b/>
          <w:color w:val="000000" w:themeColor="text1"/>
        </w:rPr>
        <w:t xml:space="preserve"> for:</w:t>
      </w:r>
    </w:p>
    <w:p w14:paraId="6D7A54FB" w14:textId="091B14A7" w:rsidR="00E178AB" w:rsidRPr="0065139F" w:rsidRDefault="00E178AB" w:rsidP="00606AC1">
      <w:pPr>
        <w:jc w:val="center"/>
        <w:rPr>
          <w:rFonts w:ascii="Arial" w:hAnsi="Arial" w:cs="Arial"/>
          <w:b/>
          <w:color w:val="000000" w:themeColor="text1"/>
        </w:rPr>
      </w:pPr>
    </w:p>
    <w:p w14:paraId="6EF3FAB2" w14:textId="20E56911" w:rsidR="00E178AB" w:rsidRPr="0065139F" w:rsidRDefault="00E178AB" w:rsidP="00606AC1">
      <w:pPr>
        <w:jc w:val="center"/>
        <w:rPr>
          <w:rFonts w:ascii="Arial" w:hAnsi="Arial" w:cs="Arial"/>
          <w:b/>
          <w:color w:val="000000" w:themeColor="text1"/>
        </w:rPr>
      </w:pPr>
    </w:p>
    <w:p w14:paraId="5239126E" w14:textId="29A7014D" w:rsidR="00A63B96" w:rsidRPr="0065139F" w:rsidRDefault="00A63B96" w:rsidP="00A63B96">
      <w:pPr>
        <w:jc w:val="center"/>
        <w:rPr>
          <w:rFonts w:ascii="Arial" w:hAnsi="Arial" w:cs="Arial"/>
          <w:b/>
          <w:color w:val="000000" w:themeColor="text1"/>
          <w:lang w:val="en-GB"/>
        </w:rPr>
      </w:pPr>
      <w:r w:rsidRPr="0065139F">
        <w:rPr>
          <w:rFonts w:ascii="Arial" w:hAnsi="Arial" w:cs="Arial"/>
          <w:b/>
          <w:color w:val="000000" w:themeColor="text1"/>
          <w:lang w:val="en-GB"/>
        </w:rPr>
        <w:t>Experimentally-induced and real-world anxiety have no</w:t>
      </w:r>
      <w:r w:rsidR="0092014F" w:rsidRPr="0065139F">
        <w:rPr>
          <w:rFonts w:ascii="Arial" w:hAnsi="Arial" w:cs="Arial"/>
          <w:b/>
          <w:color w:val="000000" w:themeColor="text1"/>
          <w:lang w:val="en-GB"/>
        </w:rPr>
        <w:t xml:space="preserve"> demonstrable</w:t>
      </w:r>
      <w:r w:rsidRPr="0065139F">
        <w:rPr>
          <w:rFonts w:ascii="Arial" w:hAnsi="Arial" w:cs="Arial"/>
          <w:b/>
          <w:color w:val="000000" w:themeColor="text1"/>
          <w:lang w:val="en-GB"/>
        </w:rPr>
        <w:t xml:space="preserve"> effect on goal-directed behaviour.</w:t>
      </w:r>
    </w:p>
    <w:p w14:paraId="7284D9BA" w14:textId="77777777" w:rsidR="00A63B96" w:rsidRPr="0065139F" w:rsidRDefault="00A63B96" w:rsidP="00A63B96">
      <w:pPr>
        <w:jc w:val="both"/>
        <w:rPr>
          <w:rFonts w:ascii="Arial" w:hAnsi="Arial" w:cs="Arial"/>
          <w:b/>
          <w:color w:val="000000" w:themeColor="text1"/>
          <w:lang w:val="en-GB"/>
        </w:rPr>
      </w:pPr>
    </w:p>
    <w:p w14:paraId="1349DA25" w14:textId="77777777" w:rsidR="006A4803" w:rsidRPr="0065139F" w:rsidRDefault="006A4803" w:rsidP="006A4803">
      <w:pPr>
        <w:jc w:val="both"/>
        <w:rPr>
          <w:rFonts w:ascii="Arial" w:hAnsi="Arial" w:cs="Arial"/>
          <w:color w:val="000000" w:themeColor="text1"/>
          <w:vertAlign w:val="superscript"/>
          <w:lang w:val="en-GB"/>
        </w:rPr>
      </w:pPr>
      <w:r w:rsidRPr="0065139F">
        <w:rPr>
          <w:rFonts w:ascii="Arial" w:hAnsi="Arial" w:cs="Arial"/>
          <w:color w:val="000000" w:themeColor="text1"/>
          <w:lang w:val="en-GB"/>
        </w:rPr>
        <w:t>*Gillan CM</w:t>
      </w:r>
      <w:r w:rsidRPr="0065139F">
        <w:rPr>
          <w:rFonts w:ascii="Arial" w:hAnsi="Arial" w:cs="Arial"/>
          <w:color w:val="000000" w:themeColor="text1"/>
          <w:vertAlign w:val="superscript"/>
          <w:lang w:val="en-GB"/>
        </w:rPr>
        <w:t>1</w:t>
      </w:r>
      <w:r w:rsidRPr="0065139F">
        <w:rPr>
          <w:rFonts w:ascii="Arial" w:hAnsi="Arial" w:cs="Arial"/>
          <w:color w:val="000000" w:themeColor="text1"/>
          <w:lang w:val="en-GB"/>
        </w:rPr>
        <w:t>, *Vaghi MM</w:t>
      </w:r>
      <w:r w:rsidRPr="0065139F">
        <w:rPr>
          <w:rFonts w:ascii="Arial" w:hAnsi="Arial" w:cs="Arial"/>
          <w:color w:val="000000" w:themeColor="text1"/>
          <w:vertAlign w:val="superscript"/>
          <w:lang w:val="en-GB"/>
        </w:rPr>
        <w:t>2,3</w:t>
      </w:r>
      <w:r w:rsidRPr="0065139F">
        <w:rPr>
          <w:rFonts w:ascii="Arial" w:hAnsi="Arial" w:cs="Arial"/>
          <w:color w:val="000000" w:themeColor="text1"/>
          <w:lang w:val="en-GB"/>
        </w:rPr>
        <w:t>, Hezemans FH</w:t>
      </w:r>
      <w:r w:rsidRPr="0065139F">
        <w:rPr>
          <w:rFonts w:ascii="Arial" w:hAnsi="Arial" w:cs="Arial"/>
          <w:color w:val="000000" w:themeColor="text1"/>
          <w:vertAlign w:val="superscript"/>
          <w:lang w:val="en-GB"/>
        </w:rPr>
        <w:t>2</w:t>
      </w:r>
      <w:r w:rsidRPr="0065139F">
        <w:rPr>
          <w:rFonts w:ascii="Arial" w:hAnsi="Arial" w:cs="Arial"/>
          <w:color w:val="000000" w:themeColor="text1"/>
          <w:lang w:val="en-GB"/>
        </w:rPr>
        <w:t>, van Ghesel Grothe S</w:t>
      </w:r>
      <w:r w:rsidRPr="0065139F">
        <w:rPr>
          <w:rFonts w:ascii="Arial" w:hAnsi="Arial" w:cs="Arial"/>
          <w:color w:val="000000" w:themeColor="text1"/>
          <w:vertAlign w:val="superscript"/>
          <w:lang w:val="en-GB"/>
        </w:rPr>
        <w:t>4</w:t>
      </w:r>
      <w:r w:rsidRPr="0065139F">
        <w:rPr>
          <w:rFonts w:ascii="Arial" w:hAnsi="Arial" w:cs="Arial"/>
          <w:color w:val="000000" w:themeColor="text1"/>
          <w:lang w:val="en-GB"/>
        </w:rPr>
        <w:t>, Dafflon J</w:t>
      </w:r>
      <w:r w:rsidRPr="0065139F">
        <w:rPr>
          <w:rFonts w:ascii="Arial" w:hAnsi="Arial" w:cs="Arial"/>
          <w:color w:val="000000" w:themeColor="text1"/>
          <w:vertAlign w:val="superscript"/>
          <w:lang w:val="en-GB"/>
        </w:rPr>
        <w:t>5</w:t>
      </w:r>
      <w:r w:rsidRPr="0065139F">
        <w:rPr>
          <w:rFonts w:ascii="Arial" w:hAnsi="Arial" w:cs="Arial"/>
          <w:color w:val="000000" w:themeColor="text1"/>
          <w:lang w:val="en-GB"/>
        </w:rPr>
        <w:t>, Brühl AB</w:t>
      </w:r>
      <w:r w:rsidRPr="0065139F">
        <w:rPr>
          <w:rFonts w:ascii="Arial" w:hAnsi="Arial" w:cs="Arial"/>
          <w:color w:val="000000" w:themeColor="text1"/>
          <w:vertAlign w:val="superscript"/>
          <w:lang w:val="en-GB"/>
        </w:rPr>
        <w:t>6</w:t>
      </w:r>
      <w:r w:rsidRPr="0065139F">
        <w:rPr>
          <w:rFonts w:ascii="Arial" w:hAnsi="Arial" w:cs="Arial"/>
          <w:color w:val="000000" w:themeColor="text1"/>
          <w:lang w:val="en-GB"/>
        </w:rPr>
        <w:t>, Savulich G</w:t>
      </w:r>
      <w:r w:rsidRPr="0065139F">
        <w:rPr>
          <w:rFonts w:ascii="Arial" w:hAnsi="Arial" w:cs="Arial"/>
          <w:color w:val="000000" w:themeColor="text1"/>
          <w:vertAlign w:val="superscript"/>
          <w:lang w:val="en-GB"/>
        </w:rPr>
        <w:t>2</w:t>
      </w:r>
      <w:r w:rsidRPr="0065139F">
        <w:rPr>
          <w:rFonts w:ascii="Arial" w:hAnsi="Arial" w:cs="Arial"/>
          <w:color w:val="000000" w:themeColor="text1"/>
          <w:lang w:val="en-GB"/>
        </w:rPr>
        <w:t>, &amp; Robbins TW</w:t>
      </w:r>
      <w:r w:rsidRPr="0065139F">
        <w:rPr>
          <w:rFonts w:ascii="Arial" w:hAnsi="Arial" w:cs="Arial"/>
          <w:color w:val="000000" w:themeColor="text1"/>
          <w:vertAlign w:val="superscript"/>
          <w:lang w:val="en-GB"/>
        </w:rPr>
        <w:t>2</w:t>
      </w:r>
    </w:p>
    <w:p w14:paraId="13427A5C" w14:textId="77777777" w:rsidR="006A4803" w:rsidRPr="0065139F" w:rsidRDefault="006A4803" w:rsidP="006A4803">
      <w:pPr>
        <w:jc w:val="both"/>
        <w:rPr>
          <w:rFonts w:ascii="Arial" w:hAnsi="Arial" w:cs="Arial"/>
          <w:color w:val="000000" w:themeColor="text1"/>
          <w:lang w:val="en-GB"/>
        </w:rPr>
      </w:pPr>
    </w:p>
    <w:p w14:paraId="785CE8BF" w14:textId="77777777" w:rsidR="006A4803" w:rsidRPr="0065139F" w:rsidRDefault="006A4803" w:rsidP="006A4803">
      <w:pPr>
        <w:jc w:val="both"/>
        <w:rPr>
          <w:rFonts w:ascii="Arial" w:hAnsi="Arial" w:cs="Arial"/>
          <w:color w:val="000000" w:themeColor="text1"/>
          <w:sz w:val="20"/>
          <w:szCs w:val="20"/>
          <w:lang w:val="en-GB"/>
        </w:rPr>
      </w:pPr>
      <w:r w:rsidRPr="0065139F">
        <w:rPr>
          <w:rFonts w:ascii="Arial" w:hAnsi="Arial" w:cs="Arial"/>
          <w:color w:val="000000" w:themeColor="text1"/>
          <w:sz w:val="20"/>
          <w:szCs w:val="20"/>
          <w:vertAlign w:val="superscript"/>
          <w:lang w:val="en-GB"/>
        </w:rPr>
        <w:t>1</w:t>
      </w:r>
      <w:r w:rsidRPr="0065139F">
        <w:rPr>
          <w:rFonts w:ascii="Arial" w:hAnsi="Arial" w:cs="Arial"/>
          <w:color w:val="000000" w:themeColor="text1"/>
          <w:sz w:val="20"/>
          <w:szCs w:val="20"/>
          <w:lang w:val="en-GB"/>
        </w:rPr>
        <w:t xml:space="preserve"> Trinity College Dublin, Dublin 2, Ireland</w:t>
      </w:r>
    </w:p>
    <w:p w14:paraId="1F59D29D" w14:textId="77777777" w:rsidR="006A4803" w:rsidRPr="0065139F" w:rsidRDefault="006A4803" w:rsidP="006A4803">
      <w:pPr>
        <w:jc w:val="both"/>
        <w:rPr>
          <w:rFonts w:ascii="Arial" w:hAnsi="Arial" w:cs="Arial"/>
          <w:color w:val="000000" w:themeColor="text1"/>
          <w:sz w:val="20"/>
          <w:szCs w:val="20"/>
          <w:lang w:val="en-GB"/>
        </w:rPr>
      </w:pPr>
      <w:r w:rsidRPr="0065139F">
        <w:rPr>
          <w:rFonts w:ascii="Arial" w:hAnsi="Arial" w:cs="Arial"/>
          <w:color w:val="000000" w:themeColor="text1"/>
          <w:sz w:val="20"/>
          <w:szCs w:val="20"/>
          <w:vertAlign w:val="superscript"/>
          <w:lang w:val="en-GB"/>
        </w:rPr>
        <w:t>2</w:t>
      </w:r>
      <w:r w:rsidRPr="0065139F">
        <w:rPr>
          <w:rFonts w:ascii="Arial" w:hAnsi="Arial" w:cs="Arial"/>
          <w:color w:val="000000" w:themeColor="text1"/>
          <w:sz w:val="20"/>
          <w:szCs w:val="20"/>
          <w:lang w:val="en-GB"/>
        </w:rPr>
        <w:t xml:space="preserve"> University of Cambridge, Cambridge, United Kingdom</w:t>
      </w:r>
    </w:p>
    <w:p w14:paraId="53F181D0" w14:textId="77777777" w:rsidR="006A4803" w:rsidRPr="0065139F" w:rsidRDefault="006A4803" w:rsidP="006A4803">
      <w:pPr>
        <w:jc w:val="both"/>
        <w:rPr>
          <w:rFonts w:ascii="Arial" w:hAnsi="Arial" w:cs="Arial"/>
          <w:color w:val="000000" w:themeColor="text1"/>
          <w:sz w:val="20"/>
          <w:szCs w:val="20"/>
          <w:lang w:val="en-GB"/>
        </w:rPr>
      </w:pPr>
      <w:r w:rsidRPr="0065139F">
        <w:rPr>
          <w:rFonts w:ascii="Arial" w:hAnsi="Arial" w:cs="Arial"/>
          <w:color w:val="000000" w:themeColor="text1"/>
          <w:sz w:val="20"/>
          <w:szCs w:val="20"/>
          <w:vertAlign w:val="superscript"/>
          <w:lang w:val="en-GB"/>
        </w:rPr>
        <w:t>3</w:t>
      </w:r>
      <w:r w:rsidRPr="0065139F">
        <w:rPr>
          <w:rFonts w:ascii="Arial" w:hAnsi="Arial" w:cs="Arial"/>
          <w:color w:val="000000" w:themeColor="text1"/>
          <w:sz w:val="20"/>
          <w:szCs w:val="20"/>
          <w:lang w:val="en-GB"/>
        </w:rPr>
        <w:t xml:space="preserve"> Present address: Max Planck UCL Centre for Computational Psychiatry and Ageing Research, 10-12 Russell Square, London, United Kingdom </w:t>
      </w:r>
    </w:p>
    <w:p w14:paraId="730DEBEA" w14:textId="77777777" w:rsidR="006A4803" w:rsidRPr="0065139F" w:rsidRDefault="006A4803" w:rsidP="006A4803">
      <w:pPr>
        <w:jc w:val="both"/>
        <w:rPr>
          <w:rFonts w:ascii="Arial" w:hAnsi="Arial" w:cs="Arial"/>
          <w:color w:val="000000" w:themeColor="text1"/>
          <w:sz w:val="20"/>
          <w:szCs w:val="20"/>
          <w:lang w:val="en-GB"/>
        </w:rPr>
      </w:pPr>
      <w:r w:rsidRPr="0065139F">
        <w:rPr>
          <w:rFonts w:ascii="Arial" w:hAnsi="Arial" w:cs="Arial"/>
          <w:color w:val="000000" w:themeColor="text1"/>
          <w:sz w:val="20"/>
          <w:szCs w:val="20"/>
          <w:vertAlign w:val="superscript"/>
          <w:lang w:val="en-GB"/>
        </w:rPr>
        <w:t xml:space="preserve">4 </w:t>
      </w:r>
      <w:r w:rsidRPr="0065139F">
        <w:rPr>
          <w:rFonts w:ascii="Arial" w:hAnsi="Arial" w:cs="Arial"/>
          <w:color w:val="000000" w:themeColor="text1"/>
          <w:sz w:val="20"/>
          <w:szCs w:val="20"/>
          <w:lang w:val="en-GB"/>
        </w:rPr>
        <w:t>University of Amsterdam, Netherlands</w:t>
      </w:r>
    </w:p>
    <w:p w14:paraId="78206AAA" w14:textId="77777777" w:rsidR="006A4803" w:rsidRPr="0065139F" w:rsidRDefault="006A4803" w:rsidP="006A4803">
      <w:pPr>
        <w:jc w:val="both"/>
        <w:rPr>
          <w:rFonts w:ascii="Arial" w:hAnsi="Arial" w:cs="Arial"/>
          <w:color w:val="000000" w:themeColor="text1"/>
          <w:sz w:val="20"/>
          <w:szCs w:val="20"/>
          <w:lang w:val="en-GB"/>
        </w:rPr>
      </w:pPr>
      <w:r w:rsidRPr="0065139F">
        <w:rPr>
          <w:rFonts w:ascii="Arial" w:hAnsi="Arial" w:cs="Arial"/>
          <w:color w:val="000000" w:themeColor="text1"/>
          <w:sz w:val="20"/>
          <w:szCs w:val="20"/>
          <w:vertAlign w:val="superscript"/>
          <w:lang w:val="en-GB"/>
        </w:rPr>
        <w:t>5</w:t>
      </w:r>
      <w:r w:rsidRPr="0065139F">
        <w:rPr>
          <w:rFonts w:ascii="Arial" w:hAnsi="Arial" w:cs="Arial"/>
          <w:color w:val="000000" w:themeColor="text1"/>
          <w:sz w:val="20"/>
          <w:szCs w:val="20"/>
          <w:lang w:val="en-GB"/>
        </w:rPr>
        <w:t xml:space="preserve"> Kings College London, London, United Kingdom</w:t>
      </w:r>
    </w:p>
    <w:p w14:paraId="0EA8E2F0" w14:textId="77777777" w:rsidR="006A4803" w:rsidRPr="0065139F" w:rsidRDefault="006A4803" w:rsidP="006A4803">
      <w:pPr>
        <w:jc w:val="both"/>
        <w:rPr>
          <w:rFonts w:ascii="Arial" w:hAnsi="Arial" w:cs="Arial"/>
          <w:color w:val="000000" w:themeColor="text1"/>
          <w:sz w:val="20"/>
          <w:szCs w:val="20"/>
          <w:lang w:val="en-GB"/>
        </w:rPr>
      </w:pPr>
      <w:r w:rsidRPr="0065139F">
        <w:rPr>
          <w:rFonts w:ascii="Arial" w:hAnsi="Arial" w:cs="Arial"/>
          <w:color w:val="000000" w:themeColor="text1"/>
          <w:sz w:val="20"/>
          <w:szCs w:val="20"/>
          <w:vertAlign w:val="superscript"/>
          <w:lang w:val="en-GB"/>
        </w:rPr>
        <w:t>6</w:t>
      </w:r>
      <w:r w:rsidRPr="0065139F">
        <w:rPr>
          <w:rFonts w:ascii="Arial" w:hAnsi="Arial" w:cs="Arial"/>
          <w:color w:val="000000" w:themeColor="text1"/>
          <w:sz w:val="20"/>
          <w:szCs w:val="20"/>
          <w:lang w:val="en-GB"/>
        </w:rPr>
        <w:t xml:space="preserve"> University Hospital of Psychiatry Zurich, Switzerland</w:t>
      </w:r>
    </w:p>
    <w:p w14:paraId="0DC496EF" w14:textId="77777777" w:rsidR="00A63B96" w:rsidRPr="0065139F" w:rsidRDefault="00A63B96" w:rsidP="00A63B96">
      <w:pPr>
        <w:jc w:val="both"/>
        <w:rPr>
          <w:rFonts w:ascii="Arial" w:hAnsi="Arial" w:cs="Arial"/>
          <w:color w:val="000000" w:themeColor="text1"/>
          <w:sz w:val="20"/>
          <w:szCs w:val="20"/>
          <w:lang w:val="en-GB"/>
        </w:rPr>
      </w:pPr>
    </w:p>
    <w:p w14:paraId="49DF1987" w14:textId="77777777" w:rsidR="00A63B96" w:rsidRPr="0065139F" w:rsidRDefault="00A63B96" w:rsidP="00A63B96">
      <w:pPr>
        <w:jc w:val="right"/>
        <w:rPr>
          <w:rFonts w:ascii="Arial" w:hAnsi="Arial" w:cs="Arial"/>
          <w:color w:val="000000" w:themeColor="text1"/>
          <w:lang w:val="en-GB"/>
        </w:rPr>
      </w:pPr>
      <w:r w:rsidRPr="0065139F">
        <w:rPr>
          <w:rFonts w:ascii="Arial" w:hAnsi="Arial" w:cs="Arial"/>
          <w:color w:val="000000" w:themeColor="text1"/>
          <w:lang w:val="en-GB"/>
        </w:rPr>
        <w:t>*Denotes equal first author contribution</w:t>
      </w:r>
    </w:p>
    <w:p w14:paraId="69C5E490" w14:textId="5686FAD1" w:rsidR="0011022D" w:rsidRPr="0065139F" w:rsidRDefault="0011022D" w:rsidP="00606AC1">
      <w:pPr>
        <w:rPr>
          <w:rFonts w:ascii="Arial" w:hAnsi="Arial" w:cs="Arial"/>
          <w:color w:val="000000" w:themeColor="text1"/>
        </w:rPr>
      </w:pPr>
    </w:p>
    <w:p w14:paraId="33EBDB39" w14:textId="77777777" w:rsidR="00E178AB" w:rsidRPr="0065139F" w:rsidRDefault="00E178AB" w:rsidP="00606AC1">
      <w:pPr>
        <w:rPr>
          <w:rFonts w:ascii="Arial" w:hAnsi="Arial" w:cs="Arial"/>
          <w:b/>
          <w:color w:val="000000" w:themeColor="text1"/>
        </w:rPr>
      </w:pPr>
      <w:r w:rsidRPr="0065139F">
        <w:rPr>
          <w:rFonts w:ascii="Arial" w:hAnsi="Arial" w:cs="Arial"/>
          <w:b/>
          <w:color w:val="000000" w:themeColor="text1"/>
        </w:rPr>
        <w:br w:type="page"/>
      </w:r>
    </w:p>
    <w:p w14:paraId="7F00FAED" w14:textId="7E804358" w:rsidR="00E178AB" w:rsidRPr="0065139F" w:rsidRDefault="009923F6" w:rsidP="00127AD4">
      <w:pPr>
        <w:jc w:val="center"/>
        <w:outlineLvl w:val="0"/>
        <w:rPr>
          <w:rFonts w:ascii="Arial" w:hAnsi="Arial" w:cs="Arial"/>
          <w:b/>
          <w:color w:val="000000" w:themeColor="text1"/>
        </w:rPr>
      </w:pPr>
      <w:r w:rsidRPr="0065139F">
        <w:rPr>
          <w:rFonts w:ascii="Arial" w:hAnsi="Arial" w:cs="Arial"/>
          <w:b/>
          <w:color w:val="000000" w:themeColor="text1"/>
        </w:rPr>
        <w:lastRenderedPageBreak/>
        <w:t>Experiment 1</w:t>
      </w:r>
    </w:p>
    <w:p w14:paraId="2AC4F12D" w14:textId="77777777" w:rsidR="00496446" w:rsidRPr="0065139F" w:rsidRDefault="00496446" w:rsidP="00127AD4">
      <w:pPr>
        <w:jc w:val="center"/>
        <w:outlineLvl w:val="0"/>
        <w:rPr>
          <w:rFonts w:ascii="Arial" w:hAnsi="Arial" w:cs="Arial"/>
          <w:b/>
          <w:color w:val="000000" w:themeColor="text1"/>
        </w:rPr>
      </w:pPr>
    </w:p>
    <w:p w14:paraId="7F9583A9" w14:textId="6781C9F9" w:rsidR="00496446" w:rsidRPr="0065139F" w:rsidRDefault="00496446" w:rsidP="00496446">
      <w:pPr>
        <w:widowControl w:val="0"/>
        <w:autoSpaceDE w:val="0"/>
        <w:autoSpaceDN w:val="0"/>
        <w:adjustRightInd w:val="0"/>
        <w:spacing w:after="240"/>
        <w:jc w:val="both"/>
        <w:rPr>
          <w:rFonts w:ascii="Arial" w:hAnsi="Arial" w:cs="Arial"/>
          <w:color w:val="000000" w:themeColor="text1"/>
        </w:rPr>
      </w:pPr>
      <w:r w:rsidRPr="0065139F">
        <w:rPr>
          <w:rFonts w:ascii="Arial" w:hAnsi="Arial" w:cs="Arial"/>
          <w:b/>
          <w:color w:val="000000" w:themeColor="text1"/>
        </w:rPr>
        <w:t>Subjects</w:t>
      </w:r>
      <w:r w:rsidRPr="0065139F">
        <w:rPr>
          <w:rFonts w:ascii="Arial" w:hAnsi="Arial" w:cs="Arial"/>
          <w:color w:val="000000" w:themeColor="text1"/>
        </w:rPr>
        <w:t xml:space="preserve">. Recruitment and </w:t>
      </w:r>
      <w:r w:rsidRPr="0065139F">
        <w:rPr>
          <w:rFonts w:ascii="Arial" w:hAnsi="Arial" w:cs="Arial"/>
          <w:color w:val="000000" w:themeColor="text1"/>
          <w:lang w:val="en-GB"/>
        </w:rPr>
        <w:t xml:space="preserve">experimental procedures were approved by the Ethics Committee of the University of Cambridge, School of the Biological Sciences. </w:t>
      </w:r>
      <w:r w:rsidRPr="0065139F">
        <w:rPr>
          <w:rFonts w:ascii="Arial" w:hAnsi="Arial" w:cs="Arial"/>
          <w:color w:val="000000" w:themeColor="text1"/>
        </w:rPr>
        <w:t xml:space="preserve">For subjects included in the experiment, </w:t>
      </w:r>
      <w:r w:rsidRPr="0065139F">
        <w:rPr>
          <w:rFonts w:ascii="Arial" w:hAnsi="Arial" w:cs="Arial"/>
          <w:color w:val="000000" w:themeColor="text1"/>
          <w:lang w:val="en-GB"/>
        </w:rPr>
        <w:t xml:space="preserve">exclusion criteria were screened by a structured telephone interview  and were as follows: current or past diagnosis of cardiovascular disease, </w:t>
      </w:r>
      <w:r w:rsidRPr="0065139F">
        <w:rPr>
          <w:rFonts w:ascii="Arial" w:eastAsia="Arial" w:hAnsi="Arial" w:cs="Arial"/>
          <w:color w:val="000000" w:themeColor="text1"/>
          <w:lang w:val="en-GB"/>
        </w:rPr>
        <w:t>respiratory disease, thyroid disease, or diabetes; lifetime history of DSM-VI Axis I disorders</w:t>
      </w:r>
      <w:r w:rsidR="00D77A88" w:rsidRPr="0065139F">
        <w:rPr>
          <w:rFonts w:ascii="Arial" w:eastAsia="Arial" w:hAnsi="Arial" w:cs="Arial"/>
          <w:color w:val="000000" w:themeColor="text1"/>
          <w:lang w:val="en-GB"/>
        </w:rPr>
        <w:t xml:space="preserve"> </w:t>
      </w:r>
      <w:r w:rsidR="00D77A88" w:rsidRPr="0065139F">
        <w:rPr>
          <w:rFonts w:ascii="Arial" w:hAnsi="Arial" w:cs="Arial"/>
          <w:color w:val="000000" w:themeColor="text1"/>
          <w:lang w:val="en-GB"/>
        </w:rPr>
        <w:t>(Mini International Neuropsychiatric Interview: MINI</w:t>
      </w:r>
      <w:r w:rsidR="006A4803" w:rsidRPr="0065139F">
        <w:rPr>
          <w:rFonts w:ascii="Arial" w:hAnsi="Arial" w:cs="Arial"/>
          <w:color w:val="000000" w:themeColor="text1"/>
          <w:lang w:val="en-GB"/>
        </w:rPr>
        <w:t xml:space="preserve"> </w:t>
      </w:r>
      <w:r w:rsidR="00D77A88" w:rsidRPr="0065139F">
        <w:rPr>
          <w:rFonts w:ascii="Arial" w:hAnsi="Arial" w:cs="Arial"/>
          <w:color w:val="000000" w:themeColor="text1"/>
          <w:lang w:val="en-GB"/>
        </w:rPr>
        <w:fldChar w:fldCharType="begin">
          <w:fldData xml:space="preserve">PEVuZE5vdGU+PENpdGU+PEF1dGhvcj5TaGVlaGFuPC9BdXRob3I+PFllYXI+MTk5ODwvWWVhcj48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</w:fldData>
        </w:fldChar>
      </w:r>
      <w:r w:rsidR="00D77A88" w:rsidRPr="0065139F">
        <w:rPr>
          <w:rFonts w:ascii="Arial" w:hAnsi="Arial" w:cs="Arial"/>
          <w:color w:val="000000" w:themeColor="text1"/>
          <w:lang w:val="en-GB"/>
        </w:rPr>
        <w:instrText xml:space="preserve"> ADDIN EN.CITE </w:instrText>
      </w:r>
      <w:r w:rsidR="00D77A88" w:rsidRPr="0065139F">
        <w:rPr>
          <w:rFonts w:ascii="Arial" w:hAnsi="Arial" w:cs="Arial"/>
          <w:color w:val="000000" w:themeColor="text1"/>
          <w:lang w:val="en-GB"/>
        </w:rPr>
        <w:fldChar w:fldCharType="begin">
          <w:fldData xml:space="preserve">PEVuZE5vdGU+PENpdGU+PEF1dGhvcj5TaGVlaGFuPC9BdXRob3I+PFllYXI+MTk5ODwvWWVhcj48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</w:fldData>
        </w:fldChar>
      </w:r>
      <w:r w:rsidR="00D77A88" w:rsidRPr="0065139F">
        <w:rPr>
          <w:rFonts w:ascii="Arial" w:hAnsi="Arial" w:cs="Arial"/>
          <w:color w:val="000000" w:themeColor="text1"/>
          <w:lang w:val="en-GB"/>
        </w:rPr>
        <w:instrText xml:space="preserve"> ADDIN EN.CITE.DATA </w:instrText>
      </w:r>
      <w:r w:rsidR="00D77A88" w:rsidRPr="0065139F">
        <w:rPr>
          <w:rFonts w:ascii="Arial" w:hAnsi="Arial" w:cs="Arial"/>
          <w:color w:val="000000" w:themeColor="text1"/>
          <w:lang w:val="en-GB"/>
        </w:rPr>
      </w:r>
      <w:r w:rsidR="00D77A88" w:rsidRPr="0065139F">
        <w:rPr>
          <w:rFonts w:ascii="Arial" w:hAnsi="Arial" w:cs="Arial"/>
          <w:color w:val="000000" w:themeColor="text1"/>
          <w:lang w:val="en-GB"/>
        </w:rPr>
        <w:fldChar w:fldCharType="end"/>
      </w:r>
      <w:r w:rsidR="00D77A88" w:rsidRPr="0065139F">
        <w:rPr>
          <w:rFonts w:ascii="Arial" w:hAnsi="Arial" w:cs="Arial"/>
          <w:color w:val="000000" w:themeColor="text1"/>
          <w:lang w:val="en-GB"/>
        </w:rPr>
      </w:r>
      <w:r w:rsidR="00D77A88" w:rsidRPr="0065139F">
        <w:rPr>
          <w:rFonts w:ascii="Arial" w:hAnsi="Arial" w:cs="Arial"/>
          <w:color w:val="000000" w:themeColor="text1"/>
          <w:lang w:val="en-GB"/>
        </w:rPr>
        <w:fldChar w:fldCharType="separate"/>
      </w:r>
      <w:r w:rsidR="00D77A88" w:rsidRPr="0065139F">
        <w:rPr>
          <w:rFonts w:ascii="Arial" w:hAnsi="Arial" w:cs="Arial"/>
          <w:noProof/>
          <w:color w:val="000000" w:themeColor="text1"/>
          <w:lang w:val="en-GB"/>
        </w:rPr>
        <w:t>(Sheehan</w:t>
      </w:r>
      <w:r w:rsidR="00D77A88" w:rsidRPr="0065139F">
        <w:rPr>
          <w:rFonts w:ascii="Arial" w:hAnsi="Arial" w:cs="Arial"/>
          <w:i/>
          <w:noProof/>
          <w:color w:val="000000" w:themeColor="text1"/>
          <w:lang w:val="en-GB"/>
        </w:rPr>
        <w:t xml:space="preserve"> et al.</w:t>
      </w:r>
      <w:r w:rsidR="00D77A88" w:rsidRPr="0065139F">
        <w:rPr>
          <w:rFonts w:ascii="Arial" w:hAnsi="Arial" w:cs="Arial"/>
          <w:noProof/>
          <w:color w:val="000000" w:themeColor="text1"/>
          <w:lang w:val="en-GB"/>
        </w:rPr>
        <w:t>, 1998)</w:t>
      </w:r>
      <w:r w:rsidR="00D77A88" w:rsidRPr="0065139F">
        <w:rPr>
          <w:rFonts w:ascii="Arial" w:hAnsi="Arial" w:cs="Arial"/>
          <w:color w:val="000000" w:themeColor="text1"/>
          <w:lang w:val="en-GB"/>
        </w:rPr>
        <w:fldChar w:fldCharType="end"/>
      </w:r>
      <w:r w:rsidR="00D77A88" w:rsidRPr="0065139F">
        <w:rPr>
          <w:rFonts w:ascii="Arial" w:hAnsi="Arial" w:cs="Arial"/>
          <w:color w:val="000000" w:themeColor="text1"/>
          <w:lang w:val="en-GB"/>
        </w:rPr>
        <w:t>)</w:t>
      </w:r>
      <w:r w:rsidRPr="0065139F">
        <w:rPr>
          <w:rFonts w:ascii="Arial" w:hAnsi="Arial" w:cs="Arial"/>
          <w:color w:val="000000" w:themeColor="text1"/>
          <w:lang w:val="en-GB"/>
        </w:rPr>
        <w:t>; having a first-degree relative diagnosed with panic disorder; (history of) migraine or epilepsy; pregnancy; excessive weekly consumption of alcohol (28 units for males, 21 units for females), excessive daily consumption of caffeine (more than 8 caffeinated drinks per day); current (illegal) drug use; recent history of smoking on a daily basis. Participants were free of regular medication intake, with the exception of oral contraceptive</w:t>
      </w:r>
      <w:r w:rsidR="00D77A88" w:rsidRPr="0065139F">
        <w:rPr>
          <w:rFonts w:ascii="Arial" w:hAnsi="Arial" w:cs="Arial"/>
          <w:color w:val="000000" w:themeColor="text1"/>
          <w:lang w:val="en-GB"/>
        </w:rPr>
        <w:t>s</w:t>
      </w:r>
      <w:r w:rsidRPr="0065139F">
        <w:rPr>
          <w:rFonts w:ascii="Arial" w:hAnsi="Arial" w:cs="Arial"/>
          <w:color w:val="000000" w:themeColor="text1"/>
          <w:lang w:val="en-GB"/>
        </w:rPr>
        <w:t>. Invited</w:t>
      </w:r>
      <w:r w:rsidRPr="0065139F">
        <w:rPr>
          <w:rFonts w:ascii="Arial" w:eastAsia="Arial" w:hAnsi="Arial" w:cs="Arial"/>
          <w:color w:val="000000" w:themeColor="text1"/>
          <w:lang w:val="en-GB"/>
        </w:rPr>
        <w:t xml:space="preserve"> participants </w:t>
      </w:r>
      <w:r w:rsidRPr="0065139F">
        <w:rPr>
          <w:rFonts w:ascii="Arial" w:hAnsi="Arial" w:cs="Arial"/>
          <w:color w:val="000000" w:themeColor="text1"/>
          <w:lang w:val="en-GB"/>
        </w:rPr>
        <w:t xml:space="preserve">were asked to abstain from alcohol consumption 24 hours prior to the experiment, as well as caffeinated drinks from the midnight before the experiment. </w:t>
      </w:r>
      <w:r w:rsidRPr="0065139F">
        <w:rPr>
          <w:rFonts w:ascii="Arial" w:hAnsi="Arial" w:cs="Arial"/>
          <w:color w:val="000000" w:themeColor="text1"/>
        </w:rPr>
        <w:t xml:space="preserve">Sample size was determined based </w:t>
      </w:r>
      <w:r w:rsidRPr="0065139F">
        <w:rPr>
          <w:rFonts w:ascii="Arial" w:hAnsi="Arial" w:cs="Arial"/>
          <w:color w:val="000000" w:themeColor="text1"/>
          <w:lang w:val="en-GB"/>
        </w:rPr>
        <w:t xml:space="preserve">on a previous study </w:t>
      </w:r>
      <w:r w:rsidRPr="0065139F">
        <w:rPr>
          <w:rFonts w:ascii="Arial" w:hAnsi="Arial" w:cs="Arial"/>
          <w:color w:val="000000" w:themeColor="text1"/>
          <w:lang w:val="en-GB"/>
        </w:rPr>
        <w:fldChar w:fldCharType="begin"/>
      </w:r>
      <w:r w:rsidR="003C394E" w:rsidRPr="0065139F">
        <w:rPr>
          <w:rFonts w:ascii="Arial" w:hAnsi="Arial" w:cs="Arial"/>
          <w:color w:val="000000" w:themeColor="text1"/>
          <w:lang w:val="en-GB"/>
        </w:rPr>
        <w:instrText xml:space="preserve"> ADDIN EN.CITE &lt;EndNote&gt;&lt;Cite&gt;&lt;Author&gt;Schwabe&lt;/Author&gt;&lt;Year&gt;2010&lt;/Year&gt;&lt;IDText&gt;Socially evaluated cold pressor stress after instrumental learning favors habits over goal-directed action&lt;/IDText&gt;&lt;DisplayText&gt;(Schwabe and Wolf, 2010)&lt;/DisplayText&gt;&lt;record&gt;&lt;foreign-keys&gt;&lt;key app="EN" db-id="0a9d9pzx7ewxznewdpx5ts0bps500spdvx5t"&gt;186&lt;/key&gt;&lt;/foreign-keys&gt;&lt;dates&gt;&lt;pub-dates&gt;&lt;date&gt;Jan 11&lt;/date&gt;&lt;/pub-dates&gt;&lt;year&gt;2010&lt;/year&gt;&lt;/dates&gt;&lt;urls&gt;&lt;related-urls&gt;&lt;url&gt;http://www.ncbi.nlm.nih.gov/entrez/query.fcgi?cmd=Retrieve&amp;amp;db=PubMed&amp;amp;dopt=Citation&amp;amp;list_uids=20071096&lt;/url&gt;&lt;/related-urls&gt;&lt;/urls&gt;&lt;isbn&gt;1873-3360 (Electronic) 0306-4530 (Linking)&lt;/isbn&gt;&lt;titles&gt;&lt;title&gt;Socially evaluated cold pressor stress after instrumental learning favors habits over goal-directed action&lt;/title&gt;&lt;secondary-title&gt;Psychoneuroendocrinology&lt;/secondary-title&gt;&lt;short-title&gt;Socially evaluated cold pressor stress after instrumental learning favors habits over goal-directed action&lt;/short-title&gt;&lt;/titles&gt;&lt;contributors&gt;&lt;authors&gt;&lt;author&gt;Schwabe, L.&lt;/author&gt;&lt;author&gt;Wolf, O. T.&lt;/author&gt;&lt;/authors&gt;&lt;/contributors&gt;&lt;edition&gt;2010/01/15&lt;/edition&gt;&lt;language&gt;Eng&lt;/language&gt;&lt;added-date format="utc"&gt;1337087785&lt;/added-date&gt;&lt;ref-type name="Journal Article"&gt;17&lt;/ref-type&gt;&lt;auth-address&gt;Department of Cognitive Psychology, Ruhr-University Bochum, Universitaetsstrasse 150, 44780 Bochum, Germany.&lt;/auth-address&gt;&lt;rec-number&gt;186&lt;/rec-number&gt;&lt;last-updated-date format="utc"&gt;1337087785&lt;/last-updated-date&gt;&lt;accession-num&gt;20071096&lt;/accession-num&gt;&lt;electronic-resource-num&gt;S0306-4530(09)00372-2 [pii] 10.1016/j.psyneuen.2009.12.010&lt;/electronic-resource-num&gt;&lt;/record&gt;&lt;/Cite&gt;&lt;/EndNote&gt;</w:instrText>
      </w:r>
      <w:r w:rsidRPr="0065139F">
        <w:rPr>
          <w:rFonts w:ascii="Arial" w:hAnsi="Arial" w:cs="Arial"/>
          <w:color w:val="000000" w:themeColor="text1"/>
          <w:lang w:val="en-GB"/>
        </w:rPr>
        <w:fldChar w:fldCharType="separate"/>
      </w:r>
      <w:r w:rsidR="003C394E" w:rsidRPr="0065139F">
        <w:rPr>
          <w:rFonts w:ascii="Arial" w:hAnsi="Arial" w:cs="Arial"/>
          <w:noProof/>
          <w:color w:val="000000" w:themeColor="text1"/>
          <w:lang w:val="en-GB"/>
        </w:rPr>
        <w:t>(Schwabe and Wolf, 2010)</w:t>
      </w:r>
      <w:r w:rsidRPr="0065139F">
        <w:rPr>
          <w:rFonts w:ascii="Arial" w:hAnsi="Arial" w:cs="Arial"/>
          <w:color w:val="000000" w:themeColor="text1"/>
          <w:lang w:val="en-GB"/>
        </w:rPr>
        <w:fldChar w:fldCharType="end"/>
      </w:r>
      <w:r w:rsidRPr="0065139F">
        <w:rPr>
          <w:rFonts w:ascii="Arial" w:hAnsi="Arial" w:cs="Arial"/>
          <w:color w:val="000000" w:themeColor="text1"/>
          <w:lang w:val="en-GB"/>
        </w:rPr>
        <w:t xml:space="preserve"> that found a between-subjects effect of stress on habitual performance with partial eta squared = .07. 88 subjects were required to reproduce an effect of this size with 80% power. </w:t>
      </w:r>
      <w:r w:rsidRPr="0065139F">
        <w:rPr>
          <w:rFonts w:ascii="Arial" w:hAnsi="Arial" w:cs="Arial"/>
          <w:color w:val="000000" w:themeColor="text1"/>
        </w:rPr>
        <w:t xml:space="preserve">Participants were reimbursed for their time and informed consent was obtained prior </w:t>
      </w:r>
      <w:r w:rsidR="0098635F" w:rsidRPr="0065139F">
        <w:rPr>
          <w:rFonts w:ascii="Arial" w:hAnsi="Arial" w:cs="Arial"/>
          <w:color w:val="000000" w:themeColor="text1"/>
        </w:rPr>
        <w:t xml:space="preserve">to </w:t>
      </w:r>
      <w:r w:rsidRPr="0065139F">
        <w:rPr>
          <w:rFonts w:ascii="Arial" w:hAnsi="Arial" w:cs="Arial"/>
          <w:color w:val="000000" w:themeColor="text1"/>
        </w:rPr>
        <w:t>participation.</w:t>
      </w:r>
    </w:p>
    <w:p w14:paraId="420780D8" w14:textId="330C7A73" w:rsidR="00A96F1D" w:rsidRPr="0065139F" w:rsidRDefault="00A96F1D" w:rsidP="0039724A">
      <w:pPr>
        <w:ind w:right="140"/>
        <w:jc w:val="both"/>
        <w:rPr>
          <w:rFonts w:ascii="Arial" w:hAnsi="Arial" w:cs="Arial"/>
          <w:color w:val="000000" w:themeColor="text1"/>
          <w:lang w:val="en-GB"/>
        </w:rPr>
      </w:pPr>
      <w:r w:rsidRPr="0065139F">
        <w:rPr>
          <w:rFonts w:ascii="Arial" w:hAnsi="Arial" w:cs="Arial"/>
          <w:b/>
          <w:color w:val="000000" w:themeColor="text1"/>
          <w:lang w:val="en-GB"/>
        </w:rPr>
        <w:t>Contingency degradation manipulation.</w:t>
      </w:r>
      <w:r w:rsidRPr="0065139F">
        <w:rPr>
          <w:rFonts w:ascii="Arial" w:hAnsi="Arial" w:cs="Arial"/>
          <w:color w:val="000000" w:themeColor="text1"/>
          <w:lang w:val="en-GB"/>
        </w:rPr>
        <w:t xml:space="preserve"> Participants were tested on the ability to detect action-outcome instrumental contingency via the experimental manipulation of contingency degradation. Our index of contingency was the standard </w:t>
      </w:r>
      <w:r w:rsidRPr="0065139F">
        <w:rPr>
          <w:rFonts w:ascii="Arial" w:hAnsi="Arial" w:cs="Arial"/>
          <w:color w:val="000000" w:themeColor="text1"/>
          <w:lang w:val="en-GB"/>
        </w:rPr>
        <w:sym w:font="Symbol" w:char="F044"/>
      </w:r>
      <w:r w:rsidRPr="0065139F">
        <w:rPr>
          <w:rFonts w:ascii="Arial" w:hAnsi="Arial" w:cs="Arial"/>
          <w:color w:val="000000" w:themeColor="text1"/>
          <w:lang w:val="en-GB"/>
        </w:rPr>
        <w:t xml:space="preserve">P measure indexing the action-outcome instrumental relationship </w:t>
      </w:r>
      <w:r w:rsidRPr="0065139F">
        <w:rPr>
          <w:rFonts w:ascii="Arial" w:hAnsi="Arial" w:cs="Arial"/>
          <w:color w:val="000000" w:themeColor="text1"/>
          <w:lang w:val="en-GB"/>
        </w:rPr>
        <w:fldChar w:fldCharType="begin"/>
      </w:r>
      <w:r w:rsidR="003C394E" w:rsidRPr="0065139F">
        <w:rPr>
          <w:rFonts w:ascii="Arial" w:hAnsi="Arial" w:cs="Arial"/>
          <w:color w:val="000000" w:themeColor="text1"/>
          <w:lang w:val="en-GB"/>
        </w:rPr>
        <w:instrText xml:space="preserve"> ADDIN EN.CITE &lt;EndNote&gt;&lt;Cite&gt;&lt;Author&gt;Dickinson&lt;/Author&gt;&lt;Year&gt;1994&lt;/Year&gt;&lt;IDText&gt;Motivational control of goal-directed action&lt;/IDText&gt;&lt;DisplayText&gt;(Dickinson and Balleine, 1994)&lt;/DisplayText&gt;&lt;record&gt;&lt;dates&gt;&lt;pub-dates&gt;&lt;date&gt;FEB 1994&lt;/date&gt;&lt;/pub-dates&gt;&lt;year&gt;1994&lt;/year&gt;&lt;/dates&gt;&lt;keywords&gt;&lt;keyword&gt;INSTRUMENTAL PERFORMANCE&lt;/keyword&gt;&lt;keyword&gt;REINFORCER DEVALUATION&lt;/keyword&gt;&lt;keyword&gt;FOOD-DEPRIVATION&lt;/keyword&gt;&lt;keyword&gt;RATTUS-NORVEGICUS&lt;/keyword&gt;&lt;keyword&gt;PALATABILITY&lt;/keyword&gt;&lt;keyword&gt;PREFERENCES&lt;/keyword&gt;&lt;keyword&gt;DEPENDS&lt;/keyword&gt;&lt;keyword&gt;FLAVOR&lt;/keyword&gt;&lt;keyword&gt;HUNGER&lt;/keyword&gt;&lt;keyword&gt;CONTINGENCY&lt;/keyword&gt;&lt;/keywords&gt;&lt;isbn&gt;0090-4996&lt;/isbn&gt;&lt;work-type&gt;Article&lt;/work-type&gt;&lt;titles&gt;&lt;title&gt;Motivational control of goal-directed action&lt;/title&gt;&lt;secondary-title&gt;Animal Learning &amp;amp; Behavior&lt;/secondary-title&gt;&lt;/titles&gt;&lt;pages&gt;1-18&lt;/pages&gt;&lt;number&gt;1&lt;/number&gt;&lt;contributors&gt;&lt;authors&gt;&lt;author&gt;Dickinson, A.&lt;/author&gt;&lt;author&gt;Balleine, B&lt;/author&gt;&lt;/authors&gt;&lt;/contributors&gt;&lt;language&gt;English&lt;/language&gt;&lt;added-date format="utc"&gt;1382918347&lt;/added-date&gt;&lt;ref-type name="Journal Article"&gt;17&lt;/ref-type&gt;&lt;auth-address&gt;DICKINSON, A (reprint author), UNIV CAMBRIDGE,DEPT EXPTL PSYCHOL,DOWNING ST,CAMBRIDGE CB2 3EB,ENGLAND&lt;/auth-address&gt;&lt;rec-number&gt;795&lt;/rec-number&gt;&lt;last-updated-date format="utc"&gt;1407893854&lt;/last-updated-date&gt;&lt;accession-num&gt;WOS:A1994NP64700001&lt;/accession-num&gt;&lt;electronic-resource-num&gt;10.3758/BF03199951&lt;/electronic-resource-num&gt;&lt;volume&gt;22&lt;/volume&gt;&lt;/record&gt;&lt;/Cite&gt;&lt;/EndNote&gt;</w:instrText>
      </w:r>
      <w:r w:rsidRPr="0065139F">
        <w:rPr>
          <w:rFonts w:ascii="Arial" w:hAnsi="Arial" w:cs="Arial"/>
          <w:color w:val="000000" w:themeColor="text1"/>
          <w:lang w:val="en-GB"/>
        </w:rPr>
        <w:fldChar w:fldCharType="separate"/>
      </w:r>
      <w:r w:rsidR="003C394E" w:rsidRPr="0065139F">
        <w:rPr>
          <w:rFonts w:ascii="Arial" w:hAnsi="Arial" w:cs="Arial"/>
          <w:noProof/>
          <w:color w:val="000000" w:themeColor="text1"/>
          <w:lang w:val="en-GB"/>
        </w:rPr>
        <w:t>(Dickinson and Balleine, 1994)</w:t>
      </w:r>
      <w:r w:rsidRPr="0065139F">
        <w:rPr>
          <w:rFonts w:ascii="Arial" w:hAnsi="Arial" w:cs="Arial"/>
          <w:color w:val="000000" w:themeColor="text1"/>
          <w:lang w:val="en-GB"/>
        </w:rPr>
        <w:fldChar w:fldCharType="end"/>
      </w:r>
      <w:r w:rsidRPr="0065139F">
        <w:rPr>
          <w:rFonts w:ascii="Arial" w:hAnsi="Arial" w:cs="Arial"/>
          <w:color w:val="000000" w:themeColor="text1"/>
          <w:lang w:val="en-GB"/>
        </w:rPr>
        <w:t xml:space="preserve">. </w:t>
      </w:r>
      <w:r w:rsidRPr="0065139F">
        <w:rPr>
          <w:rFonts w:ascii="Arial" w:hAnsi="Arial" w:cs="Arial"/>
          <w:color w:val="000000" w:themeColor="text1"/>
          <w:lang w:val="en-GB"/>
        </w:rPr>
        <w:sym w:font="Symbol" w:char="F044"/>
      </w:r>
      <w:r w:rsidRPr="0065139F">
        <w:rPr>
          <w:rFonts w:ascii="Arial" w:hAnsi="Arial" w:cs="Arial"/>
          <w:color w:val="000000" w:themeColor="text1"/>
          <w:lang w:val="en-GB"/>
        </w:rPr>
        <w:t xml:space="preserve">P was the difference between the conditional probability of outcome given an action [P(O|A)], i.e., the probability of response-contingent outcome; and the probability of receiving an outcome given the absence of an action [P(O|-A)], i.e., the probability of a non-contingent outcome, such that </w:t>
      </w:r>
      <w:r w:rsidRPr="0065139F">
        <w:rPr>
          <w:rFonts w:ascii="Arial" w:hAnsi="Arial" w:cs="Arial"/>
          <w:color w:val="000000" w:themeColor="text1"/>
          <w:lang w:val="en-GB"/>
        </w:rPr>
        <w:sym w:font="Symbol" w:char="F044"/>
      </w:r>
      <w:r w:rsidRPr="0065139F">
        <w:rPr>
          <w:rFonts w:ascii="Arial" w:hAnsi="Arial" w:cs="Arial"/>
          <w:color w:val="000000" w:themeColor="text1"/>
          <w:lang w:val="en-GB"/>
        </w:rPr>
        <w:t xml:space="preserve">P = P(O|A) - P(O|-A). By increasing non-contingent outcomes, the contingency (i.e., the causal action-outcome association) is degraded. Under these circumstances, individuals who are making decisions in a goal-directed manner should stop or reduce responding in line with the reduction in instrumental contingency. </w:t>
      </w:r>
    </w:p>
    <w:p w14:paraId="22F5C0FC" w14:textId="77777777" w:rsidR="0039724A" w:rsidRPr="0065139F" w:rsidRDefault="0039724A" w:rsidP="0039724A">
      <w:pPr>
        <w:ind w:right="140"/>
        <w:jc w:val="both"/>
        <w:rPr>
          <w:rFonts w:ascii="Arial" w:hAnsi="Arial" w:cs="Arial"/>
          <w:color w:val="000000" w:themeColor="text1"/>
          <w:lang w:val="en-GB"/>
        </w:rPr>
      </w:pPr>
    </w:p>
    <w:p w14:paraId="1D56A83F" w14:textId="35BCC679" w:rsidR="00A96F1D" w:rsidRPr="0065139F" w:rsidRDefault="00A96F1D" w:rsidP="00A96F1D">
      <w:pPr>
        <w:ind w:right="140"/>
        <w:jc w:val="both"/>
        <w:rPr>
          <w:rFonts w:ascii="Arial" w:hAnsi="Arial" w:cs="Arial"/>
          <w:color w:val="000000" w:themeColor="text1"/>
          <w:lang w:val="en-GB"/>
        </w:rPr>
      </w:pPr>
      <w:r w:rsidRPr="0065139F">
        <w:rPr>
          <w:rFonts w:ascii="Arial" w:hAnsi="Arial" w:cs="Arial"/>
          <w:b/>
          <w:color w:val="000000" w:themeColor="text1"/>
          <w:lang w:val="en-GB"/>
        </w:rPr>
        <w:t xml:space="preserve">Contingency degradation paradigm. </w:t>
      </w:r>
      <w:r w:rsidRPr="0065139F">
        <w:rPr>
          <w:rFonts w:ascii="Arial" w:eastAsia="Arial" w:hAnsi="Arial" w:cs="Arial"/>
          <w:color w:val="000000" w:themeColor="text1"/>
          <w:lang w:val="en-GB"/>
        </w:rPr>
        <w:t xml:space="preserve">In a free-operant, self-paced procedure, a </w:t>
      </w:r>
      <w:r w:rsidRPr="0065139F">
        <w:rPr>
          <w:rFonts w:ascii="Arial" w:hAnsi="Arial" w:cs="Arial"/>
          <w:color w:val="000000" w:themeColor="text1"/>
          <w:lang w:val="en-GB"/>
        </w:rPr>
        <w:t xml:space="preserve">white triangle on the screen signalled that the participant was free to press, or not to press, the space bar. On each response, the triangle turned yellow until the end of the </w:t>
      </w:r>
      <w:r w:rsidRPr="0065139F">
        <w:rPr>
          <w:rFonts w:ascii="Arial" w:hAnsi="Arial" w:cs="Arial"/>
          <w:i/>
          <w:color w:val="000000" w:themeColor="text1"/>
          <w:lang w:val="en-GB"/>
        </w:rPr>
        <w:t>a priori</w:t>
      </w:r>
      <w:r w:rsidRPr="0065139F">
        <w:rPr>
          <w:rFonts w:ascii="Arial" w:hAnsi="Arial" w:cs="Arial"/>
          <w:color w:val="000000" w:themeColor="text1"/>
          <w:lang w:val="en-GB"/>
        </w:rPr>
        <w:t xml:space="preserve"> specified bin to signal that a response has been recorded and to prevent multiple responses within the same 1-second bin. When a reward was delivered, following a key press or not, a</w:t>
      </w:r>
      <w:r w:rsidR="00D77A88" w:rsidRPr="0065139F">
        <w:rPr>
          <w:rFonts w:ascii="Arial" w:hAnsi="Arial" w:cs="Arial"/>
          <w:color w:val="000000" w:themeColor="text1"/>
          <w:lang w:val="en-GB"/>
        </w:rPr>
        <w:t>n image of a</w:t>
      </w:r>
      <w:r w:rsidRPr="0065139F">
        <w:rPr>
          <w:rFonts w:ascii="Arial" w:hAnsi="Arial" w:cs="Arial"/>
          <w:color w:val="000000" w:themeColor="text1"/>
          <w:lang w:val="en-GB"/>
        </w:rPr>
        <w:t xml:space="preserve"> 25 pence </w:t>
      </w:r>
      <w:r w:rsidR="00D77A88" w:rsidRPr="0065139F">
        <w:rPr>
          <w:rFonts w:ascii="Arial" w:hAnsi="Arial" w:cs="Arial"/>
          <w:color w:val="000000" w:themeColor="text1"/>
          <w:lang w:val="en-GB"/>
        </w:rPr>
        <w:t>coin</w:t>
      </w:r>
      <w:r w:rsidRPr="0065139F">
        <w:rPr>
          <w:rFonts w:ascii="Arial" w:hAnsi="Arial" w:cs="Arial"/>
          <w:color w:val="000000" w:themeColor="text1"/>
          <w:lang w:val="en-GB"/>
        </w:rPr>
        <w:t xml:space="preserve"> was shown at the end of the bin for 500 milliseconds with the text “Reward, you win!” and a </w:t>
      </w:r>
      <w:r w:rsidR="006A4803" w:rsidRPr="0065139F">
        <w:rPr>
          <w:rFonts w:ascii="Arial" w:hAnsi="Arial" w:cs="Arial"/>
          <w:color w:val="000000" w:themeColor="text1"/>
          <w:lang w:val="en-GB"/>
        </w:rPr>
        <w:t xml:space="preserve">sound. </w:t>
      </w:r>
      <w:r w:rsidRPr="0065139F">
        <w:rPr>
          <w:rFonts w:ascii="Arial" w:hAnsi="Arial" w:cs="Arial"/>
          <w:color w:val="000000" w:themeColor="text1"/>
          <w:lang w:val="en-GB"/>
        </w:rPr>
        <w:t xml:space="preserve">If no outcome was delivered, no feedback was given and the next bin started. Each participant completed 8 blocks where </w:t>
      </w:r>
      <w:r w:rsidRPr="0065139F">
        <w:rPr>
          <w:rFonts w:ascii="Arial" w:hAnsi="Arial" w:cs="Arial"/>
          <w:color w:val="000000" w:themeColor="text1"/>
          <w:lang w:val="en-GB"/>
        </w:rPr>
        <w:sym w:font="Symbol" w:char="F044"/>
      </w:r>
      <w:r w:rsidRPr="0065139F">
        <w:rPr>
          <w:rFonts w:ascii="Arial" w:hAnsi="Arial" w:cs="Arial"/>
          <w:color w:val="000000" w:themeColor="text1"/>
          <w:lang w:val="en-GB"/>
        </w:rPr>
        <w:t xml:space="preserve">P was </w:t>
      </w:r>
      <w:r w:rsidRPr="0065139F">
        <w:rPr>
          <w:rFonts w:ascii="Arial" w:hAnsi="Arial" w:cs="Arial"/>
          <w:color w:val="000000" w:themeColor="text1"/>
          <w:lang w:val="en-GB"/>
        </w:rPr>
        <w:lastRenderedPageBreak/>
        <w:t>systematically varied (Figure 1B). A running total of money earned within the block was displayed in the corner of the screen and reset to 0 at the beginning of each block. Causality judgments regarding the relationship between pressing the key and receiving the reward were collected at the end of each block. Each block included 140 un-signalled bins, each lasting 1 second. If a response occurred during a given bin, the outcome was delivered with probability P(O|A) defined a priori for that block; if no response occurred, the outcome was delivered with probability P(O|-A) defined a priori for that block. Only the first space-bar press within the bin had any programmed consequences. By varying P(O|A) and P(O|-A), different levels of instrumental contingency were established in each block. In the first 2 blocks, all participants inhaled normal air and the associated programmed contingencies were always presented in the same order (high contingency 0.6, followed by degradation of the contingency</w:t>
      </w:r>
      <w:r w:rsidR="006A4803" w:rsidRPr="0065139F">
        <w:rPr>
          <w:rFonts w:ascii="Arial" w:hAnsi="Arial" w:cs="Arial"/>
          <w:color w:val="000000" w:themeColor="text1"/>
          <w:lang w:val="en-GB"/>
        </w:rPr>
        <w:t xml:space="preserve"> to 0.3), providing an implicit</w:t>
      </w:r>
      <w:r w:rsidR="00D77A88" w:rsidRPr="0065139F">
        <w:rPr>
          <w:rFonts w:ascii="Arial" w:hAnsi="Arial" w:cs="Arial"/>
          <w:color w:val="000000" w:themeColor="text1"/>
          <w:lang w:val="en-GB"/>
        </w:rPr>
        <w:t xml:space="preserve"> </w:t>
      </w:r>
      <w:r w:rsidRPr="0065139F">
        <w:rPr>
          <w:rFonts w:ascii="Arial" w:hAnsi="Arial" w:cs="Arial"/>
          <w:color w:val="000000" w:themeColor="text1"/>
          <w:lang w:val="en-GB"/>
        </w:rPr>
        <w:t xml:space="preserve">training phase. The remaining blocks (test phase) were presented according to a Latin square design for participants in each of the two experimental groups. </w:t>
      </w:r>
    </w:p>
    <w:p w14:paraId="18F87DA5" w14:textId="52B8CC19" w:rsidR="00D93682" w:rsidRPr="0065139F" w:rsidRDefault="00A96F1D" w:rsidP="008326DC">
      <w:pPr>
        <w:ind w:right="140"/>
        <w:jc w:val="both"/>
        <w:rPr>
          <w:rFonts w:ascii="Arial" w:hAnsi="Arial" w:cs="Arial"/>
          <w:color w:val="000000" w:themeColor="text1"/>
          <w:lang w:val="en-GB"/>
        </w:rPr>
      </w:pPr>
      <w:r w:rsidRPr="0065139F">
        <w:rPr>
          <w:rFonts w:ascii="Arial" w:hAnsi="Arial" w:cs="Arial"/>
          <w:color w:val="000000" w:themeColor="text1"/>
          <w:lang w:val="en-GB"/>
        </w:rPr>
        <w:t xml:space="preserve">Prior to the experiment, the instructions informed the participants that they could earn 25 pence whilst pressing the space bar on a keyboard, and that they were free to press the key as often as they liked. They were further instructed that the relationship between pressing the space bar and receiving the 25p reward would vary during the experiment, and that pressing the space bar might earn a reward, a reward might also arrive on its own, or pressing the space bar might prevent a reward from arriving. Lastly, they were informed that occasionally they would be asked to rate the degree to which pressing the space bar caused the occurrence of the reward. </w:t>
      </w:r>
    </w:p>
    <w:p w14:paraId="16A3DC8E" w14:textId="77777777" w:rsidR="00A96F1D" w:rsidRPr="0065139F" w:rsidRDefault="00A96F1D" w:rsidP="00A96F1D">
      <w:pPr>
        <w:ind w:right="140"/>
        <w:jc w:val="both"/>
        <w:rPr>
          <w:rFonts w:ascii="Arial" w:hAnsi="Arial" w:cs="Arial"/>
          <w:color w:val="000000" w:themeColor="text1"/>
          <w:lang w:val="en-GB"/>
        </w:rPr>
      </w:pPr>
    </w:p>
    <w:p w14:paraId="76EE965D" w14:textId="65DEBA0A" w:rsidR="00BA7A68" w:rsidRPr="0065139F" w:rsidRDefault="00BA7A68" w:rsidP="00606AC1">
      <w:pPr>
        <w:ind w:right="140"/>
        <w:jc w:val="both"/>
        <w:rPr>
          <w:rFonts w:ascii="Arial" w:hAnsi="Arial" w:cs="Arial"/>
          <w:b/>
          <w:color w:val="000000" w:themeColor="text1"/>
        </w:rPr>
      </w:pPr>
      <w:r w:rsidRPr="0065139F">
        <w:rPr>
          <w:rFonts w:ascii="Arial" w:hAnsi="Arial" w:cs="Arial"/>
          <w:b/>
          <w:color w:val="000000" w:themeColor="text1"/>
        </w:rPr>
        <w:t xml:space="preserve">Table </w:t>
      </w:r>
      <w:r w:rsidR="0003072B" w:rsidRPr="0065139F">
        <w:rPr>
          <w:rFonts w:ascii="Arial" w:hAnsi="Arial" w:cs="Arial"/>
          <w:b/>
          <w:color w:val="000000" w:themeColor="text1"/>
        </w:rPr>
        <w:t>S</w:t>
      </w:r>
      <w:r w:rsidRPr="0065139F">
        <w:rPr>
          <w:rFonts w:ascii="Arial" w:hAnsi="Arial" w:cs="Arial"/>
          <w:b/>
          <w:color w:val="000000" w:themeColor="text1"/>
        </w:rPr>
        <w:t>1: Programmed contingency, experienced contingency, response rate, and causality judgement for each experimental block.</w:t>
      </w:r>
    </w:p>
    <w:p w14:paraId="3B3B8F20" w14:textId="77777777" w:rsidR="00BA7A68" w:rsidRPr="0065139F" w:rsidRDefault="00BA7A68" w:rsidP="00606AC1">
      <w:pPr>
        <w:rPr>
          <w:rFonts w:ascii="Arial" w:hAnsi="Arial" w:cs="Arial"/>
          <w:color w:val="000000" w:themeColor="text1"/>
        </w:rPr>
      </w:pPr>
    </w:p>
    <w:p w14:paraId="45F33AD6" w14:textId="77777777" w:rsidR="00581F92" w:rsidRPr="0065139F" w:rsidRDefault="00581F92" w:rsidP="00606AC1">
      <w:pPr>
        <w:rPr>
          <w:rFonts w:ascii="Arial" w:hAnsi="Arial" w:cs="Arial"/>
          <w:color w:val="000000" w:themeColor="text1"/>
        </w:rPr>
      </w:pPr>
    </w:p>
    <w:tbl>
      <w:tblPr>
        <w:tblW w:w="8539" w:type="dxa"/>
        <w:tblInd w:w="-34" w:type="dxa"/>
        <w:tblLayout w:type="fixed"/>
        <w:tblLook w:val="04A0" w:firstRow="1" w:lastRow="0" w:firstColumn="1" w:lastColumn="0" w:noHBand="0" w:noVBand="1"/>
      </w:tblPr>
      <w:tblGrid>
        <w:gridCol w:w="596"/>
        <w:gridCol w:w="426"/>
        <w:gridCol w:w="430"/>
        <w:gridCol w:w="850"/>
        <w:gridCol w:w="993"/>
        <w:gridCol w:w="708"/>
        <w:gridCol w:w="709"/>
        <w:gridCol w:w="709"/>
        <w:gridCol w:w="709"/>
        <w:gridCol w:w="708"/>
        <w:gridCol w:w="851"/>
        <w:gridCol w:w="850"/>
      </w:tblGrid>
      <w:tr w:rsidR="0065139F" w:rsidRPr="0065139F" w14:paraId="66A2454F" w14:textId="77777777" w:rsidTr="00B061A5">
        <w:trPr>
          <w:cantSplit/>
          <w:trHeight w:hRule="exact" w:val="624"/>
        </w:trPr>
        <w:tc>
          <w:tcPr>
            <w:tcW w:w="596" w:type="dxa"/>
            <w:tcBorders>
              <w:top w:val="single" w:sz="4" w:space="0" w:color="FFFFFF"/>
              <w:left w:val="single" w:sz="4" w:space="0" w:color="FFFFFF"/>
              <w:bottom w:val="single" w:sz="4" w:space="0" w:color="auto"/>
            </w:tcBorders>
            <w:shd w:val="clear" w:color="auto" w:fill="auto"/>
            <w:textDirection w:val="btLr"/>
            <w:vAlign w:val="center"/>
          </w:tcPr>
          <w:p w14:paraId="7CF97FDD" w14:textId="77777777" w:rsidR="00581F92" w:rsidRPr="0065139F" w:rsidRDefault="00581F92" w:rsidP="00606AC1">
            <w:pPr>
              <w:jc w:val="both"/>
              <w:rPr>
                <w:rFonts w:ascii="Arial" w:hAnsi="Arial" w:cs="Arial"/>
                <w:b/>
                <w:color w:val="000000" w:themeColor="text1"/>
              </w:rPr>
            </w:pPr>
          </w:p>
        </w:tc>
        <w:tc>
          <w:tcPr>
            <w:tcW w:w="426" w:type="dxa"/>
            <w:tcBorders>
              <w:top w:val="single" w:sz="4" w:space="0" w:color="FFFFFF"/>
              <w:bottom w:val="single" w:sz="4" w:space="0" w:color="auto"/>
            </w:tcBorders>
            <w:shd w:val="clear" w:color="auto" w:fill="auto"/>
            <w:textDirection w:val="btLr"/>
            <w:vAlign w:val="center"/>
          </w:tcPr>
          <w:p w14:paraId="0AAB4E4E" w14:textId="77777777" w:rsidR="00581F92" w:rsidRPr="0065139F" w:rsidRDefault="00581F92" w:rsidP="00606AC1">
            <w:pPr>
              <w:jc w:val="both"/>
              <w:rPr>
                <w:rFonts w:ascii="Arial" w:hAnsi="Arial" w:cs="Arial"/>
                <w:b/>
                <w:color w:val="000000" w:themeColor="text1"/>
              </w:rPr>
            </w:pPr>
          </w:p>
        </w:tc>
        <w:tc>
          <w:tcPr>
            <w:tcW w:w="430" w:type="dxa"/>
            <w:tcBorders>
              <w:top w:val="single" w:sz="4" w:space="0" w:color="FFFFFF"/>
              <w:bottom w:val="single" w:sz="4" w:space="0" w:color="auto"/>
              <w:right w:val="single" w:sz="4" w:space="0" w:color="7F7F7F"/>
            </w:tcBorders>
            <w:shd w:val="clear" w:color="auto" w:fill="auto"/>
            <w:vAlign w:val="center"/>
          </w:tcPr>
          <w:p w14:paraId="68E7B41D" w14:textId="77777777" w:rsidR="00581F92" w:rsidRPr="0065139F" w:rsidRDefault="00581F92" w:rsidP="00606AC1">
            <w:pPr>
              <w:jc w:val="both"/>
              <w:rPr>
                <w:rFonts w:ascii="Arial" w:hAnsi="Arial" w:cs="Arial"/>
                <w:color w:val="000000" w:themeColor="text1"/>
              </w:rPr>
            </w:pPr>
          </w:p>
        </w:tc>
        <w:tc>
          <w:tcPr>
            <w:tcW w:w="2551" w:type="dxa"/>
            <w:gridSpan w:val="3"/>
            <w:tcBorders>
              <w:top w:val="single" w:sz="4" w:space="0" w:color="FFFFFF"/>
              <w:left w:val="single" w:sz="4" w:space="0" w:color="7F7F7F"/>
              <w:bottom w:val="single" w:sz="4" w:space="0" w:color="auto"/>
              <w:right w:val="single" w:sz="4" w:space="0" w:color="7F7F7F" w:themeColor="text1" w:themeTint="80"/>
            </w:tcBorders>
            <w:shd w:val="clear" w:color="auto" w:fill="F2F2F2" w:themeFill="background1" w:themeFillShade="F2"/>
            <w:vAlign w:val="center"/>
          </w:tcPr>
          <w:p w14:paraId="1BF5BC11" w14:textId="77777777" w:rsidR="00581F92" w:rsidRPr="0065139F" w:rsidRDefault="00581F92" w:rsidP="00606AC1">
            <w:pPr>
              <w:jc w:val="center"/>
              <w:rPr>
                <w:rFonts w:ascii="Arial" w:hAnsi="Arial" w:cs="Arial"/>
                <w:b/>
                <w:color w:val="000000" w:themeColor="text1"/>
                <w:sz w:val="20"/>
                <w:szCs w:val="20"/>
              </w:rPr>
            </w:pPr>
            <w:r w:rsidRPr="0065139F">
              <w:rPr>
                <w:rFonts w:ascii="Arial" w:hAnsi="Arial" w:cs="Arial"/>
                <w:b/>
                <w:color w:val="000000" w:themeColor="text1"/>
                <w:sz w:val="20"/>
                <w:szCs w:val="20"/>
              </w:rPr>
              <w:t>Programmed</w:t>
            </w:r>
          </w:p>
          <w:p w14:paraId="3D3C917F" w14:textId="77777777" w:rsidR="00581F92" w:rsidRPr="0065139F" w:rsidRDefault="00581F92" w:rsidP="00606AC1">
            <w:pPr>
              <w:jc w:val="center"/>
              <w:rPr>
                <w:rFonts w:ascii="Arial" w:hAnsi="Arial" w:cs="Arial"/>
                <w:b/>
                <w:color w:val="000000" w:themeColor="text1"/>
                <w:sz w:val="20"/>
                <w:szCs w:val="20"/>
              </w:rPr>
            </w:pPr>
            <w:r w:rsidRPr="0065139F">
              <w:rPr>
                <w:rFonts w:ascii="Arial" w:hAnsi="Arial" w:cs="Arial"/>
                <w:b/>
                <w:color w:val="000000" w:themeColor="text1"/>
                <w:sz w:val="20"/>
                <w:szCs w:val="20"/>
              </w:rPr>
              <w:t>contingency</w:t>
            </w:r>
          </w:p>
        </w:tc>
        <w:tc>
          <w:tcPr>
            <w:tcW w:w="1418" w:type="dxa"/>
            <w:gridSpan w:val="2"/>
            <w:tcBorders>
              <w:top w:val="single" w:sz="4" w:space="0" w:color="FFFFFF"/>
              <w:left w:val="single" w:sz="4" w:space="0" w:color="7F7F7F" w:themeColor="text1" w:themeTint="80"/>
              <w:bottom w:val="single" w:sz="4" w:space="0" w:color="auto"/>
              <w:right w:val="single" w:sz="4" w:space="0" w:color="7F7F7F" w:themeColor="text1" w:themeTint="80"/>
            </w:tcBorders>
            <w:shd w:val="clear" w:color="auto" w:fill="F2F2F2" w:themeFill="background1" w:themeFillShade="F2"/>
            <w:vAlign w:val="center"/>
          </w:tcPr>
          <w:p w14:paraId="57A68D40" w14:textId="77777777" w:rsidR="00581F92" w:rsidRPr="0065139F" w:rsidRDefault="00581F92" w:rsidP="00606AC1">
            <w:pPr>
              <w:jc w:val="center"/>
              <w:rPr>
                <w:rFonts w:ascii="Arial" w:hAnsi="Arial" w:cs="Arial"/>
                <w:b/>
                <w:color w:val="000000" w:themeColor="text1"/>
                <w:sz w:val="20"/>
                <w:szCs w:val="20"/>
              </w:rPr>
            </w:pPr>
            <w:r w:rsidRPr="0065139F">
              <w:rPr>
                <w:rFonts w:ascii="Arial" w:hAnsi="Arial" w:cs="Arial"/>
                <w:b/>
                <w:color w:val="000000" w:themeColor="text1"/>
                <w:sz w:val="20"/>
                <w:szCs w:val="20"/>
              </w:rPr>
              <w:t>Experienced contingency</w:t>
            </w:r>
          </w:p>
        </w:tc>
        <w:tc>
          <w:tcPr>
            <w:tcW w:w="1417" w:type="dxa"/>
            <w:gridSpan w:val="2"/>
            <w:tcBorders>
              <w:top w:val="single" w:sz="4" w:space="0" w:color="FFFFFF"/>
              <w:left w:val="single" w:sz="4" w:space="0" w:color="7F7F7F" w:themeColor="text1" w:themeTint="80"/>
              <w:bottom w:val="single" w:sz="4" w:space="0" w:color="auto"/>
              <w:right w:val="single" w:sz="4" w:space="0" w:color="7F7F7F" w:themeColor="text1" w:themeTint="80"/>
            </w:tcBorders>
            <w:shd w:val="clear" w:color="auto" w:fill="F2F2F2" w:themeFill="background1" w:themeFillShade="F2"/>
            <w:vAlign w:val="center"/>
          </w:tcPr>
          <w:p w14:paraId="2B85C178" w14:textId="77777777" w:rsidR="00581F92" w:rsidRPr="0065139F" w:rsidRDefault="00581F92" w:rsidP="00606AC1">
            <w:pPr>
              <w:jc w:val="center"/>
              <w:rPr>
                <w:rFonts w:ascii="Arial" w:hAnsi="Arial" w:cs="Arial"/>
                <w:b/>
                <w:color w:val="000000" w:themeColor="text1"/>
                <w:sz w:val="20"/>
                <w:szCs w:val="20"/>
              </w:rPr>
            </w:pPr>
            <w:r w:rsidRPr="0065139F">
              <w:rPr>
                <w:rFonts w:ascii="Arial" w:hAnsi="Arial" w:cs="Arial"/>
                <w:b/>
                <w:color w:val="000000" w:themeColor="text1"/>
                <w:sz w:val="20"/>
                <w:szCs w:val="20"/>
              </w:rPr>
              <w:t>Response</w:t>
            </w:r>
          </w:p>
          <w:p w14:paraId="455BDDAD" w14:textId="2378F78F" w:rsidR="00581F92" w:rsidRPr="0065139F" w:rsidRDefault="00D77A88" w:rsidP="00606AC1">
            <w:pPr>
              <w:jc w:val="center"/>
              <w:rPr>
                <w:rFonts w:ascii="Arial" w:hAnsi="Arial" w:cs="Arial"/>
                <w:b/>
                <w:color w:val="000000" w:themeColor="text1"/>
                <w:sz w:val="20"/>
                <w:szCs w:val="20"/>
              </w:rPr>
            </w:pPr>
            <w:r w:rsidRPr="0065139F">
              <w:rPr>
                <w:rFonts w:ascii="Arial" w:hAnsi="Arial" w:cs="Arial"/>
                <w:b/>
                <w:color w:val="000000" w:themeColor="text1"/>
                <w:sz w:val="20"/>
                <w:szCs w:val="20"/>
              </w:rPr>
              <w:t>R</w:t>
            </w:r>
            <w:r w:rsidR="00581F92" w:rsidRPr="0065139F">
              <w:rPr>
                <w:rFonts w:ascii="Arial" w:hAnsi="Arial" w:cs="Arial"/>
                <w:b/>
                <w:color w:val="000000" w:themeColor="text1"/>
                <w:sz w:val="20"/>
                <w:szCs w:val="20"/>
              </w:rPr>
              <w:t>ate</w:t>
            </w:r>
          </w:p>
        </w:tc>
        <w:tc>
          <w:tcPr>
            <w:tcW w:w="1701" w:type="dxa"/>
            <w:gridSpan w:val="2"/>
            <w:tcBorders>
              <w:top w:val="single" w:sz="4" w:space="0" w:color="FFFFFF"/>
              <w:left w:val="single" w:sz="4" w:space="0" w:color="7F7F7F" w:themeColor="text1" w:themeTint="80"/>
              <w:bottom w:val="single" w:sz="4" w:space="0" w:color="auto"/>
              <w:right w:val="single" w:sz="4" w:space="0" w:color="7F7F7F"/>
            </w:tcBorders>
            <w:shd w:val="clear" w:color="auto" w:fill="F2F2F2" w:themeFill="background1" w:themeFillShade="F2"/>
            <w:vAlign w:val="center"/>
          </w:tcPr>
          <w:p w14:paraId="705421D1" w14:textId="77777777" w:rsidR="00581F92" w:rsidRPr="0065139F" w:rsidRDefault="00581F92" w:rsidP="00606AC1">
            <w:pPr>
              <w:jc w:val="center"/>
              <w:rPr>
                <w:rFonts w:ascii="Arial" w:hAnsi="Arial" w:cs="Arial"/>
                <w:b/>
                <w:color w:val="000000" w:themeColor="text1"/>
                <w:sz w:val="20"/>
                <w:szCs w:val="20"/>
              </w:rPr>
            </w:pPr>
            <w:r w:rsidRPr="0065139F">
              <w:rPr>
                <w:rFonts w:ascii="Arial" w:hAnsi="Arial" w:cs="Arial"/>
                <w:b/>
                <w:color w:val="000000" w:themeColor="text1"/>
                <w:sz w:val="20"/>
                <w:szCs w:val="20"/>
              </w:rPr>
              <w:t>Causality judgment</w:t>
            </w:r>
          </w:p>
        </w:tc>
      </w:tr>
      <w:tr w:rsidR="0065139F" w:rsidRPr="0065139F" w14:paraId="7439DDDE" w14:textId="77777777" w:rsidTr="00B061A5">
        <w:trPr>
          <w:cantSplit/>
          <w:trHeight w:val="340"/>
        </w:trPr>
        <w:tc>
          <w:tcPr>
            <w:tcW w:w="596" w:type="dxa"/>
            <w:tcBorders>
              <w:top w:val="single" w:sz="4" w:space="0" w:color="7F7F7F"/>
              <w:left w:val="single" w:sz="4" w:space="0" w:color="7F7F7F"/>
              <w:bottom w:val="single" w:sz="4" w:space="0" w:color="auto"/>
            </w:tcBorders>
            <w:shd w:val="clear" w:color="auto" w:fill="auto"/>
            <w:vAlign w:val="center"/>
          </w:tcPr>
          <w:p w14:paraId="7A49E799" w14:textId="77777777" w:rsidR="00581F92" w:rsidRPr="0065139F" w:rsidRDefault="00581F92" w:rsidP="00606AC1">
            <w:pPr>
              <w:jc w:val="both"/>
              <w:rPr>
                <w:rFonts w:ascii="Arial" w:hAnsi="Arial" w:cs="Arial"/>
                <w:b/>
                <w:color w:val="000000" w:themeColor="text1"/>
                <w:sz w:val="20"/>
                <w:szCs w:val="20"/>
              </w:rPr>
            </w:pPr>
          </w:p>
        </w:tc>
        <w:tc>
          <w:tcPr>
            <w:tcW w:w="856" w:type="dxa"/>
            <w:gridSpan w:val="2"/>
            <w:tcBorders>
              <w:top w:val="single" w:sz="4" w:space="0" w:color="7F7F7F"/>
              <w:bottom w:val="single" w:sz="4" w:space="0" w:color="auto"/>
              <w:right w:val="single" w:sz="4" w:space="0" w:color="7F7F7F"/>
            </w:tcBorders>
            <w:shd w:val="clear" w:color="auto" w:fill="auto"/>
            <w:vAlign w:val="center"/>
          </w:tcPr>
          <w:p w14:paraId="0046DB1D" w14:textId="77777777" w:rsidR="00581F92" w:rsidRPr="0065139F" w:rsidRDefault="00581F92" w:rsidP="00606AC1">
            <w:pPr>
              <w:jc w:val="both"/>
              <w:rPr>
                <w:rFonts w:ascii="Arial" w:hAnsi="Arial" w:cs="Arial"/>
                <w:b/>
                <w:color w:val="000000" w:themeColor="text1"/>
                <w:sz w:val="20"/>
                <w:szCs w:val="20"/>
              </w:rPr>
            </w:pPr>
            <w:r w:rsidRPr="0065139F">
              <w:rPr>
                <w:rFonts w:ascii="Arial" w:hAnsi="Arial" w:cs="Arial"/>
                <w:b/>
                <w:color w:val="000000" w:themeColor="text1"/>
                <w:sz w:val="20"/>
                <w:szCs w:val="20"/>
              </w:rPr>
              <w:t>Block</w:t>
            </w:r>
          </w:p>
        </w:tc>
        <w:tc>
          <w:tcPr>
            <w:tcW w:w="850" w:type="dxa"/>
            <w:tcBorders>
              <w:top w:val="single" w:sz="4" w:space="0" w:color="7F7F7F"/>
              <w:left w:val="single" w:sz="4" w:space="0" w:color="7F7F7F"/>
              <w:bottom w:val="single" w:sz="4" w:space="0" w:color="auto"/>
            </w:tcBorders>
            <w:shd w:val="clear" w:color="auto" w:fill="auto"/>
            <w:vAlign w:val="center"/>
          </w:tcPr>
          <w:p w14:paraId="395084D5"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b/>
                <w:color w:val="000000" w:themeColor="text1"/>
                <w:sz w:val="20"/>
                <w:szCs w:val="20"/>
              </w:rPr>
              <w:t>P(O|A)</w:t>
            </w:r>
          </w:p>
        </w:tc>
        <w:tc>
          <w:tcPr>
            <w:tcW w:w="993" w:type="dxa"/>
            <w:tcBorders>
              <w:top w:val="single" w:sz="4" w:space="0" w:color="7F7F7F"/>
              <w:bottom w:val="single" w:sz="4" w:space="0" w:color="auto"/>
            </w:tcBorders>
            <w:shd w:val="clear" w:color="auto" w:fill="auto"/>
            <w:vAlign w:val="center"/>
          </w:tcPr>
          <w:p w14:paraId="6104BA0B"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b/>
                <w:color w:val="000000" w:themeColor="text1"/>
                <w:sz w:val="20"/>
                <w:szCs w:val="20"/>
              </w:rPr>
              <w:t>P(O|-A)</w:t>
            </w:r>
          </w:p>
        </w:tc>
        <w:tc>
          <w:tcPr>
            <w:tcW w:w="708" w:type="dxa"/>
            <w:tcBorders>
              <w:top w:val="single" w:sz="4" w:space="0" w:color="7F7F7F"/>
              <w:bottom w:val="single" w:sz="4" w:space="0" w:color="auto"/>
              <w:right w:val="single" w:sz="4" w:space="0" w:color="7F7F7F" w:themeColor="text1" w:themeTint="80"/>
            </w:tcBorders>
            <w:shd w:val="clear" w:color="auto" w:fill="auto"/>
            <w:vAlign w:val="center"/>
          </w:tcPr>
          <w:p w14:paraId="0D6217FC" w14:textId="526C9BFC" w:rsidR="00581F92" w:rsidRPr="0065139F" w:rsidRDefault="002E0CC7" w:rsidP="00606AC1">
            <w:pPr>
              <w:jc w:val="both"/>
              <w:rPr>
                <w:rFonts w:ascii="Arial" w:hAnsi="Arial" w:cs="Arial"/>
                <w:color w:val="000000" w:themeColor="text1"/>
                <w:sz w:val="20"/>
                <w:szCs w:val="20"/>
              </w:rPr>
            </w:pPr>
            <w:r w:rsidRPr="0065139F">
              <w:rPr>
                <w:rFonts w:ascii="Arial" w:eastAsia="Times New Roman" w:hAnsi="Arial" w:cs="Arial"/>
                <w:b/>
                <w:color w:val="000000" w:themeColor="text1"/>
                <w:sz w:val="20"/>
                <w:szCs w:val="20"/>
                <w:shd w:val="clear" w:color="auto" w:fill="FFFFFF"/>
              </w:rPr>
              <w:sym w:font="Symbol" w:char="F044"/>
            </w:r>
            <w:r w:rsidR="00581F92" w:rsidRPr="0065139F">
              <w:rPr>
                <w:rFonts w:ascii="Arial" w:hAnsi="Arial" w:cs="Arial"/>
                <w:b/>
                <w:color w:val="000000" w:themeColor="text1"/>
                <w:sz w:val="20"/>
                <w:szCs w:val="20"/>
              </w:rPr>
              <w:t>P</w:t>
            </w:r>
          </w:p>
        </w:tc>
        <w:tc>
          <w:tcPr>
            <w:tcW w:w="709" w:type="dxa"/>
            <w:tcBorders>
              <w:top w:val="single" w:sz="4" w:space="0" w:color="7F7F7F"/>
              <w:left w:val="single" w:sz="4" w:space="0" w:color="7F7F7F" w:themeColor="text1" w:themeTint="80"/>
              <w:bottom w:val="single" w:sz="4" w:space="0" w:color="auto"/>
            </w:tcBorders>
            <w:shd w:val="clear" w:color="auto" w:fill="auto"/>
            <w:vAlign w:val="center"/>
          </w:tcPr>
          <w:p w14:paraId="073EC5D0"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b/>
                <w:color w:val="000000" w:themeColor="text1"/>
                <w:sz w:val="20"/>
                <w:szCs w:val="20"/>
              </w:rPr>
              <w:t>Air</w:t>
            </w:r>
          </w:p>
        </w:tc>
        <w:tc>
          <w:tcPr>
            <w:tcW w:w="709" w:type="dxa"/>
            <w:tcBorders>
              <w:top w:val="single" w:sz="4" w:space="0" w:color="7F7F7F"/>
              <w:bottom w:val="single" w:sz="4" w:space="0" w:color="auto"/>
              <w:right w:val="single" w:sz="4" w:space="0" w:color="7F7F7F" w:themeColor="text1" w:themeTint="80"/>
            </w:tcBorders>
            <w:shd w:val="clear" w:color="auto" w:fill="auto"/>
            <w:vAlign w:val="center"/>
          </w:tcPr>
          <w:p w14:paraId="0E3776EF" w14:textId="026DB46B" w:rsidR="00581F92" w:rsidRPr="0065139F" w:rsidRDefault="00581F92" w:rsidP="00606AC1">
            <w:pPr>
              <w:jc w:val="both"/>
              <w:rPr>
                <w:rFonts w:ascii="Arial" w:hAnsi="Arial" w:cs="Arial"/>
                <w:color w:val="000000" w:themeColor="text1"/>
                <w:sz w:val="20"/>
                <w:szCs w:val="20"/>
              </w:rPr>
            </w:pPr>
            <w:r w:rsidRPr="0065139F">
              <w:rPr>
                <w:rFonts w:ascii="Arial" w:hAnsi="Arial" w:cs="Arial"/>
                <w:b/>
                <w:color w:val="000000" w:themeColor="text1"/>
                <w:sz w:val="20"/>
                <w:szCs w:val="20"/>
              </w:rPr>
              <w:t>C</w:t>
            </w:r>
            <w:r w:rsidR="00E17AF5" w:rsidRPr="0065139F">
              <w:rPr>
                <w:rFonts w:ascii="Arial" w:hAnsi="Arial" w:cs="Arial"/>
                <w:b/>
                <w:color w:val="000000" w:themeColor="text1"/>
                <w:sz w:val="20"/>
                <w:szCs w:val="20"/>
              </w:rPr>
              <w:t>O</w:t>
            </w:r>
            <w:r w:rsidRPr="0065139F">
              <w:rPr>
                <w:rFonts w:ascii="Arial" w:hAnsi="Arial" w:cs="Arial"/>
                <w:b/>
                <w:color w:val="000000" w:themeColor="text1"/>
                <w:sz w:val="20"/>
                <w:szCs w:val="20"/>
                <w:vertAlign w:val="subscript"/>
              </w:rPr>
              <w:t>2</w:t>
            </w:r>
          </w:p>
        </w:tc>
        <w:tc>
          <w:tcPr>
            <w:tcW w:w="709" w:type="dxa"/>
            <w:tcBorders>
              <w:top w:val="single" w:sz="4" w:space="0" w:color="7F7F7F"/>
              <w:left w:val="single" w:sz="4" w:space="0" w:color="7F7F7F" w:themeColor="text1" w:themeTint="80"/>
              <w:bottom w:val="single" w:sz="4" w:space="0" w:color="auto"/>
            </w:tcBorders>
            <w:shd w:val="clear" w:color="auto" w:fill="auto"/>
            <w:vAlign w:val="center"/>
          </w:tcPr>
          <w:p w14:paraId="00DA7569"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b/>
                <w:color w:val="000000" w:themeColor="text1"/>
                <w:sz w:val="20"/>
                <w:szCs w:val="20"/>
              </w:rPr>
              <w:t>Air</w:t>
            </w:r>
          </w:p>
        </w:tc>
        <w:tc>
          <w:tcPr>
            <w:tcW w:w="708" w:type="dxa"/>
            <w:tcBorders>
              <w:top w:val="single" w:sz="4" w:space="0" w:color="7F7F7F"/>
              <w:bottom w:val="single" w:sz="4" w:space="0" w:color="auto"/>
              <w:right w:val="single" w:sz="4" w:space="0" w:color="7F7F7F" w:themeColor="text1" w:themeTint="80"/>
            </w:tcBorders>
            <w:shd w:val="clear" w:color="auto" w:fill="auto"/>
            <w:vAlign w:val="center"/>
          </w:tcPr>
          <w:p w14:paraId="57D6F4AA" w14:textId="3683C3AF" w:rsidR="00581F92" w:rsidRPr="0065139F" w:rsidRDefault="00E17AF5" w:rsidP="00606AC1">
            <w:pPr>
              <w:jc w:val="both"/>
              <w:rPr>
                <w:rFonts w:ascii="Arial" w:hAnsi="Arial" w:cs="Arial"/>
                <w:color w:val="000000" w:themeColor="text1"/>
                <w:sz w:val="20"/>
                <w:szCs w:val="20"/>
              </w:rPr>
            </w:pPr>
            <w:r w:rsidRPr="0065139F">
              <w:rPr>
                <w:rFonts w:ascii="Arial" w:hAnsi="Arial" w:cs="Arial"/>
                <w:b/>
                <w:color w:val="000000" w:themeColor="text1"/>
                <w:sz w:val="20"/>
                <w:szCs w:val="20"/>
              </w:rPr>
              <w:t>CO</w:t>
            </w:r>
            <w:r w:rsidRPr="0065139F">
              <w:rPr>
                <w:rFonts w:ascii="Arial" w:hAnsi="Arial" w:cs="Arial"/>
                <w:b/>
                <w:color w:val="000000" w:themeColor="text1"/>
                <w:sz w:val="20"/>
                <w:szCs w:val="20"/>
                <w:vertAlign w:val="subscript"/>
              </w:rPr>
              <w:t>2</w:t>
            </w:r>
          </w:p>
        </w:tc>
        <w:tc>
          <w:tcPr>
            <w:tcW w:w="851" w:type="dxa"/>
            <w:tcBorders>
              <w:top w:val="single" w:sz="4" w:space="0" w:color="7F7F7F"/>
              <w:left w:val="single" w:sz="4" w:space="0" w:color="7F7F7F" w:themeColor="text1" w:themeTint="80"/>
              <w:bottom w:val="single" w:sz="4" w:space="0" w:color="auto"/>
            </w:tcBorders>
            <w:shd w:val="clear" w:color="auto" w:fill="auto"/>
            <w:vAlign w:val="center"/>
          </w:tcPr>
          <w:p w14:paraId="6C750E73"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b/>
                <w:color w:val="000000" w:themeColor="text1"/>
                <w:sz w:val="20"/>
                <w:szCs w:val="20"/>
              </w:rPr>
              <w:t>Air</w:t>
            </w:r>
          </w:p>
        </w:tc>
        <w:tc>
          <w:tcPr>
            <w:tcW w:w="850" w:type="dxa"/>
            <w:tcBorders>
              <w:top w:val="single" w:sz="4" w:space="0" w:color="7F7F7F"/>
              <w:bottom w:val="single" w:sz="4" w:space="0" w:color="auto"/>
              <w:right w:val="single" w:sz="4" w:space="0" w:color="7F7F7F"/>
            </w:tcBorders>
            <w:shd w:val="clear" w:color="auto" w:fill="auto"/>
            <w:vAlign w:val="center"/>
          </w:tcPr>
          <w:p w14:paraId="61B83E46" w14:textId="7F5E98E7" w:rsidR="00581F92" w:rsidRPr="0065139F" w:rsidRDefault="00E17AF5" w:rsidP="00606AC1">
            <w:pPr>
              <w:jc w:val="both"/>
              <w:rPr>
                <w:rFonts w:ascii="Arial" w:hAnsi="Arial" w:cs="Arial"/>
                <w:color w:val="000000" w:themeColor="text1"/>
                <w:sz w:val="20"/>
                <w:szCs w:val="20"/>
              </w:rPr>
            </w:pPr>
            <w:r w:rsidRPr="0065139F">
              <w:rPr>
                <w:rFonts w:ascii="Arial" w:hAnsi="Arial" w:cs="Arial"/>
                <w:b/>
                <w:color w:val="000000" w:themeColor="text1"/>
                <w:sz w:val="20"/>
                <w:szCs w:val="20"/>
              </w:rPr>
              <w:t>CO</w:t>
            </w:r>
            <w:r w:rsidRPr="0065139F">
              <w:rPr>
                <w:rFonts w:ascii="Arial" w:hAnsi="Arial" w:cs="Arial"/>
                <w:b/>
                <w:color w:val="000000" w:themeColor="text1"/>
                <w:sz w:val="20"/>
                <w:szCs w:val="20"/>
                <w:vertAlign w:val="subscript"/>
              </w:rPr>
              <w:t>2</w:t>
            </w:r>
          </w:p>
        </w:tc>
      </w:tr>
      <w:tr w:rsidR="0065139F" w:rsidRPr="0065139F" w14:paraId="4E868FEE" w14:textId="77777777" w:rsidTr="00B061A5">
        <w:trPr>
          <w:cantSplit/>
          <w:trHeight w:val="353"/>
        </w:trPr>
        <w:tc>
          <w:tcPr>
            <w:tcW w:w="596" w:type="dxa"/>
            <w:vMerge w:val="restart"/>
            <w:tcBorders>
              <w:top w:val="single" w:sz="4" w:space="0" w:color="auto"/>
              <w:left w:val="single" w:sz="4" w:space="0" w:color="7F7F7F"/>
            </w:tcBorders>
            <w:shd w:val="clear" w:color="auto" w:fill="auto"/>
            <w:textDirection w:val="btLr"/>
            <w:vAlign w:val="center"/>
          </w:tcPr>
          <w:p w14:paraId="6B0170B4" w14:textId="77777777" w:rsidR="00581F92" w:rsidRPr="0065139F" w:rsidRDefault="00581F92" w:rsidP="00606AC1">
            <w:pPr>
              <w:jc w:val="center"/>
              <w:rPr>
                <w:rFonts w:ascii="Arial" w:hAnsi="Arial" w:cs="Arial"/>
                <w:b/>
                <w:color w:val="000000" w:themeColor="text1"/>
                <w:sz w:val="20"/>
                <w:szCs w:val="20"/>
              </w:rPr>
            </w:pPr>
            <w:r w:rsidRPr="0065139F">
              <w:rPr>
                <w:rFonts w:ascii="Arial" w:hAnsi="Arial" w:cs="Arial"/>
                <w:b/>
                <w:color w:val="000000" w:themeColor="text1"/>
                <w:sz w:val="20"/>
                <w:szCs w:val="20"/>
              </w:rPr>
              <w:t>Fixed Order</w:t>
            </w:r>
          </w:p>
        </w:tc>
        <w:tc>
          <w:tcPr>
            <w:tcW w:w="856" w:type="dxa"/>
            <w:gridSpan w:val="2"/>
            <w:tcBorders>
              <w:top w:val="single" w:sz="4" w:space="0" w:color="auto"/>
              <w:right w:val="single" w:sz="4" w:space="0" w:color="7F7F7F"/>
            </w:tcBorders>
            <w:shd w:val="clear" w:color="auto" w:fill="auto"/>
            <w:vAlign w:val="center"/>
          </w:tcPr>
          <w:p w14:paraId="314D8853"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1</w:t>
            </w:r>
          </w:p>
        </w:tc>
        <w:tc>
          <w:tcPr>
            <w:tcW w:w="850" w:type="dxa"/>
            <w:tcBorders>
              <w:top w:val="single" w:sz="4" w:space="0" w:color="auto"/>
              <w:left w:val="single" w:sz="4" w:space="0" w:color="7F7F7F"/>
            </w:tcBorders>
            <w:shd w:val="clear" w:color="auto" w:fill="auto"/>
            <w:vAlign w:val="center"/>
          </w:tcPr>
          <w:p w14:paraId="0673B764"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0.60</w:t>
            </w:r>
          </w:p>
        </w:tc>
        <w:tc>
          <w:tcPr>
            <w:tcW w:w="993" w:type="dxa"/>
            <w:tcBorders>
              <w:top w:val="single" w:sz="4" w:space="0" w:color="auto"/>
            </w:tcBorders>
            <w:shd w:val="clear" w:color="auto" w:fill="auto"/>
            <w:vAlign w:val="center"/>
          </w:tcPr>
          <w:p w14:paraId="204F25A3"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0.00</w:t>
            </w:r>
          </w:p>
        </w:tc>
        <w:tc>
          <w:tcPr>
            <w:tcW w:w="708" w:type="dxa"/>
            <w:tcBorders>
              <w:top w:val="single" w:sz="4" w:space="0" w:color="auto"/>
              <w:right w:val="single" w:sz="4" w:space="0" w:color="7F7F7F" w:themeColor="text1" w:themeTint="80"/>
            </w:tcBorders>
            <w:shd w:val="clear" w:color="auto" w:fill="auto"/>
            <w:vAlign w:val="center"/>
          </w:tcPr>
          <w:p w14:paraId="17639B6F"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0.60</w:t>
            </w:r>
          </w:p>
        </w:tc>
        <w:tc>
          <w:tcPr>
            <w:tcW w:w="709" w:type="dxa"/>
            <w:tcBorders>
              <w:top w:val="single" w:sz="4" w:space="0" w:color="auto"/>
              <w:left w:val="single" w:sz="4" w:space="0" w:color="7F7F7F" w:themeColor="text1" w:themeTint="80"/>
            </w:tcBorders>
            <w:shd w:val="clear" w:color="auto" w:fill="auto"/>
            <w:vAlign w:val="center"/>
          </w:tcPr>
          <w:p w14:paraId="634EB429"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0.61</w:t>
            </w:r>
          </w:p>
        </w:tc>
        <w:tc>
          <w:tcPr>
            <w:tcW w:w="709" w:type="dxa"/>
            <w:tcBorders>
              <w:top w:val="single" w:sz="4" w:space="0" w:color="auto"/>
              <w:right w:val="single" w:sz="4" w:space="0" w:color="7F7F7F" w:themeColor="text1" w:themeTint="80"/>
            </w:tcBorders>
            <w:shd w:val="clear" w:color="auto" w:fill="auto"/>
            <w:vAlign w:val="center"/>
          </w:tcPr>
          <w:p w14:paraId="5D6263A2"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0.60</w:t>
            </w:r>
          </w:p>
        </w:tc>
        <w:tc>
          <w:tcPr>
            <w:tcW w:w="709" w:type="dxa"/>
            <w:tcBorders>
              <w:top w:val="single" w:sz="4" w:space="0" w:color="auto"/>
              <w:left w:val="single" w:sz="4" w:space="0" w:color="7F7F7F" w:themeColor="text1" w:themeTint="80"/>
            </w:tcBorders>
            <w:shd w:val="clear" w:color="auto" w:fill="auto"/>
            <w:vAlign w:val="center"/>
          </w:tcPr>
          <w:p w14:paraId="2295166B"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0.54</w:t>
            </w:r>
          </w:p>
        </w:tc>
        <w:tc>
          <w:tcPr>
            <w:tcW w:w="708" w:type="dxa"/>
            <w:tcBorders>
              <w:top w:val="single" w:sz="4" w:space="0" w:color="auto"/>
              <w:right w:val="single" w:sz="4" w:space="0" w:color="7F7F7F" w:themeColor="text1" w:themeTint="80"/>
            </w:tcBorders>
            <w:shd w:val="clear" w:color="auto" w:fill="auto"/>
            <w:vAlign w:val="center"/>
          </w:tcPr>
          <w:p w14:paraId="4C89D52C"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0.57</w:t>
            </w:r>
          </w:p>
        </w:tc>
        <w:tc>
          <w:tcPr>
            <w:tcW w:w="851" w:type="dxa"/>
            <w:tcBorders>
              <w:top w:val="single" w:sz="4" w:space="0" w:color="auto"/>
              <w:left w:val="single" w:sz="4" w:space="0" w:color="7F7F7F" w:themeColor="text1" w:themeTint="80"/>
            </w:tcBorders>
            <w:shd w:val="clear" w:color="auto" w:fill="auto"/>
            <w:vAlign w:val="center"/>
          </w:tcPr>
          <w:p w14:paraId="5EC3CBB4"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58.79</w:t>
            </w:r>
          </w:p>
        </w:tc>
        <w:tc>
          <w:tcPr>
            <w:tcW w:w="850" w:type="dxa"/>
            <w:tcBorders>
              <w:top w:val="single" w:sz="4" w:space="0" w:color="auto"/>
              <w:right w:val="single" w:sz="4" w:space="0" w:color="7F7F7F"/>
            </w:tcBorders>
            <w:shd w:val="clear" w:color="auto" w:fill="auto"/>
            <w:vAlign w:val="center"/>
          </w:tcPr>
          <w:p w14:paraId="186AA69D"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63.19</w:t>
            </w:r>
          </w:p>
        </w:tc>
      </w:tr>
      <w:tr w:rsidR="0065139F" w:rsidRPr="0065139F" w14:paraId="2A56FD0B" w14:textId="77777777" w:rsidTr="00B061A5">
        <w:trPr>
          <w:cantSplit/>
          <w:trHeight w:val="340"/>
        </w:trPr>
        <w:tc>
          <w:tcPr>
            <w:tcW w:w="596" w:type="dxa"/>
            <w:vMerge/>
            <w:tcBorders>
              <w:left w:val="single" w:sz="4" w:space="0" w:color="7F7F7F"/>
              <w:bottom w:val="single" w:sz="4" w:space="0" w:color="auto"/>
            </w:tcBorders>
            <w:shd w:val="clear" w:color="auto" w:fill="auto"/>
            <w:vAlign w:val="center"/>
          </w:tcPr>
          <w:p w14:paraId="1B4C6E76" w14:textId="77777777" w:rsidR="00581F92" w:rsidRPr="0065139F" w:rsidRDefault="00581F92" w:rsidP="00606AC1">
            <w:pPr>
              <w:jc w:val="center"/>
              <w:rPr>
                <w:rFonts w:ascii="Arial" w:hAnsi="Arial" w:cs="Arial"/>
                <w:b/>
                <w:color w:val="000000" w:themeColor="text1"/>
                <w:sz w:val="20"/>
                <w:szCs w:val="20"/>
              </w:rPr>
            </w:pPr>
          </w:p>
        </w:tc>
        <w:tc>
          <w:tcPr>
            <w:tcW w:w="856" w:type="dxa"/>
            <w:gridSpan w:val="2"/>
            <w:tcBorders>
              <w:bottom w:val="single" w:sz="4" w:space="0" w:color="auto"/>
              <w:right w:val="single" w:sz="4" w:space="0" w:color="7F7F7F"/>
            </w:tcBorders>
            <w:shd w:val="clear" w:color="auto" w:fill="auto"/>
            <w:vAlign w:val="center"/>
          </w:tcPr>
          <w:p w14:paraId="5E3665E7"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2</w:t>
            </w:r>
          </w:p>
        </w:tc>
        <w:tc>
          <w:tcPr>
            <w:tcW w:w="850" w:type="dxa"/>
            <w:tcBorders>
              <w:left w:val="single" w:sz="4" w:space="0" w:color="7F7F7F"/>
              <w:bottom w:val="single" w:sz="4" w:space="0" w:color="auto"/>
            </w:tcBorders>
            <w:shd w:val="clear" w:color="auto" w:fill="auto"/>
            <w:vAlign w:val="center"/>
          </w:tcPr>
          <w:p w14:paraId="67F0423B"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0.60</w:t>
            </w:r>
          </w:p>
        </w:tc>
        <w:tc>
          <w:tcPr>
            <w:tcW w:w="993" w:type="dxa"/>
            <w:tcBorders>
              <w:bottom w:val="single" w:sz="4" w:space="0" w:color="auto"/>
            </w:tcBorders>
            <w:shd w:val="clear" w:color="auto" w:fill="auto"/>
            <w:vAlign w:val="center"/>
          </w:tcPr>
          <w:p w14:paraId="0729C02E"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0.30</w:t>
            </w:r>
          </w:p>
        </w:tc>
        <w:tc>
          <w:tcPr>
            <w:tcW w:w="708" w:type="dxa"/>
            <w:tcBorders>
              <w:bottom w:val="single" w:sz="4" w:space="0" w:color="auto"/>
              <w:right w:val="single" w:sz="4" w:space="0" w:color="7F7F7F" w:themeColor="text1" w:themeTint="80"/>
            </w:tcBorders>
            <w:shd w:val="clear" w:color="auto" w:fill="auto"/>
            <w:vAlign w:val="center"/>
          </w:tcPr>
          <w:p w14:paraId="67BE6A04"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0.30</w:t>
            </w:r>
          </w:p>
        </w:tc>
        <w:tc>
          <w:tcPr>
            <w:tcW w:w="709" w:type="dxa"/>
            <w:tcBorders>
              <w:left w:val="single" w:sz="4" w:space="0" w:color="7F7F7F" w:themeColor="text1" w:themeTint="80"/>
              <w:bottom w:val="single" w:sz="4" w:space="0" w:color="auto"/>
            </w:tcBorders>
            <w:shd w:val="clear" w:color="auto" w:fill="auto"/>
            <w:vAlign w:val="center"/>
          </w:tcPr>
          <w:p w14:paraId="0EF61C55"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0.36</w:t>
            </w:r>
          </w:p>
        </w:tc>
        <w:tc>
          <w:tcPr>
            <w:tcW w:w="709" w:type="dxa"/>
            <w:tcBorders>
              <w:bottom w:val="single" w:sz="4" w:space="0" w:color="auto"/>
              <w:right w:val="single" w:sz="4" w:space="0" w:color="7F7F7F" w:themeColor="text1" w:themeTint="80"/>
            </w:tcBorders>
            <w:shd w:val="clear" w:color="auto" w:fill="auto"/>
            <w:vAlign w:val="center"/>
          </w:tcPr>
          <w:p w14:paraId="12A9AC8B"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0.35</w:t>
            </w:r>
          </w:p>
        </w:tc>
        <w:tc>
          <w:tcPr>
            <w:tcW w:w="709" w:type="dxa"/>
            <w:tcBorders>
              <w:left w:val="single" w:sz="4" w:space="0" w:color="7F7F7F" w:themeColor="text1" w:themeTint="80"/>
              <w:bottom w:val="single" w:sz="4" w:space="0" w:color="auto"/>
            </w:tcBorders>
            <w:shd w:val="clear" w:color="auto" w:fill="auto"/>
            <w:vAlign w:val="center"/>
          </w:tcPr>
          <w:p w14:paraId="124D04CD"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0.42</w:t>
            </w:r>
          </w:p>
        </w:tc>
        <w:tc>
          <w:tcPr>
            <w:tcW w:w="708" w:type="dxa"/>
            <w:tcBorders>
              <w:bottom w:val="single" w:sz="4" w:space="0" w:color="auto"/>
              <w:right w:val="single" w:sz="4" w:space="0" w:color="7F7F7F" w:themeColor="text1" w:themeTint="80"/>
            </w:tcBorders>
            <w:shd w:val="clear" w:color="auto" w:fill="auto"/>
            <w:vAlign w:val="center"/>
          </w:tcPr>
          <w:p w14:paraId="2FBDD7B5"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0.46</w:t>
            </w:r>
          </w:p>
        </w:tc>
        <w:tc>
          <w:tcPr>
            <w:tcW w:w="851" w:type="dxa"/>
            <w:tcBorders>
              <w:left w:val="single" w:sz="4" w:space="0" w:color="7F7F7F" w:themeColor="text1" w:themeTint="80"/>
              <w:bottom w:val="single" w:sz="4" w:space="0" w:color="auto"/>
            </w:tcBorders>
            <w:shd w:val="clear" w:color="auto" w:fill="auto"/>
            <w:vAlign w:val="center"/>
          </w:tcPr>
          <w:p w14:paraId="21090D2D"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40.15</w:t>
            </w:r>
          </w:p>
        </w:tc>
        <w:tc>
          <w:tcPr>
            <w:tcW w:w="850" w:type="dxa"/>
            <w:tcBorders>
              <w:bottom w:val="single" w:sz="4" w:space="0" w:color="auto"/>
              <w:right w:val="single" w:sz="4" w:space="0" w:color="7F7F7F"/>
            </w:tcBorders>
            <w:shd w:val="clear" w:color="auto" w:fill="auto"/>
            <w:vAlign w:val="center"/>
          </w:tcPr>
          <w:p w14:paraId="734B49B1"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43.84</w:t>
            </w:r>
          </w:p>
        </w:tc>
      </w:tr>
      <w:tr w:rsidR="0065139F" w:rsidRPr="0065139F" w14:paraId="3BA94922" w14:textId="77777777" w:rsidTr="00B061A5">
        <w:trPr>
          <w:cantSplit/>
          <w:trHeight w:val="340"/>
        </w:trPr>
        <w:tc>
          <w:tcPr>
            <w:tcW w:w="596" w:type="dxa"/>
            <w:vMerge w:val="restart"/>
            <w:tcBorders>
              <w:top w:val="single" w:sz="4" w:space="0" w:color="auto"/>
              <w:left w:val="single" w:sz="4" w:space="0" w:color="7F7F7F"/>
            </w:tcBorders>
            <w:shd w:val="clear" w:color="auto" w:fill="auto"/>
            <w:textDirection w:val="btLr"/>
            <w:vAlign w:val="center"/>
          </w:tcPr>
          <w:p w14:paraId="66365EA5" w14:textId="030EB5C7" w:rsidR="00581F92" w:rsidRPr="0065139F" w:rsidRDefault="00581F92" w:rsidP="00606AC1">
            <w:pPr>
              <w:jc w:val="center"/>
              <w:rPr>
                <w:rFonts w:ascii="Arial" w:hAnsi="Arial" w:cs="Arial"/>
                <w:color w:val="000000" w:themeColor="text1"/>
                <w:sz w:val="20"/>
                <w:szCs w:val="20"/>
              </w:rPr>
            </w:pPr>
            <w:r w:rsidRPr="0065139F">
              <w:rPr>
                <w:rFonts w:ascii="Arial" w:hAnsi="Arial" w:cs="Arial"/>
                <w:b/>
                <w:color w:val="000000" w:themeColor="text1"/>
                <w:sz w:val="20"/>
                <w:szCs w:val="20"/>
              </w:rPr>
              <w:t xml:space="preserve">Shuffled in a Latin square </w:t>
            </w:r>
          </w:p>
        </w:tc>
        <w:tc>
          <w:tcPr>
            <w:tcW w:w="856" w:type="dxa"/>
            <w:gridSpan w:val="2"/>
            <w:tcBorders>
              <w:top w:val="single" w:sz="4" w:space="0" w:color="auto"/>
              <w:right w:val="single" w:sz="4" w:space="0" w:color="7F7F7F"/>
            </w:tcBorders>
            <w:shd w:val="clear" w:color="auto" w:fill="auto"/>
            <w:vAlign w:val="center"/>
          </w:tcPr>
          <w:p w14:paraId="4ED9BD00"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3</w:t>
            </w:r>
          </w:p>
        </w:tc>
        <w:tc>
          <w:tcPr>
            <w:tcW w:w="850" w:type="dxa"/>
            <w:tcBorders>
              <w:top w:val="single" w:sz="4" w:space="0" w:color="auto"/>
              <w:left w:val="single" w:sz="4" w:space="0" w:color="7F7F7F"/>
            </w:tcBorders>
            <w:shd w:val="clear" w:color="auto" w:fill="auto"/>
            <w:vAlign w:val="center"/>
          </w:tcPr>
          <w:p w14:paraId="123499C5"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0.60</w:t>
            </w:r>
          </w:p>
        </w:tc>
        <w:tc>
          <w:tcPr>
            <w:tcW w:w="993" w:type="dxa"/>
            <w:tcBorders>
              <w:top w:val="single" w:sz="4" w:space="0" w:color="auto"/>
            </w:tcBorders>
            <w:shd w:val="clear" w:color="auto" w:fill="auto"/>
            <w:vAlign w:val="center"/>
          </w:tcPr>
          <w:p w14:paraId="06FBDC35"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0.00</w:t>
            </w:r>
          </w:p>
        </w:tc>
        <w:tc>
          <w:tcPr>
            <w:tcW w:w="708" w:type="dxa"/>
            <w:tcBorders>
              <w:top w:val="single" w:sz="4" w:space="0" w:color="auto"/>
              <w:right w:val="single" w:sz="4" w:space="0" w:color="7F7F7F" w:themeColor="text1" w:themeTint="80"/>
            </w:tcBorders>
            <w:shd w:val="clear" w:color="auto" w:fill="auto"/>
            <w:vAlign w:val="center"/>
          </w:tcPr>
          <w:p w14:paraId="073B953B"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0.60</w:t>
            </w:r>
          </w:p>
        </w:tc>
        <w:tc>
          <w:tcPr>
            <w:tcW w:w="709" w:type="dxa"/>
            <w:tcBorders>
              <w:top w:val="single" w:sz="4" w:space="0" w:color="auto"/>
              <w:left w:val="single" w:sz="4" w:space="0" w:color="7F7F7F" w:themeColor="text1" w:themeTint="80"/>
            </w:tcBorders>
            <w:shd w:val="clear" w:color="auto" w:fill="auto"/>
            <w:vAlign w:val="center"/>
          </w:tcPr>
          <w:p w14:paraId="13D89FD9"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0.60</w:t>
            </w:r>
          </w:p>
        </w:tc>
        <w:tc>
          <w:tcPr>
            <w:tcW w:w="709" w:type="dxa"/>
            <w:tcBorders>
              <w:top w:val="single" w:sz="4" w:space="0" w:color="auto"/>
              <w:right w:val="single" w:sz="4" w:space="0" w:color="7F7F7F" w:themeColor="text1" w:themeTint="80"/>
            </w:tcBorders>
            <w:shd w:val="clear" w:color="auto" w:fill="auto"/>
            <w:vAlign w:val="center"/>
          </w:tcPr>
          <w:p w14:paraId="78791022"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0.59</w:t>
            </w:r>
          </w:p>
        </w:tc>
        <w:tc>
          <w:tcPr>
            <w:tcW w:w="709" w:type="dxa"/>
            <w:tcBorders>
              <w:top w:val="single" w:sz="4" w:space="0" w:color="auto"/>
              <w:left w:val="single" w:sz="4" w:space="0" w:color="7F7F7F" w:themeColor="text1" w:themeTint="80"/>
            </w:tcBorders>
            <w:shd w:val="clear" w:color="auto" w:fill="auto"/>
            <w:vAlign w:val="center"/>
          </w:tcPr>
          <w:p w14:paraId="576CF36B"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0.64</w:t>
            </w:r>
          </w:p>
        </w:tc>
        <w:tc>
          <w:tcPr>
            <w:tcW w:w="708" w:type="dxa"/>
            <w:tcBorders>
              <w:top w:val="single" w:sz="4" w:space="0" w:color="auto"/>
              <w:right w:val="single" w:sz="4" w:space="0" w:color="7F7F7F" w:themeColor="text1" w:themeTint="80"/>
            </w:tcBorders>
            <w:shd w:val="clear" w:color="auto" w:fill="auto"/>
            <w:vAlign w:val="center"/>
          </w:tcPr>
          <w:p w14:paraId="09C32E82"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0.59</w:t>
            </w:r>
          </w:p>
        </w:tc>
        <w:tc>
          <w:tcPr>
            <w:tcW w:w="851" w:type="dxa"/>
            <w:tcBorders>
              <w:top w:val="single" w:sz="4" w:space="0" w:color="auto"/>
              <w:left w:val="single" w:sz="4" w:space="0" w:color="7F7F7F" w:themeColor="text1" w:themeTint="80"/>
            </w:tcBorders>
            <w:shd w:val="clear" w:color="auto" w:fill="auto"/>
            <w:vAlign w:val="center"/>
          </w:tcPr>
          <w:p w14:paraId="1FDBF484"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56.29</w:t>
            </w:r>
          </w:p>
        </w:tc>
        <w:tc>
          <w:tcPr>
            <w:tcW w:w="850" w:type="dxa"/>
            <w:tcBorders>
              <w:top w:val="single" w:sz="4" w:space="0" w:color="auto"/>
              <w:right w:val="single" w:sz="4" w:space="0" w:color="7F7F7F"/>
            </w:tcBorders>
            <w:shd w:val="clear" w:color="auto" w:fill="auto"/>
            <w:vAlign w:val="center"/>
          </w:tcPr>
          <w:p w14:paraId="544023C6"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58.97</w:t>
            </w:r>
          </w:p>
        </w:tc>
      </w:tr>
      <w:tr w:rsidR="0065139F" w:rsidRPr="0065139F" w14:paraId="25DD86DB" w14:textId="77777777" w:rsidTr="00B061A5">
        <w:trPr>
          <w:cantSplit/>
          <w:trHeight w:val="340"/>
        </w:trPr>
        <w:tc>
          <w:tcPr>
            <w:tcW w:w="596" w:type="dxa"/>
            <w:vMerge/>
            <w:tcBorders>
              <w:left w:val="single" w:sz="4" w:space="0" w:color="7F7F7F"/>
            </w:tcBorders>
            <w:shd w:val="clear" w:color="auto" w:fill="auto"/>
            <w:vAlign w:val="center"/>
          </w:tcPr>
          <w:p w14:paraId="68676DE6" w14:textId="77777777" w:rsidR="00581F92" w:rsidRPr="0065139F" w:rsidRDefault="00581F92" w:rsidP="00606AC1">
            <w:pPr>
              <w:jc w:val="both"/>
              <w:rPr>
                <w:rFonts w:ascii="Arial" w:hAnsi="Arial" w:cs="Arial"/>
                <w:color w:val="000000" w:themeColor="text1"/>
                <w:sz w:val="20"/>
                <w:szCs w:val="20"/>
              </w:rPr>
            </w:pPr>
          </w:p>
        </w:tc>
        <w:tc>
          <w:tcPr>
            <w:tcW w:w="856" w:type="dxa"/>
            <w:gridSpan w:val="2"/>
            <w:tcBorders>
              <w:right w:val="single" w:sz="4" w:space="0" w:color="7F7F7F"/>
            </w:tcBorders>
            <w:shd w:val="clear" w:color="auto" w:fill="auto"/>
            <w:vAlign w:val="center"/>
          </w:tcPr>
          <w:p w14:paraId="62EFF482"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4</w:t>
            </w:r>
          </w:p>
        </w:tc>
        <w:tc>
          <w:tcPr>
            <w:tcW w:w="850" w:type="dxa"/>
            <w:tcBorders>
              <w:left w:val="single" w:sz="4" w:space="0" w:color="7F7F7F"/>
            </w:tcBorders>
            <w:shd w:val="clear" w:color="auto" w:fill="auto"/>
            <w:vAlign w:val="center"/>
          </w:tcPr>
          <w:p w14:paraId="2A8404E8"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0.60</w:t>
            </w:r>
          </w:p>
        </w:tc>
        <w:tc>
          <w:tcPr>
            <w:tcW w:w="993" w:type="dxa"/>
            <w:shd w:val="clear" w:color="auto" w:fill="auto"/>
            <w:vAlign w:val="center"/>
          </w:tcPr>
          <w:p w14:paraId="25BCFE6B"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0.10</w:t>
            </w:r>
          </w:p>
        </w:tc>
        <w:tc>
          <w:tcPr>
            <w:tcW w:w="708" w:type="dxa"/>
            <w:tcBorders>
              <w:right w:val="single" w:sz="4" w:space="0" w:color="7F7F7F" w:themeColor="text1" w:themeTint="80"/>
            </w:tcBorders>
            <w:shd w:val="clear" w:color="auto" w:fill="auto"/>
            <w:vAlign w:val="center"/>
          </w:tcPr>
          <w:p w14:paraId="5E7902F2"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0.50</w:t>
            </w:r>
          </w:p>
        </w:tc>
        <w:tc>
          <w:tcPr>
            <w:tcW w:w="709" w:type="dxa"/>
            <w:tcBorders>
              <w:left w:val="single" w:sz="4" w:space="0" w:color="7F7F7F" w:themeColor="text1" w:themeTint="80"/>
            </w:tcBorders>
            <w:shd w:val="clear" w:color="auto" w:fill="auto"/>
            <w:vAlign w:val="center"/>
          </w:tcPr>
          <w:p w14:paraId="6372E0F8"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0.52</w:t>
            </w:r>
          </w:p>
        </w:tc>
        <w:tc>
          <w:tcPr>
            <w:tcW w:w="709" w:type="dxa"/>
            <w:tcBorders>
              <w:right w:val="single" w:sz="4" w:space="0" w:color="7F7F7F" w:themeColor="text1" w:themeTint="80"/>
            </w:tcBorders>
            <w:shd w:val="clear" w:color="auto" w:fill="auto"/>
            <w:vAlign w:val="center"/>
          </w:tcPr>
          <w:p w14:paraId="492D68E1"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0.51</w:t>
            </w:r>
          </w:p>
        </w:tc>
        <w:tc>
          <w:tcPr>
            <w:tcW w:w="709" w:type="dxa"/>
            <w:tcBorders>
              <w:left w:val="single" w:sz="4" w:space="0" w:color="7F7F7F" w:themeColor="text1" w:themeTint="80"/>
            </w:tcBorders>
            <w:shd w:val="clear" w:color="auto" w:fill="auto"/>
            <w:vAlign w:val="center"/>
          </w:tcPr>
          <w:p w14:paraId="6E1D50F5"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0.55</w:t>
            </w:r>
          </w:p>
        </w:tc>
        <w:tc>
          <w:tcPr>
            <w:tcW w:w="708" w:type="dxa"/>
            <w:tcBorders>
              <w:right w:val="single" w:sz="4" w:space="0" w:color="7F7F7F" w:themeColor="text1" w:themeTint="80"/>
            </w:tcBorders>
            <w:shd w:val="clear" w:color="auto" w:fill="auto"/>
            <w:vAlign w:val="center"/>
          </w:tcPr>
          <w:p w14:paraId="75B7C34F"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0.55</w:t>
            </w:r>
          </w:p>
        </w:tc>
        <w:tc>
          <w:tcPr>
            <w:tcW w:w="851" w:type="dxa"/>
            <w:tcBorders>
              <w:left w:val="single" w:sz="4" w:space="0" w:color="7F7F7F" w:themeColor="text1" w:themeTint="80"/>
            </w:tcBorders>
            <w:shd w:val="clear" w:color="auto" w:fill="auto"/>
            <w:vAlign w:val="center"/>
          </w:tcPr>
          <w:p w14:paraId="25CC94BA"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47.53</w:t>
            </w:r>
          </w:p>
        </w:tc>
        <w:tc>
          <w:tcPr>
            <w:tcW w:w="850" w:type="dxa"/>
            <w:tcBorders>
              <w:right w:val="single" w:sz="4" w:space="0" w:color="7F7F7F"/>
            </w:tcBorders>
            <w:shd w:val="clear" w:color="auto" w:fill="auto"/>
            <w:vAlign w:val="center"/>
          </w:tcPr>
          <w:p w14:paraId="3472741F"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51.61</w:t>
            </w:r>
          </w:p>
        </w:tc>
      </w:tr>
      <w:tr w:rsidR="0065139F" w:rsidRPr="0065139F" w14:paraId="2690E494" w14:textId="77777777" w:rsidTr="00B061A5">
        <w:trPr>
          <w:cantSplit/>
          <w:trHeight w:val="340"/>
        </w:trPr>
        <w:tc>
          <w:tcPr>
            <w:tcW w:w="596" w:type="dxa"/>
            <w:vMerge/>
            <w:tcBorders>
              <w:left w:val="single" w:sz="4" w:space="0" w:color="7F7F7F"/>
            </w:tcBorders>
            <w:shd w:val="clear" w:color="auto" w:fill="auto"/>
            <w:vAlign w:val="center"/>
          </w:tcPr>
          <w:p w14:paraId="3E8B3EE0" w14:textId="77777777" w:rsidR="00581F92" w:rsidRPr="0065139F" w:rsidRDefault="00581F92" w:rsidP="00606AC1">
            <w:pPr>
              <w:jc w:val="both"/>
              <w:rPr>
                <w:rFonts w:ascii="Arial" w:hAnsi="Arial" w:cs="Arial"/>
                <w:color w:val="000000" w:themeColor="text1"/>
                <w:sz w:val="20"/>
                <w:szCs w:val="20"/>
              </w:rPr>
            </w:pPr>
          </w:p>
        </w:tc>
        <w:tc>
          <w:tcPr>
            <w:tcW w:w="856" w:type="dxa"/>
            <w:gridSpan w:val="2"/>
            <w:tcBorders>
              <w:right w:val="single" w:sz="4" w:space="0" w:color="7F7F7F"/>
            </w:tcBorders>
            <w:shd w:val="clear" w:color="auto" w:fill="auto"/>
            <w:vAlign w:val="center"/>
          </w:tcPr>
          <w:p w14:paraId="7EF7DD81"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5</w:t>
            </w:r>
          </w:p>
        </w:tc>
        <w:tc>
          <w:tcPr>
            <w:tcW w:w="850" w:type="dxa"/>
            <w:tcBorders>
              <w:left w:val="single" w:sz="4" w:space="0" w:color="7F7F7F"/>
            </w:tcBorders>
            <w:shd w:val="clear" w:color="auto" w:fill="auto"/>
            <w:vAlign w:val="center"/>
          </w:tcPr>
          <w:p w14:paraId="05F99EAB"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0.60</w:t>
            </w:r>
          </w:p>
        </w:tc>
        <w:tc>
          <w:tcPr>
            <w:tcW w:w="993" w:type="dxa"/>
            <w:shd w:val="clear" w:color="auto" w:fill="auto"/>
            <w:vAlign w:val="center"/>
          </w:tcPr>
          <w:p w14:paraId="5448C2E3"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0.30</w:t>
            </w:r>
          </w:p>
        </w:tc>
        <w:tc>
          <w:tcPr>
            <w:tcW w:w="708" w:type="dxa"/>
            <w:tcBorders>
              <w:right w:val="single" w:sz="4" w:space="0" w:color="7F7F7F" w:themeColor="text1" w:themeTint="80"/>
            </w:tcBorders>
            <w:shd w:val="clear" w:color="auto" w:fill="auto"/>
            <w:vAlign w:val="center"/>
          </w:tcPr>
          <w:p w14:paraId="06696439"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0.30</w:t>
            </w:r>
          </w:p>
        </w:tc>
        <w:tc>
          <w:tcPr>
            <w:tcW w:w="709" w:type="dxa"/>
            <w:tcBorders>
              <w:left w:val="single" w:sz="4" w:space="0" w:color="7F7F7F" w:themeColor="text1" w:themeTint="80"/>
            </w:tcBorders>
            <w:shd w:val="clear" w:color="auto" w:fill="auto"/>
            <w:vAlign w:val="center"/>
          </w:tcPr>
          <w:p w14:paraId="14368573"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0.30</w:t>
            </w:r>
          </w:p>
        </w:tc>
        <w:tc>
          <w:tcPr>
            <w:tcW w:w="709" w:type="dxa"/>
            <w:tcBorders>
              <w:right w:val="single" w:sz="4" w:space="0" w:color="7F7F7F" w:themeColor="text1" w:themeTint="80"/>
            </w:tcBorders>
            <w:shd w:val="clear" w:color="auto" w:fill="auto"/>
            <w:vAlign w:val="center"/>
          </w:tcPr>
          <w:p w14:paraId="0AAA3CBC"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0.31</w:t>
            </w:r>
          </w:p>
        </w:tc>
        <w:tc>
          <w:tcPr>
            <w:tcW w:w="709" w:type="dxa"/>
            <w:tcBorders>
              <w:left w:val="single" w:sz="4" w:space="0" w:color="7F7F7F" w:themeColor="text1" w:themeTint="80"/>
            </w:tcBorders>
            <w:shd w:val="clear" w:color="auto" w:fill="auto"/>
            <w:vAlign w:val="center"/>
          </w:tcPr>
          <w:p w14:paraId="3FE8B55D"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0.50</w:t>
            </w:r>
          </w:p>
        </w:tc>
        <w:tc>
          <w:tcPr>
            <w:tcW w:w="708" w:type="dxa"/>
            <w:tcBorders>
              <w:right w:val="single" w:sz="4" w:space="0" w:color="7F7F7F" w:themeColor="text1" w:themeTint="80"/>
            </w:tcBorders>
            <w:shd w:val="clear" w:color="auto" w:fill="auto"/>
            <w:vAlign w:val="center"/>
          </w:tcPr>
          <w:p w14:paraId="5D828C0C"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0.42</w:t>
            </w:r>
          </w:p>
        </w:tc>
        <w:tc>
          <w:tcPr>
            <w:tcW w:w="851" w:type="dxa"/>
            <w:tcBorders>
              <w:left w:val="single" w:sz="4" w:space="0" w:color="7F7F7F" w:themeColor="text1" w:themeTint="80"/>
            </w:tcBorders>
            <w:shd w:val="clear" w:color="auto" w:fill="auto"/>
            <w:vAlign w:val="center"/>
          </w:tcPr>
          <w:p w14:paraId="74438B56"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42.68</w:t>
            </w:r>
          </w:p>
        </w:tc>
        <w:tc>
          <w:tcPr>
            <w:tcW w:w="850" w:type="dxa"/>
            <w:tcBorders>
              <w:right w:val="single" w:sz="4" w:space="0" w:color="7F7F7F"/>
            </w:tcBorders>
            <w:shd w:val="clear" w:color="auto" w:fill="auto"/>
            <w:vAlign w:val="center"/>
          </w:tcPr>
          <w:p w14:paraId="5E45606B"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40.53</w:t>
            </w:r>
          </w:p>
        </w:tc>
      </w:tr>
      <w:tr w:rsidR="0065139F" w:rsidRPr="0065139F" w14:paraId="314F06AC" w14:textId="77777777" w:rsidTr="00B061A5">
        <w:trPr>
          <w:cantSplit/>
          <w:trHeight w:val="340"/>
        </w:trPr>
        <w:tc>
          <w:tcPr>
            <w:tcW w:w="596" w:type="dxa"/>
            <w:vMerge/>
            <w:tcBorders>
              <w:left w:val="single" w:sz="4" w:space="0" w:color="7F7F7F"/>
            </w:tcBorders>
            <w:shd w:val="clear" w:color="auto" w:fill="auto"/>
            <w:vAlign w:val="center"/>
          </w:tcPr>
          <w:p w14:paraId="1F9DD756" w14:textId="77777777" w:rsidR="00581F92" w:rsidRPr="0065139F" w:rsidRDefault="00581F92" w:rsidP="00606AC1">
            <w:pPr>
              <w:jc w:val="both"/>
              <w:rPr>
                <w:rFonts w:ascii="Arial" w:hAnsi="Arial" w:cs="Arial"/>
                <w:color w:val="000000" w:themeColor="text1"/>
                <w:sz w:val="20"/>
                <w:szCs w:val="20"/>
              </w:rPr>
            </w:pPr>
          </w:p>
        </w:tc>
        <w:tc>
          <w:tcPr>
            <w:tcW w:w="856" w:type="dxa"/>
            <w:gridSpan w:val="2"/>
            <w:tcBorders>
              <w:right w:val="single" w:sz="4" w:space="0" w:color="7F7F7F"/>
            </w:tcBorders>
            <w:shd w:val="clear" w:color="auto" w:fill="auto"/>
            <w:vAlign w:val="center"/>
          </w:tcPr>
          <w:p w14:paraId="055AC25B"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6</w:t>
            </w:r>
          </w:p>
        </w:tc>
        <w:tc>
          <w:tcPr>
            <w:tcW w:w="850" w:type="dxa"/>
            <w:tcBorders>
              <w:left w:val="single" w:sz="4" w:space="0" w:color="7F7F7F"/>
            </w:tcBorders>
            <w:shd w:val="clear" w:color="auto" w:fill="auto"/>
            <w:vAlign w:val="center"/>
          </w:tcPr>
          <w:p w14:paraId="05DED4CF"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0.60</w:t>
            </w:r>
          </w:p>
        </w:tc>
        <w:tc>
          <w:tcPr>
            <w:tcW w:w="993" w:type="dxa"/>
            <w:shd w:val="clear" w:color="auto" w:fill="auto"/>
            <w:vAlign w:val="center"/>
          </w:tcPr>
          <w:p w14:paraId="5096C212"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0.40</w:t>
            </w:r>
          </w:p>
        </w:tc>
        <w:tc>
          <w:tcPr>
            <w:tcW w:w="708" w:type="dxa"/>
            <w:tcBorders>
              <w:right w:val="single" w:sz="4" w:space="0" w:color="7F7F7F" w:themeColor="text1" w:themeTint="80"/>
            </w:tcBorders>
            <w:shd w:val="clear" w:color="auto" w:fill="auto"/>
            <w:vAlign w:val="center"/>
          </w:tcPr>
          <w:p w14:paraId="42A00135"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0.20</w:t>
            </w:r>
          </w:p>
        </w:tc>
        <w:tc>
          <w:tcPr>
            <w:tcW w:w="709" w:type="dxa"/>
            <w:tcBorders>
              <w:left w:val="single" w:sz="4" w:space="0" w:color="7F7F7F" w:themeColor="text1" w:themeTint="80"/>
            </w:tcBorders>
            <w:shd w:val="clear" w:color="auto" w:fill="auto"/>
            <w:vAlign w:val="center"/>
          </w:tcPr>
          <w:p w14:paraId="0F5B31D6"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0.21</w:t>
            </w:r>
          </w:p>
        </w:tc>
        <w:tc>
          <w:tcPr>
            <w:tcW w:w="709" w:type="dxa"/>
            <w:tcBorders>
              <w:right w:val="single" w:sz="4" w:space="0" w:color="7F7F7F" w:themeColor="text1" w:themeTint="80"/>
            </w:tcBorders>
            <w:shd w:val="clear" w:color="auto" w:fill="auto"/>
            <w:vAlign w:val="center"/>
          </w:tcPr>
          <w:p w14:paraId="3893A194"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0.19</w:t>
            </w:r>
          </w:p>
        </w:tc>
        <w:tc>
          <w:tcPr>
            <w:tcW w:w="709" w:type="dxa"/>
            <w:tcBorders>
              <w:left w:val="single" w:sz="4" w:space="0" w:color="7F7F7F" w:themeColor="text1" w:themeTint="80"/>
            </w:tcBorders>
            <w:shd w:val="clear" w:color="auto" w:fill="auto"/>
            <w:vAlign w:val="center"/>
          </w:tcPr>
          <w:p w14:paraId="12AA8582"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0.40</w:t>
            </w:r>
          </w:p>
        </w:tc>
        <w:tc>
          <w:tcPr>
            <w:tcW w:w="708" w:type="dxa"/>
            <w:tcBorders>
              <w:right w:val="single" w:sz="4" w:space="0" w:color="7F7F7F" w:themeColor="text1" w:themeTint="80"/>
            </w:tcBorders>
            <w:shd w:val="clear" w:color="auto" w:fill="auto"/>
            <w:vAlign w:val="center"/>
          </w:tcPr>
          <w:p w14:paraId="32D07E6E"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0.45</w:t>
            </w:r>
          </w:p>
        </w:tc>
        <w:tc>
          <w:tcPr>
            <w:tcW w:w="851" w:type="dxa"/>
            <w:tcBorders>
              <w:left w:val="single" w:sz="4" w:space="0" w:color="7F7F7F" w:themeColor="text1" w:themeTint="80"/>
            </w:tcBorders>
            <w:shd w:val="clear" w:color="auto" w:fill="auto"/>
            <w:vAlign w:val="center"/>
          </w:tcPr>
          <w:p w14:paraId="038F1044"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38.65</w:t>
            </w:r>
          </w:p>
        </w:tc>
        <w:tc>
          <w:tcPr>
            <w:tcW w:w="850" w:type="dxa"/>
            <w:tcBorders>
              <w:right w:val="single" w:sz="4" w:space="0" w:color="7F7F7F"/>
            </w:tcBorders>
            <w:shd w:val="clear" w:color="auto" w:fill="auto"/>
            <w:vAlign w:val="center"/>
          </w:tcPr>
          <w:p w14:paraId="226FAD10"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40.22</w:t>
            </w:r>
          </w:p>
        </w:tc>
      </w:tr>
      <w:tr w:rsidR="0065139F" w:rsidRPr="0065139F" w14:paraId="6A522AD2" w14:textId="77777777" w:rsidTr="00B061A5">
        <w:trPr>
          <w:cantSplit/>
          <w:trHeight w:val="340"/>
        </w:trPr>
        <w:tc>
          <w:tcPr>
            <w:tcW w:w="596" w:type="dxa"/>
            <w:vMerge/>
            <w:tcBorders>
              <w:left w:val="single" w:sz="4" w:space="0" w:color="7F7F7F"/>
            </w:tcBorders>
            <w:shd w:val="clear" w:color="auto" w:fill="auto"/>
            <w:vAlign w:val="center"/>
          </w:tcPr>
          <w:p w14:paraId="3FBFAF61" w14:textId="77777777" w:rsidR="00581F92" w:rsidRPr="0065139F" w:rsidRDefault="00581F92" w:rsidP="00606AC1">
            <w:pPr>
              <w:jc w:val="both"/>
              <w:rPr>
                <w:rFonts w:ascii="Arial" w:hAnsi="Arial" w:cs="Arial"/>
                <w:color w:val="000000" w:themeColor="text1"/>
                <w:sz w:val="20"/>
                <w:szCs w:val="20"/>
              </w:rPr>
            </w:pPr>
          </w:p>
        </w:tc>
        <w:tc>
          <w:tcPr>
            <w:tcW w:w="856" w:type="dxa"/>
            <w:gridSpan w:val="2"/>
            <w:tcBorders>
              <w:right w:val="single" w:sz="4" w:space="0" w:color="7F7F7F"/>
            </w:tcBorders>
            <w:shd w:val="clear" w:color="auto" w:fill="auto"/>
            <w:vAlign w:val="center"/>
          </w:tcPr>
          <w:p w14:paraId="37B7ED3D"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7</w:t>
            </w:r>
          </w:p>
        </w:tc>
        <w:tc>
          <w:tcPr>
            <w:tcW w:w="850" w:type="dxa"/>
            <w:tcBorders>
              <w:left w:val="single" w:sz="4" w:space="0" w:color="7F7F7F"/>
            </w:tcBorders>
            <w:shd w:val="clear" w:color="auto" w:fill="auto"/>
            <w:vAlign w:val="center"/>
          </w:tcPr>
          <w:p w14:paraId="2614FE33"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0.60</w:t>
            </w:r>
          </w:p>
        </w:tc>
        <w:tc>
          <w:tcPr>
            <w:tcW w:w="993" w:type="dxa"/>
            <w:shd w:val="clear" w:color="auto" w:fill="auto"/>
            <w:vAlign w:val="center"/>
          </w:tcPr>
          <w:p w14:paraId="0E68B77B"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0.50</w:t>
            </w:r>
          </w:p>
        </w:tc>
        <w:tc>
          <w:tcPr>
            <w:tcW w:w="708" w:type="dxa"/>
            <w:tcBorders>
              <w:right w:val="single" w:sz="4" w:space="0" w:color="7F7F7F" w:themeColor="text1" w:themeTint="80"/>
            </w:tcBorders>
            <w:shd w:val="clear" w:color="auto" w:fill="auto"/>
            <w:vAlign w:val="center"/>
          </w:tcPr>
          <w:p w14:paraId="6253B210"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0.10</w:t>
            </w:r>
          </w:p>
        </w:tc>
        <w:tc>
          <w:tcPr>
            <w:tcW w:w="709" w:type="dxa"/>
            <w:tcBorders>
              <w:left w:val="single" w:sz="4" w:space="0" w:color="7F7F7F" w:themeColor="text1" w:themeTint="80"/>
            </w:tcBorders>
            <w:shd w:val="clear" w:color="auto" w:fill="auto"/>
            <w:vAlign w:val="center"/>
          </w:tcPr>
          <w:p w14:paraId="3FE2FB7C"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0.07</w:t>
            </w:r>
          </w:p>
        </w:tc>
        <w:tc>
          <w:tcPr>
            <w:tcW w:w="709" w:type="dxa"/>
            <w:tcBorders>
              <w:right w:val="single" w:sz="4" w:space="0" w:color="7F7F7F" w:themeColor="text1" w:themeTint="80"/>
            </w:tcBorders>
            <w:shd w:val="clear" w:color="auto" w:fill="auto"/>
            <w:vAlign w:val="center"/>
          </w:tcPr>
          <w:p w14:paraId="01D69E90"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0.06</w:t>
            </w:r>
          </w:p>
        </w:tc>
        <w:tc>
          <w:tcPr>
            <w:tcW w:w="709" w:type="dxa"/>
            <w:tcBorders>
              <w:left w:val="single" w:sz="4" w:space="0" w:color="7F7F7F" w:themeColor="text1" w:themeTint="80"/>
            </w:tcBorders>
            <w:shd w:val="clear" w:color="auto" w:fill="auto"/>
            <w:vAlign w:val="center"/>
          </w:tcPr>
          <w:p w14:paraId="218DBDFA"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0.43</w:t>
            </w:r>
          </w:p>
        </w:tc>
        <w:tc>
          <w:tcPr>
            <w:tcW w:w="708" w:type="dxa"/>
            <w:tcBorders>
              <w:right w:val="single" w:sz="4" w:space="0" w:color="7F7F7F" w:themeColor="text1" w:themeTint="80"/>
            </w:tcBorders>
            <w:shd w:val="clear" w:color="auto" w:fill="auto"/>
            <w:vAlign w:val="center"/>
          </w:tcPr>
          <w:p w14:paraId="55BDD41F"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0.40</w:t>
            </w:r>
          </w:p>
        </w:tc>
        <w:tc>
          <w:tcPr>
            <w:tcW w:w="851" w:type="dxa"/>
            <w:tcBorders>
              <w:left w:val="single" w:sz="4" w:space="0" w:color="7F7F7F" w:themeColor="text1" w:themeTint="80"/>
            </w:tcBorders>
            <w:shd w:val="clear" w:color="auto" w:fill="auto"/>
            <w:vAlign w:val="center"/>
          </w:tcPr>
          <w:p w14:paraId="6E7F91DC"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33.66</w:t>
            </w:r>
          </w:p>
        </w:tc>
        <w:tc>
          <w:tcPr>
            <w:tcW w:w="850" w:type="dxa"/>
            <w:tcBorders>
              <w:right w:val="single" w:sz="4" w:space="0" w:color="7F7F7F"/>
            </w:tcBorders>
            <w:shd w:val="clear" w:color="auto" w:fill="auto"/>
            <w:vAlign w:val="center"/>
          </w:tcPr>
          <w:p w14:paraId="2F0B94A4"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36.87</w:t>
            </w:r>
          </w:p>
        </w:tc>
      </w:tr>
      <w:tr w:rsidR="0065139F" w:rsidRPr="0065139F" w14:paraId="4516129C" w14:textId="77777777" w:rsidTr="00B061A5">
        <w:trPr>
          <w:cantSplit/>
          <w:trHeight w:val="340"/>
        </w:trPr>
        <w:tc>
          <w:tcPr>
            <w:tcW w:w="596" w:type="dxa"/>
            <w:tcBorders>
              <w:left w:val="single" w:sz="4" w:space="0" w:color="7F7F7F"/>
              <w:bottom w:val="single" w:sz="4" w:space="0" w:color="FFFFFF"/>
            </w:tcBorders>
            <w:shd w:val="clear" w:color="auto" w:fill="auto"/>
            <w:vAlign w:val="center"/>
          </w:tcPr>
          <w:p w14:paraId="6D41B2EC" w14:textId="77777777" w:rsidR="00581F92" w:rsidRPr="0065139F" w:rsidRDefault="00581F92" w:rsidP="00606AC1">
            <w:pPr>
              <w:jc w:val="both"/>
              <w:rPr>
                <w:rFonts w:ascii="Arial" w:hAnsi="Arial" w:cs="Arial"/>
                <w:color w:val="000000" w:themeColor="text1"/>
                <w:sz w:val="20"/>
                <w:szCs w:val="20"/>
              </w:rPr>
            </w:pPr>
          </w:p>
        </w:tc>
        <w:tc>
          <w:tcPr>
            <w:tcW w:w="856" w:type="dxa"/>
            <w:gridSpan w:val="2"/>
            <w:tcBorders>
              <w:bottom w:val="single" w:sz="4" w:space="0" w:color="FFFFFF"/>
              <w:right w:val="single" w:sz="4" w:space="0" w:color="7F7F7F"/>
            </w:tcBorders>
            <w:shd w:val="clear" w:color="auto" w:fill="auto"/>
            <w:vAlign w:val="center"/>
          </w:tcPr>
          <w:p w14:paraId="0C79F283"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8</w:t>
            </w:r>
          </w:p>
        </w:tc>
        <w:tc>
          <w:tcPr>
            <w:tcW w:w="850" w:type="dxa"/>
            <w:tcBorders>
              <w:left w:val="single" w:sz="4" w:space="0" w:color="7F7F7F"/>
              <w:bottom w:val="single" w:sz="4" w:space="0" w:color="FFFFFF"/>
            </w:tcBorders>
            <w:shd w:val="clear" w:color="auto" w:fill="auto"/>
            <w:vAlign w:val="center"/>
          </w:tcPr>
          <w:p w14:paraId="3D5938EC"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0.60</w:t>
            </w:r>
          </w:p>
        </w:tc>
        <w:tc>
          <w:tcPr>
            <w:tcW w:w="993" w:type="dxa"/>
            <w:tcBorders>
              <w:bottom w:val="single" w:sz="4" w:space="0" w:color="FFFFFF"/>
            </w:tcBorders>
            <w:shd w:val="clear" w:color="auto" w:fill="auto"/>
            <w:vAlign w:val="center"/>
          </w:tcPr>
          <w:p w14:paraId="22E98B74"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0.60</w:t>
            </w:r>
          </w:p>
        </w:tc>
        <w:tc>
          <w:tcPr>
            <w:tcW w:w="708" w:type="dxa"/>
            <w:tcBorders>
              <w:bottom w:val="single" w:sz="4" w:space="0" w:color="FFFFFF"/>
              <w:right w:val="single" w:sz="4" w:space="0" w:color="7F7F7F" w:themeColor="text1" w:themeTint="80"/>
            </w:tcBorders>
            <w:shd w:val="clear" w:color="auto" w:fill="auto"/>
            <w:vAlign w:val="center"/>
          </w:tcPr>
          <w:p w14:paraId="7497B32F"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0.0</w:t>
            </w:r>
          </w:p>
        </w:tc>
        <w:tc>
          <w:tcPr>
            <w:tcW w:w="709" w:type="dxa"/>
            <w:tcBorders>
              <w:left w:val="single" w:sz="4" w:space="0" w:color="7F7F7F" w:themeColor="text1" w:themeTint="80"/>
              <w:bottom w:val="single" w:sz="4" w:space="0" w:color="FFFFFF"/>
            </w:tcBorders>
            <w:shd w:val="clear" w:color="auto" w:fill="auto"/>
            <w:vAlign w:val="center"/>
          </w:tcPr>
          <w:p w14:paraId="7AC20E4D"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-0.02</w:t>
            </w:r>
          </w:p>
        </w:tc>
        <w:tc>
          <w:tcPr>
            <w:tcW w:w="709" w:type="dxa"/>
            <w:tcBorders>
              <w:bottom w:val="single" w:sz="4" w:space="0" w:color="FFFFFF"/>
              <w:right w:val="single" w:sz="4" w:space="0" w:color="7F7F7F" w:themeColor="text1" w:themeTint="80"/>
            </w:tcBorders>
            <w:shd w:val="clear" w:color="auto" w:fill="auto"/>
            <w:vAlign w:val="center"/>
          </w:tcPr>
          <w:p w14:paraId="01ABA679"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-0.03</w:t>
            </w:r>
          </w:p>
        </w:tc>
        <w:tc>
          <w:tcPr>
            <w:tcW w:w="709" w:type="dxa"/>
            <w:tcBorders>
              <w:left w:val="single" w:sz="4" w:space="0" w:color="7F7F7F" w:themeColor="text1" w:themeTint="80"/>
              <w:bottom w:val="single" w:sz="4" w:space="0" w:color="FFFFFF"/>
            </w:tcBorders>
            <w:shd w:val="clear" w:color="auto" w:fill="auto"/>
            <w:vAlign w:val="center"/>
          </w:tcPr>
          <w:p w14:paraId="311E253B"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0.39</w:t>
            </w:r>
          </w:p>
        </w:tc>
        <w:tc>
          <w:tcPr>
            <w:tcW w:w="708" w:type="dxa"/>
            <w:tcBorders>
              <w:bottom w:val="single" w:sz="4" w:space="0" w:color="FFFFFF"/>
              <w:right w:val="single" w:sz="4" w:space="0" w:color="7F7F7F" w:themeColor="text1" w:themeTint="80"/>
            </w:tcBorders>
            <w:shd w:val="clear" w:color="auto" w:fill="auto"/>
            <w:vAlign w:val="center"/>
          </w:tcPr>
          <w:p w14:paraId="6C8727E4"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0.33</w:t>
            </w:r>
          </w:p>
        </w:tc>
        <w:tc>
          <w:tcPr>
            <w:tcW w:w="851" w:type="dxa"/>
            <w:tcBorders>
              <w:left w:val="single" w:sz="4" w:space="0" w:color="7F7F7F" w:themeColor="text1" w:themeTint="80"/>
              <w:bottom w:val="single" w:sz="4" w:space="0" w:color="FFFFFF"/>
            </w:tcBorders>
            <w:shd w:val="clear" w:color="auto" w:fill="auto"/>
            <w:vAlign w:val="center"/>
          </w:tcPr>
          <w:p w14:paraId="18125668"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28.27</w:t>
            </w:r>
          </w:p>
        </w:tc>
        <w:tc>
          <w:tcPr>
            <w:tcW w:w="850" w:type="dxa"/>
            <w:tcBorders>
              <w:bottom w:val="single" w:sz="4" w:space="0" w:color="FFFFFF"/>
              <w:right w:val="single" w:sz="4" w:space="0" w:color="7F7F7F"/>
            </w:tcBorders>
            <w:shd w:val="clear" w:color="auto" w:fill="auto"/>
            <w:vAlign w:val="center"/>
          </w:tcPr>
          <w:p w14:paraId="1289A1EF" w14:textId="77777777" w:rsidR="00581F92" w:rsidRPr="0065139F" w:rsidRDefault="00581F92" w:rsidP="00606AC1">
            <w:pPr>
              <w:jc w:val="both"/>
              <w:rPr>
                <w:rFonts w:ascii="Arial" w:hAnsi="Arial" w:cs="Arial"/>
                <w:color w:val="000000" w:themeColor="text1"/>
                <w:sz w:val="20"/>
                <w:szCs w:val="20"/>
              </w:rPr>
            </w:pPr>
            <w:r w:rsidRPr="0065139F">
              <w:rPr>
                <w:rFonts w:ascii="Arial" w:hAnsi="Arial" w:cs="Arial"/>
                <w:color w:val="000000" w:themeColor="text1"/>
                <w:sz w:val="20"/>
                <w:szCs w:val="20"/>
              </w:rPr>
              <w:t>28.10</w:t>
            </w:r>
          </w:p>
        </w:tc>
      </w:tr>
    </w:tbl>
    <w:p w14:paraId="3B17123C" w14:textId="7AD4BAC4" w:rsidR="001542E9" w:rsidRPr="0065139F" w:rsidRDefault="001542E9" w:rsidP="00606AC1">
      <w:pPr>
        <w:rPr>
          <w:rFonts w:ascii="Arial" w:hAnsi="Arial" w:cs="Arial"/>
          <w:color w:val="000000" w:themeColor="text1"/>
        </w:rPr>
      </w:pPr>
    </w:p>
    <w:p w14:paraId="464A69C3" w14:textId="77777777" w:rsidR="001C58B9" w:rsidRPr="0065139F" w:rsidRDefault="001C58B9" w:rsidP="00606AC1">
      <w:pPr>
        <w:jc w:val="both"/>
        <w:rPr>
          <w:rFonts w:ascii="Arial" w:eastAsia="Times New Roman" w:hAnsi="Arial" w:cs="Arial"/>
          <w:b/>
          <w:color w:val="000000" w:themeColor="text1"/>
          <w:sz w:val="20"/>
          <w:szCs w:val="20"/>
        </w:rPr>
      </w:pPr>
      <w:r w:rsidRPr="0065139F">
        <w:rPr>
          <w:rFonts w:ascii="Arial" w:hAnsi="Arial" w:cs="Arial"/>
          <w:b/>
          <w:color w:val="000000" w:themeColor="text1"/>
          <w:sz w:val="20"/>
          <w:szCs w:val="20"/>
        </w:rPr>
        <w:t xml:space="preserve">P(O|A), probability of the outcome given the action; P(O|-A), probability of the outcome in the absence of the action; </w:t>
      </w:r>
      <w:r w:rsidRPr="0065139F">
        <w:rPr>
          <w:rFonts w:ascii="Arial" w:eastAsia="Times New Roman" w:hAnsi="Arial" w:cs="Arial"/>
          <w:b/>
          <w:color w:val="000000" w:themeColor="text1"/>
          <w:sz w:val="20"/>
          <w:szCs w:val="20"/>
          <w:shd w:val="clear" w:color="auto" w:fill="FFFFFF"/>
        </w:rPr>
        <w:sym w:font="Symbol" w:char="F044"/>
      </w:r>
      <w:r w:rsidRPr="0065139F">
        <w:rPr>
          <w:rFonts w:ascii="Arial" w:eastAsia="Times New Roman" w:hAnsi="Arial" w:cs="Arial"/>
          <w:b/>
          <w:color w:val="000000" w:themeColor="text1"/>
          <w:sz w:val="20"/>
          <w:szCs w:val="20"/>
          <w:shd w:val="clear" w:color="auto" w:fill="FFFFFF"/>
        </w:rPr>
        <w:t>P</w:t>
      </w:r>
      <w:r w:rsidRPr="0065139F">
        <w:rPr>
          <w:rFonts w:ascii="Arial" w:hAnsi="Arial" w:cs="Arial"/>
          <w:b/>
          <w:color w:val="000000" w:themeColor="text1"/>
          <w:sz w:val="20"/>
          <w:szCs w:val="20"/>
        </w:rPr>
        <w:t xml:space="preserve"> =contingency. Dependent variables are given as mean. </w:t>
      </w:r>
      <w:r w:rsidRPr="0065139F">
        <w:rPr>
          <w:rFonts w:ascii="Arial" w:hAnsi="Arial" w:cs="Arial"/>
          <w:b/>
          <w:color w:val="000000" w:themeColor="text1"/>
          <w:sz w:val="20"/>
          <w:szCs w:val="20"/>
        </w:rPr>
        <w:lastRenderedPageBreak/>
        <w:t xml:space="preserve">Blocks 1-2 were presented in a fixed order; Block 4-8 were presented according to a Latin square design. Programmed contingency refers to the a priori experimentally programmed contingency resulting from the a priori programmed conditional probabilities. Experienced contingency was computed on the basis of experienced event frequencies. </w:t>
      </w:r>
    </w:p>
    <w:p w14:paraId="4E0DF813" w14:textId="08F2C8F2" w:rsidR="00581F92" w:rsidRPr="0065139F" w:rsidRDefault="00581F92" w:rsidP="00606AC1">
      <w:pPr>
        <w:rPr>
          <w:rFonts w:ascii="Arial" w:hAnsi="Arial" w:cs="Arial"/>
          <w:color w:val="000000" w:themeColor="text1"/>
        </w:rPr>
      </w:pPr>
    </w:p>
    <w:p w14:paraId="61C3FF98" w14:textId="01BF0536" w:rsidR="008D0EF8" w:rsidRPr="0065139F" w:rsidRDefault="000569A8" w:rsidP="008D0EF8">
      <w:pPr>
        <w:jc w:val="both"/>
        <w:rPr>
          <w:rFonts w:ascii="Arial" w:hAnsi="Arial" w:cs="Arial"/>
          <w:color w:val="000000" w:themeColor="text1"/>
        </w:rPr>
      </w:pPr>
      <w:r w:rsidRPr="0065139F">
        <w:rPr>
          <w:rFonts w:ascii="Arial" w:hAnsi="Arial" w:cs="Arial"/>
          <w:b/>
          <w:color w:val="000000" w:themeColor="text1"/>
        </w:rPr>
        <w:t xml:space="preserve">Psychological and physiological response to stress. </w:t>
      </w:r>
      <w:r w:rsidR="008D0EF8" w:rsidRPr="0065139F">
        <w:rPr>
          <w:rFonts w:ascii="Arial" w:hAnsi="Arial" w:cs="Arial"/>
          <w:color w:val="000000" w:themeColor="text1"/>
        </w:rPr>
        <w:t>Psychological and physiological measures confirmed that participants in the CO</w:t>
      </w:r>
      <w:r w:rsidR="008D0EF8" w:rsidRPr="0065139F">
        <w:rPr>
          <w:rFonts w:ascii="Arial" w:hAnsi="Arial" w:cs="Arial"/>
          <w:color w:val="000000" w:themeColor="text1"/>
          <w:vertAlign w:val="subscript"/>
        </w:rPr>
        <w:t>2</w:t>
      </w:r>
      <w:r w:rsidR="008D0EF8" w:rsidRPr="0065139F">
        <w:rPr>
          <w:rFonts w:ascii="Arial" w:hAnsi="Arial" w:cs="Arial"/>
          <w:color w:val="000000" w:themeColor="text1"/>
        </w:rPr>
        <w:t xml:space="preserve"> condition experienced greater anxiety and stress than those assigned to the Air condition (Figure 1</w:t>
      </w:r>
      <w:r w:rsidR="00A17A4B" w:rsidRPr="0065139F">
        <w:rPr>
          <w:rFonts w:ascii="Arial" w:hAnsi="Arial" w:cs="Arial"/>
          <w:color w:val="000000" w:themeColor="text1"/>
        </w:rPr>
        <w:t>B</w:t>
      </w:r>
      <w:r w:rsidR="008D0EF8" w:rsidRPr="0065139F">
        <w:rPr>
          <w:rFonts w:ascii="Arial" w:hAnsi="Arial" w:cs="Arial"/>
          <w:color w:val="000000" w:themeColor="text1"/>
        </w:rPr>
        <w:t xml:space="preserve"> and 1D). Group means and standard deviations are presented in Table S2 and S3, respectively. Subjective </w:t>
      </w:r>
      <w:r w:rsidR="00D77A88" w:rsidRPr="0065139F">
        <w:rPr>
          <w:rFonts w:ascii="Arial" w:hAnsi="Arial" w:cs="Arial"/>
          <w:color w:val="000000" w:themeColor="text1"/>
        </w:rPr>
        <w:t xml:space="preserve">ratings of </w:t>
      </w:r>
      <w:r w:rsidR="008D0EF8" w:rsidRPr="0065139F">
        <w:rPr>
          <w:rFonts w:ascii="Arial" w:hAnsi="Arial" w:cs="Arial"/>
          <w:color w:val="000000" w:themeColor="text1"/>
        </w:rPr>
        <w:t>negative affect increased under CO</w:t>
      </w:r>
      <w:r w:rsidR="008D0EF8" w:rsidRPr="0065139F">
        <w:rPr>
          <w:rFonts w:ascii="Arial" w:hAnsi="Arial" w:cs="Arial"/>
          <w:color w:val="000000" w:themeColor="text1"/>
          <w:vertAlign w:val="subscript"/>
        </w:rPr>
        <w:t>2</w:t>
      </w:r>
      <w:r w:rsidR="008D0EF8" w:rsidRPr="0065139F">
        <w:rPr>
          <w:rFonts w:ascii="Arial" w:hAnsi="Arial" w:cs="Arial"/>
          <w:color w:val="000000" w:themeColor="text1"/>
        </w:rPr>
        <w:t xml:space="preserve">; there were significant group by time interaction effects (all </w:t>
      </w:r>
      <w:r w:rsidR="008D0EF8" w:rsidRPr="0065139F">
        <w:rPr>
          <w:rFonts w:ascii="Arial" w:hAnsi="Arial" w:cs="Arial"/>
          <w:i/>
          <w:color w:val="000000" w:themeColor="text1"/>
        </w:rPr>
        <w:t>p</w:t>
      </w:r>
      <w:r w:rsidR="008D0EF8" w:rsidRPr="0065139F">
        <w:rPr>
          <w:rFonts w:ascii="Arial" w:hAnsi="Arial" w:cs="Arial"/>
          <w:color w:val="000000" w:themeColor="text1"/>
        </w:rPr>
        <w:t xml:space="preserve"> &lt; .001) for the API, the PANAS negative affect subscale, as well as the “fearful” and “anxious” visual analogue scales (Figure 1</w:t>
      </w:r>
      <w:r w:rsidR="00A17A4B" w:rsidRPr="0065139F">
        <w:rPr>
          <w:rFonts w:ascii="Arial" w:hAnsi="Arial" w:cs="Arial"/>
          <w:color w:val="000000" w:themeColor="text1"/>
        </w:rPr>
        <w:t>D</w:t>
      </w:r>
      <w:r w:rsidR="008D0EF8" w:rsidRPr="0065139F">
        <w:rPr>
          <w:rFonts w:ascii="Arial" w:hAnsi="Arial" w:cs="Arial"/>
          <w:color w:val="000000" w:themeColor="text1"/>
        </w:rPr>
        <w:t>). The results for positive affect were mixed; happiness decreased under CO</w:t>
      </w:r>
      <w:r w:rsidR="008D0EF8" w:rsidRPr="0065139F">
        <w:rPr>
          <w:rFonts w:ascii="Arial" w:hAnsi="Arial" w:cs="Arial"/>
          <w:color w:val="000000" w:themeColor="text1"/>
          <w:vertAlign w:val="subscript"/>
        </w:rPr>
        <w:t>2</w:t>
      </w:r>
      <w:r w:rsidR="008D0EF8" w:rsidRPr="0065139F">
        <w:rPr>
          <w:rFonts w:ascii="Arial" w:hAnsi="Arial" w:cs="Arial"/>
          <w:color w:val="000000" w:themeColor="text1"/>
        </w:rPr>
        <w:t xml:space="preserve"> (</w:t>
      </w:r>
      <w:r w:rsidR="008D0EF8" w:rsidRPr="0065139F">
        <w:rPr>
          <w:rFonts w:ascii="Arial" w:hAnsi="Arial" w:cs="Arial"/>
          <w:i/>
          <w:color w:val="000000" w:themeColor="text1"/>
        </w:rPr>
        <w:t xml:space="preserve">p </w:t>
      </w:r>
      <w:r w:rsidR="008D0EF8" w:rsidRPr="0065139F">
        <w:rPr>
          <w:rFonts w:ascii="Arial" w:hAnsi="Arial" w:cs="Arial"/>
          <w:color w:val="000000" w:themeColor="text1"/>
        </w:rPr>
        <w:t xml:space="preserve">= .004), but there </w:t>
      </w:r>
      <w:r w:rsidR="00D77A88" w:rsidRPr="0065139F">
        <w:rPr>
          <w:rFonts w:ascii="Arial" w:hAnsi="Arial" w:cs="Arial"/>
          <w:color w:val="000000" w:themeColor="text1"/>
        </w:rPr>
        <w:t xml:space="preserve">was </w:t>
      </w:r>
      <w:r w:rsidR="008D0EF8" w:rsidRPr="0065139F">
        <w:rPr>
          <w:rFonts w:ascii="Arial" w:hAnsi="Arial" w:cs="Arial"/>
          <w:color w:val="000000" w:themeColor="text1"/>
        </w:rPr>
        <w:t>no significant difference for the (more extensive) PANAS positive affect subscale (</w:t>
      </w:r>
      <w:r w:rsidR="008D0EF8" w:rsidRPr="0065139F">
        <w:rPr>
          <w:rFonts w:ascii="Arial" w:hAnsi="Arial" w:cs="Arial"/>
          <w:i/>
          <w:color w:val="000000" w:themeColor="text1"/>
        </w:rPr>
        <w:t>p</w:t>
      </w:r>
      <w:r w:rsidR="008D0EF8" w:rsidRPr="0065139F">
        <w:rPr>
          <w:rFonts w:ascii="Arial" w:hAnsi="Arial" w:cs="Arial"/>
          <w:color w:val="000000" w:themeColor="text1"/>
        </w:rPr>
        <w:t xml:space="preserve"> = .84). In terms of autonomic measures of arousal, there were significant group by time interaction effects (all </w:t>
      </w:r>
      <w:r w:rsidR="008D0EF8" w:rsidRPr="0065139F">
        <w:rPr>
          <w:rFonts w:ascii="Arial" w:hAnsi="Arial" w:cs="Arial"/>
          <w:i/>
          <w:color w:val="000000" w:themeColor="text1"/>
        </w:rPr>
        <w:t>p</w:t>
      </w:r>
      <w:r w:rsidR="008D0EF8" w:rsidRPr="0065139F">
        <w:rPr>
          <w:rFonts w:ascii="Arial" w:hAnsi="Arial" w:cs="Arial"/>
          <w:color w:val="000000" w:themeColor="text1"/>
        </w:rPr>
        <w:t xml:space="preserve"> &lt; .001) for heart rate, systolic blood pressure and diastolic blood pressure. As shown in Figure 1</w:t>
      </w:r>
      <w:r w:rsidR="00A17A4B" w:rsidRPr="0065139F">
        <w:rPr>
          <w:rFonts w:ascii="Arial" w:hAnsi="Arial" w:cs="Arial"/>
          <w:color w:val="000000" w:themeColor="text1"/>
        </w:rPr>
        <w:t>B</w:t>
      </w:r>
      <w:r w:rsidR="008D0EF8" w:rsidRPr="0065139F">
        <w:rPr>
          <w:rFonts w:ascii="Arial" w:hAnsi="Arial" w:cs="Arial"/>
          <w:color w:val="000000" w:themeColor="text1"/>
        </w:rPr>
        <w:t>, heart rate and blood pressure significantly increased under inhalation of CO</w:t>
      </w:r>
      <w:r w:rsidR="008D0EF8" w:rsidRPr="0065139F">
        <w:rPr>
          <w:rFonts w:ascii="Arial" w:hAnsi="Arial" w:cs="Arial"/>
          <w:color w:val="000000" w:themeColor="text1"/>
          <w:vertAlign w:val="subscript"/>
        </w:rPr>
        <w:t>2</w:t>
      </w:r>
      <w:r w:rsidR="008D0EF8" w:rsidRPr="0065139F">
        <w:rPr>
          <w:rFonts w:ascii="Arial" w:hAnsi="Arial" w:cs="Arial"/>
          <w:color w:val="000000" w:themeColor="text1"/>
        </w:rPr>
        <w:t xml:space="preserve"> compared to normal air.</w:t>
      </w:r>
    </w:p>
    <w:p w14:paraId="6513AFCC" w14:textId="3F4C14AE" w:rsidR="00581F92" w:rsidRPr="0065139F" w:rsidRDefault="00581F92" w:rsidP="00606AC1">
      <w:pPr>
        <w:rPr>
          <w:rFonts w:ascii="Arial" w:hAnsi="Arial" w:cs="Arial"/>
          <w:color w:val="000000" w:themeColor="text1"/>
        </w:rPr>
      </w:pPr>
    </w:p>
    <w:p w14:paraId="263879FD" w14:textId="2F07A680" w:rsidR="009348D4" w:rsidRPr="0065139F" w:rsidRDefault="009348D4" w:rsidP="009348D4">
      <w:pPr>
        <w:jc w:val="both"/>
        <w:rPr>
          <w:rFonts w:ascii="Arial" w:hAnsi="Arial" w:cs="Arial"/>
          <w:color w:val="000000" w:themeColor="text1"/>
          <w:lang w:val="en-GB"/>
        </w:rPr>
      </w:pPr>
      <w:r w:rsidRPr="0065139F">
        <w:rPr>
          <w:rFonts w:ascii="Arial" w:hAnsi="Arial" w:cs="Arial"/>
          <w:b/>
          <w:color w:val="000000" w:themeColor="text1"/>
        </w:rPr>
        <w:t>Relationship between response rate and causality judgments.</w:t>
      </w:r>
      <w:r w:rsidRPr="0065139F">
        <w:rPr>
          <w:rFonts w:ascii="Arial" w:hAnsi="Arial" w:cs="Arial"/>
          <w:color w:val="000000" w:themeColor="text1"/>
        </w:rPr>
        <w:t xml:space="preserve"> As goal-directed control involves the implementation of contingency knowledge into flexible action, we lastly tested the extent to which causality judgments predicted response rate, and whether that might be affected by CO</w:t>
      </w:r>
      <w:r w:rsidRPr="0065139F">
        <w:rPr>
          <w:rFonts w:ascii="Arial" w:hAnsi="Arial" w:cs="Arial"/>
          <w:color w:val="000000" w:themeColor="text1"/>
          <w:vertAlign w:val="subscript"/>
        </w:rPr>
        <w:t>2</w:t>
      </w:r>
      <w:r w:rsidRPr="0065139F">
        <w:rPr>
          <w:rFonts w:ascii="Arial" w:hAnsi="Arial" w:cs="Arial"/>
          <w:color w:val="000000" w:themeColor="text1"/>
        </w:rPr>
        <w:t>-induced anxiety. Overall, response rate was linearly predicted by causality ratings (</w:t>
      </w:r>
      <w:r w:rsidRPr="0065139F">
        <w:rPr>
          <w:rFonts w:ascii="Arial" w:hAnsi="Arial" w:cs="Arial"/>
          <w:i/>
          <w:color w:val="000000" w:themeColor="text1"/>
        </w:rPr>
        <w:t>F</w:t>
      </w:r>
      <w:r w:rsidRPr="0065139F">
        <w:rPr>
          <w:rFonts w:ascii="Arial" w:hAnsi="Arial" w:cs="Arial"/>
          <w:color w:val="000000" w:themeColor="text1"/>
          <w:vertAlign w:val="subscript"/>
        </w:rPr>
        <w:t xml:space="preserve">(1, </w:t>
      </w:r>
      <w:r w:rsidR="00D1228A" w:rsidRPr="0065139F">
        <w:rPr>
          <w:rFonts w:ascii="Arial" w:hAnsi="Arial" w:cs="Arial"/>
          <w:color w:val="000000" w:themeColor="text1"/>
          <w:vertAlign w:val="subscript"/>
        </w:rPr>
        <w:t>96.44</w:t>
      </w:r>
      <w:r w:rsidRPr="0065139F">
        <w:rPr>
          <w:rFonts w:ascii="Arial" w:hAnsi="Arial" w:cs="Arial"/>
          <w:color w:val="000000" w:themeColor="text1"/>
          <w:vertAlign w:val="subscript"/>
        </w:rPr>
        <w:t>)</w:t>
      </w:r>
      <w:r w:rsidR="00D1228A" w:rsidRPr="0065139F">
        <w:rPr>
          <w:rFonts w:ascii="Arial" w:hAnsi="Arial" w:cs="Arial"/>
          <w:color w:val="000000" w:themeColor="text1"/>
        </w:rPr>
        <w:t xml:space="preserve"> = 78.18</w:t>
      </w:r>
      <w:r w:rsidRPr="0065139F">
        <w:rPr>
          <w:rFonts w:ascii="Arial" w:hAnsi="Arial" w:cs="Arial"/>
          <w:color w:val="000000" w:themeColor="text1"/>
        </w:rPr>
        <w:t xml:space="preserve">, </w:t>
      </w:r>
      <w:r w:rsidRPr="0065139F">
        <w:rPr>
          <w:rFonts w:ascii="Arial" w:hAnsi="Arial" w:cs="Arial"/>
          <w:i/>
          <w:color w:val="000000" w:themeColor="text1"/>
        </w:rPr>
        <w:t>p</w:t>
      </w:r>
      <w:r w:rsidRPr="0065139F">
        <w:rPr>
          <w:rFonts w:ascii="Arial" w:hAnsi="Arial" w:cs="Arial"/>
          <w:color w:val="000000" w:themeColor="text1"/>
        </w:rPr>
        <w:t xml:space="preserve"> &lt; .001), but the slope of this relationship was not significantly different between groups (group by causality judgement interaction effect: </w:t>
      </w:r>
      <w:r w:rsidRPr="0065139F">
        <w:rPr>
          <w:rFonts w:ascii="Arial" w:hAnsi="Arial" w:cs="Arial"/>
          <w:i/>
          <w:color w:val="000000" w:themeColor="text1"/>
        </w:rPr>
        <w:t>F</w:t>
      </w:r>
      <w:r w:rsidRPr="0065139F">
        <w:rPr>
          <w:rFonts w:ascii="Arial" w:hAnsi="Arial" w:cs="Arial"/>
          <w:color w:val="000000" w:themeColor="text1"/>
          <w:vertAlign w:val="subscript"/>
        </w:rPr>
        <w:t>(1</w:t>
      </w:r>
      <w:r w:rsidR="00D1228A" w:rsidRPr="0065139F">
        <w:rPr>
          <w:rFonts w:ascii="Arial" w:hAnsi="Arial" w:cs="Arial"/>
          <w:color w:val="000000" w:themeColor="text1"/>
          <w:vertAlign w:val="subscript"/>
        </w:rPr>
        <w:t>, 96.44</w:t>
      </w:r>
      <w:r w:rsidRPr="0065139F">
        <w:rPr>
          <w:rFonts w:ascii="Arial" w:hAnsi="Arial" w:cs="Arial"/>
          <w:color w:val="000000" w:themeColor="text1"/>
          <w:vertAlign w:val="subscript"/>
        </w:rPr>
        <w:t>)</w:t>
      </w:r>
      <w:r w:rsidRPr="0065139F">
        <w:rPr>
          <w:rFonts w:ascii="Arial" w:hAnsi="Arial" w:cs="Arial"/>
          <w:color w:val="000000" w:themeColor="text1"/>
        </w:rPr>
        <w:t xml:space="preserve"> = 0.05, </w:t>
      </w:r>
      <w:r w:rsidRPr="0065139F">
        <w:rPr>
          <w:rFonts w:ascii="Arial" w:hAnsi="Arial" w:cs="Arial"/>
          <w:i/>
          <w:color w:val="000000" w:themeColor="text1"/>
        </w:rPr>
        <w:t>p</w:t>
      </w:r>
      <w:r w:rsidRPr="0065139F">
        <w:rPr>
          <w:rFonts w:ascii="Arial" w:hAnsi="Arial" w:cs="Arial"/>
          <w:color w:val="000000" w:themeColor="text1"/>
        </w:rPr>
        <w:t xml:space="preserve"> = .83) (Figure 2</w:t>
      </w:r>
      <w:r w:rsidR="00A17A4B" w:rsidRPr="0065139F">
        <w:rPr>
          <w:rFonts w:ascii="Arial" w:hAnsi="Arial" w:cs="Arial"/>
          <w:color w:val="000000" w:themeColor="text1"/>
        </w:rPr>
        <w:t>B</w:t>
      </w:r>
      <w:r w:rsidRPr="0065139F">
        <w:rPr>
          <w:rFonts w:ascii="Arial" w:hAnsi="Arial" w:cs="Arial"/>
          <w:color w:val="000000" w:themeColor="text1"/>
        </w:rPr>
        <w:t>). This analysis thus indicated that the linear relationship between subjectively detected instrumental contingency and response rate remained intact in face of an acute anxiety induction</w:t>
      </w:r>
      <w:r w:rsidR="0039724A" w:rsidRPr="0065139F">
        <w:rPr>
          <w:rFonts w:ascii="Arial" w:hAnsi="Arial" w:cs="Arial"/>
          <w:color w:val="000000" w:themeColor="text1"/>
        </w:rPr>
        <w:t xml:space="preserve">. To examine the relative evidence for the null we used Bayes analysis from the ‘bmrs’ package in R. </w:t>
      </w:r>
      <w:r w:rsidR="00FE18F0" w:rsidRPr="0065139F">
        <w:rPr>
          <w:rFonts w:ascii="Arial" w:hAnsi="Arial" w:cs="Arial"/>
          <w:color w:val="000000" w:themeColor="text1"/>
        </w:rPr>
        <w:t>For this specific model (i.e., mixed models) there is no “default” and we had to set our own priors. We standardized the data and used relatively wide (i.e., ‘weakly informative’) priors</w:t>
      </w:r>
      <w:r w:rsidR="0039404E" w:rsidRPr="0065139F">
        <w:rPr>
          <w:rFonts w:ascii="Arial" w:hAnsi="Arial" w:cs="Arial"/>
          <w:color w:val="000000" w:themeColor="text1"/>
        </w:rPr>
        <w:t>,</w:t>
      </w:r>
      <w:r w:rsidR="00FE18F0" w:rsidRPr="0065139F">
        <w:rPr>
          <w:rFonts w:ascii="Arial" w:hAnsi="Arial" w:cs="Arial"/>
          <w:color w:val="000000" w:themeColor="text1"/>
        </w:rPr>
        <w:t xml:space="preserve"> </w:t>
      </w:r>
      <w:r w:rsidR="0039404E" w:rsidRPr="0065139F">
        <w:rPr>
          <w:rFonts w:ascii="Arial" w:hAnsi="Arial" w:cs="Arial"/>
          <w:color w:val="000000" w:themeColor="text1"/>
        </w:rPr>
        <w:t xml:space="preserve">following </w:t>
      </w:r>
      <w:r w:rsidR="00FE18F0" w:rsidRPr="0065139F">
        <w:rPr>
          <w:rFonts w:ascii="Arial" w:hAnsi="Arial" w:cs="Arial"/>
          <w:color w:val="000000" w:themeColor="text1"/>
        </w:rPr>
        <w:t>recommend</w:t>
      </w:r>
      <w:r w:rsidR="0039404E" w:rsidRPr="0065139F">
        <w:rPr>
          <w:rFonts w:ascii="Arial" w:hAnsi="Arial" w:cs="Arial"/>
          <w:color w:val="000000" w:themeColor="text1"/>
        </w:rPr>
        <w:t>ations</w:t>
      </w:r>
      <w:r w:rsidR="00FE18F0" w:rsidRPr="0065139F">
        <w:rPr>
          <w:rFonts w:ascii="Arial" w:hAnsi="Arial" w:cs="Arial"/>
          <w:color w:val="000000" w:themeColor="text1"/>
        </w:rPr>
        <w:t xml:space="preserve"> </w:t>
      </w:r>
      <w:r w:rsidR="0039404E" w:rsidRPr="0065139F">
        <w:rPr>
          <w:rFonts w:ascii="Arial" w:hAnsi="Arial" w:cs="Arial"/>
          <w:color w:val="000000" w:themeColor="text1"/>
        </w:rPr>
        <w:t>from</w:t>
      </w:r>
      <w:r w:rsidR="00FE18F0" w:rsidRPr="0065139F">
        <w:rPr>
          <w:rFonts w:ascii="Arial" w:hAnsi="Arial" w:cs="Arial"/>
          <w:color w:val="000000" w:themeColor="text1"/>
        </w:rPr>
        <w:t xml:space="preserve"> the ‘</w:t>
      </w:r>
      <w:r w:rsidR="00FE18F0" w:rsidRPr="0065139F">
        <w:rPr>
          <w:rFonts w:ascii="Arial" w:hAnsi="Arial" w:cs="Arial"/>
          <w:color w:val="000000" w:themeColor="text1"/>
          <w:lang w:val="en-GB"/>
        </w:rPr>
        <w:t>brms’ package</w:t>
      </w:r>
      <w:r w:rsidR="0039404E" w:rsidRPr="0065139F">
        <w:rPr>
          <w:rFonts w:ascii="Arial" w:hAnsi="Arial" w:cs="Arial"/>
          <w:color w:val="000000" w:themeColor="text1"/>
          <w:lang w:val="en-GB"/>
        </w:rPr>
        <w:t xml:space="preserve"> documentation</w:t>
      </w:r>
      <w:r w:rsidR="00FE18F0" w:rsidRPr="0065139F">
        <w:rPr>
          <w:rFonts w:ascii="Arial" w:hAnsi="Arial" w:cs="Arial"/>
          <w:color w:val="000000" w:themeColor="text1"/>
          <w:lang w:val="en-GB"/>
        </w:rPr>
        <w:t xml:space="preserve"> </w:t>
      </w:r>
      <w:r w:rsidR="00C00323" w:rsidRPr="0065139F">
        <w:rPr>
          <w:rFonts w:ascii="Arial" w:hAnsi="Arial" w:cs="Arial"/>
          <w:color w:val="000000" w:themeColor="text1"/>
          <w:lang w:val="en-GB"/>
        </w:rPr>
        <w:t>(</w:t>
      </w:r>
      <w:r w:rsidR="00FE18F0" w:rsidRPr="0065139F">
        <w:rPr>
          <w:rFonts w:ascii="Arial" w:hAnsi="Arial" w:cs="Arial"/>
          <w:color w:val="000000" w:themeColor="text1"/>
        </w:rPr>
        <w:t>Bürkner</w:t>
      </w:r>
      <w:r w:rsidR="00C00323" w:rsidRPr="0065139F">
        <w:rPr>
          <w:rFonts w:ascii="Arial" w:hAnsi="Arial" w:cs="Arial"/>
          <w:color w:val="000000" w:themeColor="text1"/>
        </w:rPr>
        <w:t xml:space="preserve"> ,2017)</w:t>
      </w:r>
      <w:r w:rsidR="00FE18F0" w:rsidRPr="0065139F">
        <w:rPr>
          <w:rFonts w:ascii="Arial" w:hAnsi="Arial" w:cs="Arial"/>
          <w:color w:val="000000" w:themeColor="text1"/>
          <w:lang w:val="en-GB"/>
        </w:rPr>
        <w:t xml:space="preserve">. </w:t>
      </w:r>
      <w:r w:rsidR="0039724A" w:rsidRPr="0065139F">
        <w:rPr>
          <w:rFonts w:ascii="Arial" w:hAnsi="Arial" w:cs="Arial"/>
          <w:color w:val="000000" w:themeColor="text1"/>
          <w:lang w:val="en-GB"/>
        </w:rPr>
        <w:t xml:space="preserve">Specifically, we used normal priors with mean=0 and standard deviation=10 for the fixed effect parameters; half student-t priors with degrees of freedom=3, location=0 and scale=10 for the standard deviation of the random effects; and an LKJ prior with shape=1 for the correlation between random effects. </w:t>
      </w:r>
      <w:r w:rsidR="008326DC" w:rsidRPr="0065139F">
        <w:rPr>
          <w:rFonts w:ascii="Arial" w:hAnsi="Arial" w:cs="Arial"/>
          <w:color w:val="000000" w:themeColor="text1"/>
        </w:rPr>
        <w:t>T</w:t>
      </w:r>
      <w:r w:rsidRPr="0065139F">
        <w:rPr>
          <w:rFonts w:ascii="Arial" w:hAnsi="Arial" w:cs="Arial"/>
          <w:color w:val="000000" w:themeColor="text1"/>
        </w:rPr>
        <w:t>he null model (including only causality judgements) was very strongly preferred over the alternative model with fixed effect of anxiety and anxiety by causality judgement interaction (BF</w:t>
      </w:r>
      <w:r w:rsidRPr="0065139F">
        <w:rPr>
          <w:rFonts w:ascii="Arial" w:hAnsi="Arial" w:cs="Arial"/>
          <w:color w:val="000000" w:themeColor="text1"/>
          <w:vertAlign w:val="subscript"/>
        </w:rPr>
        <w:t>01</w:t>
      </w:r>
      <w:r w:rsidRPr="0065139F">
        <w:rPr>
          <w:rFonts w:ascii="Arial" w:hAnsi="Arial" w:cs="Arial"/>
          <w:color w:val="000000" w:themeColor="text1"/>
        </w:rPr>
        <w:t xml:space="preserve"> = 5882.35).</w:t>
      </w:r>
    </w:p>
    <w:p w14:paraId="3EC572A4" w14:textId="7067519C" w:rsidR="00FE18F0" w:rsidRPr="0065139F" w:rsidRDefault="00FE18F0">
      <w:pPr>
        <w:rPr>
          <w:rFonts w:ascii="Arial" w:hAnsi="Arial" w:cs="Arial"/>
          <w:color w:val="000000" w:themeColor="text1"/>
        </w:rPr>
      </w:pPr>
      <w:r w:rsidRPr="0065139F">
        <w:rPr>
          <w:rFonts w:ascii="Arial" w:hAnsi="Arial" w:cs="Arial"/>
          <w:color w:val="000000" w:themeColor="text1"/>
        </w:rPr>
        <w:br w:type="page"/>
      </w:r>
    </w:p>
    <w:p w14:paraId="75E8AFD2" w14:textId="4F954BF3" w:rsidR="001542E9" w:rsidRPr="0065139F" w:rsidRDefault="001542E9" w:rsidP="00606AC1">
      <w:pPr>
        <w:jc w:val="both"/>
        <w:rPr>
          <w:rFonts w:ascii="Arial" w:hAnsi="Arial" w:cs="Arial"/>
          <w:b/>
          <w:iCs/>
          <w:color w:val="000000" w:themeColor="text1"/>
        </w:rPr>
      </w:pPr>
      <w:r w:rsidRPr="0065139F">
        <w:rPr>
          <w:rFonts w:ascii="Arial" w:hAnsi="Arial" w:cs="Arial"/>
          <w:b/>
          <w:iCs/>
          <w:color w:val="000000" w:themeColor="text1"/>
        </w:rPr>
        <w:lastRenderedPageBreak/>
        <w:t xml:space="preserve">Table </w:t>
      </w:r>
      <w:r w:rsidR="005563CF" w:rsidRPr="0065139F">
        <w:rPr>
          <w:rFonts w:ascii="Arial" w:hAnsi="Arial" w:cs="Arial"/>
          <w:b/>
          <w:iCs/>
          <w:color w:val="000000" w:themeColor="text1"/>
        </w:rPr>
        <w:t>S</w:t>
      </w:r>
      <w:r w:rsidRPr="0065139F">
        <w:rPr>
          <w:rFonts w:ascii="Arial" w:hAnsi="Arial" w:cs="Arial"/>
          <w:b/>
          <w:iCs/>
          <w:color w:val="000000" w:themeColor="text1"/>
        </w:rPr>
        <w:t>2: Means and standard deviations for positive and negative affect by group and time</w:t>
      </w:r>
    </w:p>
    <w:tbl>
      <w:tblPr>
        <w:tblStyle w:val="TableGrid"/>
        <w:tblW w:w="9399" w:type="dxa"/>
        <w:tblInd w:w="-20" w:type="dxa"/>
        <w:tblBorders>
          <w:left w:val="none" w:sz="0" w:space="0" w:color="auto"/>
          <w:right w:val="none" w:sz="0" w:space="0" w:color="auto"/>
          <w:insideV w:val="none" w:sz="0" w:space="0" w:color="auto"/>
        </w:tblBorders>
        <w:tblLook w:val="04A0" w:firstRow="1" w:lastRow="0" w:firstColumn="1" w:lastColumn="0" w:noHBand="0" w:noVBand="1"/>
      </w:tblPr>
      <w:tblGrid>
        <w:gridCol w:w="1006"/>
        <w:gridCol w:w="1398"/>
        <w:gridCol w:w="1399"/>
        <w:gridCol w:w="1399"/>
        <w:gridCol w:w="1399"/>
        <w:gridCol w:w="1399"/>
        <w:gridCol w:w="1399"/>
      </w:tblGrid>
      <w:tr w:rsidR="0065139F" w:rsidRPr="0065139F" w14:paraId="6AE89271" w14:textId="77777777" w:rsidTr="00EA39EF">
        <w:trPr>
          <w:trHeight w:val="301"/>
        </w:trPr>
        <w:tc>
          <w:tcPr>
            <w:tcW w:w="1006" w:type="dxa"/>
            <w:tcBorders>
              <w:top w:val="single" w:sz="4" w:space="0" w:color="auto"/>
              <w:left w:val="nil"/>
              <w:bottom w:val="nil"/>
            </w:tcBorders>
          </w:tcPr>
          <w:p w14:paraId="7AAE105C" w14:textId="77777777" w:rsidR="001542E9" w:rsidRPr="0065139F" w:rsidRDefault="001542E9" w:rsidP="00606AC1">
            <w:pPr>
              <w:jc w:val="both"/>
              <w:rPr>
                <w:rFonts w:ascii="Arial" w:hAnsi="Arial" w:cs="Arial"/>
                <w:color w:val="000000" w:themeColor="text1"/>
                <w:sz w:val="20"/>
                <w:szCs w:val="20"/>
                <w:lang w:val="en-US"/>
              </w:rPr>
            </w:pPr>
          </w:p>
        </w:tc>
        <w:tc>
          <w:tcPr>
            <w:tcW w:w="2797" w:type="dxa"/>
            <w:gridSpan w:val="2"/>
            <w:tcBorders>
              <w:top w:val="single" w:sz="4" w:space="0" w:color="auto"/>
              <w:bottom w:val="nil"/>
            </w:tcBorders>
          </w:tcPr>
          <w:p w14:paraId="02B68A0B" w14:textId="77777777" w:rsidR="001542E9" w:rsidRPr="0065139F" w:rsidRDefault="001542E9"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Pretest</w:t>
            </w:r>
          </w:p>
        </w:tc>
        <w:tc>
          <w:tcPr>
            <w:tcW w:w="2798" w:type="dxa"/>
            <w:gridSpan w:val="2"/>
            <w:tcBorders>
              <w:top w:val="single" w:sz="4" w:space="0" w:color="auto"/>
              <w:bottom w:val="nil"/>
            </w:tcBorders>
            <w:shd w:val="clear" w:color="auto" w:fill="F2F2F2" w:themeFill="background1" w:themeFillShade="F2"/>
          </w:tcPr>
          <w:p w14:paraId="2FDA7BC6" w14:textId="77777777" w:rsidR="001542E9" w:rsidRPr="0065139F" w:rsidRDefault="001542E9"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Test</w:t>
            </w:r>
          </w:p>
        </w:tc>
        <w:tc>
          <w:tcPr>
            <w:tcW w:w="2798" w:type="dxa"/>
            <w:gridSpan w:val="2"/>
            <w:tcBorders>
              <w:top w:val="single" w:sz="4" w:space="0" w:color="auto"/>
              <w:bottom w:val="nil"/>
              <w:right w:val="nil"/>
            </w:tcBorders>
          </w:tcPr>
          <w:p w14:paraId="6BCB221D" w14:textId="77777777" w:rsidR="001542E9" w:rsidRPr="0065139F" w:rsidRDefault="001542E9"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Post-test</w:t>
            </w:r>
          </w:p>
        </w:tc>
      </w:tr>
      <w:tr w:rsidR="0065139F" w:rsidRPr="0065139F" w14:paraId="4D9C9CDA" w14:textId="77777777" w:rsidTr="0005056E">
        <w:trPr>
          <w:trHeight w:val="377"/>
        </w:trPr>
        <w:tc>
          <w:tcPr>
            <w:tcW w:w="1006" w:type="dxa"/>
            <w:tcBorders>
              <w:top w:val="nil"/>
              <w:left w:val="nil"/>
              <w:bottom w:val="single" w:sz="4" w:space="0" w:color="auto"/>
            </w:tcBorders>
          </w:tcPr>
          <w:p w14:paraId="7746E612" w14:textId="77777777" w:rsidR="001542E9" w:rsidRPr="0065139F" w:rsidRDefault="001542E9" w:rsidP="00606AC1">
            <w:pPr>
              <w:jc w:val="both"/>
              <w:rPr>
                <w:rFonts w:ascii="Arial" w:hAnsi="Arial" w:cs="Arial"/>
                <w:color w:val="000000" w:themeColor="text1"/>
                <w:sz w:val="20"/>
                <w:szCs w:val="20"/>
                <w:lang w:val="en-US"/>
              </w:rPr>
            </w:pPr>
          </w:p>
        </w:tc>
        <w:tc>
          <w:tcPr>
            <w:tcW w:w="1398" w:type="dxa"/>
            <w:tcBorders>
              <w:top w:val="nil"/>
              <w:bottom w:val="single" w:sz="4" w:space="0" w:color="auto"/>
            </w:tcBorders>
          </w:tcPr>
          <w:p w14:paraId="75F52577" w14:textId="77777777" w:rsidR="001542E9" w:rsidRPr="0065139F" w:rsidRDefault="001542E9"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Air</w:t>
            </w:r>
          </w:p>
        </w:tc>
        <w:tc>
          <w:tcPr>
            <w:tcW w:w="1399" w:type="dxa"/>
            <w:tcBorders>
              <w:top w:val="nil"/>
              <w:bottom w:val="single" w:sz="4" w:space="0" w:color="auto"/>
            </w:tcBorders>
          </w:tcPr>
          <w:p w14:paraId="58AB39D8" w14:textId="3F26FA89" w:rsidR="001542E9" w:rsidRPr="0065139F" w:rsidRDefault="00E17AF5"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rPr>
              <w:t>CO</w:t>
            </w:r>
            <w:r w:rsidRPr="0065139F">
              <w:rPr>
                <w:rFonts w:ascii="Arial" w:hAnsi="Arial" w:cs="Arial"/>
                <w:b/>
                <w:color w:val="000000" w:themeColor="text1"/>
                <w:sz w:val="20"/>
                <w:szCs w:val="20"/>
                <w:vertAlign w:val="subscript"/>
              </w:rPr>
              <w:t>2</w:t>
            </w:r>
          </w:p>
        </w:tc>
        <w:tc>
          <w:tcPr>
            <w:tcW w:w="1399" w:type="dxa"/>
            <w:tcBorders>
              <w:top w:val="nil"/>
              <w:bottom w:val="single" w:sz="4" w:space="0" w:color="auto"/>
            </w:tcBorders>
            <w:shd w:val="clear" w:color="auto" w:fill="F2F2F2" w:themeFill="background1" w:themeFillShade="F2"/>
          </w:tcPr>
          <w:p w14:paraId="3BD6F7CC" w14:textId="77777777" w:rsidR="001542E9" w:rsidRPr="0065139F" w:rsidRDefault="001542E9"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Air</w:t>
            </w:r>
          </w:p>
        </w:tc>
        <w:tc>
          <w:tcPr>
            <w:tcW w:w="1399" w:type="dxa"/>
            <w:tcBorders>
              <w:top w:val="nil"/>
              <w:bottom w:val="single" w:sz="4" w:space="0" w:color="auto"/>
            </w:tcBorders>
            <w:shd w:val="clear" w:color="auto" w:fill="F2F2F2" w:themeFill="background1" w:themeFillShade="F2"/>
          </w:tcPr>
          <w:p w14:paraId="40ED2F44" w14:textId="62C8E737" w:rsidR="001542E9" w:rsidRPr="0065139F" w:rsidRDefault="00E17AF5"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rPr>
              <w:t>CO</w:t>
            </w:r>
            <w:r w:rsidRPr="0065139F">
              <w:rPr>
                <w:rFonts w:ascii="Arial" w:hAnsi="Arial" w:cs="Arial"/>
                <w:b/>
                <w:color w:val="000000" w:themeColor="text1"/>
                <w:sz w:val="20"/>
                <w:szCs w:val="20"/>
                <w:vertAlign w:val="subscript"/>
              </w:rPr>
              <w:t>2</w:t>
            </w:r>
          </w:p>
        </w:tc>
        <w:tc>
          <w:tcPr>
            <w:tcW w:w="1399" w:type="dxa"/>
            <w:tcBorders>
              <w:top w:val="nil"/>
              <w:bottom w:val="single" w:sz="4" w:space="0" w:color="auto"/>
            </w:tcBorders>
          </w:tcPr>
          <w:p w14:paraId="663B1B98" w14:textId="77777777" w:rsidR="001542E9" w:rsidRPr="0065139F" w:rsidRDefault="001542E9"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Air</w:t>
            </w:r>
          </w:p>
        </w:tc>
        <w:tc>
          <w:tcPr>
            <w:tcW w:w="1399" w:type="dxa"/>
            <w:tcBorders>
              <w:top w:val="nil"/>
              <w:bottom w:val="single" w:sz="4" w:space="0" w:color="auto"/>
              <w:right w:val="nil"/>
            </w:tcBorders>
          </w:tcPr>
          <w:p w14:paraId="049E7289" w14:textId="07FB55E0" w:rsidR="001542E9" w:rsidRPr="0065139F" w:rsidRDefault="00E17AF5"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rPr>
              <w:t>CO</w:t>
            </w:r>
            <w:r w:rsidRPr="0065139F">
              <w:rPr>
                <w:rFonts w:ascii="Arial" w:hAnsi="Arial" w:cs="Arial"/>
                <w:b/>
                <w:color w:val="000000" w:themeColor="text1"/>
                <w:sz w:val="20"/>
                <w:szCs w:val="20"/>
                <w:vertAlign w:val="subscript"/>
              </w:rPr>
              <w:t>2</w:t>
            </w:r>
          </w:p>
        </w:tc>
      </w:tr>
      <w:tr w:rsidR="0065139F" w:rsidRPr="0065139F" w14:paraId="578A9FE4" w14:textId="77777777" w:rsidTr="00125DAD">
        <w:trPr>
          <w:trHeight w:val="284"/>
        </w:trPr>
        <w:tc>
          <w:tcPr>
            <w:tcW w:w="1006" w:type="dxa"/>
            <w:tcBorders>
              <w:top w:val="single" w:sz="4" w:space="0" w:color="auto"/>
              <w:bottom w:val="nil"/>
            </w:tcBorders>
          </w:tcPr>
          <w:p w14:paraId="0C3A420C" w14:textId="77777777" w:rsidR="001542E9" w:rsidRPr="0065139F" w:rsidRDefault="001542E9" w:rsidP="00606AC1">
            <w:pPr>
              <w:jc w:val="both"/>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API</w:t>
            </w:r>
          </w:p>
        </w:tc>
        <w:tc>
          <w:tcPr>
            <w:tcW w:w="1398" w:type="dxa"/>
            <w:tcBorders>
              <w:top w:val="single" w:sz="4" w:space="0" w:color="auto"/>
              <w:bottom w:val="nil"/>
            </w:tcBorders>
          </w:tcPr>
          <w:p w14:paraId="32047A96"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1.80 ± 2.00</w:t>
            </w:r>
          </w:p>
        </w:tc>
        <w:tc>
          <w:tcPr>
            <w:tcW w:w="1399" w:type="dxa"/>
            <w:tcBorders>
              <w:top w:val="single" w:sz="4" w:space="0" w:color="auto"/>
              <w:bottom w:val="nil"/>
            </w:tcBorders>
          </w:tcPr>
          <w:p w14:paraId="70DF971E"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2.88 ± 3.28</w:t>
            </w:r>
          </w:p>
        </w:tc>
        <w:tc>
          <w:tcPr>
            <w:tcW w:w="1399" w:type="dxa"/>
            <w:tcBorders>
              <w:top w:val="single" w:sz="4" w:space="0" w:color="auto"/>
              <w:bottom w:val="nil"/>
            </w:tcBorders>
            <w:shd w:val="clear" w:color="auto" w:fill="F2F2F2" w:themeFill="background1" w:themeFillShade="F2"/>
          </w:tcPr>
          <w:p w14:paraId="4CB556CE"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2.98 ± 3.69</w:t>
            </w:r>
          </w:p>
        </w:tc>
        <w:tc>
          <w:tcPr>
            <w:tcW w:w="1399" w:type="dxa"/>
            <w:tcBorders>
              <w:top w:val="single" w:sz="4" w:space="0" w:color="auto"/>
              <w:bottom w:val="nil"/>
            </w:tcBorders>
            <w:shd w:val="clear" w:color="auto" w:fill="F2F2F2" w:themeFill="background1" w:themeFillShade="F2"/>
          </w:tcPr>
          <w:p w14:paraId="63CFEEE1"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16.5 ± 8.17</w:t>
            </w:r>
          </w:p>
        </w:tc>
        <w:tc>
          <w:tcPr>
            <w:tcW w:w="1399" w:type="dxa"/>
            <w:tcBorders>
              <w:top w:val="single" w:sz="4" w:space="0" w:color="auto"/>
              <w:bottom w:val="nil"/>
            </w:tcBorders>
          </w:tcPr>
          <w:p w14:paraId="3B0C29F8"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3.10 ± 3.99</w:t>
            </w:r>
          </w:p>
        </w:tc>
        <w:tc>
          <w:tcPr>
            <w:tcW w:w="1399" w:type="dxa"/>
            <w:tcBorders>
              <w:top w:val="single" w:sz="4" w:space="0" w:color="auto"/>
              <w:bottom w:val="nil"/>
            </w:tcBorders>
          </w:tcPr>
          <w:p w14:paraId="5CB2EF13"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4.35 ± 6.05</w:t>
            </w:r>
          </w:p>
        </w:tc>
      </w:tr>
      <w:tr w:rsidR="0065139F" w:rsidRPr="0065139F" w14:paraId="2580FE40" w14:textId="77777777" w:rsidTr="00125DAD">
        <w:trPr>
          <w:trHeight w:val="284"/>
        </w:trPr>
        <w:tc>
          <w:tcPr>
            <w:tcW w:w="1006" w:type="dxa"/>
            <w:tcBorders>
              <w:top w:val="nil"/>
              <w:bottom w:val="nil"/>
            </w:tcBorders>
          </w:tcPr>
          <w:p w14:paraId="7C24CE8F" w14:textId="77777777" w:rsidR="001542E9" w:rsidRPr="0065139F" w:rsidRDefault="001542E9" w:rsidP="00606AC1">
            <w:pPr>
              <w:jc w:val="both"/>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VAS</w:t>
            </w:r>
          </w:p>
        </w:tc>
        <w:tc>
          <w:tcPr>
            <w:tcW w:w="1398" w:type="dxa"/>
            <w:tcBorders>
              <w:top w:val="nil"/>
              <w:bottom w:val="nil"/>
            </w:tcBorders>
          </w:tcPr>
          <w:p w14:paraId="2B1530E6" w14:textId="77777777" w:rsidR="001542E9" w:rsidRPr="0065139F" w:rsidRDefault="001542E9" w:rsidP="00606AC1">
            <w:pPr>
              <w:jc w:val="both"/>
              <w:rPr>
                <w:rFonts w:ascii="Arial" w:hAnsi="Arial" w:cs="Arial"/>
                <w:color w:val="000000" w:themeColor="text1"/>
                <w:sz w:val="20"/>
                <w:szCs w:val="20"/>
                <w:lang w:val="en-US"/>
              </w:rPr>
            </w:pPr>
          </w:p>
        </w:tc>
        <w:tc>
          <w:tcPr>
            <w:tcW w:w="1399" w:type="dxa"/>
            <w:tcBorders>
              <w:top w:val="nil"/>
              <w:bottom w:val="nil"/>
            </w:tcBorders>
          </w:tcPr>
          <w:p w14:paraId="67019F39" w14:textId="77777777" w:rsidR="001542E9" w:rsidRPr="0065139F" w:rsidRDefault="001542E9" w:rsidP="00606AC1">
            <w:pPr>
              <w:jc w:val="both"/>
              <w:rPr>
                <w:rFonts w:ascii="Arial" w:hAnsi="Arial" w:cs="Arial"/>
                <w:color w:val="000000" w:themeColor="text1"/>
                <w:sz w:val="20"/>
                <w:szCs w:val="20"/>
                <w:lang w:val="en-US"/>
              </w:rPr>
            </w:pPr>
          </w:p>
        </w:tc>
        <w:tc>
          <w:tcPr>
            <w:tcW w:w="1399" w:type="dxa"/>
            <w:tcBorders>
              <w:top w:val="nil"/>
              <w:bottom w:val="nil"/>
            </w:tcBorders>
            <w:shd w:val="clear" w:color="auto" w:fill="F2F2F2" w:themeFill="background1" w:themeFillShade="F2"/>
          </w:tcPr>
          <w:p w14:paraId="44464C56" w14:textId="77777777" w:rsidR="001542E9" w:rsidRPr="0065139F" w:rsidRDefault="001542E9" w:rsidP="00606AC1">
            <w:pPr>
              <w:jc w:val="both"/>
              <w:rPr>
                <w:rFonts w:ascii="Arial" w:hAnsi="Arial" w:cs="Arial"/>
                <w:color w:val="000000" w:themeColor="text1"/>
                <w:sz w:val="20"/>
                <w:szCs w:val="20"/>
                <w:lang w:val="en-US"/>
              </w:rPr>
            </w:pPr>
          </w:p>
        </w:tc>
        <w:tc>
          <w:tcPr>
            <w:tcW w:w="1399" w:type="dxa"/>
            <w:tcBorders>
              <w:top w:val="nil"/>
              <w:bottom w:val="nil"/>
            </w:tcBorders>
            <w:shd w:val="clear" w:color="auto" w:fill="F2F2F2" w:themeFill="background1" w:themeFillShade="F2"/>
          </w:tcPr>
          <w:p w14:paraId="57EB5808" w14:textId="77777777" w:rsidR="001542E9" w:rsidRPr="0065139F" w:rsidRDefault="001542E9" w:rsidP="00606AC1">
            <w:pPr>
              <w:jc w:val="both"/>
              <w:rPr>
                <w:rFonts w:ascii="Arial" w:hAnsi="Arial" w:cs="Arial"/>
                <w:color w:val="000000" w:themeColor="text1"/>
                <w:sz w:val="20"/>
                <w:szCs w:val="20"/>
                <w:lang w:val="en-US"/>
              </w:rPr>
            </w:pPr>
          </w:p>
        </w:tc>
        <w:tc>
          <w:tcPr>
            <w:tcW w:w="1399" w:type="dxa"/>
            <w:tcBorders>
              <w:top w:val="nil"/>
              <w:bottom w:val="nil"/>
            </w:tcBorders>
          </w:tcPr>
          <w:p w14:paraId="7A9D0E1C" w14:textId="77777777" w:rsidR="001542E9" w:rsidRPr="0065139F" w:rsidRDefault="001542E9" w:rsidP="00606AC1">
            <w:pPr>
              <w:jc w:val="both"/>
              <w:rPr>
                <w:rFonts w:ascii="Arial" w:hAnsi="Arial" w:cs="Arial"/>
                <w:color w:val="000000" w:themeColor="text1"/>
                <w:sz w:val="20"/>
                <w:szCs w:val="20"/>
                <w:lang w:val="en-US"/>
              </w:rPr>
            </w:pPr>
          </w:p>
        </w:tc>
        <w:tc>
          <w:tcPr>
            <w:tcW w:w="1399" w:type="dxa"/>
            <w:tcBorders>
              <w:top w:val="nil"/>
              <w:bottom w:val="nil"/>
            </w:tcBorders>
          </w:tcPr>
          <w:p w14:paraId="763334E4" w14:textId="77777777" w:rsidR="001542E9" w:rsidRPr="0065139F" w:rsidRDefault="001542E9" w:rsidP="00606AC1">
            <w:pPr>
              <w:jc w:val="both"/>
              <w:rPr>
                <w:rFonts w:ascii="Arial" w:hAnsi="Arial" w:cs="Arial"/>
                <w:color w:val="000000" w:themeColor="text1"/>
                <w:sz w:val="20"/>
                <w:szCs w:val="20"/>
                <w:lang w:val="en-US"/>
              </w:rPr>
            </w:pPr>
          </w:p>
        </w:tc>
      </w:tr>
      <w:tr w:rsidR="0065139F" w:rsidRPr="0065139F" w14:paraId="1B136A09" w14:textId="77777777" w:rsidTr="00125DAD">
        <w:trPr>
          <w:trHeight w:val="284"/>
        </w:trPr>
        <w:tc>
          <w:tcPr>
            <w:tcW w:w="1006" w:type="dxa"/>
            <w:tcBorders>
              <w:top w:val="nil"/>
              <w:bottom w:val="nil"/>
            </w:tcBorders>
          </w:tcPr>
          <w:p w14:paraId="60A6949F" w14:textId="77777777" w:rsidR="001542E9" w:rsidRPr="0065139F" w:rsidRDefault="001542E9" w:rsidP="00606AC1">
            <w:pPr>
              <w:jc w:val="right"/>
              <w:rPr>
                <w:rFonts w:ascii="Arial" w:hAnsi="Arial" w:cs="Arial"/>
                <w:color w:val="000000" w:themeColor="text1"/>
                <w:sz w:val="20"/>
                <w:szCs w:val="20"/>
                <w:lang w:val="en-US"/>
              </w:rPr>
            </w:pPr>
            <w:r w:rsidRPr="0065139F">
              <w:rPr>
                <w:rFonts w:ascii="Arial" w:hAnsi="Arial" w:cs="Arial"/>
                <w:color w:val="000000" w:themeColor="text1"/>
                <w:sz w:val="20"/>
                <w:szCs w:val="20"/>
                <w:lang w:val="en-US"/>
              </w:rPr>
              <w:t>Anxious</w:t>
            </w:r>
          </w:p>
        </w:tc>
        <w:tc>
          <w:tcPr>
            <w:tcW w:w="1398" w:type="dxa"/>
            <w:tcBorders>
              <w:top w:val="nil"/>
              <w:bottom w:val="nil"/>
            </w:tcBorders>
          </w:tcPr>
          <w:p w14:paraId="71A07A84"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17.49± 16.95</w:t>
            </w:r>
          </w:p>
        </w:tc>
        <w:tc>
          <w:tcPr>
            <w:tcW w:w="1399" w:type="dxa"/>
            <w:tcBorders>
              <w:top w:val="nil"/>
              <w:bottom w:val="nil"/>
            </w:tcBorders>
          </w:tcPr>
          <w:p w14:paraId="3489033A"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18.19± 18.10</w:t>
            </w:r>
          </w:p>
        </w:tc>
        <w:tc>
          <w:tcPr>
            <w:tcW w:w="1399" w:type="dxa"/>
            <w:tcBorders>
              <w:top w:val="nil"/>
              <w:bottom w:val="nil"/>
            </w:tcBorders>
            <w:shd w:val="clear" w:color="auto" w:fill="F2F2F2" w:themeFill="background1" w:themeFillShade="F2"/>
          </w:tcPr>
          <w:p w14:paraId="074DA9DB"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11.39± 11.77</w:t>
            </w:r>
          </w:p>
        </w:tc>
        <w:tc>
          <w:tcPr>
            <w:tcW w:w="1399" w:type="dxa"/>
            <w:tcBorders>
              <w:top w:val="nil"/>
              <w:bottom w:val="nil"/>
            </w:tcBorders>
            <w:shd w:val="clear" w:color="auto" w:fill="F2F2F2" w:themeFill="background1" w:themeFillShade="F2"/>
          </w:tcPr>
          <w:p w14:paraId="4979EB9C"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42.34± 27.08</w:t>
            </w:r>
          </w:p>
        </w:tc>
        <w:tc>
          <w:tcPr>
            <w:tcW w:w="1399" w:type="dxa"/>
            <w:tcBorders>
              <w:top w:val="nil"/>
              <w:bottom w:val="nil"/>
            </w:tcBorders>
          </w:tcPr>
          <w:p w14:paraId="65508A39"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13.22± 14.05</w:t>
            </w:r>
          </w:p>
        </w:tc>
        <w:tc>
          <w:tcPr>
            <w:tcW w:w="1399" w:type="dxa"/>
            <w:tcBorders>
              <w:top w:val="nil"/>
              <w:bottom w:val="nil"/>
            </w:tcBorders>
          </w:tcPr>
          <w:p w14:paraId="5DD3A2A5"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16.83± 19.82</w:t>
            </w:r>
          </w:p>
        </w:tc>
      </w:tr>
      <w:tr w:rsidR="0065139F" w:rsidRPr="0065139F" w14:paraId="7A498D42" w14:textId="77777777" w:rsidTr="00125DAD">
        <w:trPr>
          <w:trHeight w:val="301"/>
        </w:trPr>
        <w:tc>
          <w:tcPr>
            <w:tcW w:w="1006" w:type="dxa"/>
            <w:tcBorders>
              <w:top w:val="nil"/>
              <w:bottom w:val="nil"/>
            </w:tcBorders>
          </w:tcPr>
          <w:p w14:paraId="52D7A9CB" w14:textId="77777777" w:rsidR="001542E9" w:rsidRPr="0065139F" w:rsidRDefault="001542E9" w:rsidP="00606AC1">
            <w:pPr>
              <w:jc w:val="right"/>
              <w:rPr>
                <w:rFonts w:ascii="Arial" w:hAnsi="Arial" w:cs="Arial"/>
                <w:color w:val="000000" w:themeColor="text1"/>
                <w:sz w:val="20"/>
                <w:szCs w:val="20"/>
                <w:lang w:val="en-US"/>
              </w:rPr>
            </w:pPr>
            <w:r w:rsidRPr="0065139F">
              <w:rPr>
                <w:rFonts w:ascii="Arial" w:hAnsi="Arial" w:cs="Arial"/>
                <w:color w:val="000000" w:themeColor="text1"/>
                <w:sz w:val="20"/>
                <w:szCs w:val="20"/>
                <w:lang w:val="en-US"/>
              </w:rPr>
              <w:t>Fearful</w:t>
            </w:r>
          </w:p>
        </w:tc>
        <w:tc>
          <w:tcPr>
            <w:tcW w:w="1398" w:type="dxa"/>
            <w:tcBorders>
              <w:top w:val="nil"/>
              <w:bottom w:val="nil"/>
            </w:tcBorders>
          </w:tcPr>
          <w:p w14:paraId="3699B85F"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14.48± 19.15</w:t>
            </w:r>
          </w:p>
        </w:tc>
        <w:tc>
          <w:tcPr>
            <w:tcW w:w="1399" w:type="dxa"/>
            <w:tcBorders>
              <w:top w:val="nil"/>
              <w:bottom w:val="nil"/>
            </w:tcBorders>
          </w:tcPr>
          <w:p w14:paraId="4242F65E"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12.88± 16.22</w:t>
            </w:r>
          </w:p>
        </w:tc>
        <w:tc>
          <w:tcPr>
            <w:tcW w:w="1399" w:type="dxa"/>
            <w:tcBorders>
              <w:top w:val="nil"/>
              <w:bottom w:val="nil"/>
            </w:tcBorders>
            <w:shd w:val="clear" w:color="auto" w:fill="F2F2F2" w:themeFill="background1" w:themeFillShade="F2"/>
          </w:tcPr>
          <w:p w14:paraId="1DF25688"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10.23± 15.12</w:t>
            </w:r>
          </w:p>
        </w:tc>
        <w:tc>
          <w:tcPr>
            <w:tcW w:w="1399" w:type="dxa"/>
            <w:tcBorders>
              <w:top w:val="nil"/>
              <w:bottom w:val="nil"/>
            </w:tcBorders>
            <w:shd w:val="clear" w:color="auto" w:fill="F2F2F2" w:themeFill="background1" w:themeFillShade="F2"/>
          </w:tcPr>
          <w:p w14:paraId="74EE65D6"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35.59± 27.52</w:t>
            </w:r>
          </w:p>
        </w:tc>
        <w:tc>
          <w:tcPr>
            <w:tcW w:w="1399" w:type="dxa"/>
            <w:tcBorders>
              <w:top w:val="nil"/>
              <w:bottom w:val="nil"/>
            </w:tcBorders>
          </w:tcPr>
          <w:p w14:paraId="78C5B90D"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11.84± 17.76</w:t>
            </w:r>
          </w:p>
        </w:tc>
        <w:tc>
          <w:tcPr>
            <w:tcW w:w="1399" w:type="dxa"/>
            <w:tcBorders>
              <w:top w:val="nil"/>
              <w:bottom w:val="nil"/>
            </w:tcBorders>
          </w:tcPr>
          <w:p w14:paraId="545920BB"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14.16± 19.70</w:t>
            </w:r>
          </w:p>
        </w:tc>
      </w:tr>
      <w:tr w:rsidR="0065139F" w:rsidRPr="0065139F" w14:paraId="0E10F0AB" w14:textId="77777777" w:rsidTr="00125DAD">
        <w:trPr>
          <w:trHeight w:val="284"/>
        </w:trPr>
        <w:tc>
          <w:tcPr>
            <w:tcW w:w="1006" w:type="dxa"/>
            <w:tcBorders>
              <w:top w:val="nil"/>
              <w:bottom w:val="nil"/>
            </w:tcBorders>
          </w:tcPr>
          <w:p w14:paraId="72BD0952" w14:textId="77777777" w:rsidR="001542E9" w:rsidRPr="0065139F" w:rsidRDefault="001542E9" w:rsidP="00606AC1">
            <w:pPr>
              <w:jc w:val="right"/>
              <w:rPr>
                <w:rFonts w:ascii="Arial" w:hAnsi="Arial" w:cs="Arial"/>
                <w:color w:val="000000" w:themeColor="text1"/>
                <w:sz w:val="20"/>
                <w:szCs w:val="20"/>
                <w:lang w:val="en-US"/>
              </w:rPr>
            </w:pPr>
            <w:r w:rsidRPr="0065139F">
              <w:rPr>
                <w:rFonts w:ascii="Arial" w:hAnsi="Arial" w:cs="Arial"/>
                <w:color w:val="000000" w:themeColor="text1"/>
                <w:sz w:val="20"/>
                <w:szCs w:val="20"/>
                <w:lang w:val="en-US"/>
              </w:rPr>
              <w:t>Happy</w:t>
            </w:r>
          </w:p>
        </w:tc>
        <w:tc>
          <w:tcPr>
            <w:tcW w:w="1398" w:type="dxa"/>
            <w:tcBorders>
              <w:top w:val="nil"/>
              <w:bottom w:val="nil"/>
            </w:tcBorders>
          </w:tcPr>
          <w:p w14:paraId="591B81CE"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63.23± 18.20</w:t>
            </w:r>
          </w:p>
        </w:tc>
        <w:tc>
          <w:tcPr>
            <w:tcW w:w="1399" w:type="dxa"/>
            <w:tcBorders>
              <w:top w:val="nil"/>
              <w:bottom w:val="nil"/>
            </w:tcBorders>
          </w:tcPr>
          <w:p w14:paraId="0F4F8EC9"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53.66± 19.96</w:t>
            </w:r>
          </w:p>
        </w:tc>
        <w:tc>
          <w:tcPr>
            <w:tcW w:w="1399" w:type="dxa"/>
            <w:tcBorders>
              <w:top w:val="nil"/>
              <w:bottom w:val="nil"/>
            </w:tcBorders>
            <w:shd w:val="clear" w:color="auto" w:fill="F2F2F2" w:themeFill="background1" w:themeFillShade="F2"/>
          </w:tcPr>
          <w:p w14:paraId="7A256B6A"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54.26± 19.98</w:t>
            </w:r>
          </w:p>
        </w:tc>
        <w:tc>
          <w:tcPr>
            <w:tcW w:w="1399" w:type="dxa"/>
            <w:tcBorders>
              <w:top w:val="nil"/>
              <w:bottom w:val="nil"/>
            </w:tcBorders>
            <w:shd w:val="clear" w:color="auto" w:fill="F2F2F2" w:themeFill="background1" w:themeFillShade="F2"/>
          </w:tcPr>
          <w:p w14:paraId="0896BCC5"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34.11± 19.62</w:t>
            </w:r>
          </w:p>
        </w:tc>
        <w:tc>
          <w:tcPr>
            <w:tcW w:w="1399" w:type="dxa"/>
            <w:tcBorders>
              <w:top w:val="nil"/>
              <w:bottom w:val="nil"/>
            </w:tcBorders>
          </w:tcPr>
          <w:p w14:paraId="19D47D67"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59.05± 21.93</w:t>
            </w:r>
          </w:p>
        </w:tc>
        <w:tc>
          <w:tcPr>
            <w:tcW w:w="1399" w:type="dxa"/>
            <w:tcBorders>
              <w:top w:val="nil"/>
              <w:bottom w:val="nil"/>
            </w:tcBorders>
          </w:tcPr>
          <w:p w14:paraId="07DB95DD"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52.70± 22.69</w:t>
            </w:r>
          </w:p>
        </w:tc>
      </w:tr>
      <w:tr w:rsidR="0065139F" w:rsidRPr="0065139F" w14:paraId="6C2CB697" w14:textId="77777777" w:rsidTr="00125DAD">
        <w:trPr>
          <w:trHeight w:val="284"/>
        </w:trPr>
        <w:tc>
          <w:tcPr>
            <w:tcW w:w="1006" w:type="dxa"/>
            <w:tcBorders>
              <w:top w:val="nil"/>
              <w:bottom w:val="nil"/>
            </w:tcBorders>
          </w:tcPr>
          <w:p w14:paraId="3AED7822" w14:textId="77777777" w:rsidR="001542E9" w:rsidRPr="0065139F" w:rsidRDefault="001542E9" w:rsidP="00606AC1">
            <w:pPr>
              <w:jc w:val="both"/>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PANAS</w:t>
            </w:r>
          </w:p>
        </w:tc>
        <w:tc>
          <w:tcPr>
            <w:tcW w:w="1398" w:type="dxa"/>
            <w:tcBorders>
              <w:top w:val="nil"/>
              <w:bottom w:val="nil"/>
            </w:tcBorders>
          </w:tcPr>
          <w:p w14:paraId="43268A0A" w14:textId="77777777" w:rsidR="001542E9" w:rsidRPr="0065139F" w:rsidRDefault="001542E9" w:rsidP="00606AC1">
            <w:pPr>
              <w:jc w:val="both"/>
              <w:rPr>
                <w:rFonts w:ascii="Arial" w:hAnsi="Arial" w:cs="Arial"/>
                <w:color w:val="000000" w:themeColor="text1"/>
                <w:sz w:val="20"/>
                <w:szCs w:val="20"/>
                <w:lang w:val="en-US"/>
              </w:rPr>
            </w:pPr>
          </w:p>
        </w:tc>
        <w:tc>
          <w:tcPr>
            <w:tcW w:w="1399" w:type="dxa"/>
            <w:tcBorders>
              <w:top w:val="nil"/>
              <w:bottom w:val="nil"/>
            </w:tcBorders>
          </w:tcPr>
          <w:p w14:paraId="388A8BBB" w14:textId="77777777" w:rsidR="001542E9" w:rsidRPr="0065139F" w:rsidRDefault="001542E9" w:rsidP="00606AC1">
            <w:pPr>
              <w:jc w:val="both"/>
              <w:rPr>
                <w:rFonts w:ascii="Arial" w:hAnsi="Arial" w:cs="Arial"/>
                <w:color w:val="000000" w:themeColor="text1"/>
                <w:sz w:val="20"/>
                <w:szCs w:val="20"/>
                <w:lang w:val="en-US"/>
              </w:rPr>
            </w:pPr>
          </w:p>
        </w:tc>
        <w:tc>
          <w:tcPr>
            <w:tcW w:w="1399" w:type="dxa"/>
            <w:tcBorders>
              <w:top w:val="nil"/>
              <w:bottom w:val="nil"/>
            </w:tcBorders>
            <w:shd w:val="clear" w:color="auto" w:fill="F2F2F2" w:themeFill="background1" w:themeFillShade="F2"/>
          </w:tcPr>
          <w:p w14:paraId="361F6691" w14:textId="77777777" w:rsidR="001542E9" w:rsidRPr="0065139F" w:rsidRDefault="001542E9" w:rsidP="00606AC1">
            <w:pPr>
              <w:jc w:val="both"/>
              <w:rPr>
                <w:rFonts w:ascii="Arial" w:hAnsi="Arial" w:cs="Arial"/>
                <w:color w:val="000000" w:themeColor="text1"/>
                <w:sz w:val="20"/>
                <w:szCs w:val="20"/>
                <w:lang w:val="en-US"/>
              </w:rPr>
            </w:pPr>
          </w:p>
        </w:tc>
        <w:tc>
          <w:tcPr>
            <w:tcW w:w="1399" w:type="dxa"/>
            <w:tcBorders>
              <w:top w:val="nil"/>
              <w:bottom w:val="nil"/>
            </w:tcBorders>
            <w:shd w:val="clear" w:color="auto" w:fill="F2F2F2" w:themeFill="background1" w:themeFillShade="F2"/>
          </w:tcPr>
          <w:p w14:paraId="6DAE9626" w14:textId="77777777" w:rsidR="001542E9" w:rsidRPr="0065139F" w:rsidRDefault="001542E9" w:rsidP="00606AC1">
            <w:pPr>
              <w:jc w:val="both"/>
              <w:rPr>
                <w:rFonts w:ascii="Arial" w:hAnsi="Arial" w:cs="Arial"/>
                <w:color w:val="000000" w:themeColor="text1"/>
                <w:sz w:val="20"/>
                <w:szCs w:val="20"/>
                <w:lang w:val="en-US"/>
              </w:rPr>
            </w:pPr>
          </w:p>
        </w:tc>
        <w:tc>
          <w:tcPr>
            <w:tcW w:w="1399" w:type="dxa"/>
            <w:tcBorders>
              <w:top w:val="nil"/>
              <w:bottom w:val="nil"/>
            </w:tcBorders>
          </w:tcPr>
          <w:p w14:paraId="5DC328F6" w14:textId="77777777" w:rsidR="001542E9" w:rsidRPr="0065139F" w:rsidRDefault="001542E9" w:rsidP="00606AC1">
            <w:pPr>
              <w:jc w:val="both"/>
              <w:rPr>
                <w:rFonts w:ascii="Arial" w:hAnsi="Arial" w:cs="Arial"/>
                <w:color w:val="000000" w:themeColor="text1"/>
                <w:sz w:val="20"/>
                <w:szCs w:val="20"/>
                <w:lang w:val="en-US"/>
              </w:rPr>
            </w:pPr>
          </w:p>
        </w:tc>
        <w:tc>
          <w:tcPr>
            <w:tcW w:w="1399" w:type="dxa"/>
            <w:tcBorders>
              <w:top w:val="nil"/>
              <w:bottom w:val="nil"/>
            </w:tcBorders>
          </w:tcPr>
          <w:p w14:paraId="23075AA2" w14:textId="77777777" w:rsidR="001542E9" w:rsidRPr="0065139F" w:rsidRDefault="001542E9" w:rsidP="00606AC1">
            <w:pPr>
              <w:jc w:val="both"/>
              <w:rPr>
                <w:rFonts w:ascii="Arial" w:hAnsi="Arial" w:cs="Arial"/>
                <w:color w:val="000000" w:themeColor="text1"/>
                <w:sz w:val="20"/>
                <w:szCs w:val="20"/>
                <w:lang w:val="en-US"/>
              </w:rPr>
            </w:pPr>
          </w:p>
        </w:tc>
      </w:tr>
      <w:tr w:rsidR="0065139F" w:rsidRPr="0065139F" w14:paraId="2B58423B" w14:textId="77777777" w:rsidTr="00125DAD">
        <w:trPr>
          <w:trHeight w:val="284"/>
        </w:trPr>
        <w:tc>
          <w:tcPr>
            <w:tcW w:w="1006" w:type="dxa"/>
            <w:tcBorders>
              <w:top w:val="nil"/>
              <w:bottom w:val="nil"/>
            </w:tcBorders>
          </w:tcPr>
          <w:p w14:paraId="0A65B279" w14:textId="77777777" w:rsidR="001542E9" w:rsidRPr="0065139F" w:rsidRDefault="001542E9" w:rsidP="00606AC1">
            <w:pPr>
              <w:jc w:val="right"/>
              <w:rPr>
                <w:rFonts w:ascii="Arial" w:hAnsi="Arial" w:cs="Arial"/>
                <w:color w:val="000000" w:themeColor="text1"/>
                <w:sz w:val="20"/>
                <w:szCs w:val="20"/>
                <w:lang w:val="en-US"/>
              </w:rPr>
            </w:pPr>
            <w:r w:rsidRPr="0065139F">
              <w:rPr>
                <w:rFonts w:ascii="Arial" w:hAnsi="Arial" w:cs="Arial"/>
                <w:color w:val="000000" w:themeColor="text1"/>
                <w:sz w:val="20"/>
                <w:szCs w:val="20"/>
                <w:lang w:val="en-US"/>
              </w:rPr>
              <w:t>Negative</w:t>
            </w:r>
          </w:p>
        </w:tc>
        <w:tc>
          <w:tcPr>
            <w:tcW w:w="1398" w:type="dxa"/>
            <w:tcBorders>
              <w:top w:val="nil"/>
              <w:bottom w:val="nil"/>
            </w:tcBorders>
          </w:tcPr>
          <w:p w14:paraId="7A7C89EB"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12.67 ± 3.27</w:t>
            </w:r>
          </w:p>
        </w:tc>
        <w:tc>
          <w:tcPr>
            <w:tcW w:w="1399" w:type="dxa"/>
            <w:tcBorders>
              <w:top w:val="nil"/>
              <w:bottom w:val="nil"/>
            </w:tcBorders>
          </w:tcPr>
          <w:p w14:paraId="16C404E5"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12.71 ± 3.23</w:t>
            </w:r>
          </w:p>
        </w:tc>
        <w:tc>
          <w:tcPr>
            <w:tcW w:w="1399" w:type="dxa"/>
            <w:tcBorders>
              <w:top w:val="nil"/>
              <w:bottom w:val="nil"/>
            </w:tcBorders>
            <w:shd w:val="clear" w:color="auto" w:fill="F2F2F2" w:themeFill="background1" w:themeFillShade="F2"/>
          </w:tcPr>
          <w:p w14:paraId="78FC76DE"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11.41 ± 2.24</w:t>
            </w:r>
          </w:p>
        </w:tc>
        <w:tc>
          <w:tcPr>
            <w:tcW w:w="1399" w:type="dxa"/>
            <w:tcBorders>
              <w:top w:val="nil"/>
              <w:bottom w:val="nil"/>
            </w:tcBorders>
            <w:shd w:val="clear" w:color="auto" w:fill="F2F2F2" w:themeFill="background1" w:themeFillShade="F2"/>
          </w:tcPr>
          <w:p w14:paraId="08690CE7"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17.28 ± 6.42</w:t>
            </w:r>
          </w:p>
        </w:tc>
        <w:tc>
          <w:tcPr>
            <w:tcW w:w="1399" w:type="dxa"/>
            <w:tcBorders>
              <w:top w:val="nil"/>
              <w:bottom w:val="nil"/>
            </w:tcBorders>
          </w:tcPr>
          <w:p w14:paraId="41209CE9"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12.19 ± 3.48</w:t>
            </w:r>
          </w:p>
        </w:tc>
        <w:tc>
          <w:tcPr>
            <w:tcW w:w="1399" w:type="dxa"/>
            <w:tcBorders>
              <w:top w:val="nil"/>
              <w:bottom w:val="nil"/>
            </w:tcBorders>
          </w:tcPr>
          <w:p w14:paraId="1B3069D1"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12.65 ± 4.62</w:t>
            </w:r>
          </w:p>
        </w:tc>
      </w:tr>
      <w:tr w:rsidR="0065139F" w:rsidRPr="0065139F" w14:paraId="5D77AE39" w14:textId="77777777" w:rsidTr="00125DAD">
        <w:trPr>
          <w:trHeight w:val="284"/>
        </w:trPr>
        <w:tc>
          <w:tcPr>
            <w:tcW w:w="1006" w:type="dxa"/>
            <w:tcBorders>
              <w:top w:val="nil"/>
            </w:tcBorders>
          </w:tcPr>
          <w:p w14:paraId="73F199F6" w14:textId="77777777" w:rsidR="001542E9" w:rsidRPr="0065139F" w:rsidRDefault="001542E9" w:rsidP="00606AC1">
            <w:pPr>
              <w:jc w:val="right"/>
              <w:rPr>
                <w:rFonts w:ascii="Arial" w:hAnsi="Arial" w:cs="Arial"/>
                <w:color w:val="000000" w:themeColor="text1"/>
                <w:sz w:val="20"/>
                <w:szCs w:val="20"/>
                <w:lang w:val="en-US"/>
              </w:rPr>
            </w:pPr>
            <w:r w:rsidRPr="0065139F">
              <w:rPr>
                <w:rFonts w:ascii="Arial" w:hAnsi="Arial" w:cs="Arial"/>
                <w:color w:val="000000" w:themeColor="text1"/>
                <w:sz w:val="20"/>
                <w:szCs w:val="20"/>
                <w:lang w:val="en-US"/>
              </w:rPr>
              <w:t xml:space="preserve"> Positive</w:t>
            </w:r>
          </w:p>
        </w:tc>
        <w:tc>
          <w:tcPr>
            <w:tcW w:w="1398" w:type="dxa"/>
            <w:tcBorders>
              <w:top w:val="nil"/>
            </w:tcBorders>
          </w:tcPr>
          <w:p w14:paraId="16AC6BFB"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27.60 ± 7.76</w:t>
            </w:r>
          </w:p>
        </w:tc>
        <w:tc>
          <w:tcPr>
            <w:tcW w:w="1399" w:type="dxa"/>
            <w:tcBorders>
              <w:top w:val="nil"/>
            </w:tcBorders>
          </w:tcPr>
          <w:p w14:paraId="6FB7282A"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26.95 ± 8.35</w:t>
            </w:r>
          </w:p>
        </w:tc>
        <w:tc>
          <w:tcPr>
            <w:tcW w:w="1399" w:type="dxa"/>
            <w:tcBorders>
              <w:top w:val="nil"/>
            </w:tcBorders>
            <w:shd w:val="clear" w:color="auto" w:fill="F2F2F2" w:themeFill="background1" w:themeFillShade="F2"/>
          </w:tcPr>
          <w:p w14:paraId="608CC4FF"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22.14 ± 8.30</w:t>
            </w:r>
          </w:p>
        </w:tc>
        <w:tc>
          <w:tcPr>
            <w:tcW w:w="1399" w:type="dxa"/>
            <w:tcBorders>
              <w:top w:val="nil"/>
            </w:tcBorders>
            <w:shd w:val="clear" w:color="auto" w:fill="F2F2F2" w:themeFill="background1" w:themeFillShade="F2"/>
          </w:tcPr>
          <w:p w14:paraId="136E60A7"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20.67 ± 7.92</w:t>
            </w:r>
          </w:p>
        </w:tc>
        <w:tc>
          <w:tcPr>
            <w:tcW w:w="1399" w:type="dxa"/>
            <w:tcBorders>
              <w:top w:val="nil"/>
            </w:tcBorders>
          </w:tcPr>
          <w:p w14:paraId="0C7E9D5E"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24.43 ± 9.29</w:t>
            </w:r>
          </w:p>
        </w:tc>
        <w:tc>
          <w:tcPr>
            <w:tcW w:w="1399" w:type="dxa"/>
            <w:tcBorders>
              <w:top w:val="nil"/>
            </w:tcBorders>
          </w:tcPr>
          <w:p w14:paraId="7067E98D" w14:textId="77777777" w:rsidR="001542E9" w:rsidRPr="0065139F" w:rsidRDefault="001542E9" w:rsidP="00606AC1">
            <w:pPr>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23.47 ± 8.64</w:t>
            </w:r>
          </w:p>
        </w:tc>
      </w:tr>
    </w:tbl>
    <w:p w14:paraId="53639F0A" w14:textId="42105EFA" w:rsidR="001542E9" w:rsidRPr="0065139F" w:rsidRDefault="001542E9" w:rsidP="00606AC1">
      <w:pPr>
        <w:spacing w:after="200"/>
        <w:jc w:val="both"/>
        <w:rPr>
          <w:rFonts w:ascii="Arial" w:hAnsi="Arial" w:cs="Arial"/>
          <w:b/>
          <w:color w:val="000000" w:themeColor="text1"/>
          <w:sz w:val="20"/>
          <w:szCs w:val="20"/>
        </w:rPr>
      </w:pPr>
      <w:r w:rsidRPr="0065139F">
        <w:rPr>
          <w:rFonts w:ascii="Arial" w:hAnsi="Arial" w:cs="Arial"/>
          <w:b/>
          <w:color w:val="000000" w:themeColor="text1"/>
          <w:sz w:val="20"/>
          <w:szCs w:val="20"/>
        </w:rPr>
        <w:t>API, Acute Panic Inventory; VAS, Visual Analogue Scale; PANAS, Positive and Negative Affective Scale. Data show mean and standard deviation.</w:t>
      </w:r>
    </w:p>
    <w:p w14:paraId="091886FF" w14:textId="77777777" w:rsidR="00E178AB" w:rsidRPr="0065139F" w:rsidRDefault="00E178AB" w:rsidP="00606AC1">
      <w:pPr>
        <w:spacing w:after="200"/>
        <w:jc w:val="both"/>
        <w:rPr>
          <w:rFonts w:ascii="Arial" w:hAnsi="Arial" w:cs="Arial"/>
          <w:b/>
          <w:color w:val="000000" w:themeColor="text1"/>
          <w:sz w:val="20"/>
          <w:szCs w:val="20"/>
        </w:rPr>
      </w:pPr>
    </w:p>
    <w:p w14:paraId="2FF158D4" w14:textId="77777777" w:rsidR="0039724A" w:rsidRPr="0065139F" w:rsidRDefault="0039724A" w:rsidP="00606AC1">
      <w:pPr>
        <w:spacing w:after="200"/>
        <w:jc w:val="both"/>
        <w:rPr>
          <w:rFonts w:ascii="Arial" w:hAnsi="Arial" w:cs="Arial"/>
          <w:b/>
          <w:color w:val="000000" w:themeColor="text1"/>
          <w:sz w:val="20"/>
          <w:szCs w:val="20"/>
        </w:rPr>
      </w:pPr>
    </w:p>
    <w:p w14:paraId="1428C448" w14:textId="041DF260" w:rsidR="0060326E" w:rsidRPr="0065139F" w:rsidRDefault="0060326E" w:rsidP="00606AC1">
      <w:pPr>
        <w:jc w:val="both"/>
        <w:rPr>
          <w:rFonts w:ascii="Arial" w:hAnsi="Arial" w:cs="Arial"/>
          <w:b/>
          <w:iCs/>
          <w:color w:val="000000" w:themeColor="text1"/>
        </w:rPr>
      </w:pPr>
      <w:r w:rsidRPr="0065139F">
        <w:rPr>
          <w:rFonts w:ascii="Arial" w:hAnsi="Arial" w:cs="Arial"/>
          <w:b/>
          <w:iCs/>
          <w:color w:val="000000" w:themeColor="text1"/>
        </w:rPr>
        <w:t xml:space="preserve">Table </w:t>
      </w:r>
      <w:r w:rsidR="00286702" w:rsidRPr="0065139F">
        <w:rPr>
          <w:rFonts w:ascii="Arial" w:hAnsi="Arial" w:cs="Arial"/>
          <w:b/>
          <w:iCs/>
          <w:color w:val="000000" w:themeColor="text1"/>
        </w:rPr>
        <w:t>S</w:t>
      </w:r>
      <w:r w:rsidRPr="0065139F">
        <w:rPr>
          <w:rFonts w:ascii="Arial" w:hAnsi="Arial" w:cs="Arial"/>
          <w:b/>
          <w:iCs/>
          <w:color w:val="000000" w:themeColor="text1"/>
        </w:rPr>
        <w:t>3: Means and standard deviations for autonomic arousal by group and time</w:t>
      </w:r>
    </w:p>
    <w:tbl>
      <w:tblPr>
        <w:tblStyle w:val="TableGrid"/>
        <w:tblW w:w="932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84"/>
        <w:gridCol w:w="1418"/>
        <w:gridCol w:w="1417"/>
        <w:gridCol w:w="1276"/>
        <w:gridCol w:w="1276"/>
        <w:gridCol w:w="1275"/>
        <w:gridCol w:w="1276"/>
      </w:tblGrid>
      <w:tr w:rsidR="0065139F" w:rsidRPr="0065139F" w14:paraId="608CA3CB" w14:textId="77777777" w:rsidTr="00EA39EF">
        <w:trPr>
          <w:trHeight w:val="313"/>
        </w:trPr>
        <w:tc>
          <w:tcPr>
            <w:tcW w:w="1384" w:type="dxa"/>
            <w:tcBorders>
              <w:top w:val="single" w:sz="4" w:space="0" w:color="auto"/>
              <w:bottom w:val="nil"/>
              <w:right w:val="nil"/>
            </w:tcBorders>
          </w:tcPr>
          <w:p w14:paraId="7AFEC689" w14:textId="77777777" w:rsidR="0060326E" w:rsidRPr="0065139F" w:rsidRDefault="0060326E" w:rsidP="00606AC1">
            <w:pPr>
              <w:jc w:val="both"/>
              <w:rPr>
                <w:rFonts w:ascii="Arial" w:hAnsi="Arial" w:cs="Arial"/>
                <w:b/>
                <w:color w:val="000000" w:themeColor="text1"/>
                <w:sz w:val="20"/>
                <w:szCs w:val="20"/>
                <w:lang w:val="en-US"/>
              </w:rPr>
            </w:pPr>
          </w:p>
        </w:tc>
        <w:tc>
          <w:tcPr>
            <w:tcW w:w="2835" w:type="dxa"/>
            <w:gridSpan w:val="2"/>
            <w:tcBorders>
              <w:top w:val="single" w:sz="4" w:space="0" w:color="auto"/>
              <w:left w:val="nil"/>
              <w:bottom w:val="nil"/>
              <w:right w:val="nil"/>
            </w:tcBorders>
          </w:tcPr>
          <w:p w14:paraId="1B136172" w14:textId="77777777" w:rsidR="0060326E" w:rsidRPr="0065139F" w:rsidRDefault="0060326E"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Pretest</w:t>
            </w:r>
          </w:p>
        </w:tc>
        <w:tc>
          <w:tcPr>
            <w:tcW w:w="2552" w:type="dxa"/>
            <w:gridSpan w:val="2"/>
            <w:tcBorders>
              <w:top w:val="single" w:sz="4" w:space="0" w:color="auto"/>
              <w:left w:val="nil"/>
              <w:bottom w:val="nil"/>
              <w:right w:val="nil"/>
            </w:tcBorders>
            <w:shd w:val="clear" w:color="auto" w:fill="F2F2F2" w:themeFill="background1" w:themeFillShade="F2"/>
          </w:tcPr>
          <w:p w14:paraId="518E06A3" w14:textId="77777777" w:rsidR="0060326E" w:rsidRPr="0065139F" w:rsidRDefault="0060326E"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Test</w:t>
            </w:r>
          </w:p>
        </w:tc>
        <w:tc>
          <w:tcPr>
            <w:tcW w:w="2551" w:type="dxa"/>
            <w:gridSpan w:val="2"/>
            <w:tcBorders>
              <w:top w:val="single" w:sz="4" w:space="0" w:color="auto"/>
              <w:left w:val="nil"/>
              <w:bottom w:val="nil"/>
              <w:right w:val="nil"/>
            </w:tcBorders>
          </w:tcPr>
          <w:p w14:paraId="50A18C35" w14:textId="77777777" w:rsidR="0060326E" w:rsidRPr="0065139F" w:rsidRDefault="0060326E"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Post-test</w:t>
            </w:r>
          </w:p>
        </w:tc>
      </w:tr>
      <w:tr w:rsidR="0065139F" w:rsidRPr="0065139F" w14:paraId="22DC9B6A" w14:textId="77777777" w:rsidTr="00EA39EF">
        <w:trPr>
          <w:trHeight w:val="313"/>
        </w:trPr>
        <w:tc>
          <w:tcPr>
            <w:tcW w:w="1384" w:type="dxa"/>
            <w:tcBorders>
              <w:top w:val="nil"/>
              <w:bottom w:val="single" w:sz="4" w:space="0" w:color="auto"/>
              <w:right w:val="nil"/>
            </w:tcBorders>
          </w:tcPr>
          <w:p w14:paraId="0E749B16" w14:textId="77777777" w:rsidR="0060326E" w:rsidRPr="0065139F" w:rsidRDefault="0060326E" w:rsidP="00606AC1">
            <w:pPr>
              <w:jc w:val="both"/>
              <w:rPr>
                <w:rFonts w:ascii="Arial" w:hAnsi="Arial" w:cs="Arial"/>
                <w:b/>
                <w:color w:val="000000" w:themeColor="text1"/>
                <w:sz w:val="20"/>
                <w:szCs w:val="20"/>
                <w:lang w:val="en-US"/>
              </w:rPr>
            </w:pPr>
          </w:p>
        </w:tc>
        <w:tc>
          <w:tcPr>
            <w:tcW w:w="1418" w:type="dxa"/>
            <w:tcBorders>
              <w:top w:val="nil"/>
              <w:left w:val="nil"/>
              <w:bottom w:val="single" w:sz="4" w:space="0" w:color="auto"/>
              <w:right w:val="nil"/>
            </w:tcBorders>
          </w:tcPr>
          <w:p w14:paraId="2A6E4388" w14:textId="77777777" w:rsidR="0060326E" w:rsidRPr="0065139F" w:rsidRDefault="0060326E"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Air</w:t>
            </w:r>
          </w:p>
        </w:tc>
        <w:tc>
          <w:tcPr>
            <w:tcW w:w="1417" w:type="dxa"/>
            <w:tcBorders>
              <w:top w:val="nil"/>
              <w:left w:val="nil"/>
              <w:bottom w:val="single" w:sz="4" w:space="0" w:color="auto"/>
              <w:right w:val="nil"/>
            </w:tcBorders>
          </w:tcPr>
          <w:p w14:paraId="63217625" w14:textId="40C0BAD2" w:rsidR="0060326E" w:rsidRPr="0065139F" w:rsidRDefault="00E17AF5"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rPr>
              <w:t>CO</w:t>
            </w:r>
            <w:r w:rsidRPr="0065139F">
              <w:rPr>
                <w:rFonts w:ascii="Arial" w:hAnsi="Arial" w:cs="Arial"/>
                <w:b/>
                <w:color w:val="000000" w:themeColor="text1"/>
                <w:sz w:val="20"/>
                <w:szCs w:val="20"/>
                <w:vertAlign w:val="subscript"/>
              </w:rPr>
              <w:t>2</w:t>
            </w:r>
          </w:p>
        </w:tc>
        <w:tc>
          <w:tcPr>
            <w:tcW w:w="1276" w:type="dxa"/>
            <w:tcBorders>
              <w:top w:val="nil"/>
              <w:left w:val="nil"/>
              <w:bottom w:val="single" w:sz="4" w:space="0" w:color="auto"/>
              <w:right w:val="nil"/>
            </w:tcBorders>
            <w:shd w:val="clear" w:color="auto" w:fill="F2F2F2" w:themeFill="background1" w:themeFillShade="F2"/>
          </w:tcPr>
          <w:p w14:paraId="15BE5D0F" w14:textId="77777777" w:rsidR="0060326E" w:rsidRPr="0065139F" w:rsidRDefault="0060326E"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Air</w:t>
            </w:r>
          </w:p>
        </w:tc>
        <w:tc>
          <w:tcPr>
            <w:tcW w:w="1276" w:type="dxa"/>
            <w:tcBorders>
              <w:top w:val="nil"/>
              <w:left w:val="nil"/>
              <w:bottom w:val="single" w:sz="4" w:space="0" w:color="auto"/>
              <w:right w:val="nil"/>
            </w:tcBorders>
            <w:shd w:val="clear" w:color="auto" w:fill="F2F2F2" w:themeFill="background1" w:themeFillShade="F2"/>
          </w:tcPr>
          <w:p w14:paraId="4304C657" w14:textId="6199C8FE" w:rsidR="0060326E" w:rsidRPr="0065139F" w:rsidRDefault="00E17AF5"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rPr>
              <w:t>CO</w:t>
            </w:r>
            <w:r w:rsidRPr="0065139F">
              <w:rPr>
                <w:rFonts w:ascii="Arial" w:hAnsi="Arial" w:cs="Arial"/>
                <w:b/>
                <w:color w:val="000000" w:themeColor="text1"/>
                <w:sz w:val="20"/>
                <w:szCs w:val="20"/>
                <w:vertAlign w:val="subscript"/>
              </w:rPr>
              <w:t>2</w:t>
            </w:r>
          </w:p>
        </w:tc>
        <w:tc>
          <w:tcPr>
            <w:tcW w:w="1275" w:type="dxa"/>
            <w:tcBorders>
              <w:top w:val="nil"/>
              <w:left w:val="nil"/>
              <w:bottom w:val="single" w:sz="4" w:space="0" w:color="auto"/>
              <w:right w:val="nil"/>
            </w:tcBorders>
          </w:tcPr>
          <w:p w14:paraId="2939D2CB" w14:textId="77777777" w:rsidR="0060326E" w:rsidRPr="0065139F" w:rsidRDefault="0060326E"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Air</w:t>
            </w:r>
          </w:p>
        </w:tc>
        <w:tc>
          <w:tcPr>
            <w:tcW w:w="1276" w:type="dxa"/>
            <w:tcBorders>
              <w:top w:val="nil"/>
              <w:left w:val="nil"/>
              <w:bottom w:val="single" w:sz="4" w:space="0" w:color="auto"/>
              <w:right w:val="nil"/>
            </w:tcBorders>
          </w:tcPr>
          <w:p w14:paraId="2A5891C2" w14:textId="61DC1998" w:rsidR="0060326E" w:rsidRPr="0065139F" w:rsidRDefault="00E17AF5" w:rsidP="00606AC1">
            <w:pPr>
              <w:jc w:val="center"/>
              <w:rPr>
                <w:rFonts w:ascii="Arial" w:hAnsi="Arial" w:cs="Arial"/>
                <w:b/>
                <w:color w:val="000000" w:themeColor="text1"/>
                <w:sz w:val="20"/>
                <w:szCs w:val="20"/>
                <w:lang w:val="en-US"/>
              </w:rPr>
            </w:pPr>
            <w:r w:rsidRPr="0065139F">
              <w:rPr>
                <w:rFonts w:ascii="Arial" w:hAnsi="Arial" w:cs="Arial"/>
                <w:b/>
                <w:color w:val="000000" w:themeColor="text1"/>
                <w:sz w:val="20"/>
                <w:szCs w:val="20"/>
              </w:rPr>
              <w:t>CO</w:t>
            </w:r>
            <w:r w:rsidRPr="0065139F">
              <w:rPr>
                <w:rFonts w:ascii="Arial" w:hAnsi="Arial" w:cs="Arial"/>
                <w:b/>
                <w:color w:val="000000" w:themeColor="text1"/>
                <w:sz w:val="20"/>
                <w:szCs w:val="20"/>
                <w:vertAlign w:val="subscript"/>
              </w:rPr>
              <w:t>2</w:t>
            </w:r>
          </w:p>
        </w:tc>
      </w:tr>
      <w:tr w:rsidR="0065139F" w:rsidRPr="0065139F" w14:paraId="1F027EA3" w14:textId="77777777" w:rsidTr="00EA39EF">
        <w:trPr>
          <w:trHeight w:val="294"/>
        </w:trPr>
        <w:tc>
          <w:tcPr>
            <w:tcW w:w="1384" w:type="dxa"/>
            <w:tcBorders>
              <w:top w:val="single" w:sz="4" w:space="0" w:color="auto"/>
              <w:bottom w:val="nil"/>
            </w:tcBorders>
          </w:tcPr>
          <w:p w14:paraId="0443067B" w14:textId="77777777" w:rsidR="0060326E" w:rsidRPr="0065139F" w:rsidRDefault="0060326E" w:rsidP="00606AC1">
            <w:pPr>
              <w:spacing w:after="200"/>
              <w:jc w:val="both"/>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HR</w:t>
            </w:r>
          </w:p>
        </w:tc>
        <w:tc>
          <w:tcPr>
            <w:tcW w:w="1418" w:type="dxa"/>
            <w:tcBorders>
              <w:top w:val="single" w:sz="4" w:space="0" w:color="auto"/>
              <w:bottom w:val="nil"/>
            </w:tcBorders>
          </w:tcPr>
          <w:p w14:paraId="1A5C4F6A" w14:textId="0CD9E0D4"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70.0± 10.</w:t>
            </w:r>
            <w:r w:rsidR="00127C48" w:rsidRPr="0065139F">
              <w:rPr>
                <w:rFonts w:ascii="Arial" w:hAnsi="Arial" w:cs="Arial"/>
                <w:color w:val="000000" w:themeColor="text1"/>
                <w:sz w:val="20"/>
                <w:szCs w:val="20"/>
                <w:lang w:val="en-US"/>
              </w:rPr>
              <w:t>4</w:t>
            </w:r>
          </w:p>
        </w:tc>
        <w:tc>
          <w:tcPr>
            <w:tcW w:w="1417" w:type="dxa"/>
            <w:tcBorders>
              <w:top w:val="single" w:sz="4" w:space="0" w:color="auto"/>
              <w:bottom w:val="nil"/>
            </w:tcBorders>
          </w:tcPr>
          <w:p w14:paraId="625F47DC" w14:textId="4BDA492B"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70.</w:t>
            </w:r>
            <w:r w:rsidR="00127C48" w:rsidRPr="0065139F">
              <w:rPr>
                <w:rFonts w:ascii="Arial" w:hAnsi="Arial" w:cs="Arial"/>
                <w:color w:val="000000" w:themeColor="text1"/>
                <w:sz w:val="20"/>
                <w:szCs w:val="20"/>
                <w:lang w:val="en-US"/>
              </w:rPr>
              <w:t>1</w:t>
            </w:r>
            <w:r w:rsidRPr="0065139F">
              <w:rPr>
                <w:rFonts w:ascii="Arial" w:hAnsi="Arial" w:cs="Arial"/>
                <w:color w:val="000000" w:themeColor="text1"/>
                <w:sz w:val="20"/>
                <w:szCs w:val="20"/>
                <w:lang w:val="en-US"/>
              </w:rPr>
              <w:t>± 10.</w:t>
            </w:r>
            <w:r w:rsidR="00127C48" w:rsidRPr="0065139F">
              <w:rPr>
                <w:rFonts w:ascii="Arial" w:hAnsi="Arial" w:cs="Arial"/>
                <w:color w:val="000000" w:themeColor="text1"/>
                <w:sz w:val="20"/>
                <w:szCs w:val="20"/>
                <w:lang w:val="en-US"/>
              </w:rPr>
              <w:t>5</w:t>
            </w:r>
          </w:p>
        </w:tc>
        <w:tc>
          <w:tcPr>
            <w:tcW w:w="1276" w:type="dxa"/>
            <w:tcBorders>
              <w:top w:val="single" w:sz="4" w:space="0" w:color="auto"/>
              <w:bottom w:val="nil"/>
            </w:tcBorders>
            <w:shd w:val="clear" w:color="auto" w:fill="F2F2F2" w:themeFill="background1" w:themeFillShade="F2"/>
          </w:tcPr>
          <w:p w14:paraId="7C549F28" w14:textId="3D915CA8"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70.</w:t>
            </w:r>
            <w:r w:rsidR="00127C48" w:rsidRPr="0065139F">
              <w:rPr>
                <w:rFonts w:ascii="Arial" w:hAnsi="Arial" w:cs="Arial"/>
                <w:color w:val="000000" w:themeColor="text1"/>
                <w:sz w:val="20"/>
                <w:szCs w:val="20"/>
                <w:lang w:val="en-US"/>
              </w:rPr>
              <w:t>3</w:t>
            </w:r>
            <w:r w:rsidRPr="0065139F">
              <w:rPr>
                <w:rFonts w:ascii="Arial" w:hAnsi="Arial" w:cs="Arial"/>
                <w:color w:val="000000" w:themeColor="text1"/>
                <w:sz w:val="20"/>
                <w:szCs w:val="20"/>
                <w:lang w:val="en-US"/>
              </w:rPr>
              <w:t>± 10.0</w:t>
            </w:r>
          </w:p>
        </w:tc>
        <w:tc>
          <w:tcPr>
            <w:tcW w:w="1276" w:type="dxa"/>
            <w:tcBorders>
              <w:top w:val="single" w:sz="4" w:space="0" w:color="auto"/>
              <w:bottom w:val="nil"/>
            </w:tcBorders>
            <w:shd w:val="clear" w:color="auto" w:fill="F2F2F2" w:themeFill="background1" w:themeFillShade="F2"/>
          </w:tcPr>
          <w:p w14:paraId="556AB25F" w14:textId="0DCDD300"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86.0± 15.8</w:t>
            </w:r>
          </w:p>
        </w:tc>
        <w:tc>
          <w:tcPr>
            <w:tcW w:w="1275" w:type="dxa"/>
            <w:tcBorders>
              <w:top w:val="single" w:sz="4" w:space="0" w:color="auto"/>
              <w:bottom w:val="nil"/>
            </w:tcBorders>
          </w:tcPr>
          <w:p w14:paraId="7949D5A1" w14:textId="3850C5C5"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68.1± 11.1</w:t>
            </w:r>
          </w:p>
        </w:tc>
        <w:tc>
          <w:tcPr>
            <w:tcW w:w="1276" w:type="dxa"/>
            <w:tcBorders>
              <w:top w:val="single" w:sz="4" w:space="0" w:color="auto"/>
              <w:bottom w:val="nil"/>
            </w:tcBorders>
          </w:tcPr>
          <w:p w14:paraId="209569A4" w14:textId="0BEDB576"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6</w:t>
            </w:r>
            <w:r w:rsidR="00127C48" w:rsidRPr="0065139F">
              <w:rPr>
                <w:rFonts w:ascii="Arial" w:hAnsi="Arial" w:cs="Arial"/>
                <w:color w:val="000000" w:themeColor="text1"/>
                <w:sz w:val="20"/>
                <w:szCs w:val="20"/>
                <w:lang w:val="en-US"/>
              </w:rPr>
              <w:t>8.0</w:t>
            </w:r>
            <w:r w:rsidRPr="0065139F">
              <w:rPr>
                <w:rFonts w:ascii="Arial" w:hAnsi="Arial" w:cs="Arial"/>
                <w:color w:val="000000" w:themeColor="text1"/>
                <w:sz w:val="20"/>
                <w:szCs w:val="20"/>
                <w:lang w:val="en-US"/>
              </w:rPr>
              <w:t>± 13.</w:t>
            </w:r>
            <w:r w:rsidR="00127C48" w:rsidRPr="0065139F">
              <w:rPr>
                <w:rFonts w:ascii="Arial" w:hAnsi="Arial" w:cs="Arial"/>
                <w:color w:val="000000" w:themeColor="text1"/>
                <w:sz w:val="20"/>
                <w:szCs w:val="20"/>
                <w:lang w:val="en-US"/>
              </w:rPr>
              <w:t>2</w:t>
            </w:r>
          </w:p>
        </w:tc>
      </w:tr>
      <w:tr w:rsidR="0065139F" w:rsidRPr="0065139F" w14:paraId="6CF43F99" w14:textId="77777777" w:rsidTr="00EA39EF">
        <w:trPr>
          <w:trHeight w:val="313"/>
        </w:trPr>
        <w:tc>
          <w:tcPr>
            <w:tcW w:w="1384" w:type="dxa"/>
            <w:tcBorders>
              <w:top w:val="nil"/>
              <w:bottom w:val="nil"/>
            </w:tcBorders>
          </w:tcPr>
          <w:p w14:paraId="3AC3E74E" w14:textId="3BC3A2D3" w:rsidR="0060326E" w:rsidRPr="0065139F" w:rsidRDefault="00286702" w:rsidP="00606AC1">
            <w:pPr>
              <w:spacing w:after="200"/>
              <w:jc w:val="both"/>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BP</w:t>
            </w:r>
            <w:r w:rsidR="00127C48" w:rsidRPr="0065139F">
              <w:rPr>
                <w:rFonts w:ascii="Arial" w:hAnsi="Arial" w:cs="Arial"/>
                <w:b/>
                <w:color w:val="000000" w:themeColor="text1"/>
                <w:sz w:val="20"/>
                <w:szCs w:val="20"/>
                <w:lang w:val="en-US"/>
              </w:rPr>
              <w:t xml:space="preserve"> s</w:t>
            </w:r>
            <w:r w:rsidR="0060326E" w:rsidRPr="0065139F">
              <w:rPr>
                <w:rFonts w:ascii="Arial" w:hAnsi="Arial" w:cs="Arial"/>
                <w:b/>
                <w:color w:val="000000" w:themeColor="text1"/>
                <w:sz w:val="20"/>
                <w:szCs w:val="20"/>
                <w:lang w:val="en-US"/>
              </w:rPr>
              <w:t>ystolic</w:t>
            </w:r>
          </w:p>
        </w:tc>
        <w:tc>
          <w:tcPr>
            <w:tcW w:w="1418" w:type="dxa"/>
            <w:tcBorders>
              <w:top w:val="nil"/>
              <w:bottom w:val="nil"/>
            </w:tcBorders>
          </w:tcPr>
          <w:p w14:paraId="088D704F" w14:textId="1D92CDDB"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116.0±13.6</w:t>
            </w:r>
          </w:p>
        </w:tc>
        <w:tc>
          <w:tcPr>
            <w:tcW w:w="1417" w:type="dxa"/>
            <w:tcBorders>
              <w:top w:val="nil"/>
              <w:bottom w:val="nil"/>
            </w:tcBorders>
          </w:tcPr>
          <w:p w14:paraId="351A396D" w14:textId="6218E6A9"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117.</w:t>
            </w:r>
            <w:r w:rsidR="00127C48" w:rsidRPr="0065139F">
              <w:rPr>
                <w:rFonts w:ascii="Arial" w:hAnsi="Arial" w:cs="Arial"/>
                <w:color w:val="000000" w:themeColor="text1"/>
                <w:sz w:val="20"/>
                <w:szCs w:val="20"/>
                <w:lang w:val="en-US"/>
              </w:rPr>
              <w:t>7</w:t>
            </w:r>
            <w:r w:rsidRPr="0065139F">
              <w:rPr>
                <w:rFonts w:ascii="Arial" w:hAnsi="Arial" w:cs="Arial"/>
                <w:color w:val="000000" w:themeColor="text1"/>
                <w:sz w:val="20"/>
                <w:szCs w:val="20"/>
                <w:lang w:val="en-US"/>
              </w:rPr>
              <w:t>±16.</w:t>
            </w:r>
            <w:r w:rsidR="00127C48" w:rsidRPr="0065139F">
              <w:rPr>
                <w:rFonts w:ascii="Arial" w:hAnsi="Arial" w:cs="Arial"/>
                <w:color w:val="000000" w:themeColor="text1"/>
                <w:sz w:val="20"/>
                <w:szCs w:val="20"/>
                <w:lang w:val="en-US"/>
              </w:rPr>
              <w:t>3</w:t>
            </w:r>
          </w:p>
        </w:tc>
        <w:tc>
          <w:tcPr>
            <w:tcW w:w="1276" w:type="dxa"/>
            <w:tcBorders>
              <w:top w:val="nil"/>
              <w:bottom w:val="nil"/>
            </w:tcBorders>
            <w:shd w:val="clear" w:color="auto" w:fill="F2F2F2" w:themeFill="background1" w:themeFillShade="F2"/>
          </w:tcPr>
          <w:p w14:paraId="4A19E350" w14:textId="0C9C7439"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115.0±12.3</w:t>
            </w:r>
          </w:p>
        </w:tc>
        <w:tc>
          <w:tcPr>
            <w:tcW w:w="1276" w:type="dxa"/>
            <w:tcBorders>
              <w:top w:val="nil"/>
              <w:bottom w:val="nil"/>
            </w:tcBorders>
            <w:shd w:val="clear" w:color="auto" w:fill="F2F2F2" w:themeFill="background1" w:themeFillShade="F2"/>
          </w:tcPr>
          <w:p w14:paraId="5E32504C" w14:textId="2C24559B"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140.4±22.</w:t>
            </w:r>
            <w:r w:rsidR="00127C48" w:rsidRPr="0065139F">
              <w:rPr>
                <w:rFonts w:ascii="Arial" w:hAnsi="Arial" w:cs="Arial"/>
                <w:color w:val="000000" w:themeColor="text1"/>
                <w:sz w:val="20"/>
                <w:szCs w:val="20"/>
                <w:lang w:val="en-US"/>
              </w:rPr>
              <w:t>8</w:t>
            </w:r>
          </w:p>
        </w:tc>
        <w:tc>
          <w:tcPr>
            <w:tcW w:w="1275" w:type="dxa"/>
            <w:tcBorders>
              <w:top w:val="nil"/>
              <w:bottom w:val="nil"/>
            </w:tcBorders>
          </w:tcPr>
          <w:p w14:paraId="4B3F6473" w14:textId="046A5309"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115.</w:t>
            </w:r>
            <w:r w:rsidR="00127C48" w:rsidRPr="0065139F">
              <w:rPr>
                <w:rFonts w:ascii="Arial" w:hAnsi="Arial" w:cs="Arial"/>
                <w:color w:val="000000" w:themeColor="text1"/>
                <w:sz w:val="20"/>
                <w:szCs w:val="20"/>
                <w:lang w:val="en-US"/>
              </w:rPr>
              <w:t>2</w:t>
            </w:r>
            <w:r w:rsidRPr="0065139F">
              <w:rPr>
                <w:rFonts w:ascii="Arial" w:hAnsi="Arial" w:cs="Arial"/>
                <w:color w:val="000000" w:themeColor="text1"/>
                <w:sz w:val="20"/>
                <w:szCs w:val="20"/>
                <w:lang w:val="en-US"/>
              </w:rPr>
              <w:t>±20.1</w:t>
            </w:r>
          </w:p>
        </w:tc>
        <w:tc>
          <w:tcPr>
            <w:tcW w:w="1276" w:type="dxa"/>
            <w:tcBorders>
              <w:top w:val="nil"/>
              <w:bottom w:val="nil"/>
            </w:tcBorders>
          </w:tcPr>
          <w:p w14:paraId="59FD7EBF" w14:textId="76210098"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123.3±16.</w:t>
            </w:r>
            <w:r w:rsidR="00127C48" w:rsidRPr="0065139F">
              <w:rPr>
                <w:rFonts w:ascii="Arial" w:hAnsi="Arial" w:cs="Arial"/>
                <w:color w:val="000000" w:themeColor="text1"/>
                <w:sz w:val="20"/>
                <w:szCs w:val="20"/>
                <w:lang w:val="en-US"/>
              </w:rPr>
              <w:t>7</w:t>
            </w:r>
          </w:p>
        </w:tc>
      </w:tr>
      <w:tr w:rsidR="0065139F" w:rsidRPr="0065139F" w14:paraId="4774F7F3" w14:textId="77777777" w:rsidTr="00EA39EF">
        <w:trPr>
          <w:trHeight w:val="294"/>
        </w:trPr>
        <w:tc>
          <w:tcPr>
            <w:tcW w:w="1384" w:type="dxa"/>
            <w:tcBorders>
              <w:top w:val="nil"/>
              <w:bottom w:val="single" w:sz="4" w:space="0" w:color="auto"/>
            </w:tcBorders>
          </w:tcPr>
          <w:p w14:paraId="7138C518" w14:textId="7A5A64AE" w:rsidR="0060326E" w:rsidRPr="0065139F" w:rsidRDefault="00286702" w:rsidP="00606AC1">
            <w:pPr>
              <w:spacing w:after="200"/>
              <w:jc w:val="both"/>
              <w:rPr>
                <w:rFonts w:ascii="Arial" w:hAnsi="Arial" w:cs="Arial"/>
                <w:b/>
                <w:color w:val="000000" w:themeColor="text1"/>
                <w:sz w:val="20"/>
                <w:szCs w:val="20"/>
                <w:lang w:val="en-US"/>
              </w:rPr>
            </w:pPr>
            <w:r w:rsidRPr="0065139F">
              <w:rPr>
                <w:rFonts w:ascii="Arial" w:hAnsi="Arial" w:cs="Arial"/>
                <w:b/>
                <w:color w:val="000000" w:themeColor="text1"/>
                <w:sz w:val="20"/>
                <w:szCs w:val="20"/>
                <w:lang w:val="en-US"/>
              </w:rPr>
              <w:t xml:space="preserve">BP </w:t>
            </w:r>
            <w:r w:rsidR="0060326E" w:rsidRPr="0065139F">
              <w:rPr>
                <w:rFonts w:ascii="Arial" w:hAnsi="Arial" w:cs="Arial"/>
                <w:b/>
                <w:color w:val="000000" w:themeColor="text1"/>
                <w:sz w:val="20"/>
                <w:szCs w:val="20"/>
                <w:lang w:val="en-US"/>
              </w:rPr>
              <w:t>diastolic</w:t>
            </w:r>
          </w:p>
        </w:tc>
        <w:tc>
          <w:tcPr>
            <w:tcW w:w="1418" w:type="dxa"/>
            <w:tcBorders>
              <w:top w:val="nil"/>
              <w:bottom w:val="single" w:sz="4" w:space="0" w:color="auto"/>
            </w:tcBorders>
          </w:tcPr>
          <w:p w14:paraId="29EE14F1" w14:textId="23EFFDD0"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69.2± 8.2</w:t>
            </w:r>
          </w:p>
        </w:tc>
        <w:tc>
          <w:tcPr>
            <w:tcW w:w="1417" w:type="dxa"/>
            <w:tcBorders>
              <w:top w:val="nil"/>
              <w:bottom w:val="single" w:sz="4" w:space="0" w:color="auto"/>
            </w:tcBorders>
          </w:tcPr>
          <w:p w14:paraId="2DA638B2" w14:textId="7055C486"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71.6± 10.4</w:t>
            </w:r>
          </w:p>
        </w:tc>
        <w:tc>
          <w:tcPr>
            <w:tcW w:w="1276" w:type="dxa"/>
            <w:tcBorders>
              <w:top w:val="nil"/>
              <w:bottom w:val="single" w:sz="4" w:space="0" w:color="auto"/>
            </w:tcBorders>
            <w:shd w:val="clear" w:color="auto" w:fill="F2F2F2" w:themeFill="background1" w:themeFillShade="F2"/>
          </w:tcPr>
          <w:p w14:paraId="5CD9C1A7" w14:textId="6923645A"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70.5 ± 9.</w:t>
            </w:r>
            <w:r w:rsidR="00127C48" w:rsidRPr="0065139F">
              <w:rPr>
                <w:rFonts w:ascii="Arial" w:hAnsi="Arial" w:cs="Arial"/>
                <w:color w:val="000000" w:themeColor="text1"/>
                <w:sz w:val="20"/>
                <w:szCs w:val="20"/>
                <w:lang w:val="en-US"/>
              </w:rPr>
              <w:t>9</w:t>
            </w:r>
          </w:p>
        </w:tc>
        <w:tc>
          <w:tcPr>
            <w:tcW w:w="1276" w:type="dxa"/>
            <w:tcBorders>
              <w:top w:val="nil"/>
              <w:bottom w:val="single" w:sz="4" w:space="0" w:color="auto"/>
            </w:tcBorders>
            <w:shd w:val="clear" w:color="auto" w:fill="F2F2F2" w:themeFill="background1" w:themeFillShade="F2"/>
          </w:tcPr>
          <w:p w14:paraId="28E71E54" w14:textId="08F4F467"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83.7± 15.8</w:t>
            </w:r>
          </w:p>
        </w:tc>
        <w:tc>
          <w:tcPr>
            <w:tcW w:w="1275" w:type="dxa"/>
            <w:tcBorders>
              <w:top w:val="nil"/>
              <w:bottom w:val="single" w:sz="4" w:space="0" w:color="auto"/>
            </w:tcBorders>
          </w:tcPr>
          <w:p w14:paraId="45833D41" w14:textId="6812425D"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72.</w:t>
            </w:r>
            <w:r w:rsidR="00127C48" w:rsidRPr="0065139F">
              <w:rPr>
                <w:rFonts w:ascii="Arial" w:hAnsi="Arial" w:cs="Arial"/>
                <w:color w:val="000000" w:themeColor="text1"/>
                <w:sz w:val="20"/>
                <w:szCs w:val="20"/>
                <w:lang w:val="en-US"/>
              </w:rPr>
              <w:t>2</w:t>
            </w:r>
            <w:r w:rsidRPr="0065139F">
              <w:rPr>
                <w:rFonts w:ascii="Arial" w:hAnsi="Arial" w:cs="Arial"/>
                <w:color w:val="000000" w:themeColor="text1"/>
                <w:sz w:val="20"/>
                <w:szCs w:val="20"/>
                <w:lang w:val="en-US"/>
              </w:rPr>
              <w:t xml:space="preserve"> ± 9.</w:t>
            </w:r>
            <w:r w:rsidR="00127C48" w:rsidRPr="0065139F">
              <w:rPr>
                <w:rFonts w:ascii="Arial" w:hAnsi="Arial" w:cs="Arial"/>
                <w:color w:val="000000" w:themeColor="text1"/>
                <w:sz w:val="20"/>
                <w:szCs w:val="20"/>
                <w:lang w:val="en-US"/>
              </w:rPr>
              <w:t>7</w:t>
            </w:r>
          </w:p>
        </w:tc>
        <w:tc>
          <w:tcPr>
            <w:tcW w:w="1276" w:type="dxa"/>
            <w:tcBorders>
              <w:top w:val="nil"/>
              <w:bottom w:val="single" w:sz="4" w:space="0" w:color="auto"/>
            </w:tcBorders>
          </w:tcPr>
          <w:p w14:paraId="56D1BE0E" w14:textId="3957188E" w:rsidR="0060326E" w:rsidRPr="0065139F" w:rsidRDefault="0060326E" w:rsidP="00606AC1">
            <w:pPr>
              <w:spacing w:after="200"/>
              <w:jc w:val="both"/>
              <w:rPr>
                <w:rFonts w:ascii="Arial" w:hAnsi="Arial" w:cs="Arial"/>
                <w:color w:val="000000" w:themeColor="text1"/>
                <w:sz w:val="20"/>
                <w:szCs w:val="20"/>
                <w:lang w:val="en-US"/>
              </w:rPr>
            </w:pPr>
            <w:r w:rsidRPr="0065139F">
              <w:rPr>
                <w:rFonts w:ascii="Arial" w:hAnsi="Arial" w:cs="Arial"/>
                <w:color w:val="000000" w:themeColor="text1"/>
                <w:sz w:val="20"/>
                <w:szCs w:val="20"/>
                <w:lang w:val="en-US"/>
              </w:rPr>
              <w:t>78.5± 11.</w:t>
            </w:r>
            <w:r w:rsidR="00127C48" w:rsidRPr="0065139F">
              <w:rPr>
                <w:rFonts w:ascii="Arial" w:hAnsi="Arial" w:cs="Arial"/>
                <w:color w:val="000000" w:themeColor="text1"/>
                <w:sz w:val="20"/>
                <w:szCs w:val="20"/>
                <w:lang w:val="en-US"/>
              </w:rPr>
              <w:t>7</w:t>
            </w:r>
          </w:p>
        </w:tc>
      </w:tr>
    </w:tbl>
    <w:p w14:paraId="6D590F73" w14:textId="77777777" w:rsidR="0060326E" w:rsidRPr="0065139F" w:rsidRDefault="0060326E" w:rsidP="00606AC1">
      <w:pPr>
        <w:spacing w:after="200"/>
        <w:jc w:val="both"/>
        <w:rPr>
          <w:rFonts w:ascii="Arial" w:hAnsi="Arial" w:cs="Arial"/>
          <w:b/>
          <w:color w:val="000000" w:themeColor="text1"/>
        </w:rPr>
      </w:pPr>
      <w:r w:rsidRPr="0065139F">
        <w:rPr>
          <w:rFonts w:ascii="Arial" w:hAnsi="Arial" w:cs="Arial"/>
          <w:b/>
          <w:color w:val="000000" w:themeColor="text1"/>
        </w:rPr>
        <w:t>HR, rate rate; BP, blood pressure. Data show mean and standard deviation.</w:t>
      </w:r>
    </w:p>
    <w:p w14:paraId="1378BDA0" w14:textId="77777777" w:rsidR="0020513F" w:rsidRPr="0065139F" w:rsidRDefault="0020513F" w:rsidP="00606AC1">
      <w:pPr>
        <w:spacing w:after="200"/>
        <w:jc w:val="both"/>
        <w:rPr>
          <w:rFonts w:ascii="Arial" w:hAnsi="Arial" w:cs="Arial"/>
          <w:b/>
          <w:color w:val="000000" w:themeColor="text1"/>
        </w:rPr>
      </w:pPr>
    </w:p>
    <w:p w14:paraId="2303996A" w14:textId="1BAB2CA7" w:rsidR="0020513F" w:rsidRPr="0065139F" w:rsidRDefault="0020513F" w:rsidP="00606AC1">
      <w:pPr>
        <w:spacing w:after="200"/>
        <w:jc w:val="both"/>
        <w:rPr>
          <w:rFonts w:ascii="Arial" w:hAnsi="Arial" w:cs="Arial"/>
          <w:b/>
          <w:color w:val="000000" w:themeColor="text1"/>
        </w:rPr>
      </w:pPr>
      <w:r w:rsidRPr="0065139F">
        <w:rPr>
          <w:rFonts w:ascii="Arial" w:hAnsi="Arial" w:cs="Arial"/>
          <w:b/>
          <w:color w:val="000000" w:themeColor="text1"/>
        </w:rPr>
        <w:t xml:space="preserve">Figure S1 </w:t>
      </w:r>
    </w:p>
    <w:p w14:paraId="0CB29761" w14:textId="570D075F" w:rsidR="00E178AB" w:rsidRPr="0065139F" w:rsidRDefault="00E178AB" w:rsidP="00606AC1">
      <w:pPr>
        <w:rPr>
          <w:rFonts w:ascii="Arial" w:hAnsi="Arial" w:cs="Arial"/>
          <w:color w:val="000000" w:themeColor="text1"/>
        </w:rPr>
      </w:pPr>
      <w:r w:rsidRPr="0065139F">
        <w:rPr>
          <w:rFonts w:ascii="Arial" w:hAnsi="Arial" w:cs="Arial"/>
          <w:color w:val="000000" w:themeColor="text1"/>
        </w:rPr>
        <w:br w:type="page"/>
      </w:r>
      <w:r w:rsidR="0020513F" w:rsidRPr="0065139F">
        <w:rPr>
          <w:rFonts w:ascii="Arial" w:hAnsi="Arial" w:cs="Arial"/>
          <w:noProof/>
          <w:color w:val="000000" w:themeColor="text1"/>
        </w:rPr>
        <w:lastRenderedPageBreak/>
        <w:drawing>
          <wp:inline distT="0" distB="0" distL="0" distR="0" wp14:anchorId="014118B7" wp14:editId="4EA62602">
            <wp:extent cx="5476875" cy="2150110"/>
            <wp:effectExtent l="0" t="0" r="9525" b="8890"/>
            <wp:docPr id="1" name="Picture 1" descr="../../../../../../../Desktop/Pic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ict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2150110"/>
                    </a:xfrm>
                    <a:prstGeom prst="rect">
                      <a:avLst/>
                    </a:prstGeom>
                    <a:noFill/>
                    <a:ln>
                      <a:noFill/>
                    </a:ln>
                  </pic:spPr>
                </pic:pic>
              </a:graphicData>
            </a:graphic>
          </wp:inline>
        </w:drawing>
      </w:r>
    </w:p>
    <w:p w14:paraId="152F05A7" w14:textId="77777777" w:rsidR="0020513F" w:rsidRPr="0065139F" w:rsidRDefault="0020513F" w:rsidP="00127AD4">
      <w:pPr>
        <w:jc w:val="center"/>
        <w:outlineLvl w:val="0"/>
        <w:rPr>
          <w:rFonts w:ascii="Arial" w:hAnsi="Arial" w:cs="Arial"/>
          <w:b/>
          <w:color w:val="000000" w:themeColor="text1"/>
        </w:rPr>
      </w:pPr>
    </w:p>
    <w:p w14:paraId="1674B9EC" w14:textId="3C5D35EF" w:rsidR="0020513F" w:rsidRPr="0065139F" w:rsidRDefault="0020513F" w:rsidP="008C02FD">
      <w:pPr>
        <w:widowControl w:val="0"/>
        <w:autoSpaceDE w:val="0"/>
        <w:autoSpaceDN w:val="0"/>
        <w:adjustRightInd w:val="0"/>
        <w:jc w:val="both"/>
        <w:rPr>
          <w:rFonts w:ascii="Arial" w:hAnsi="Arial" w:cs="Arial"/>
          <w:color w:val="000000" w:themeColor="text1"/>
        </w:rPr>
      </w:pPr>
      <w:r w:rsidRPr="0065139F">
        <w:rPr>
          <w:rFonts w:ascii="Arial" w:hAnsi="Arial" w:cs="Arial"/>
          <w:b/>
          <w:color w:val="000000" w:themeColor="text1"/>
        </w:rPr>
        <w:t>Figure S1</w:t>
      </w:r>
      <w:r w:rsidRPr="0065139F">
        <w:rPr>
          <w:rFonts w:ascii="Arial" w:hAnsi="Arial" w:cs="Arial"/>
          <w:color w:val="000000" w:themeColor="text1"/>
        </w:rPr>
        <w:t xml:space="preserve">. Bayes Factor as a function of the scale parameter of the Cauchy prior for the fixed effects under the alternative hypothesis. The grey dot indicates the result from the default prior (scale parameter = 0.5). As the scale parameter increases (i.e. the prior becomes wider), the Bayes Factor increasingly </w:t>
      </w:r>
      <w:r w:rsidR="008C02FD" w:rsidRPr="0065139F">
        <w:rPr>
          <w:rFonts w:ascii="Arial" w:hAnsi="Arial" w:cs="Arial"/>
          <w:color w:val="000000" w:themeColor="text1"/>
        </w:rPr>
        <w:t>favors</w:t>
      </w:r>
      <w:r w:rsidRPr="0065139F">
        <w:rPr>
          <w:rFonts w:ascii="Arial" w:hAnsi="Arial" w:cs="Arial"/>
          <w:color w:val="000000" w:themeColor="text1"/>
        </w:rPr>
        <w:t xml:space="preserve"> the null hypothesis. Even under the prior setting that most </w:t>
      </w:r>
      <w:r w:rsidR="008C02FD" w:rsidRPr="0065139F">
        <w:rPr>
          <w:rFonts w:ascii="Arial" w:hAnsi="Arial" w:cs="Arial"/>
          <w:color w:val="000000" w:themeColor="text1"/>
        </w:rPr>
        <w:t>favors</w:t>
      </w:r>
      <w:r w:rsidRPr="0065139F">
        <w:rPr>
          <w:rFonts w:ascii="Arial" w:hAnsi="Arial" w:cs="Arial"/>
          <w:color w:val="000000" w:themeColor="text1"/>
        </w:rPr>
        <w:t xml:space="preserve"> the alternative hypothesis (i.e. scale parameter close to zero), the Bayes Factor remains in </w:t>
      </w:r>
      <w:r w:rsidR="008C02FD" w:rsidRPr="0065139F">
        <w:rPr>
          <w:rFonts w:ascii="Arial" w:hAnsi="Arial" w:cs="Arial"/>
          <w:color w:val="000000" w:themeColor="text1"/>
        </w:rPr>
        <w:t>favor of the null hypothesis, both in the case of response rate (</w:t>
      </w:r>
      <w:r w:rsidR="008C02FD" w:rsidRPr="0065139F">
        <w:rPr>
          <w:rFonts w:ascii="Arial" w:hAnsi="Arial" w:cs="Arial"/>
          <w:b/>
          <w:color w:val="000000" w:themeColor="text1"/>
        </w:rPr>
        <w:t>A</w:t>
      </w:r>
      <w:r w:rsidR="008C02FD" w:rsidRPr="0065139F">
        <w:rPr>
          <w:rFonts w:ascii="Arial" w:hAnsi="Arial" w:cs="Arial"/>
          <w:color w:val="000000" w:themeColor="text1"/>
        </w:rPr>
        <w:t>) and subjective causality ratings (</w:t>
      </w:r>
      <w:r w:rsidR="008C02FD" w:rsidRPr="0065139F">
        <w:rPr>
          <w:rFonts w:ascii="Arial" w:hAnsi="Arial" w:cs="Arial"/>
          <w:b/>
          <w:color w:val="000000" w:themeColor="text1"/>
        </w:rPr>
        <w:t>B</w:t>
      </w:r>
      <w:r w:rsidR="008C02FD" w:rsidRPr="0065139F">
        <w:rPr>
          <w:rFonts w:ascii="Arial" w:hAnsi="Arial" w:cs="Arial"/>
          <w:color w:val="000000" w:themeColor="text1"/>
        </w:rPr>
        <w:t xml:space="preserve">). </w:t>
      </w:r>
    </w:p>
    <w:p w14:paraId="14D27FBC" w14:textId="77777777" w:rsidR="0020513F" w:rsidRPr="0065139F" w:rsidRDefault="0020513F" w:rsidP="00127AD4">
      <w:pPr>
        <w:jc w:val="center"/>
        <w:outlineLvl w:val="0"/>
        <w:rPr>
          <w:rFonts w:ascii="Arial" w:hAnsi="Arial" w:cs="Arial"/>
          <w:b/>
          <w:color w:val="000000" w:themeColor="text1"/>
        </w:rPr>
      </w:pPr>
    </w:p>
    <w:p w14:paraId="76F9979F" w14:textId="77777777" w:rsidR="0020513F" w:rsidRPr="0065139F" w:rsidRDefault="0020513F" w:rsidP="00127AD4">
      <w:pPr>
        <w:jc w:val="center"/>
        <w:outlineLvl w:val="0"/>
        <w:rPr>
          <w:rFonts w:ascii="Arial" w:hAnsi="Arial" w:cs="Arial"/>
          <w:b/>
          <w:color w:val="000000" w:themeColor="text1"/>
        </w:rPr>
      </w:pPr>
    </w:p>
    <w:p w14:paraId="2CF1B8B0" w14:textId="1F2D28D9" w:rsidR="008C02FD" w:rsidRPr="0065139F" w:rsidRDefault="008C02FD">
      <w:pPr>
        <w:rPr>
          <w:rFonts w:ascii="Arial" w:hAnsi="Arial" w:cs="Arial"/>
          <w:b/>
          <w:color w:val="000000" w:themeColor="text1"/>
        </w:rPr>
      </w:pPr>
      <w:r w:rsidRPr="0065139F">
        <w:rPr>
          <w:rFonts w:ascii="Arial" w:hAnsi="Arial" w:cs="Arial"/>
          <w:b/>
          <w:color w:val="000000" w:themeColor="text1"/>
        </w:rPr>
        <w:br w:type="page"/>
      </w:r>
    </w:p>
    <w:p w14:paraId="5D58DD95" w14:textId="7FE2FC64" w:rsidR="002F71B9" w:rsidRPr="0065139F" w:rsidRDefault="00E178AB" w:rsidP="008C02FD">
      <w:pPr>
        <w:jc w:val="center"/>
        <w:outlineLvl w:val="0"/>
        <w:rPr>
          <w:rFonts w:ascii="Arial" w:hAnsi="Arial" w:cs="Arial"/>
          <w:b/>
          <w:color w:val="000000" w:themeColor="text1"/>
        </w:rPr>
      </w:pPr>
      <w:r w:rsidRPr="0065139F">
        <w:rPr>
          <w:rFonts w:ascii="Arial" w:hAnsi="Arial" w:cs="Arial"/>
          <w:b/>
          <w:color w:val="000000" w:themeColor="text1"/>
        </w:rPr>
        <w:lastRenderedPageBreak/>
        <w:t xml:space="preserve">Supplementary </w:t>
      </w:r>
      <w:r w:rsidR="009923F6" w:rsidRPr="0065139F">
        <w:rPr>
          <w:rFonts w:ascii="Arial" w:hAnsi="Arial" w:cs="Arial"/>
          <w:b/>
          <w:color w:val="000000" w:themeColor="text1"/>
        </w:rPr>
        <w:t>Information</w:t>
      </w:r>
      <w:r w:rsidRPr="0065139F">
        <w:rPr>
          <w:rFonts w:ascii="Arial" w:hAnsi="Arial" w:cs="Arial"/>
          <w:b/>
          <w:color w:val="000000" w:themeColor="text1"/>
        </w:rPr>
        <w:t xml:space="preserve"> for Experiment 2</w:t>
      </w:r>
    </w:p>
    <w:p w14:paraId="739CE408" w14:textId="77777777" w:rsidR="00A96F1D" w:rsidRPr="0065139F" w:rsidRDefault="00A96F1D" w:rsidP="00127AD4">
      <w:pPr>
        <w:jc w:val="center"/>
        <w:outlineLvl w:val="0"/>
        <w:rPr>
          <w:rFonts w:ascii="Arial" w:hAnsi="Arial" w:cs="Arial"/>
          <w:b/>
          <w:color w:val="000000" w:themeColor="text1"/>
        </w:rPr>
      </w:pPr>
    </w:p>
    <w:p w14:paraId="4C62A3C1" w14:textId="33D707EA" w:rsidR="00A96F1D" w:rsidRPr="0065139F" w:rsidRDefault="00A96F1D" w:rsidP="00A96F1D">
      <w:pPr>
        <w:widowControl w:val="0"/>
        <w:autoSpaceDE w:val="0"/>
        <w:autoSpaceDN w:val="0"/>
        <w:adjustRightInd w:val="0"/>
        <w:spacing w:after="240"/>
        <w:jc w:val="both"/>
        <w:rPr>
          <w:rFonts w:ascii="Arial" w:hAnsi="Arial" w:cs="Arial"/>
          <w:color w:val="000000" w:themeColor="text1"/>
        </w:rPr>
      </w:pPr>
      <w:r w:rsidRPr="0065139F">
        <w:rPr>
          <w:rFonts w:ascii="Arial" w:hAnsi="Arial" w:cs="Arial"/>
          <w:b/>
          <w:color w:val="000000" w:themeColor="text1"/>
        </w:rPr>
        <w:t xml:space="preserve">Subjects. </w:t>
      </w:r>
      <w:r w:rsidRPr="0065139F">
        <w:rPr>
          <w:rFonts w:ascii="Arial" w:hAnsi="Arial" w:cs="Arial"/>
          <w:color w:val="000000" w:themeColor="text1"/>
          <w:lang w:val="en-GB"/>
        </w:rPr>
        <w:t xml:space="preserve">Four subjects aborted the experiment and data were lost from an additional 3. Because of the nature of the analyses, subjects were excluded if their stay/switch behaviour showed such little variation as to preclude a hierarchical model-fit (choosing same response &gt;90% of trials, N=3) or conversely, deviated substantially (&gt;3 SDs) from the mean in the opposite direction (N=1). Sample size was determined based on a previous study </w:t>
      </w:r>
      <w:r w:rsidRPr="0065139F">
        <w:rPr>
          <w:rFonts w:ascii="Arial" w:hAnsi="Arial" w:cs="Arial"/>
          <w:color w:val="000000" w:themeColor="text1"/>
          <w:lang w:val="en-GB"/>
        </w:rPr>
        <w:fldChar w:fldCharType="begin"/>
      </w:r>
      <w:r w:rsidR="003C394E" w:rsidRPr="0065139F">
        <w:rPr>
          <w:rFonts w:ascii="Arial" w:hAnsi="Arial" w:cs="Arial"/>
          <w:color w:val="000000" w:themeColor="text1"/>
          <w:lang w:val="en-GB"/>
        </w:rPr>
        <w:instrText xml:space="preserve"> ADDIN EN.CITE &lt;EndNote&gt;&lt;Cite&gt;&lt;Author&gt;Schwabe&lt;/Author&gt;&lt;Year&gt;2010&lt;/Year&gt;&lt;IDText&gt;Socially evaluated cold pressor stress after instrumental learning favors habits over goal-directed action&lt;/IDText&gt;&lt;DisplayText&gt;(Schwabe and Wolf, 2010)&lt;/DisplayText&gt;&lt;record&gt;&lt;foreign-keys&gt;&lt;key app="EN" db-id="0a9d9pzx7ewxznewdpx5ts0bps500spdvx5t"&gt;186&lt;/key&gt;&lt;/foreign-keys&gt;&lt;dates&gt;&lt;pub-dates&gt;&lt;date&gt;Jan 11&lt;/date&gt;&lt;/pub-dates&gt;&lt;year&gt;2010&lt;/year&gt;&lt;/dates&gt;&lt;urls&gt;&lt;related-urls&gt;&lt;url&gt;http://www.ncbi.nlm.nih.gov/entrez/query.fcgi?cmd=Retrieve&amp;amp;db=PubMed&amp;amp;dopt=Citation&amp;amp;list_uids=20071096&lt;/url&gt;&lt;/related-urls&gt;&lt;/urls&gt;&lt;isbn&gt;1873-3360 (Electronic) 0306-4530 (Linking)&lt;/isbn&gt;&lt;titles&gt;&lt;title&gt;Socially evaluated cold pressor stress after instrumental learning favors habits over goal-directed action&lt;/title&gt;&lt;secondary-title&gt;Psychoneuroendocrinology&lt;/secondary-title&gt;&lt;short-title&gt;Socially evaluated cold pressor stress after instrumental learning favors habits over goal-directed action&lt;/short-title&gt;&lt;/titles&gt;&lt;contributors&gt;&lt;authors&gt;&lt;author&gt;Schwabe, L.&lt;/author&gt;&lt;author&gt;Wolf, O. T.&lt;/author&gt;&lt;/authors&gt;&lt;/contributors&gt;&lt;edition&gt;2010/01/15&lt;/edition&gt;&lt;language&gt;Eng&lt;/language&gt;&lt;added-date format="utc"&gt;1337087785&lt;/added-date&gt;&lt;ref-type name="Journal Article"&gt;17&lt;/ref-type&gt;&lt;auth-address&gt;Department of Cognitive Psychology, Ruhr-University Bochum, Universitaetsstrasse 150, 44780 Bochum, Germany.&lt;/auth-address&gt;&lt;rec-number&gt;186&lt;/rec-number&gt;&lt;last-updated-date format="utc"&gt;1337087785&lt;/last-updated-date&gt;&lt;accession-num&gt;20071096&lt;/accession-num&gt;&lt;electronic-resource-num&gt;S0306-4530(09)00372-2 [pii] 10.1016/j.psyneuen.2009.12.010&lt;/electronic-resource-num&gt;&lt;/record&gt;&lt;/Cite&gt;&lt;/EndNote&gt;</w:instrText>
      </w:r>
      <w:r w:rsidRPr="0065139F">
        <w:rPr>
          <w:rFonts w:ascii="Arial" w:hAnsi="Arial" w:cs="Arial"/>
          <w:color w:val="000000" w:themeColor="text1"/>
          <w:lang w:val="en-GB"/>
        </w:rPr>
        <w:fldChar w:fldCharType="separate"/>
      </w:r>
      <w:r w:rsidR="003C394E" w:rsidRPr="0065139F">
        <w:rPr>
          <w:rFonts w:ascii="Arial" w:hAnsi="Arial" w:cs="Arial"/>
          <w:noProof/>
          <w:color w:val="000000" w:themeColor="text1"/>
          <w:lang w:val="en-GB"/>
        </w:rPr>
        <w:t>(Schwabe and Wolf, 2010)</w:t>
      </w:r>
      <w:r w:rsidRPr="0065139F">
        <w:rPr>
          <w:rFonts w:ascii="Arial" w:hAnsi="Arial" w:cs="Arial"/>
          <w:color w:val="000000" w:themeColor="text1"/>
          <w:lang w:val="en-GB"/>
        </w:rPr>
        <w:fldChar w:fldCharType="end"/>
      </w:r>
      <w:r w:rsidRPr="0065139F">
        <w:rPr>
          <w:rFonts w:ascii="Arial" w:hAnsi="Arial" w:cs="Arial"/>
          <w:color w:val="000000" w:themeColor="text1"/>
          <w:lang w:val="en-GB"/>
        </w:rPr>
        <w:t xml:space="preserve"> that found a between-subjects effect of stress on habitual performance with partial eta squared = .07. Using a within-subject design, and assuming a .5 correlation</w:t>
      </w:r>
      <w:r w:rsidR="00D77A88" w:rsidRPr="0065139F">
        <w:rPr>
          <w:rFonts w:ascii="Arial" w:hAnsi="Arial" w:cs="Arial"/>
          <w:color w:val="000000" w:themeColor="text1"/>
          <w:lang w:val="en-GB"/>
        </w:rPr>
        <w:t xml:space="preserve"> </w:t>
      </w:r>
      <w:r w:rsidRPr="0065139F">
        <w:rPr>
          <w:rFonts w:ascii="Arial" w:hAnsi="Arial" w:cs="Arial"/>
          <w:color w:val="000000" w:themeColor="text1"/>
          <w:lang w:val="en-GB"/>
        </w:rPr>
        <w:t xml:space="preserve">across within-subject conditions, we determined that 47 subjects were required to reproduce an effect of this size with 95% power. The study was approved by the same ethics committee as Experiment 1. </w:t>
      </w:r>
      <w:r w:rsidRPr="0065139F">
        <w:rPr>
          <w:rFonts w:ascii="Arial" w:hAnsi="Arial" w:cs="Arial"/>
          <w:color w:val="000000" w:themeColor="text1"/>
        </w:rPr>
        <w:t>Participants were reimbursed for their time and informed consent was obtained prior participation.</w:t>
      </w:r>
    </w:p>
    <w:p w14:paraId="2D9D4CF0" w14:textId="1313C205" w:rsidR="00A96F1D" w:rsidRPr="0065139F" w:rsidRDefault="00A96F1D" w:rsidP="00A96F1D">
      <w:pPr>
        <w:jc w:val="both"/>
        <w:rPr>
          <w:rFonts w:ascii="Arial" w:hAnsi="Arial" w:cs="Arial"/>
          <w:color w:val="000000" w:themeColor="text1"/>
          <w:lang w:val="en-GB"/>
        </w:rPr>
      </w:pPr>
      <w:r w:rsidRPr="0065139F">
        <w:rPr>
          <w:rFonts w:ascii="Arial" w:hAnsi="Arial" w:cs="Arial"/>
          <w:b/>
          <w:color w:val="000000" w:themeColor="text1"/>
        </w:rPr>
        <w:t xml:space="preserve">Reinforcement learning task. </w:t>
      </w:r>
      <w:r w:rsidRPr="0065139F">
        <w:rPr>
          <w:rFonts w:ascii="Arial" w:hAnsi="Arial" w:cs="Arial"/>
          <w:color w:val="000000" w:themeColor="text1"/>
          <w:lang w:val="en-GB"/>
        </w:rPr>
        <w:t xml:space="preserve">On each trial, participants were presented with a choice between two fractals, each of which commonly (70%; see Figure 3A) led to a particular second state displaying another two fractals. These second-state fractals each had some probability (between .25 and .75) of being rewarded with a pound coin. On 30 % of trials (“rare” transition trials; Figure 3A), choices uncharacteristically led to the other state. A purely model-free learner makes choices irrespective of these contingencies (i.e. which action is most strongly linked to which second stage state), and instead focuses on repeating actions that were followed by reward. A model-based strategy, in contrast, is characterized by sensitivity to both reward and the transition structure (contingency) within the task. This means that when a stage 1 action is ultimately rewarded at the end of a trial, a model-based learner will repeat that stage 1 action again, only if the path to reward they took was likely (i.e. involved a common transition). If the path they took to reward was unlikely (involving a rare transition), a model-based subject switches their stage 1 action to promote their chances of returning to that valuable second stage state. The chances that a second stage fractal would be rewarded drifted slowly over time, such that in order to perform optimally, subjects needed to update action preferences dynamically throughout the task. </w:t>
      </w:r>
    </w:p>
    <w:p w14:paraId="7806FED3" w14:textId="77777777" w:rsidR="0053089C" w:rsidRPr="0065139F" w:rsidRDefault="0053089C" w:rsidP="00A96F1D">
      <w:pPr>
        <w:jc w:val="both"/>
        <w:rPr>
          <w:rFonts w:ascii="Arial" w:hAnsi="Arial" w:cs="Arial"/>
          <w:color w:val="000000" w:themeColor="text1"/>
          <w:lang w:val="en-GB"/>
        </w:rPr>
      </w:pPr>
    </w:p>
    <w:p w14:paraId="64E50AB4" w14:textId="78827C9B" w:rsidR="00A96F1D" w:rsidRPr="0065139F" w:rsidRDefault="00A96F1D" w:rsidP="0053089C">
      <w:pPr>
        <w:jc w:val="both"/>
        <w:rPr>
          <w:rFonts w:ascii="Arial" w:hAnsi="Arial" w:cs="Arial"/>
          <w:b/>
          <w:color w:val="000000" w:themeColor="text1"/>
        </w:rPr>
      </w:pPr>
      <w:r w:rsidRPr="0065139F">
        <w:rPr>
          <w:rFonts w:ascii="Arial" w:hAnsi="Arial" w:cs="Arial"/>
          <w:color w:val="000000" w:themeColor="text1"/>
          <w:lang w:val="en-GB"/>
        </w:rPr>
        <w:t xml:space="preserve">Before starting the task, participants completed a training session, which comprised written instructions, the viewing of 20 trials demonstrating the probabilistic association between the second stage fractals and coin rewards, and completion of 20 trials of active practice with the probabilistic transition structure of the task. Subjects were then tested for their comprehension of the task with a short quiz </w:t>
      </w:r>
      <w:r w:rsidRPr="0065139F">
        <w:rPr>
          <w:rFonts w:ascii="Arial" w:hAnsi="Arial" w:cs="Arial"/>
          <w:color w:val="000000" w:themeColor="text1"/>
          <w:lang w:val="en-GB"/>
        </w:rPr>
        <w:fldChar w:fldCharType="begin"/>
      </w:r>
      <w:r w:rsidR="003C394E" w:rsidRPr="0065139F">
        <w:rPr>
          <w:rFonts w:ascii="Arial" w:hAnsi="Arial" w:cs="Arial"/>
          <w:color w:val="000000" w:themeColor="text1"/>
          <w:lang w:val="en-GB"/>
        </w:rPr>
        <w:instrText xml:space="preserve"> ADDIN EN.CITE &lt;EndNote&gt;&lt;Cite&gt;&lt;Author&gt;Gillan&lt;/Author&gt;&lt;Year&gt;2016&lt;/Year&gt;&lt;IDText&gt;Characterizing a psychiatric symptom dimension related to deficits in goal-directed control&lt;/IDText&gt;&lt;DisplayText&gt;(Gillan&lt;style face="italic"&gt; et al.&lt;/style&gt;, 2016a)&lt;/DisplayText&gt;&lt;record&gt;&lt;titles&gt;&lt;title&gt;Characterizing a psychiatric symptom dimension related to deficits in goal-directed control&lt;/title&gt;&lt;secondary-title&gt;eLife&lt;/secondary-title&gt;&lt;/titles&gt;&lt;number&gt;e11305 &lt;/number&gt;&lt;contributors&gt;&lt;authors&gt;&lt;author&gt;Gillan, CM&lt;/author&gt;&lt;author&gt;Kosinski, M&lt;/author&gt;&lt;author&gt;Whelan, R&lt;/author&gt;&lt;author&gt;Phelps, EA&lt;/author&gt;&lt;author&gt;Daw, ND&lt;/author&gt;&lt;/authors&gt;&lt;/contributors&gt;&lt;added-date format="utc"&gt;1447166856&lt;/added-date&gt;&lt;ref-type name="Journal Article"&gt;17&lt;/ref-type&gt;&lt;dates&gt;&lt;year&gt;2016&lt;/year&gt;&lt;/dates&gt;&lt;rec-number&gt;1232&lt;/rec-number&gt;&lt;last-updated-date format="utc"&gt;1457018508&lt;/last-updated-date&gt;&lt;electronic-resource-num&gt;http://dx.doi.org/10.7554/eLife.11305&lt;/electronic-resource-num&gt;&lt;volume&gt;5&lt;/volume&gt;&lt;/record&gt;&lt;/Cite&gt;&lt;/EndNote&gt;</w:instrText>
      </w:r>
      <w:r w:rsidRPr="0065139F">
        <w:rPr>
          <w:rFonts w:ascii="Arial" w:hAnsi="Arial" w:cs="Arial"/>
          <w:color w:val="000000" w:themeColor="text1"/>
          <w:lang w:val="en-GB"/>
        </w:rPr>
        <w:fldChar w:fldCharType="separate"/>
      </w:r>
      <w:r w:rsidR="003C394E" w:rsidRPr="0065139F">
        <w:rPr>
          <w:rFonts w:ascii="Arial" w:hAnsi="Arial" w:cs="Arial"/>
          <w:noProof/>
          <w:color w:val="000000" w:themeColor="text1"/>
          <w:lang w:val="en-GB"/>
        </w:rPr>
        <w:t>(Gillan</w:t>
      </w:r>
      <w:r w:rsidR="003C394E" w:rsidRPr="0065139F">
        <w:rPr>
          <w:rFonts w:ascii="Arial" w:hAnsi="Arial" w:cs="Arial"/>
          <w:i/>
          <w:noProof/>
          <w:color w:val="000000" w:themeColor="text1"/>
          <w:lang w:val="en-GB"/>
        </w:rPr>
        <w:t xml:space="preserve"> et al.</w:t>
      </w:r>
      <w:r w:rsidR="003C394E" w:rsidRPr="0065139F">
        <w:rPr>
          <w:rFonts w:ascii="Arial" w:hAnsi="Arial" w:cs="Arial"/>
          <w:noProof/>
          <w:color w:val="000000" w:themeColor="text1"/>
          <w:lang w:val="en-GB"/>
        </w:rPr>
        <w:t>, 2016a)</w:t>
      </w:r>
      <w:r w:rsidRPr="0065139F">
        <w:rPr>
          <w:rFonts w:ascii="Arial" w:hAnsi="Arial" w:cs="Arial"/>
          <w:color w:val="000000" w:themeColor="text1"/>
          <w:lang w:val="en-GB"/>
        </w:rPr>
        <w:fldChar w:fldCharType="end"/>
      </w:r>
      <w:r w:rsidRPr="0065139F">
        <w:rPr>
          <w:rFonts w:ascii="Arial" w:hAnsi="Arial" w:cs="Arial"/>
          <w:color w:val="000000" w:themeColor="text1"/>
          <w:lang w:val="en-GB"/>
        </w:rPr>
        <w:t xml:space="preserve"> and if they answered any questions incorrectly, these comprehension issues were clarified on-screen. The task consisted of 200 trials in which participants had 2.5 s in which to make a response using the left and right keys following presentation of the first-state choice. If no response was made on time, “no response” were presented on the screen, and the next trial started. If a choice was made, the selected fractal </w:t>
      </w:r>
      <w:r w:rsidRPr="0065139F">
        <w:rPr>
          <w:rFonts w:ascii="Arial" w:hAnsi="Arial" w:cs="Arial"/>
          <w:color w:val="000000" w:themeColor="text1"/>
          <w:lang w:val="en-GB"/>
        </w:rPr>
        <w:lastRenderedPageBreak/>
        <w:t>moved to the top centre of the screen and shrunk in size. A new, second-state fractal appeared in the centre of the screen and was followed by a</w:t>
      </w:r>
      <w:r w:rsidR="00D77A88" w:rsidRPr="0065139F">
        <w:rPr>
          <w:rFonts w:ascii="Arial" w:hAnsi="Arial" w:cs="Arial"/>
          <w:color w:val="000000" w:themeColor="text1"/>
          <w:lang w:val="en-GB"/>
        </w:rPr>
        <w:t>n image of a</w:t>
      </w:r>
      <w:r w:rsidRPr="0065139F">
        <w:rPr>
          <w:rFonts w:ascii="Arial" w:hAnsi="Arial" w:cs="Arial"/>
          <w:color w:val="000000" w:themeColor="text1"/>
          <w:lang w:val="en-GB"/>
        </w:rPr>
        <w:t xml:space="preserve"> pound coin or a zero. Subjects completed two counterbalanced versions of the task, with different fractal stimuli and reward drifts.</w:t>
      </w:r>
      <w:r w:rsidR="00D93682" w:rsidRPr="0065139F">
        <w:rPr>
          <w:rFonts w:ascii="Arial" w:hAnsi="Arial" w:cs="Arial"/>
          <w:color w:val="000000" w:themeColor="text1"/>
          <w:lang w:val="en-GB"/>
        </w:rPr>
        <w:t xml:space="preserve"> Model-based planning has been previously shown to correlate with sensitivity to outcome devaluation </w:t>
      </w:r>
      <w:r w:rsidR="00D93682" w:rsidRPr="0065139F">
        <w:rPr>
          <w:rFonts w:ascii="Arial" w:hAnsi="Arial" w:cs="Arial"/>
          <w:color w:val="000000" w:themeColor="text1"/>
          <w:lang w:val="en-GB"/>
        </w:rPr>
        <w:fldChar w:fldCharType="begin"/>
      </w:r>
      <w:r w:rsidR="003C394E" w:rsidRPr="0065139F">
        <w:rPr>
          <w:rFonts w:ascii="Arial" w:hAnsi="Arial" w:cs="Arial"/>
          <w:color w:val="000000" w:themeColor="text1"/>
          <w:lang w:val="en-GB"/>
        </w:rPr>
        <w:instrText xml:space="preserve"> ADDIN EN.CITE &lt;EndNote&gt;&lt;Cite&gt;&lt;Author&gt;Gillan&lt;/Author&gt;&lt;Year&gt;2015&lt;/Year&gt;&lt;IDText&gt;Model-based learning protects against forming habits&lt;/IDText&gt;&lt;DisplayText&gt;(Gillan&lt;style face="italic"&gt; et al.&lt;/style&gt;, 2015)&lt;/DisplayText&gt;&lt;record&gt;&lt;dates&gt;&lt;pub-dates&gt;&lt;date&gt;Mar&lt;/date&gt;&lt;/pub-dates&gt;&lt;year&gt;2015&lt;/year&gt;&lt;/dates&gt;&lt;urls&gt;&lt;related-urls&gt;&lt;url&gt;http://www.ncbi.nlm.nih.gov/pubmed/25801925&lt;/url&gt;&lt;/related-urls&gt;&lt;/urls&gt;&lt;isbn&gt;1531-135X&lt;/isbn&gt;&lt;titles&gt;&lt;title&gt;Model-based learning protects against forming habits&lt;/title&gt;&lt;secondary-title&gt;Cogn Affect Behav Neurosci&lt;/secondary-title&gt;&lt;/titles&gt;&lt;contributors&gt;&lt;authors&gt;&lt;author&gt;Gillan, C. M.&lt;/author&gt;&lt;author&gt;Otto, A. R.&lt;/author&gt;&lt;author&gt;Phelps, E. A.&lt;/author&gt;&lt;author&gt;Daw, N. D.&lt;/author&gt;&lt;/authors&gt;&lt;/contributors&gt;&lt;edition&gt;24/3/2015&lt;/edition&gt;&lt;language&gt;ENG&lt;/language&gt;&lt;added-date format="utc"&gt;1427910883&lt;/added-date&gt;&lt;ref-type name="Journal Article"&gt;17&lt;/ref-type&gt;&lt;rec-number&gt;996&lt;/rec-number&gt;&lt;last-updated-date format="utc"&gt;1430956621&lt;/last-updated-date&gt;&lt;accession-num&gt;25801925&lt;/accession-num&gt;&lt;electronic-resource-num&gt;10.3758/s13415-015-0347-6&lt;/electronic-resource-num&gt;&lt;/record&gt;&lt;/Cite&gt;&lt;/EndNote&gt;</w:instrText>
      </w:r>
      <w:r w:rsidR="00D93682" w:rsidRPr="0065139F">
        <w:rPr>
          <w:rFonts w:ascii="Arial" w:hAnsi="Arial" w:cs="Arial"/>
          <w:color w:val="000000" w:themeColor="text1"/>
          <w:lang w:val="en-GB"/>
        </w:rPr>
        <w:fldChar w:fldCharType="separate"/>
      </w:r>
      <w:r w:rsidR="003C394E" w:rsidRPr="0065139F">
        <w:rPr>
          <w:rFonts w:ascii="Arial" w:hAnsi="Arial" w:cs="Arial"/>
          <w:noProof/>
          <w:color w:val="000000" w:themeColor="text1"/>
          <w:lang w:val="en-GB"/>
        </w:rPr>
        <w:t>(Gillan</w:t>
      </w:r>
      <w:r w:rsidR="003C394E" w:rsidRPr="0065139F">
        <w:rPr>
          <w:rFonts w:ascii="Arial" w:hAnsi="Arial" w:cs="Arial"/>
          <w:i/>
          <w:noProof/>
          <w:color w:val="000000" w:themeColor="text1"/>
          <w:lang w:val="en-GB"/>
        </w:rPr>
        <w:t xml:space="preserve"> et al.</w:t>
      </w:r>
      <w:r w:rsidR="003C394E" w:rsidRPr="0065139F">
        <w:rPr>
          <w:rFonts w:ascii="Arial" w:hAnsi="Arial" w:cs="Arial"/>
          <w:noProof/>
          <w:color w:val="000000" w:themeColor="text1"/>
          <w:lang w:val="en-GB"/>
        </w:rPr>
        <w:t>, 2015)</w:t>
      </w:r>
      <w:r w:rsidR="00D93682" w:rsidRPr="0065139F">
        <w:rPr>
          <w:rFonts w:ascii="Arial" w:hAnsi="Arial" w:cs="Arial"/>
          <w:color w:val="000000" w:themeColor="text1"/>
          <w:lang w:val="en-GB"/>
        </w:rPr>
        <w:fldChar w:fldCharType="end"/>
      </w:r>
      <w:r w:rsidR="00D93682" w:rsidRPr="0065139F">
        <w:rPr>
          <w:rFonts w:ascii="Arial" w:hAnsi="Arial" w:cs="Arial"/>
          <w:color w:val="000000" w:themeColor="text1"/>
          <w:lang w:val="en-GB"/>
        </w:rPr>
        <w:t xml:space="preserve">, OCD diagnosis </w:t>
      </w:r>
      <w:r w:rsidR="00D93682" w:rsidRPr="0065139F">
        <w:rPr>
          <w:rFonts w:ascii="Arial" w:hAnsi="Arial" w:cs="Arial"/>
          <w:color w:val="000000" w:themeColor="text1"/>
          <w:lang w:val="en-GB"/>
        </w:rPr>
        <w:fldChar w:fldCharType="begin"/>
      </w:r>
      <w:r w:rsidR="003C394E" w:rsidRPr="0065139F">
        <w:rPr>
          <w:rFonts w:ascii="Arial" w:hAnsi="Arial" w:cs="Arial"/>
          <w:color w:val="000000" w:themeColor="text1"/>
          <w:lang w:val="en-GB"/>
        </w:rPr>
        <w:instrText xml:space="preserve"> ADDIN EN.CITE &lt;EndNote&gt;&lt;Cite&gt;&lt;Author&gt;Voon&lt;/Author&gt;&lt;Year&gt;2014&lt;/Year&gt;&lt;IDText&gt;Disorders of compulsivity: a common bias towards learning habits&lt;/IDText&gt;&lt;DisplayText&gt;(Voon&lt;style face="italic"&gt; et al.&lt;/style&gt;, 2014)&lt;/DisplayText&gt;&lt;record&gt;&lt;dates&gt;&lt;pub-dates&gt;&lt;date&gt;May&lt;/date&gt;&lt;/pub-dates&gt;&lt;year&gt;2014&lt;/year&gt;&lt;/dates&gt;&lt;urls&gt;&lt;related-urls&gt;&lt;url&gt;http://www.ncbi.nlm.nih.gov/pubmed/24840709&lt;/url&gt;&lt;/related-urls&gt;&lt;/urls&gt;&lt;isbn&gt;1476-5578&lt;/isbn&gt;&lt;titles&gt;&lt;title&gt;Disorders of compulsivity: a common bias towards learning habits&lt;/title&gt;&lt;secondary-title&gt;Mol Psychiatry&lt;/secondary-title&gt;&lt;/titles&gt;&lt;contributors&gt;&lt;authors&gt;&lt;author&gt;Voon, V.&lt;/author&gt;&lt;author&gt;Derbyshire, K.&lt;/author&gt;&lt;author&gt;Rück, C.&lt;/author&gt;&lt;author&gt;Irvine, M. A.&lt;/author&gt;&lt;author&gt;Worbe, Y.&lt;/author&gt;&lt;author&gt;Enander, J.&lt;/author&gt;&lt;author&gt;Schreiber, L. R.&lt;/author&gt;&lt;author&gt;Gillan, C.&lt;/author&gt;&lt;author&gt;Fineberg, N. A.&lt;/author&gt;&lt;author&gt;Sahakian, B. J.&lt;/author&gt;&lt;author&gt;Robbins, T. W.&lt;/author&gt;&lt;author&gt;Harrison, N. A.&lt;/author&gt;&lt;author&gt;Wood, J.&lt;/author&gt;&lt;author&gt;Daw, N. D.&lt;/author&gt;&lt;author&gt;Dayan, P.&lt;/author&gt;&lt;author&gt;Grant, J. E.&lt;/author&gt;&lt;author&gt;Bullmore, E. T.&lt;/author&gt;&lt;/authors&gt;&lt;/contributors&gt;&lt;language&gt;ENG&lt;/language&gt;&lt;added-date format="utc"&gt;1403134578&lt;/added-date&gt;&lt;ref-type name="Journal Article"&gt;17&lt;/ref-type&gt;&lt;rec-number&gt;889&lt;/rec-number&gt;&lt;last-updated-date format="utc"&gt;1403134578&lt;/last-updated-date&gt;&lt;accession-num&gt;24840709&lt;/accession-num&gt;&lt;electronic-resource-num&gt;10.1038/mp.2014.44&lt;/electronic-resource-num&gt;&lt;/record&gt;&lt;/Cite&gt;&lt;/EndNote&gt;</w:instrText>
      </w:r>
      <w:r w:rsidR="00D93682" w:rsidRPr="0065139F">
        <w:rPr>
          <w:rFonts w:ascii="Arial" w:hAnsi="Arial" w:cs="Arial"/>
          <w:color w:val="000000" w:themeColor="text1"/>
          <w:lang w:val="en-GB"/>
        </w:rPr>
        <w:fldChar w:fldCharType="separate"/>
      </w:r>
      <w:r w:rsidR="003C394E" w:rsidRPr="0065139F">
        <w:rPr>
          <w:rFonts w:ascii="Arial" w:hAnsi="Arial" w:cs="Arial"/>
          <w:noProof/>
          <w:color w:val="000000" w:themeColor="text1"/>
          <w:lang w:val="en-GB"/>
        </w:rPr>
        <w:t>(Voon</w:t>
      </w:r>
      <w:r w:rsidR="003C394E" w:rsidRPr="0065139F">
        <w:rPr>
          <w:rFonts w:ascii="Arial" w:hAnsi="Arial" w:cs="Arial"/>
          <w:i/>
          <w:noProof/>
          <w:color w:val="000000" w:themeColor="text1"/>
          <w:lang w:val="en-GB"/>
        </w:rPr>
        <w:t xml:space="preserve"> et al.</w:t>
      </w:r>
      <w:r w:rsidR="003C394E" w:rsidRPr="0065139F">
        <w:rPr>
          <w:rFonts w:ascii="Arial" w:hAnsi="Arial" w:cs="Arial"/>
          <w:noProof/>
          <w:color w:val="000000" w:themeColor="text1"/>
          <w:lang w:val="en-GB"/>
        </w:rPr>
        <w:t>, 2014)</w:t>
      </w:r>
      <w:r w:rsidR="00D93682" w:rsidRPr="0065139F">
        <w:rPr>
          <w:rFonts w:ascii="Arial" w:hAnsi="Arial" w:cs="Arial"/>
          <w:color w:val="000000" w:themeColor="text1"/>
          <w:lang w:val="en-GB"/>
        </w:rPr>
        <w:fldChar w:fldCharType="end"/>
      </w:r>
      <w:r w:rsidR="00D93682" w:rsidRPr="0065139F">
        <w:rPr>
          <w:rFonts w:ascii="Arial" w:hAnsi="Arial" w:cs="Arial"/>
          <w:color w:val="000000" w:themeColor="text1"/>
          <w:lang w:val="en-GB"/>
        </w:rPr>
        <w:t xml:space="preserve">, symptoms </w:t>
      </w:r>
      <w:r w:rsidR="00D93682" w:rsidRPr="0065139F">
        <w:rPr>
          <w:rFonts w:ascii="Arial" w:hAnsi="Arial" w:cs="Arial"/>
          <w:color w:val="000000" w:themeColor="text1"/>
          <w:lang w:val="en-GB"/>
        </w:rPr>
        <w:fldChar w:fldCharType="begin"/>
      </w:r>
      <w:r w:rsidR="003C394E" w:rsidRPr="0065139F">
        <w:rPr>
          <w:rFonts w:ascii="Arial" w:hAnsi="Arial" w:cs="Arial"/>
          <w:color w:val="000000" w:themeColor="text1"/>
          <w:lang w:val="en-GB"/>
        </w:rPr>
        <w:instrText xml:space="preserve"> ADDIN EN.CITE &lt;EndNote&gt;&lt;Cite&gt;&lt;Author&gt;Gillan&lt;/Author&gt;&lt;Year&gt;2016&lt;/Year&gt;&lt;IDText&gt;Characterizing a psychiatric symptom dimension related to deficits in goal-directed control&lt;/IDText&gt;&lt;DisplayText&gt;(Gillan&lt;style face="italic"&gt; et al.&lt;/style&gt;, 2016a)&lt;/DisplayText&gt;&lt;record&gt;&lt;titles&gt;&lt;title&gt;Characterizing a psychiatric symptom dimension related to deficits in goal-directed control&lt;/title&gt;&lt;secondary-title&gt;eLife&lt;/secondary-title&gt;&lt;/titles&gt;&lt;number&gt;e11305 &lt;/number&gt;&lt;contributors&gt;&lt;authors&gt;&lt;author&gt;Gillan, CM&lt;/author&gt;&lt;author&gt;Kosinski, M&lt;/author&gt;&lt;author&gt;Whelan, R&lt;/author&gt;&lt;author&gt;Phelps, EA&lt;/author&gt;&lt;author&gt;Daw, ND&lt;/author&gt;&lt;/authors&gt;&lt;/contributors&gt;&lt;added-date format="utc"&gt;1447166856&lt;/added-date&gt;&lt;ref-type name="Journal Article"&gt;17&lt;/ref-type&gt;&lt;dates&gt;&lt;year&gt;2016&lt;/year&gt;&lt;/dates&gt;&lt;rec-number&gt;1232&lt;/rec-number&gt;&lt;last-updated-date format="utc"&gt;1457018508&lt;/last-updated-date&gt;&lt;electronic-resource-num&gt;http://dx.doi.org/10.7554/eLife.11305&lt;/electronic-resource-num&gt;&lt;volume&gt;5&lt;/volume&gt;&lt;/record&gt;&lt;/Cite&gt;&lt;/EndNote&gt;</w:instrText>
      </w:r>
      <w:r w:rsidR="00D93682" w:rsidRPr="0065139F">
        <w:rPr>
          <w:rFonts w:ascii="Arial" w:hAnsi="Arial" w:cs="Arial"/>
          <w:color w:val="000000" w:themeColor="text1"/>
          <w:lang w:val="en-GB"/>
        </w:rPr>
        <w:fldChar w:fldCharType="separate"/>
      </w:r>
      <w:r w:rsidR="003C394E" w:rsidRPr="0065139F">
        <w:rPr>
          <w:rFonts w:ascii="Arial" w:hAnsi="Arial" w:cs="Arial"/>
          <w:noProof/>
          <w:color w:val="000000" w:themeColor="text1"/>
          <w:lang w:val="en-GB"/>
        </w:rPr>
        <w:t>(Gillan</w:t>
      </w:r>
      <w:r w:rsidR="003C394E" w:rsidRPr="0065139F">
        <w:rPr>
          <w:rFonts w:ascii="Arial" w:hAnsi="Arial" w:cs="Arial"/>
          <w:i/>
          <w:noProof/>
          <w:color w:val="000000" w:themeColor="text1"/>
          <w:lang w:val="en-GB"/>
        </w:rPr>
        <w:t xml:space="preserve"> et al.</w:t>
      </w:r>
      <w:r w:rsidR="003C394E" w:rsidRPr="0065139F">
        <w:rPr>
          <w:rFonts w:ascii="Arial" w:hAnsi="Arial" w:cs="Arial"/>
          <w:noProof/>
          <w:color w:val="000000" w:themeColor="text1"/>
          <w:lang w:val="en-GB"/>
        </w:rPr>
        <w:t>, 2016a)</w:t>
      </w:r>
      <w:r w:rsidR="00D93682" w:rsidRPr="0065139F">
        <w:rPr>
          <w:rFonts w:ascii="Arial" w:hAnsi="Arial" w:cs="Arial"/>
          <w:color w:val="000000" w:themeColor="text1"/>
          <w:lang w:val="en-GB"/>
        </w:rPr>
        <w:fldChar w:fldCharType="end"/>
      </w:r>
      <w:r w:rsidR="00D93682" w:rsidRPr="0065139F">
        <w:rPr>
          <w:rFonts w:ascii="Arial" w:hAnsi="Arial" w:cs="Arial"/>
          <w:color w:val="000000" w:themeColor="text1"/>
          <w:lang w:val="en-GB"/>
        </w:rPr>
        <w:t xml:space="preserve">, and has been successfully modified using pharmacological manipulations </w:t>
      </w:r>
      <w:r w:rsidR="00D93682" w:rsidRPr="0065139F">
        <w:rPr>
          <w:rFonts w:ascii="Arial" w:hAnsi="Arial" w:cs="Arial"/>
          <w:color w:val="000000" w:themeColor="text1"/>
          <w:lang w:val="en-GB"/>
        </w:rPr>
        <w:fldChar w:fldCharType="begin">
          <w:fldData xml:space="preserve">PEVuZE5vdGU+PENpdGU+PEF1dGhvcj5XdW5kZXJsaWNoPC9BdXRob3I+PFllYXI+MjAxMjwvWWVh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</w:fldData>
        </w:fldChar>
      </w:r>
      <w:r w:rsidR="003C394E" w:rsidRPr="0065139F">
        <w:rPr>
          <w:rFonts w:ascii="Arial" w:hAnsi="Arial" w:cs="Arial"/>
          <w:color w:val="000000" w:themeColor="text1"/>
          <w:lang w:val="en-GB"/>
        </w:rPr>
        <w:instrText xml:space="preserve"> ADDIN EN.CITE </w:instrText>
      </w:r>
      <w:r w:rsidR="003C394E" w:rsidRPr="0065139F">
        <w:rPr>
          <w:rFonts w:ascii="Arial" w:hAnsi="Arial" w:cs="Arial"/>
          <w:color w:val="000000" w:themeColor="text1"/>
          <w:lang w:val="en-GB"/>
        </w:rPr>
        <w:fldChar w:fldCharType="begin">
          <w:fldData xml:space="preserve">PEVuZE5vdGU+PENpdGU+PEF1dGhvcj5XdW5kZXJsaWNoPC9BdXRob3I+PFllYXI+MjAxMjwvWWVh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</w:fldData>
        </w:fldChar>
      </w:r>
      <w:r w:rsidR="003C394E" w:rsidRPr="0065139F">
        <w:rPr>
          <w:rFonts w:ascii="Arial" w:hAnsi="Arial" w:cs="Arial"/>
          <w:color w:val="000000" w:themeColor="text1"/>
          <w:lang w:val="en-GB"/>
        </w:rPr>
        <w:instrText xml:space="preserve"> ADDIN EN.CITE.DATA </w:instrText>
      </w:r>
      <w:r w:rsidR="003C394E" w:rsidRPr="0065139F">
        <w:rPr>
          <w:rFonts w:ascii="Arial" w:hAnsi="Arial" w:cs="Arial"/>
          <w:color w:val="000000" w:themeColor="text1"/>
          <w:lang w:val="en-GB"/>
        </w:rPr>
      </w:r>
      <w:r w:rsidR="003C394E" w:rsidRPr="0065139F">
        <w:rPr>
          <w:rFonts w:ascii="Arial" w:hAnsi="Arial" w:cs="Arial"/>
          <w:color w:val="000000" w:themeColor="text1"/>
          <w:lang w:val="en-GB"/>
        </w:rPr>
        <w:fldChar w:fldCharType="end"/>
      </w:r>
      <w:r w:rsidR="00D93682" w:rsidRPr="0065139F">
        <w:rPr>
          <w:rFonts w:ascii="Arial" w:hAnsi="Arial" w:cs="Arial"/>
          <w:color w:val="000000" w:themeColor="text1"/>
          <w:lang w:val="en-GB"/>
        </w:rPr>
      </w:r>
      <w:r w:rsidR="00D93682" w:rsidRPr="0065139F">
        <w:rPr>
          <w:rFonts w:ascii="Arial" w:hAnsi="Arial" w:cs="Arial"/>
          <w:color w:val="000000" w:themeColor="text1"/>
          <w:lang w:val="en-GB"/>
        </w:rPr>
        <w:fldChar w:fldCharType="separate"/>
      </w:r>
      <w:r w:rsidR="003C394E" w:rsidRPr="0065139F">
        <w:rPr>
          <w:rFonts w:ascii="Arial" w:hAnsi="Arial" w:cs="Arial"/>
          <w:noProof/>
          <w:color w:val="000000" w:themeColor="text1"/>
          <w:lang w:val="en-GB"/>
        </w:rPr>
        <w:t>(Wunderlich, Smittenaar and Dolan, 2012; Worbe</w:t>
      </w:r>
      <w:r w:rsidR="003C394E" w:rsidRPr="0065139F">
        <w:rPr>
          <w:rFonts w:ascii="Arial" w:hAnsi="Arial" w:cs="Arial"/>
          <w:i/>
          <w:noProof/>
          <w:color w:val="000000" w:themeColor="text1"/>
          <w:lang w:val="en-GB"/>
        </w:rPr>
        <w:t xml:space="preserve"> et al.</w:t>
      </w:r>
      <w:r w:rsidR="003C394E" w:rsidRPr="0065139F">
        <w:rPr>
          <w:rFonts w:ascii="Arial" w:hAnsi="Arial" w:cs="Arial"/>
          <w:noProof/>
          <w:color w:val="000000" w:themeColor="text1"/>
          <w:lang w:val="en-GB"/>
        </w:rPr>
        <w:t>, 2015)</w:t>
      </w:r>
      <w:r w:rsidR="00D93682" w:rsidRPr="0065139F">
        <w:rPr>
          <w:rFonts w:ascii="Arial" w:hAnsi="Arial" w:cs="Arial"/>
          <w:color w:val="000000" w:themeColor="text1"/>
          <w:lang w:val="en-GB"/>
        </w:rPr>
        <w:fldChar w:fldCharType="end"/>
      </w:r>
      <w:r w:rsidR="00D93682" w:rsidRPr="0065139F">
        <w:rPr>
          <w:rFonts w:ascii="Arial" w:hAnsi="Arial" w:cs="Arial"/>
          <w:color w:val="000000" w:themeColor="text1"/>
          <w:lang w:val="en-GB"/>
        </w:rPr>
        <w:t>. As such, it represents an established test of goal-directed planning.</w:t>
      </w:r>
    </w:p>
    <w:p w14:paraId="41F982B0" w14:textId="1C17653E" w:rsidR="000569A8" w:rsidRPr="0065139F" w:rsidRDefault="000569A8" w:rsidP="00606AC1">
      <w:pPr>
        <w:jc w:val="center"/>
        <w:rPr>
          <w:rFonts w:ascii="Arial" w:hAnsi="Arial" w:cs="Arial"/>
          <w:b/>
          <w:color w:val="000000" w:themeColor="text1"/>
        </w:rPr>
      </w:pPr>
    </w:p>
    <w:p w14:paraId="1203EFD8" w14:textId="24272E91" w:rsidR="000569A8" w:rsidRPr="0065139F" w:rsidRDefault="000569A8" w:rsidP="000569A8">
      <w:pPr>
        <w:jc w:val="both"/>
        <w:rPr>
          <w:rFonts w:ascii="Arial" w:hAnsi="Arial" w:cs="Arial"/>
          <w:color w:val="000000" w:themeColor="text1"/>
        </w:rPr>
      </w:pPr>
      <w:r w:rsidRPr="0065139F">
        <w:rPr>
          <w:rFonts w:ascii="Arial" w:hAnsi="Arial" w:cs="Arial"/>
          <w:b/>
          <w:color w:val="000000" w:themeColor="text1"/>
        </w:rPr>
        <w:t xml:space="preserve">Psychological and physiological response to stress. </w:t>
      </w:r>
      <w:r w:rsidRPr="0065139F">
        <w:rPr>
          <w:rFonts w:ascii="Arial" w:hAnsi="Arial" w:cs="Arial"/>
          <w:color w:val="000000" w:themeColor="text1"/>
        </w:rPr>
        <w:t>Under acute CO</w:t>
      </w:r>
      <w:r w:rsidRPr="0065139F">
        <w:rPr>
          <w:rFonts w:ascii="Arial" w:hAnsi="Arial" w:cs="Arial"/>
          <w:color w:val="000000" w:themeColor="text1"/>
          <w:vertAlign w:val="subscript"/>
        </w:rPr>
        <w:t xml:space="preserve">2 </w:t>
      </w:r>
      <w:r w:rsidRPr="0065139F">
        <w:rPr>
          <w:rFonts w:ascii="Arial" w:hAnsi="Arial" w:cs="Arial"/>
          <w:color w:val="000000" w:themeColor="text1"/>
        </w:rPr>
        <w:t xml:space="preserve">administration, subjects were more anxious, fearful, and less happy (all </w:t>
      </w:r>
      <w:r w:rsidRPr="0065139F">
        <w:rPr>
          <w:rFonts w:ascii="Arial" w:hAnsi="Arial" w:cs="Arial"/>
          <w:i/>
          <w:color w:val="000000" w:themeColor="text1"/>
        </w:rPr>
        <w:t>p</w:t>
      </w:r>
      <w:r w:rsidRPr="0065139F">
        <w:rPr>
          <w:rFonts w:ascii="Arial" w:hAnsi="Arial" w:cs="Arial"/>
          <w:color w:val="000000" w:themeColor="text1"/>
        </w:rPr>
        <w:t>&lt;.001, Table 2). Subjects</w:t>
      </w:r>
      <w:r w:rsidR="00D77A88" w:rsidRPr="0065139F">
        <w:rPr>
          <w:rFonts w:ascii="Arial" w:hAnsi="Arial" w:cs="Arial"/>
          <w:color w:val="000000" w:themeColor="text1"/>
        </w:rPr>
        <w:t>’</w:t>
      </w:r>
      <w:r w:rsidRPr="0065139F">
        <w:rPr>
          <w:rFonts w:ascii="Arial" w:hAnsi="Arial" w:cs="Arial"/>
          <w:color w:val="000000" w:themeColor="text1"/>
        </w:rPr>
        <w:t xml:space="preserve"> scores on the acute panic index</w:t>
      </w:r>
      <w:r w:rsidR="00D77A88" w:rsidRPr="0065139F">
        <w:rPr>
          <w:rFonts w:ascii="Arial" w:hAnsi="Arial" w:cs="Arial"/>
          <w:color w:val="000000" w:themeColor="text1"/>
        </w:rPr>
        <w:t xml:space="preserve"> (API)</w:t>
      </w:r>
      <w:r w:rsidRPr="0065139F">
        <w:rPr>
          <w:rFonts w:ascii="Arial" w:hAnsi="Arial" w:cs="Arial"/>
          <w:color w:val="000000" w:themeColor="text1"/>
        </w:rPr>
        <w:t xml:space="preserve"> also increased (</w:t>
      </w:r>
      <w:r w:rsidRPr="0065139F">
        <w:rPr>
          <w:rFonts w:ascii="Arial" w:hAnsi="Arial" w:cs="Arial"/>
          <w:i/>
          <w:color w:val="000000" w:themeColor="text1"/>
        </w:rPr>
        <w:t>p</w:t>
      </w:r>
      <w:r w:rsidRPr="0065139F">
        <w:rPr>
          <w:rFonts w:ascii="Arial" w:hAnsi="Arial" w:cs="Arial"/>
          <w:color w:val="000000" w:themeColor="text1"/>
        </w:rPr>
        <w:t>&lt;.001) under CO</w:t>
      </w:r>
      <w:r w:rsidRPr="0065139F">
        <w:rPr>
          <w:rFonts w:ascii="Arial" w:hAnsi="Arial" w:cs="Arial"/>
          <w:color w:val="000000" w:themeColor="text1"/>
          <w:vertAlign w:val="subscript"/>
        </w:rPr>
        <w:t>2</w:t>
      </w:r>
      <w:r w:rsidRPr="0065139F">
        <w:rPr>
          <w:rFonts w:ascii="Arial" w:hAnsi="Arial" w:cs="Arial"/>
          <w:color w:val="000000" w:themeColor="text1"/>
        </w:rPr>
        <w:t>, as did their heart-rate (</w:t>
      </w:r>
      <w:r w:rsidRPr="0065139F">
        <w:rPr>
          <w:rFonts w:ascii="Arial" w:hAnsi="Arial" w:cs="Arial"/>
          <w:i/>
          <w:color w:val="000000" w:themeColor="text1"/>
        </w:rPr>
        <w:t>p</w:t>
      </w:r>
      <w:r w:rsidR="0053089C" w:rsidRPr="0065139F">
        <w:rPr>
          <w:rFonts w:ascii="Arial" w:hAnsi="Arial" w:cs="Arial"/>
          <w:color w:val="000000" w:themeColor="text1"/>
        </w:rPr>
        <w:t>&lt;</w:t>
      </w:r>
      <w:r w:rsidRPr="0065139F">
        <w:rPr>
          <w:rFonts w:ascii="Arial" w:hAnsi="Arial" w:cs="Arial"/>
          <w:color w:val="000000" w:themeColor="text1"/>
        </w:rPr>
        <w:t>.00</w:t>
      </w:r>
      <w:r w:rsidR="0053089C" w:rsidRPr="0065139F">
        <w:rPr>
          <w:rFonts w:ascii="Arial" w:hAnsi="Arial" w:cs="Arial"/>
          <w:color w:val="000000" w:themeColor="text1"/>
        </w:rPr>
        <w:t>1</w:t>
      </w:r>
      <w:r w:rsidRPr="0065139F">
        <w:rPr>
          <w:rFonts w:ascii="Arial" w:hAnsi="Arial" w:cs="Arial"/>
          <w:color w:val="000000" w:themeColor="text1"/>
        </w:rPr>
        <w:t>) and blood pressure (</w:t>
      </w:r>
      <w:r w:rsidRPr="0065139F">
        <w:rPr>
          <w:rFonts w:ascii="Arial" w:hAnsi="Arial" w:cs="Arial"/>
          <w:i/>
          <w:color w:val="000000" w:themeColor="text1"/>
        </w:rPr>
        <w:t>p</w:t>
      </w:r>
      <w:r w:rsidRPr="0065139F">
        <w:rPr>
          <w:rFonts w:ascii="Arial" w:hAnsi="Arial" w:cs="Arial"/>
          <w:color w:val="000000" w:themeColor="text1"/>
        </w:rPr>
        <w:t>&lt;.001). Subjects also reported more negative affect (</w:t>
      </w:r>
      <w:r w:rsidRPr="0065139F">
        <w:rPr>
          <w:rFonts w:ascii="Arial" w:hAnsi="Arial" w:cs="Arial"/>
          <w:i/>
          <w:color w:val="000000" w:themeColor="text1"/>
        </w:rPr>
        <w:t>p</w:t>
      </w:r>
      <w:r w:rsidRPr="0065139F">
        <w:rPr>
          <w:rFonts w:ascii="Arial" w:hAnsi="Arial" w:cs="Arial"/>
          <w:color w:val="000000" w:themeColor="text1"/>
        </w:rPr>
        <w:t>&lt;.001) and less positive affect (</w:t>
      </w:r>
      <w:r w:rsidRPr="0065139F">
        <w:rPr>
          <w:rFonts w:ascii="Arial" w:hAnsi="Arial" w:cs="Arial"/>
          <w:i/>
          <w:color w:val="000000" w:themeColor="text1"/>
        </w:rPr>
        <w:t>p</w:t>
      </w:r>
      <w:r w:rsidRPr="0065139F">
        <w:rPr>
          <w:rFonts w:ascii="Arial" w:hAnsi="Arial" w:cs="Arial"/>
          <w:color w:val="000000" w:themeColor="text1"/>
        </w:rPr>
        <w:t xml:space="preserve">=.029) on the PANAS. </w:t>
      </w:r>
    </w:p>
    <w:p w14:paraId="07A5D4D7" w14:textId="77777777" w:rsidR="000569A8" w:rsidRPr="0065139F" w:rsidRDefault="000569A8" w:rsidP="00606AC1">
      <w:pPr>
        <w:rPr>
          <w:rFonts w:ascii="Arial" w:hAnsi="Arial" w:cs="Arial"/>
          <w:color w:val="000000" w:themeColor="text1"/>
        </w:rPr>
      </w:pPr>
    </w:p>
    <w:p w14:paraId="0D26A139" w14:textId="6306CDB0" w:rsidR="002F71B9" w:rsidRPr="0065139F" w:rsidRDefault="002F71B9" w:rsidP="00606AC1">
      <w:pPr>
        <w:jc w:val="both"/>
        <w:rPr>
          <w:rFonts w:ascii="Arial" w:hAnsi="Arial" w:cs="Arial"/>
          <w:b/>
          <w:color w:val="000000" w:themeColor="text1"/>
        </w:rPr>
      </w:pPr>
      <w:r w:rsidRPr="0065139F">
        <w:rPr>
          <w:rFonts w:ascii="Arial" w:hAnsi="Arial" w:cs="Arial"/>
          <w:b/>
          <w:color w:val="000000" w:themeColor="text1"/>
        </w:rPr>
        <w:t>Table</w:t>
      </w:r>
      <w:r w:rsidR="00E178AB" w:rsidRPr="0065139F">
        <w:rPr>
          <w:rFonts w:ascii="Arial" w:hAnsi="Arial" w:cs="Arial"/>
          <w:b/>
          <w:color w:val="000000" w:themeColor="text1"/>
        </w:rPr>
        <w:t xml:space="preserve"> S</w:t>
      </w:r>
      <w:r w:rsidR="00144567" w:rsidRPr="0065139F">
        <w:rPr>
          <w:rFonts w:ascii="Arial" w:hAnsi="Arial" w:cs="Arial"/>
          <w:b/>
          <w:color w:val="000000" w:themeColor="text1"/>
        </w:rPr>
        <w:t>4</w:t>
      </w:r>
      <w:r w:rsidRPr="0065139F">
        <w:rPr>
          <w:rFonts w:ascii="Arial" w:hAnsi="Arial" w:cs="Arial"/>
          <w:b/>
          <w:color w:val="000000" w:themeColor="text1"/>
        </w:rPr>
        <w:t xml:space="preserve">. Self-report </w:t>
      </w:r>
      <w:r w:rsidR="00333960" w:rsidRPr="0065139F">
        <w:rPr>
          <w:rFonts w:ascii="Arial" w:hAnsi="Arial" w:cs="Arial"/>
          <w:b/>
          <w:color w:val="000000" w:themeColor="text1"/>
        </w:rPr>
        <w:t xml:space="preserve">within-subject </w:t>
      </w:r>
      <w:r w:rsidRPr="0065139F">
        <w:rPr>
          <w:rFonts w:ascii="Arial" w:hAnsi="Arial" w:cs="Arial"/>
          <w:b/>
          <w:color w:val="000000" w:themeColor="text1"/>
        </w:rPr>
        <w:t>changes associated with acute CO</w:t>
      </w:r>
      <w:r w:rsidRPr="0065139F">
        <w:rPr>
          <w:rFonts w:ascii="Arial" w:hAnsi="Arial" w:cs="Arial"/>
          <w:b/>
          <w:color w:val="000000" w:themeColor="text1"/>
          <w:vertAlign w:val="subscript"/>
        </w:rPr>
        <w:t>2</w:t>
      </w:r>
      <w:r w:rsidRPr="0065139F">
        <w:rPr>
          <w:rFonts w:ascii="Arial" w:hAnsi="Arial" w:cs="Arial"/>
          <w:b/>
          <w:color w:val="000000" w:themeColor="text1"/>
        </w:rPr>
        <w:t xml:space="preserve"> administration </w:t>
      </w:r>
    </w:p>
    <w:p w14:paraId="75A86E84" w14:textId="77777777" w:rsidR="00E178AB" w:rsidRPr="0065139F" w:rsidRDefault="00E178AB" w:rsidP="00606AC1">
      <w:pPr>
        <w:jc w:val="both"/>
        <w:rPr>
          <w:rFonts w:ascii="Arial" w:hAnsi="Arial" w:cs="Arial"/>
          <w:b/>
          <w:color w:val="000000" w:themeColor="text1"/>
        </w:rPr>
      </w:pPr>
    </w:p>
    <w:tbl>
      <w:tblPr>
        <w:tblStyle w:val="TableGrid"/>
        <w:tblW w:w="9288" w:type="dxa"/>
        <w:tblLayout w:type="fixed"/>
        <w:tblLook w:val="04A0" w:firstRow="1" w:lastRow="0" w:firstColumn="1" w:lastColumn="0" w:noHBand="0" w:noVBand="1"/>
      </w:tblPr>
      <w:tblGrid>
        <w:gridCol w:w="1857"/>
        <w:gridCol w:w="2211"/>
        <w:gridCol w:w="2023"/>
        <w:gridCol w:w="1339"/>
        <w:gridCol w:w="1858"/>
      </w:tblGrid>
      <w:tr w:rsidR="0065139F" w:rsidRPr="0065139F" w14:paraId="03B8ACCF" w14:textId="77777777" w:rsidTr="002E0CC7">
        <w:trPr>
          <w:trHeight w:val="364"/>
        </w:trPr>
        <w:tc>
          <w:tcPr>
            <w:tcW w:w="1857" w:type="dxa"/>
            <w:tcBorders>
              <w:left w:val="single" w:sz="4" w:space="0" w:color="FFFFFF" w:themeColor="background1"/>
              <w:bottom w:val="single" w:sz="4" w:space="0" w:color="FFFFFF" w:themeColor="background1"/>
              <w:right w:val="single" w:sz="4" w:space="0" w:color="FFFFFF" w:themeColor="background1"/>
            </w:tcBorders>
            <w:vAlign w:val="center"/>
          </w:tcPr>
          <w:p w14:paraId="1E03AD66" w14:textId="77777777" w:rsidR="002F71B9" w:rsidRPr="0065139F" w:rsidRDefault="002F71B9" w:rsidP="00606AC1">
            <w:pPr>
              <w:jc w:val="both"/>
              <w:rPr>
                <w:rFonts w:ascii="Arial" w:hAnsi="Arial" w:cs="Arial"/>
                <w:color w:val="000000" w:themeColor="text1"/>
                <w:sz w:val="24"/>
                <w:szCs w:val="24"/>
                <w:lang w:val="en-US"/>
              </w:rPr>
            </w:pPr>
          </w:p>
        </w:tc>
        <w:tc>
          <w:tcPr>
            <w:tcW w:w="2211" w:type="dxa"/>
            <w:tcBorders>
              <w:left w:val="single" w:sz="4" w:space="0" w:color="FFFFFF" w:themeColor="background1"/>
              <w:bottom w:val="single" w:sz="4" w:space="0" w:color="FFFFFF" w:themeColor="background1"/>
              <w:right w:val="single" w:sz="4" w:space="0" w:color="FFFFFF" w:themeColor="background1"/>
            </w:tcBorders>
            <w:vAlign w:val="center"/>
          </w:tcPr>
          <w:p w14:paraId="0E1FE38C" w14:textId="77777777" w:rsidR="002F71B9" w:rsidRPr="0065139F" w:rsidRDefault="002F71B9" w:rsidP="00606AC1">
            <w:pPr>
              <w:jc w:val="both"/>
              <w:rPr>
                <w:rFonts w:ascii="Arial" w:hAnsi="Arial" w:cs="Arial"/>
                <w:b/>
                <w:color w:val="000000" w:themeColor="text1"/>
                <w:sz w:val="24"/>
                <w:szCs w:val="24"/>
                <w:lang w:val="en-US"/>
              </w:rPr>
            </w:pPr>
            <w:r w:rsidRPr="0065139F">
              <w:rPr>
                <w:rFonts w:ascii="Arial" w:hAnsi="Arial" w:cs="Arial"/>
                <w:b/>
                <w:color w:val="000000" w:themeColor="text1"/>
                <w:sz w:val="24"/>
                <w:szCs w:val="24"/>
                <w:lang w:val="en-US"/>
              </w:rPr>
              <w:t>Air</w:t>
            </w:r>
          </w:p>
        </w:tc>
        <w:tc>
          <w:tcPr>
            <w:tcW w:w="2023" w:type="dxa"/>
            <w:tcBorders>
              <w:left w:val="single" w:sz="4" w:space="0" w:color="FFFFFF" w:themeColor="background1"/>
              <w:bottom w:val="single" w:sz="4" w:space="0" w:color="FFFFFF" w:themeColor="background1"/>
              <w:right w:val="single" w:sz="4" w:space="0" w:color="FFFFFF" w:themeColor="background1"/>
            </w:tcBorders>
            <w:vAlign w:val="center"/>
          </w:tcPr>
          <w:p w14:paraId="78691BE4" w14:textId="77777777" w:rsidR="002F71B9" w:rsidRPr="0065139F" w:rsidRDefault="002F71B9" w:rsidP="00606AC1">
            <w:pPr>
              <w:jc w:val="both"/>
              <w:rPr>
                <w:rFonts w:ascii="Arial" w:hAnsi="Arial" w:cs="Arial"/>
                <w:b/>
                <w:color w:val="000000" w:themeColor="text1"/>
                <w:sz w:val="24"/>
                <w:szCs w:val="24"/>
                <w:lang w:val="en-US"/>
              </w:rPr>
            </w:pPr>
            <w:r w:rsidRPr="0065139F">
              <w:rPr>
                <w:rFonts w:ascii="Arial" w:hAnsi="Arial" w:cs="Arial"/>
                <w:b/>
                <w:color w:val="000000" w:themeColor="text1"/>
                <w:sz w:val="24"/>
                <w:szCs w:val="24"/>
                <w:lang w:val="en-US"/>
              </w:rPr>
              <w:t>CO</w:t>
            </w:r>
            <w:r w:rsidRPr="0065139F">
              <w:rPr>
                <w:rFonts w:ascii="Arial" w:hAnsi="Arial" w:cs="Arial"/>
                <w:b/>
                <w:color w:val="000000" w:themeColor="text1"/>
                <w:sz w:val="24"/>
                <w:szCs w:val="24"/>
                <w:vertAlign w:val="subscript"/>
                <w:lang w:val="en-US"/>
              </w:rPr>
              <w:t>2</w:t>
            </w:r>
          </w:p>
        </w:tc>
        <w:tc>
          <w:tcPr>
            <w:tcW w:w="1339" w:type="dxa"/>
            <w:tcBorders>
              <w:left w:val="single" w:sz="4" w:space="0" w:color="FFFFFF" w:themeColor="background1"/>
              <w:bottom w:val="single" w:sz="4" w:space="0" w:color="FFFFFF" w:themeColor="background1"/>
              <w:right w:val="single" w:sz="4" w:space="0" w:color="FFFFFF" w:themeColor="background1"/>
            </w:tcBorders>
            <w:vAlign w:val="center"/>
          </w:tcPr>
          <w:p w14:paraId="735FF635" w14:textId="1C84184D" w:rsidR="002F71B9" w:rsidRPr="0065139F" w:rsidRDefault="00DE3644" w:rsidP="00606AC1">
            <w:pPr>
              <w:tabs>
                <w:tab w:val="left" w:pos="990"/>
              </w:tabs>
              <w:jc w:val="both"/>
              <w:rPr>
                <w:rFonts w:ascii="Arial" w:hAnsi="Arial" w:cs="Arial"/>
                <w:b/>
                <w:color w:val="000000" w:themeColor="text1"/>
                <w:sz w:val="24"/>
                <w:szCs w:val="24"/>
                <w:lang w:val="en-US"/>
              </w:rPr>
            </w:pPr>
            <w:r w:rsidRPr="0065139F">
              <w:rPr>
                <w:rFonts w:ascii="Arial" w:hAnsi="Arial" w:cs="Arial"/>
                <w:b/>
                <w:color w:val="000000" w:themeColor="text1"/>
                <w:sz w:val="24"/>
                <w:szCs w:val="24"/>
                <w:lang w:val="en-US"/>
              </w:rPr>
              <w:t>F</w:t>
            </w:r>
          </w:p>
        </w:tc>
        <w:tc>
          <w:tcPr>
            <w:tcW w:w="1858" w:type="dxa"/>
            <w:tcBorders>
              <w:left w:val="single" w:sz="4" w:space="0" w:color="FFFFFF" w:themeColor="background1"/>
              <w:bottom w:val="single" w:sz="4" w:space="0" w:color="FFFFFF" w:themeColor="background1"/>
              <w:right w:val="single" w:sz="4" w:space="0" w:color="FFFFFF" w:themeColor="background1"/>
            </w:tcBorders>
            <w:vAlign w:val="center"/>
          </w:tcPr>
          <w:p w14:paraId="43753D2D" w14:textId="77777777" w:rsidR="002F71B9" w:rsidRPr="0065139F" w:rsidRDefault="002F71B9" w:rsidP="00606AC1">
            <w:pPr>
              <w:jc w:val="both"/>
              <w:rPr>
                <w:rFonts w:ascii="Arial" w:hAnsi="Arial" w:cs="Arial"/>
                <w:b/>
                <w:i/>
                <w:color w:val="000000" w:themeColor="text1"/>
                <w:sz w:val="24"/>
                <w:szCs w:val="24"/>
                <w:lang w:val="en-US"/>
              </w:rPr>
            </w:pPr>
            <w:r w:rsidRPr="0065139F">
              <w:rPr>
                <w:rFonts w:ascii="Arial" w:hAnsi="Arial" w:cs="Arial"/>
                <w:b/>
                <w:i/>
                <w:color w:val="000000" w:themeColor="text1"/>
                <w:sz w:val="24"/>
                <w:szCs w:val="24"/>
                <w:lang w:val="en-US"/>
              </w:rPr>
              <w:t>p</w:t>
            </w:r>
          </w:p>
        </w:tc>
      </w:tr>
      <w:tr w:rsidR="0065139F" w:rsidRPr="0065139F" w14:paraId="7DB8BBEB" w14:textId="77777777" w:rsidTr="002E0CC7">
        <w:trPr>
          <w:trHeight w:val="346"/>
        </w:trPr>
        <w:tc>
          <w:tcPr>
            <w:tcW w:w="185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ECA4349" w14:textId="77777777" w:rsidR="002F71B9" w:rsidRPr="0065139F" w:rsidRDefault="002F71B9" w:rsidP="00606AC1">
            <w:pPr>
              <w:jc w:val="both"/>
              <w:rPr>
                <w:rFonts w:ascii="Arial" w:hAnsi="Arial" w:cs="Arial"/>
                <w:b/>
                <w:color w:val="000000" w:themeColor="text1"/>
                <w:sz w:val="24"/>
                <w:szCs w:val="24"/>
                <w:lang w:val="en-US"/>
              </w:rPr>
            </w:pPr>
          </w:p>
        </w:tc>
        <w:tc>
          <w:tcPr>
            <w:tcW w:w="221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084294E" w14:textId="77777777" w:rsidR="002F71B9" w:rsidRPr="0065139F" w:rsidRDefault="002F71B9" w:rsidP="00606AC1">
            <w:pPr>
              <w:jc w:val="both"/>
              <w:rPr>
                <w:rFonts w:ascii="Arial" w:hAnsi="Arial" w:cs="Arial"/>
                <w:i/>
                <w:color w:val="000000" w:themeColor="text1"/>
                <w:sz w:val="24"/>
                <w:szCs w:val="24"/>
                <w:lang w:val="en-US"/>
              </w:rPr>
            </w:pPr>
            <w:r w:rsidRPr="0065139F">
              <w:rPr>
                <w:rFonts w:ascii="Arial" w:hAnsi="Arial" w:cs="Arial"/>
                <w:i/>
                <w:color w:val="000000" w:themeColor="text1"/>
                <w:sz w:val="24"/>
                <w:szCs w:val="24"/>
                <w:lang w:val="en-US"/>
              </w:rPr>
              <w:t>Mean (SD)</w:t>
            </w:r>
          </w:p>
        </w:tc>
        <w:tc>
          <w:tcPr>
            <w:tcW w:w="202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9314A63" w14:textId="77777777" w:rsidR="002F71B9" w:rsidRPr="0065139F" w:rsidRDefault="002F71B9" w:rsidP="00606AC1">
            <w:pPr>
              <w:jc w:val="both"/>
              <w:rPr>
                <w:rFonts w:ascii="Arial" w:hAnsi="Arial" w:cs="Arial"/>
                <w:i/>
                <w:color w:val="000000" w:themeColor="text1"/>
                <w:sz w:val="24"/>
                <w:szCs w:val="24"/>
                <w:lang w:val="en-US"/>
              </w:rPr>
            </w:pPr>
            <w:r w:rsidRPr="0065139F">
              <w:rPr>
                <w:rFonts w:ascii="Arial" w:hAnsi="Arial" w:cs="Arial"/>
                <w:i/>
                <w:color w:val="000000" w:themeColor="text1"/>
                <w:sz w:val="24"/>
                <w:szCs w:val="24"/>
                <w:lang w:val="en-US"/>
              </w:rPr>
              <w:t>Mean (SD)</w:t>
            </w:r>
          </w:p>
        </w:tc>
        <w:tc>
          <w:tcPr>
            <w:tcW w:w="1339"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2FF8285" w14:textId="77777777" w:rsidR="002F71B9" w:rsidRPr="0065139F" w:rsidRDefault="002F71B9" w:rsidP="00606AC1">
            <w:pPr>
              <w:jc w:val="both"/>
              <w:rPr>
                <w:rFonts w:ascii="Arial" w:hAnsi="Arial" w:cs="Arial"/>
                <w:color w:val="000000" w:themeColor="text1"/>
                <w:sz w:val="24"/>
                <w:szCs w:val="24"/>
                <w:lang w:val="en-US"/>
              </w:rPr>
            </w:pPr>
          </w:p>
        </w:tc>
        <w:tc>
          <w:tcPr>
            <w:tcW w:w="185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F3EF7E5" w14:textId="77777777" w:rsidR="002F71B9" w:rsidRPr="0065139F" w:rsidRDefault="002F71B9" w:rsidP="00606AC1">
            <w:pPr>
              <w:jc w:val="both"/>
              <w:rPr>
                <w:rFonts w:ascii="Arial" w:hAnsi="Arial" w:cs="Arial"/>
                <w:color w:val="000000" w:themeColor="text1"/>
                <w:sz w:val="24"/>
                <w:szCs w:val="24"/>
                <w:lang w:val="en-US"/>
              </w:rPr>
            </w:pPr>
          </w:p>
        </w:tc>
      </w:tr>
      <w:tr w:rsidR="0065139F" w:rsidRPr="0065139F" w14:paraId="5C650817" w14:textId="77777777" w:rsidTr="002E0CC7">
        <w:trPr>
          <w:trHeight w:val="355"/>
        </w:trPr>
        <w:tc>
          <w:tcPr>
            <w:tcW w:w="185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14:paraId="330E1B43" w14:textId="77777777" w:rsidR="002F71B9" w:rsidRPr="0065139F" w:rsidRDefault="002F71B9" w:rsidP="00606AC1">
            <w:pPr>
              <w:jc w:val="both"/>
              <w:rPr>
                <w:rFonts w:ascii="Arial" w:hAnsi="Arial" w:cs="Arial"/>
                <w:b/>
                <w:color w:val="000000" w:themeColor="text1"/>
                <w:sz w:val="24"/>
                <w:szCs w:val="24"/>
                <w:lang w:val="en-US"/>
              </w:rPr>
            </w:pPr>
            <w:r w:rsidRPr="0065139F">
              <w:rPr>
                <w:rFonts w:ascii="Arial" w:hAnsi="Arial" w:cs="Arial"/>
                <w:b/>
                <w:color w:val="000000" w:themeColor="text1"/>
                <w:sz w:val="24"/>
                <w:szCs w:val="24"/>
                <w:lang w:val="en-US"/>
              </w:rPr>
              <w:t>API</w:t>
            </w:r>
          </w:p>
        </w:tc>
        <w:tc>
          <w:tcPr>
            <w:tcW w:w="2211"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14:paraId="3F389A9A" w14:textId="27E463DB"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3.</w:t>
            </w:r>
            <w:r w:rsidR="00F1294B" w:rsidRPr="0065139F">
              <w:rPr>
                <w:rFonts w:ascii="Arial" w:hAnsi="Arial" w:cs="Arial"/>
                <w:color w:val="000000" w:themeColor="text1"/>
                <w:sz w:val="24"/>
                <w:szCs w:val="24"/>
                <w:lang w:val="en-US"/>
              </w:rPr>
              <w:t>6</w:t>
            </w:r>
            <w:r w:rsidRPr="0065139F">
              <w:rPr>
                <w:rFonts w:ascii="Arial" w:hAnsi="Arial" w:cs="Arial"/>
                <w:color w:val="000000" w:themeColor="text1"/>
                <w:sz w:val="24"/>
                <w:szCs w:val="24"/>
                <w:lang w:val="en-US"/>
              </w:rPr>
              <w:t xml:space="preserve"> (</w:t>
            </w:r>
            <w:r w:rsidR="00330EC6" w:rsidRPr="0065139F">
              <w:rPr>
                <w:rFonts w:ascii="Arial" w:hAnsi="Arial" w:cs="Arial"/>
                <w:color w:val="000000" w:themeColor="text1"/>
                <w:sz w:val="24"/>
                <w:szCs w:val="24"/>
                <w:lang w:val="en-US"/>
              </w:rPr>
              <w:t>4.0</w:t>
            </w:r>
            <w:r w:rsidRPr="0065139F">
              <w:rPr>
                <w:rFonts w:ascii="Arial" w:hAnsi="Arial" w:cs="Arial"/>
                <w:color w:val="000000" w:themeColor="text1"/>
                <w:sz w:val="24"/>
                <w:szCs w:val="24"/>
                <w:lang w:val="en-US"/>
              </w:rPr>
              <w:t>)</w:t>
            </w:r>
          </w:p>
        </w:tc>
        <w:tc>
          <w:tcPr>
            <w:tcW w:w="2023"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14:paraId="798FE7CC" w14:textId="77777777"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13.4 (9.0)</w:t>
            </w:r>
          </w:p>
        </w:tc>
        <w:tc>
          <w:tcPr>
            <w:tcW w:w="1339"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14:paraId="20BC85DB" w14:textId="5DCACA0D" w:rsidR="002F71B9" w:rsidRPr="0065139F" w:rsidRDefault="00B5272A"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64.86</w:t>
            </w:r>
          </w:p>
        </w:tc>
        <w:tc>
          <w:tcPr>
            <w:tcW w:w="185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14:paraId="7B67E910" w14:textId="77777777"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&lt; .001***</w:t>
            </w:r>
          </w:p>
        </w:tc>
      </w:tr>
      <w:tr w:rsidR="0065139F" w:rsidRPr="0065139F" w14:paraId="61D57F80" w14:textId="77777777" w:rsidTr="002E0CC7">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F44F2C" w14:textId="77777777" w:rsidR="002F71B9" w:rsidRPr="0065139F" w:rsidRDefault="002F71B9" w:rsidP="00606AC1">
            <w:pPr>
              <w:jc w:val="both"/>
              <w:rPr>
                <w:rFonts w:ascii="Arial" w:hAnsi="Arial" w:cs="Arial"/>
                <w:b/>
                <w:color w:val="000000" w:themeColor="text1"/>
                <w:sz w:val="24"/>
                <w:szCs w:val="24"/>
                <w:lang w:val="en-US"/>
              </w:rPr>
            </w:pPr>
            <w:r w:rsidRPr="0065139F">
              <w:rPr>
                <w:rFonts w:ascii="Arial" w:hAnsi="Arial" w:cs="Arial"/>
                <w:b/>
                <w:color w:val="000000" w:themeColor="text1"/>
                <w:sz w:val="24"/>
                <w:szCs w:val="24"/>
                <w:lang w:val="en-US"/>
              </w:rPr>
              <w:t>PANAS PA</w:t>
            </w:r>
          </w:p>
        </w:tc>
        <w:tc>
          <w:tcPr>
            <w:tcW w:w="2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8E0547" w14:textId="0AFD1D14"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24.</w:t>
            </w:r>
            <w:r w:rsidR="00F1294B" w:rsidRPr="0065139F">
              <w:rPr>
                <w:rFonts w:ascii="Arial" w:hAnsi="Arial" w:cs="Arial"/>
                <w:color w:val="000000" w:themeColor="text1"/>
                <w:sz w:val="24"/>
                <w:szCs w:val="24"/>
                <w:lang w:val="en-US"/>
              </w:rPr>
              <w:t>6</w:t>
            </w:r>
            <w:r w:rsidRPr="0065139F">
              <w:rPr>
                <w:rFonts w:ascii="Arial" w:hAnsi="Arial" w:cs="Arial"/>
                <w:color w:val="000000" w:themeColor="text1"/>
                <w:sz w:val="24"/>
                <w:szCs w:val="24"/>
                <w:lang w:val="en-US"/>
              </w:rPr>
              <w:t xml:space="preserve"> (8.</w:t>
            </w:r>
            <w:r w:rsidR="00330EC6" w:rsidRPr="0065139F">
              <w:rPr>
                <w:rFonts w:ascii="Arial" w:hAnsi="Arial" w:cs="Arial"/>
                <w:color w:val="000000" w:themeColor="text1"/>
                <w:sz w:val="24"/>
                <w:szCs w:val="24"/>
                <w:lang w:val="en-US"/>
              </w:rPr>
              <w:t>4</w:t>
            </w:r>
            <w:r w:rsidRPr="0065139F">
              <w:rPr>
                <w:rFonts w:ascii="Arial" w:hAnsi="Arial" w:cs="Arial"/>
                <w:color w:val="000000" w:themeColor="text1"/>
                <w:sz w:val="24"/>
                <w:szCs w:val="24"/>
                <w:lang w:val="en-US"/>
              </w:rPr>
              <w:t>)</w:t>
            </w:r>
          </w:p>
        </w:tc>
        <w:tc>
          <w:tcPr>
            <w:tcW w:w="20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6D5AC5" w14:textId="77777777"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22.4 (8.9)</w:t>
            </w:r>
          </w:p>
        </w:tc>
        <w:tc>
          <w:tcPr>
            <w:tcW w:w="1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4019A5" w14:textId="351385BE" w:rsidR="002F71B9" w:rsidRPr="0065139F" w:rsidRDefault="00383CD5"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5.16</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24C63B" w14:textId="77777777"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 .03*</w:t>
            </w:r>
          </w:p>
        </w:tc>
      </w:tr>
      <w:tr w:rsidR="0065139F" w:rsidRPr="0065139F" w14:paraId="78183497" w14:textId="77777777" w:rsidTr="002E0CC7">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8948EF" w14:textId="77777777" w:rsidR="002F71B9" w:rsidRPr="0065139F" w:rsidRDefault="002F71B9" w:rsidP="00606AC1">
            <w:pPr>
              <w:jc w:val="both"/>
              <w:rPr>
                <w:rFonts w:ascii="Arial" w:hAnsi="Arial" w:cs="Arial"/>
                <w:b/>
                <w:color w:val="000000" w:themeColor="text1"/>
                <w:sz w:val="24"/>
                <w:szCs w:val="24"/>
                <w:lang w:val="en-US"/>
              </w:rPr>
            </w:pPr>
            <w:r w:rsidRPr="0065139F">
              <w:rPr>
                <w:rFonts w:ascii="Arial" w:hAnsi="Arial" w:cs="Arial"/>
                <w:b/>
                <w:color w:val="000000" w:themeColor="text1"/>
                <w:sz w:val="24"/>
                <w:szCs w:val="24"/>
                <w:lang w:val="en-US"/>
              </w:rPr>
              <w:t>PANAS NA</w:t>
            </w:r>
          </w:p>
        </w:tc>
        <w:tc>
          <w:tcPr>
            <w:tcW w:w="2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BFE731" w14:textId="285F2428"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11.</w:t>
            </w:r>
            <w:r w:rsidR="00F1294B" w:rsidRPr="0065139F">
              <w:rPr>
                <w:rFonts w:ascii="Arial" w:hAnsi="Arial" w:cs="Arial"/>
                <w:color w:val="000000" w:themeColor="text1"/>
                <w:sz w:val="24"/>
                <w:szCs w:val="24"/>
                <w:lang w:val="en-US"/>
              </w:rPr>
              <w:t>5</w:t>
            </w:r>
            <w:r w:rsidRPr="0065139F">
              <w:rPr>
                <w:rFonts w:ascii="Arial" w:hAnsi="Arial" w:cs="Arial"/>
                <w:color w:val="000000" w:themeColor="text1"/>
                <w:sz w:val="24"/>
                <w:szCs w:val="24"/>
                <w:lang w:val="en-US"/>
              </w:rPr>
              <w:t xml:space="preserve"> (2.7)</w:t>
            </w:r>
          </w:p>
        </w:tc>
        <w:tc>
          <w:tcPr>
            <w:tcW w:w="20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1531FF" w14:textId="77777777"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15.9 (5.1)</w:t>
            </w:r>
          </w:p>
        </w:tc>
        <w:tc>
          <w:tcPr>
            <w:tcW w:w="1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2BCC65" w14:textId="69128749" w:rsidR="002F71B9" w:rsidRPr="0065139F" w:rsidRDefault="00383CD5"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55.1</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4D007A" w14:textId="77777777"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&lt; .001***</w:t>
            </w:r>
          </w:p>
        </w:tc>
      </w:tr>
      <w:tr w:rsidR="0065139F" w:rsidRPr="0065139F" w14:paraId="02346E87" w14:textId="77777777" w:rsidTr="002E0CC7">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A670D4" w14:textId="77777777" w:rsidR="002F71B9" w:rsidRPr="0065139F" w:rsidRDefault="002F71B9" w:rsidP="00606AC1">
            <w:pPr>
              <w:jc w:val="both"/>
              <w:rPr>
                <w:rFonts w:ascii="Arial" w:hAnsi="Arial" w:cs="Arial"/>
                <w:b/>
                <w:color w:val="000000" w:themeColor="text1"/>
                <w:sz w:val="24"/>
                <w:szCs w:val="24"/>
                <w:lang w:val="en-US"/>
              </w:rPr>
            </w:pPr>
            <w:r w:rsidRPr="0065139F">
              <w:rPr>
                <w:rFonts w:ascii="Arial" w:hAnsi="Arial" w:cs="Arial"/>
                <w:b/>
                <w:color w:val="000000" w:themeColor="text1"/>
                <w:sz w:val="24"/>
                <w:szCs w:val="24"/>
                <w:lang w:val="en-US"/>
              </w:rPr>
              <w:t>VAS anxious</w:t>
            </w:r>
          </w:p>
        </w:tc>
        <w:tc>
          <w:tcPr>
            <w:tcW w:w="2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43451D" w14:textId="4B8F0402"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13.</w:t>
            </w:r>
            <w:r w:rsidR="00821237" w:rsidRPr="0065139F">
              <w:rPr>
                <w:rFonts w:ascii="Arial" w:hAnsi="Arial" w:cs="Arial"/>
                <w:color w:val="000000" w:themeColor="text1"/>
                <w:sz w:val="24"/>
                <w:szCs w:val="24"/>
                <w:lang w:val="en-US"/>
              </w:rPr>
              <w:t>6</w:t>
            </w:r>
            <w:r w:rsidRPr="0065139F">
              <w:rPr>
                <w:rFonts w:ascii="Arial" w:hAnsi="Arial" w:cs="Arial"/>
                <w:color w:val="000000" w:themeColor="text1"/>
                <w:sz w:val="24"/>
                <w:szCs w:val="24"/>
                <w:lang w:val="en-US"/>
              </w:rPr>
              <w:t xml:space="preserve"> (12.6)</w:t>
            </w:r>
          </w:p>
        </w:tc>
        <w:tc>
          <w:tcPr>
            <w:tcW w:w="20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F4A0B" w14:textId="76CBBE82"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35.</w:t>
            </w:r>
            <w:r w:rsidR="00330F02" w:rsidRPr="0065139F">
              <w:rPr>
                <w:rFonts w:ascii="Arial" w:hAnsi="Arial" w:cs="Arial"/>
                <w:color w:val="000000" w:themeColor="text1"/>
                <w:sz w:val="24"/>
                <w:szCs w:val="24"/>
                <w:lang w:val="en-US"/>
              </w:rPr>
              <w:t>3</w:t>
            </w:r>
            <w:r w:rsidRPr="0065139F">
              <w:rPr>
                <w:rFonts w:ascii="Arial" w:hAnsi="Arial" w:cs="Arial"/>
                <w:color w:val="000000" w:themeColor="text1"/>
                <w:sz w:val="24"/>
                <w:szCs w:val="24"/>
                <w:lang w:val="en-US"/>
              </w:rPr>
              <w:t xml:space="preserve"> (24.</w:t>
            </w:r>
            <w:r w:rsidR="00E56E27" w:rsidRPr="0065139F">
              <w:rPr>
                <w:rFonts w:ascii="Arial" w:hAnsi="Arial" w:cs="Arial"/>
                <w:color w:val="000000" w:themeColor="text1"/>
                <w:sz w:val="24"/>
                <w:szCs w:val="24"/>
                <w:lang w:val="en-US"/>
              </w:rPr>
              <w:t>0</w:t>
            </w:r>
            <w:r w:rsidRPr="0065139F">
              <w:rPr>
                <w:rFonts w:ascii="Arial" w:hAnsi="Arial" w:cs="Arial"/>
                <w:color w:val="000000" w:themeColor="text1"/>
                <w:sz w:val="24"/>
                <w:szCs w:val="24"/>
                <w:lang w:val="en-US"/>
              </w:rPr>
              <w:t>)</w:t>
            </w:r>
          </w:p>
        </w:tc>
        <w:tc>
          <w:tcPr>
            <w:tcW w:w="1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886009" w14:textId="65CBC439" w:rsidR="002F71B9" w:rsidRPr="0065139F" w:rsidRDefault="007B520C"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57.47</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D92386" w14:textId="77777777"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&lt; .001***</w:t>
            </w:r>
          </w:p>
        </w:tc>
      </w:tr>
      <w:tr w:rsidR="0065139F" w:rsidRPr="0065139F" w14:paraId="47E73AA5" w14:textId="77777777" w:rsidTr="002E0CC7">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80CFEB" w14:textId="77777777" w:rsidR="002F71B9" w:rsidRPr="0065139F" w:rsidRDefault="002F71B9" w:rsidP="00606AC1">
            <w:pPr>
              <w:jc w:val="both"/>
              <w:rPr>
                <w:rFonts w:ascii="Arial" w:hAnsi="Arial" w:cs="Arial"/>
                <w:b/>
                <w:color w:val="000000" w:themeColor="text1"/>
                <w:sz w:val="24"/>
                <w:szCs w:val="24"/>
                <w:lang w:val="en-US"/>
              </w:rPr>
            </w:pPr>
            <w:r w:rsidRPr="0065139F">
              <w:rPr>
                <w:rFonts w:ascii="Arial" w:hAnsi="Arial" w:cs="Arial"/>
                <w:b/>
                <w:color w:val="000000" w:themeColor="text1"/>
                <w:sz w:val="24"/>
                <w:szCs w:val="24"/>
                <w:lang w:val="en-US"/>
              </w:rPr>
              <w:t>VAS fearful</w:t>
            </w:r>
          </w:p>
        </w:tc>
        <w:tc>
          <w:tcPr>
            <w:tcW w:w="2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B52E8D" w14:textId="712D5BF2"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9.</w:t>
            </w:r>
            <w:r w:rsidR="00D62FFD" w:rsidRPr="0065139F">
              <w:rPr>
                <w:rFonts w:ascii="Arial" w:hAnsi="Arial" w:cs="Arial"/>
                <w:color w:val="000000" w:themeColor="text1"/>
                <w:sz w:val="24"/>
                <w:szCs w:val="24"/>
                <w:lang w:val="en-US"/>
              </w:rPr>
              <w:t>4</w:t>
            </w:r>
            <w:r w:rsidRPr="0065139F">
              <w:rPr>
                <w:rFonts w:ascii="Arial" w:hAnsi="Arial" w:cs="Arial"/>
                <w:color w:val="000000" w:themeColor="text1"/>
                <w:sz w:val="24"/>
                <w:szCs w:val="24"/>
                <w:lang w:val="en-US"/>
              </w:rPr>
              <w:t xml:space="preserve"> (9.8)</w:t>
            </w:r>
          </w:p>
        </w:tc>
        <w:tc>
          <w:tcPr>
            <w:tcW w:w="20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C7B4A9" w14:textId="03CDA474"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25.</w:t>
            </w:r>
            <w:r w:rsidR="00E56E27" w:rsidRPr="0065139F">
              <w:rPr>
                <w:rFonts w:ascii="Arial" w:hAnsi="Arial" w:cs="Arial"/>
                <w:color w:val="000000" w:themeColor="text1"/>
                <w:sz w:val="24"/>
                <w:szCs w:val="24"/>
                <w:lang w:val="en-US"/>
              </w:rPr>
              <w:t>6</w:t>
            </w:r>
            <w:r w:rsidRPr="0065139F">
              <w:rPr>
                <w:rFonts w:ascii="Arial" w:hAnsi="Arial" w:cs="Arial"/>
                <w:color w:val="000000" w:themeColor="text1"/>
                <w:sz w:val="24"/>
                <w:szCs w:val="24"/>
                <w:lang w:val="en-US"/>
              </w:rPr>
              <w:t xml:space="preserve"> (24.</w:t>
            </w:r>
            <w:r w:rsidR="00663DA5" w:rsidRPr="0065139F">
              <w:rPr>
                <w:rFonts w:ascii="Arial" w:hAnsi="Arial" w:cs="Arial"/>
                <w:color w:val="000000" w:themeColor="text1"/>
                <w:sz w:val="24"/>
                <w:szCs w:val="24"/>
                <w:lang w:val="en-US"/>
              </w:rPr>
              <w:t>1</w:t>
            </w:r>
            <w:r w:rsidRPr="0065139F">
              <w:rPr>
                <w:rFonts w:ascii="Arial" w:hAnsi="Arial" w:cs="Arial"/>
                <w:color w:val="000000" w:themeColor="text1"/>
                <w:sz w:val="24"/>
                <w:szCs w:val="24"/>
                <w:lang w:val="en-US"/>
              </w:rPr>
              <w:t>)</w:t>
            </w:r>
          </w:p>
        </w:tc>
        <w:tc>
          <w:tcPr>
            <w:tcW w:w="1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6A7E47" w14:textId="3AC89DFE" w:rsidR="002F71B9" w:rsidRPr="0065139F" w:rsidRDefault="007B520C"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35.44</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7B3D30" w14:textId="77777777"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&lt; .001***</w:t>
            </w:r>
          </w:p>
        </w:tc>
      </w:tr>
      <w:tr w:rsidR="0065139F" w:rsidRPr="0065139F" w14:paraId="3EEE0B8A" w14:textId="77777777" w:rsidTr="002E0CC7">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F5E12B" w14:textId="77777777" w:rsidR="002F71B9" w:rsidRPr="0065139F" w:rsidRDefault="002F71B9" w:rsidP="00606AC1">
            <w:pPr>
              <w:jc w:val="both"/>
              <w:rPr>
                <w:rFonts w:ascii="Arial" w:hAnsi="Arial" w:cs="Arial"/>
                <w:b/>
                <w:color w:val="000000" w:themeColor="text1"/>
                <w:sz w:val="24"/>
                <w:szCs w:val="24"/>
                <w:lang w:val="en-US"/>
              </w:rPr>
            </w:pPr>
            <w:r w:rsidRPr="0065139F">
              <w:rPr>
                <w:rFonts w:ascii="Arial" w:hAnsi="Arial" w:cs="Arial"/>
                <w:b/>
                <w:color w:val="000000" w:themeColor="text1"/>
                <w:sz w:val="24"/>
                <w:szCs w:val="24"/>
                <w:lang w:val="en-US"/>
              </w:rPr>
              <w:t>VAS happy</w:t>
            </w:r>
          </w:p>
        </w:tc>
        <w:tc>
          <w:tcPr>
            <w:tcW w:w="2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CC1665" w14:textId="7823C3D9"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5</w:t>
            </w:r>
            <w:r w:rsidR="00D62FFD" w:rsidRPr="0065139F">
              <w:rPr>
                <w:rFonts w:ascii="Arial" w:hAnsi="Arial" w:cs="Arial"/>
                <w:color w:val="000000" w:themeColor="text1"/>
                <w:sz w:val="24"/>
                <w:szCs w:val="24"/>
                <w:lang w:val="en-US"/>
              </w:rPr>
              <w:t>1</w:t>
            </w:r>
            <w:r w:rsidRPr="0065139F">
              <w:rPr>
                <w:rFonts w:ascii="Arial" w:hAnsi="Arial" w:cs="Arial"/>
                <w:color w:val="000000" w:themeColor="text1"/>
                <w:sz w:val="24"/>
                <w:szCs w:val="24"/>
                <w:lang w:val="en-US"/>
              </w:rPr>
              <w:t>.5 (</w:t>
            </w:r>
            <w:r w:rsidR="00D62FFD" w:rsidRPr="0065139F">
              <w:rPr>
                <w:rFonts w:ascii="Arial" w:hAnsi="Arial" w:cs="Arial"/>
                <w:color w:val="000000" w:themeColor="text1"/>
                <w:sz w:val="24"/>
                <w:szCs w:val="24"/>
                <w:lang w:val="en-US"/>
              </w:rPr>
              <w:t>20.7</w:t>
            </w:r>
            <w:r w:rsidRPr="0065139F">
              <w:rPr>
                <w:rFonts w:ascii="Arial" w:hAnsi="Arial" w:cs="Arial"/>
                <w:color w:val="000000" w:themeColor="text1"/>
                <w:sz w:val="24"/>
                <w:szCs w:val="24"/>
                <w:lang w:val="en-US"/>
              </w:rPr>
              <w:t>)</w:t>
            </w:r>
          </w:p>
        </w:tc>
        <w:tc>
          <w:tcPr>
            <w:tcW w:w="20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84107B" w14:textId="74C91490"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4</w:t>
            </w:r>
            <w:r w:rsidR="00663DA5" w:rsidRPr="0065139F">
              <w:rPr>
                <w:rFonts w:ascii="Arial" w:hAnsi="Arial" w:cs="Arial"/>
                <w:color w:val="000000" w:themeColor="text1"/>
                <w:sz w:val="24"/>
                <w:szCs w:val="24"/>
                <w:lang w:val="en-US"/>
              </w:rPr>
              <w:t>1</w:t>
            </w:r>
            <w:r w:rsidRPr="0065139F">
              <w:rPr>
                <w:rFonts w:ascii="Arial" w:hAnsi="Arial" w:cs="Arial"/>
                <w:color w:val="000000" w:themeColor="text1"/>
                <w:sz w:val="24"/>
                <w:szCs w:val="24"/>
                <w:lang w:val="en-US"/>
              </w:rPr>
              <w:t>.</w:t>
            </w:r>
            <w:r w:rsidR="00663DA5" w:rsidRPr="0065139F">
              <w:rPr>
                <w:rFonts w:ascii="Arial" w:hAnsi="Arial" w:cs="Arial"/>
                <w:color w:val="000000" w:themeColor="text1"/>
                <w:sz w:val="24"/>
                <w:szCs w:val="24"/>
                <w:lang w:val="en-US"/>
              </w:rPr>
              <w:t>6</w:t>
            </w:r>
            <w:r w:rsidRPr="0065139F">
              <w:rPr>
                <w:rFonts w:ascii="Arial" w:hAnsi="Arial" w:cs="Arial"/>
                <w:color w:val="000000" w:themeColor="text1"/>
                <w:sz w:val="24"/>
                <w:szCs w:val="24"/>
                <w:lang w:val="en-US"/>
              </w:rPr>
              <w:t xml:space="preserve"> (2</w:t>
            </w:r>
            <w:r w:rsidR="00663DA5" w:rsidRPr="0065139F">
              <w:rPr>
                <w:rFonts w:ascii="Arial" w:hAnsi="Arial" w:cs="Arial"/>
                <w:color w:val="000000" w:themeColor="text1"/>
                <w:sz w:val="24"/>
                <w:szCs w:val="24"/>
                <w:lang w:val="en-US"/>
              </w:rPr>
              <w:t>2</w:t>
            </w:r>
            <w:r w:rsidRPr="0065139F">
              <w:rPr>
                <w:rFonts w:ascii="Arial" w:hAnsi="Arial" w:cs="Arial"/>
                <w:color w:val="000000" w:themeColor="text1"/>
                <w:sz w:val="24"/>
                <w:szCs w:val="24"/>
                <w:lang w:val="en-US"/>
              </w:rPr>
              <w:t>.</w:t>
            </w:r>
            <w:r w:rsidR="00663DA5" w:rsidRPr="0065139F">
              <w:rPr>
                <w:rFonts w:ascii="Arial" w:hAnsi="Arial" w:cs="Arial"/>
                <w:color w:val="000000" w:themeColor="text1"/>
                <w:sz w:val="24"/>
                <w:szCs w:val="24"/>
                <w:lang w:val="en-US"/>
              </w:rPr>
              <w:t>2</w:t>
            </w:r>
            <w:r w:rsidRPr="0065139F">
              <w:rPr>
                <w:rFonts w:ascii="Arial" w:hAnsi="Arial" w:cs="Arial"/>
                <w:color w:val="000000" w:themeColor="text1"/>
                <w:sz w:val="24"/>
                <w:szCs w:val="24"/>
                <w:lang w:val="en-US"/>
              </w:rPr>
              <w:t>)</w:t>
            </w:r>
          </w:p>
        </w:tc>
        <w:tc>
          <w:tcPr>
            <w:tcW w:w="1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793F2F" w14:textId="3D61F237" w:rsidR="002F71B9" w:rsidRPr="0065139F" w:rsidRDefault="00383CD5"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15.72</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79DBB1" w14:textId="77777777"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&lt; .001***</w:t>
            </w:r>
          </w:p>
        </w:tc>
      </w:tr>
      <w:tr w:rsidR="0065139F" w:rsidRPr="0065139F" w14:paraId="48C91D4D" w14:textId="77777777" w:rsidTr="002E0CC7">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D78BC" w14:textId="6BE21317" w:rsidR="002F71B9" w:rsidRPr="0065139F" w:rsidRDefault="002F71B9" w:rsidP="00606AC1">
            <w:pPr>
              <w:jc w:val="both"/>
              <w:rPr>
                <w:rFonts w:ascii="Arial" w:hAnsi="Arial" w:cs="Arial"/>
                <w:b/>
                <w:color w:val="000000" w:themeColor="text1"/>
                <w:sz w:val="24"/>
                <w:szCs w:val="24"/>
                <w:lang w:val="en-US"/>
              </w:rPr>
            </w:pPr>
            <w:r w:rsidRPr="0065139F">
              <w:rPr>
                <w:rFonts w:ascii="Arial" w:hAnsi="Arial" w:cs="Arial"/>
                <w:b/>
                <w:color w:val="000000" w:themeColor="text1"/>
                <w:sz w:val="24"/>
                <w:szCs w:val="24"/>
                <w:lang w:val="en-US"/>
              </w:rPr>
              <w:t>BP-systolic</w:t>
            </w:r>
            <w:r w:rsidR="00FD248B" w:rsidRPr="0065139F">
              <w:rPr>
                <w:rFonts w:ascii="Arial" w:hAnsi="Arial" w:cs="Arial"/>
                <w:b/>
                <w:color w:val="000000" w:themeColor="text1"/>
                <w:sz w:val="24"/>
                <w:szCs w:val="24"/>
                <w:lang w:val="en-US"/>
              </w:rPr>
              <w:t>^</w:t>
            </w:r>
          </w:p>
        </w:tc>
        <w:tc>
          <w:tcPr>
            <w:tcW w:w="2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4DA8B3" w14:textId="4B6DB032"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11</w:t>
            </w:r>
            <w:r w:rsidR="00BD36F6" w:rsidRPr="0065139F">
              <w:rPr>
                <w:rFonts w:ascii="Arial" w:hAnsi="Arial" w:cs="Arial"/>
                <w:color w:val="000000" w:themeColor="text1"/>
                <w:sz w:val="24"/>
                <w:szCs w:val="24"/>
                <w:lang w:val="en-US"/>
              </w:rPr>
              <w:t>4.8</w:t>
            </w:r>
            <w:r w:rsidRPr="0065139F">
              <w:rPr>
                <w:rFonts w:ascii="Arial" w:hAnsi="Arial" w:cs="Arial"/>
                <w:color w:val="000000" w:themeColor="text1"/>
                <w:sz w:val="24"/>
                <w:szCs w:val="24"/>
                <w:lang w:val="en-US"/>
              </w:rPr>
              <w:t xml:space="preserve"> (15.2)</w:t>
            </w:r>
          </w:p>
        </w:tc>
        <w:tc>
          <w:tcPr>
            <w:tcW w:w="20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4DC427" w14:textId="77777777"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133.9 (22.2)</w:t>
            </w:r>
          </w:p>
        </w:tc>
        <w:tc>
          <w:tcPr>
            <w:tcW w:w="1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6ADFF0" w14:textId="7195F2C2" w:rsidR="002F71B9" w:rsidRPr="0065139F" w:rsidRDefault="00B5272A"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74.17</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1DD6E0" w14:textId="77777777"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&lt; .001***</w:t>
            </w:r>
          </w:p>
        </w:tc>
      </w:tr>
      <w:tr w:rsidR="0065139F" w:rsidRPr="0065139F" w14:paraId="04A46610" w14:textId="77777777" w:rsidTr="002E0CC7">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75E937" w14:textId="27061D5C" w:rsidR="002F71B9" w:rsidRPr="0065139F" w:rsidRDefault="002F71B9" w:rsidP="00606AC1">
            <w:pPr>
              <w:jc w:val="both"/>
              <w:rPr>
                <w:rFonts w:ascii="Arial" w:hAnsi="Arial" w:cs="Arial"/>
                <w:b/>
                <w:color w:val="000000" w:themeColor="text1"/>
                <w:sz w:val="24"/>
                <w:szCs w:val="24"/>
                <w:lang w:val="en-US"/>
              </w:rPr>
            </w:pPr>
            <w:r w:rsidRPr="0065139F">
              <w:rPr>
                <w:rFonts w:ascii="Arial" w:hAnsi="Arial" w:cs="Arial"/>
                <w:b/>
                <w:color w:val="000000" w:themeColor="text1"/>
                <w:sz w:val="24"/>
                <w:szCs w:val="24"/>
                <w:lang w:val="en-US"/>
              </w:rPr>
              <w:t>BP-diastolic</w:t>
            </w:r>
            <w:r w:rsidR="00FD248B" w:rsidRPr="0065139F">
              <w:rPr>
                <w:rFonts w:ascii="Arial" w:hAnsi="Arial" w:cs="Arial"/>
                <w:b/>
                <w:color w:val="000000" w:themeColor="text1"/>
                <w:sz w:val="24"/>
                <w:szCs w:val="24"/>
                <w:lang w:val="en-US"/>
              </w:rPr>
              <w:t>^</w:t>
            </w:r>
          </w:p>
        </w:tc>
        <w:tc>
          <w:tcPr>
            <w:tcW w:w="2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80BF71" w14:textId="7CE04564"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73</w:t>
            </w:r>
            <w:r w:rsidR="00BD36F6" w:rsidRPr="0065139F">
              <w:rPr>
                <w:rFonts w:ascii="Arial" w:hAnsi="Arial" w:cs="Arial"/>
                <w:color w:val="000000" w:themeColor="text1"/>
                <w:sz w:val="24"/>
                <w:szCs w:val="24"/>
                <w:lang w:val="en-US"/>
              </w:rPr>
              <w:t>.1</w:t>
            </w:r>
            <w:r w:rsidRPr="0065139F">
              <w:rPr>
                <w:rFonts w:ascii="Arial" w:hAnsi="Arial" w:cs="Arial"/>
                <w:color w:val="000000" w:themeColor="text1"/>
                <w:sz w:val="24"/>
                <w:szCs w:val="24"/>
                <w:lang w:val="en-US"/>
              </w:rPr>
              <w:t>(12.0)</w:t>
            </w:r>
          </w:p>
        </w:tc>
        <w:tc>
          <w:tcPr>
            <w:tcW w:w="20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3D316F" w14:textId="77777777"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81.1(15.3)</w:t>
            </w:r>
          </w:p>
        </w:tc>
        <w:tc>
          <w:tcPr>
            <w:tcW w:w="1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9E51EE" w14:textId="208EE0F5" w:rsidR="002F71B9" w:rsidRPr="0065139F" w:rsidRDefault="00333960"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15.7</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B9F2CC" w14:textId="77777777"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&lt; .001***</w:t>
            </w:r>
          </w:p>
        </w:tc>
      </w:tr>
      <w:tr w:rsidR="0065139F" w:rsidRPr="0065139F" w14:paraId="602DC3FF" w14:textId="77777777" w:rsidTr="002E0CC7">
        <w:trPr>
          <w:trHeight w:val="265"/>
        </w:trPr>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EC214C" w14:textId="30A12598" w:rsidR="002F71B9" w:rsidRPr="0065139F" w:rsidRDefault="002F71B9" w:rsidP="00606AC1">
            <w:pPr>
              <w:jc w:val="both"/>
              <w:rPr>
                <w:rFonts w:ascii="Arial" w:hAnsi="Arial" w:cs="Arial"/>
                <w:b/>
                <w:color w:val="000000" w:themeColor="text1"/>
                <w:sz w:val="24"/>
                <w:szCs w:val="24"/>
                <w:lang w:val="en-US"/>
              </w:rPr>
            </w:pPr>
            <w:r w:rsidRPr="0065139F">
              <w:rPr>
                <w:rFonts w:ascii="Arial" w:hAnsi="Arial" w:cs="Arial"/>
                <w:b/>
                <w:color w:val="000000" w:themeColor="text1"/>
                <w:sz w:val="24"/>
                <w:szCs w:val="24"/>
                <w:lang w:val="en-US"/>
              </w:rPr>
              <w:t>HR</w:t>
            </w:r>
            <w:r w:rsidR="00FD248B" w:rsidRPr="0065139F">
              <w:rPr>
                <w:rFonts w:ascii="Arial" w:hAnsi="Arial" w:cs="Arial"/>
                <w:b/>
                <w:color w:val="000000" w:themeColor="text1"/>
                <w:sz w:val="24"/>
                <w:szCs w:val="24"/>
                <w:lang w:val="en-US"/>
              </w:rPr>
              <w:t>^</w:t>
            </w:r>
          </w:p>
        </w:tc>
        <w:tc>
          <w:tcPr>
            <w:tcW w:w="2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C61DE6" w14:textId="24D5C16E" w:rsidR="002F71B9" w:rsidRPr="0065139F" w:rsidRDefault="002F71B9"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67.2 (</w:t>
            </w:r>
            <w:r w:rsidR="00855722" w:rsidRPr="0065139F">
              <w:rPr>
                <w:rFonts w:ascii="Arial" w:hAnsi="Arial" w:cs="Arial"/>
                <w:color w:val="000000" w:themeColor="text1"/>
                <w:sz w:val="24"/>
                <w:szCs w:val="24"/>
                <w:lang w:val="en-US"/>
              </w:rPr>
              <w:t>9.0</w:t>
            </w:r>
            <w:r w:rsidRPr="0065139F">
              <w:rPr>
                <w:rFonts w:ascii="Arial" w:hAnsi="Arial" w:cs="Arial"/>
                <w:color w:val="000000" w:themeColor="text1"/>
                <w:sz w:val="24"/>
                <w:szCs w:val="24"/>
                <w:lang w:val="en-US"/>
              </w:rPr>
              <w:t>)</w:t>
            </w:r>
          </w:p>
        </w:tc>
        <w:tc>
          <w:tcPr>
            <w:tcW w:w="20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75F0B9" w14:textId="098C569B" w:rsidR="002F71B9" w:rsidRPr="0065139F" w:rsidRDefault="00855722"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76.6</w:t>
            </w:r>
            <w:r w:rsidR="002F71B9" w:rsidRPr="0065139F">
              <w:rPr>
                <w:rFonts w:ascii="Arial" w:hAnsi="Arial" w:cs="Arial"/>
                <w:color w:val="000000" w:themeColor="text1"/>
                <w:sz w:val="24"/>
                <w:szCs w:val="24"/>
                <w:lang w:val="en-US"/>
              </w:rPr>
              <w:t xml:space="preserve"> (</w:t>
            </w:r>
            <w:r w:rsidRPr="0065139F">
              <w:rPr>
                <w:rFonts w:ascii="Arial" w:hAnsi="Arial" w:cs="Arial"/>
                <w:color w:val="000000" w:themeColor="text1"/>
                <w:sz w:val="24"/>
                <w:szCs w:val="24"/>
                <w:lang w:val="en-US"/>
              </w:rPr>
              <w:t>14.4</w:t>
            </w:r>
            <w:r w:rsidR="002F71B9" w:rsidRPr="0065139F">
              <w:rPr>
                <w:rFonts w:ascii="Arial" w:hAnsi="Arial" w:cs="Arial"/>
                <w:color w:val="000000" w:themeColor="text1"/>
                <w:sz w:val="24"/>
                <w:szCs w:val="24"/>
                <w:lang w:val="en-US"/>
              </w:rPr>
              <w:t>)</w:t>
            </w:r>
          </w:p>
        </w:tc>
        <w:tc>
          <w:tcPr>
            <w:tcW w:w="1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A0BFD4" w14:textId="67E32CE8" w:rsidR="002F71B9" w:rsidRPr="0065139F" w:rsidRDefault="00012892"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25.28</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EBDA97" w14:textId="2C9C870D" w:rsidR="002F71B9" w:rsidRPr="0065139F" w:rsidRDefault="00012892" w:rsidP="00606AC1">
            <w:pPr>
              <w:jc w:val="both"/>
              <w:rPr>
                <w:rFonts w:ascii="Arial" w:hAnsi="Arial" w:cs="Arial"/>
                <w:color w:val="000000" w:themeColor="text1"/>
                <w:sz w:val="24"/>
                <w:szCs w:val="24"/>
                <w:lang w:val="en-US"/>
              </w:rPr>
            </w:pPr>
            <w:r w:rsidRPr="0065139F">
              <w:rPr>
                <w:rFonts w:ascii="Arial" w:hAnsi="Arial" w:cs="Arial"/>
                <w:color w:val="000000" w:themeColor="text1"/>
                <w:sz w:val="24"/>
                <w:szCs w:val="24"/>
                <w:lang w:val="en-US"/>
              </w:rPr>
              <w:t>&lt;.</w:t>
            </w:r>
            <w:r w:rsidR="002F71B9" w:rsidRPr="0065139F">
              <w:rPr>
                <w:rFonts w:ascii="Arial" w:hAnsi="Arial" w:cs="Arial"/>
                <w:color w:val="000000" w:themeColor="text1"/>
                <w:sz w:val="24"/>
                <w:szCs w:val="24"/>
                <w:lang w:val="en-US"/>
              </w:rPr>
              <w:t>00</w:t>
            </w:r>
            <w:r w:rsidRPr="0065139F">
              <w:rPr>
                <w:rFonts w:ascii="Arial" w:hAnsi="Arial" w:cs="Arial"/>
                <w:color w:val="000000" w:themeColor="text1"/>
                <w:sz w:val="24"/>
                <w:szCs w:val="24"/>
                <w:lang w:val="en-US"/>
              </w:rPr>
              <w:t>1*</w:t>
            </w:r>
            <w:r w:rsidR="002F71B9" w:rsidRPr="0065139F">
              <w:rPr>
                <w:rFonts w:ascii="Arial" w:hAnsi="Arial" w:cs="Arial"/>
                <w:color w:val="000000" w:themeColor="text1"/>
                <w:sz w:val="24"/>
                <w:szCs w:val="24"/>
                <w:lang w:val="en-US"/>
              </w:rPr>
              <w:t>**</w:t>
            </w:r>
          </w:p>
        </w:tc>
      </w:tr>
      <w:tr w:rsidR="0065139F" w:rsidRPr="0065139F" w14:paraId="4348F5AA" w14:textId="77777777" w:rsidTr="002E0CC7">
        <w:trPr>
          <w:trHeight w:val="265"/>
        </w:trPr>
        <w:tc>
          <w:tcPr>
            <w:tcW w:w="1857" w:type="dxa"/>
            <w:tcBorders>
              <w:top w:val="single" w:sz="4" w:space="0" w:color="FFFFFF" w:themeColor="background1"/>
              <w:left w:val="single" w:sz="4" w:space="0" w:color="FFFFFF" w:themeColor="background1"/>
              <w:right w:val="single" w:sz="4" w:space="0" w:color="FFFFFF" w:themeColor="background1"/>
            </w:tcBorders>
          </w:tcPr>
          <w:p w14:paraId="56C4F21D" w14:textId="77777777" w:rsidR="002F71B9" w:rsidRPr="0065139F" w:rsidRDefault="002F71B9" w:rsidP="00606AC1">
            <w:pPr>
              <w:jc w:val="both"/>
              <w:rPr>
                <w:rFonts w:ascii="Arial" w:hAnsi="Arial" w:cs="Arial"/>
                <w:b/>
                <w:color w:val="000000" w:themeColor="text1"/>
                <w:sz w:val="24"/>
                <w:szCs w:val="24"/>
                <w:lang w:val="en-US"/>
              </w:rPr>
            </w:pPr>
          </w:p>
        </w:tc>
        <w:tc>
          <w:tcPr>
            <w:tcW w:w="2211" w:type="dxa"/>
            <w:tcBorders>
              <w:top w:val="single" w:sz="4" w:space="0" w:color="FFFFFF" w:themeColor="background1"/>
              <w:left w:val="single" w:sz="4" w:space="0" w:color="FFFFFF" w:themeColor="background1"/>
              <w:right w:val="single" w:sz="4" w:space="0" w:color="FFFFFF" w:themeColor="background1"/>
            </w:tcBorders>
            <w:vAlign w:val="center"/>
          </w:tcPr>
          <w:p w14:paraId="5C8932A0" w14:textId="77777777" w:rsidR="002F71B9" w:rsidRPr="0065139F" w:rsidRDefault="002F71B9" w:rsidP="00606AC1">
            <w:pPr>
              <w:jc w:val="both"/>
              <w:rPr>
                <w:rFonts w:ascii="Arial" w:hAnsi="Arial" w:cs="Arial"/>
                <w:color w:val="000000" w:themeColor="text1"/>
                <w:sz w:val="24"/>
                <w:szCs w:val="24"/>
                <w:lang w:val="en-US"/>
              </w:rPr>
            </w:pPr>
          </w:p>
        </w:tc>
        <w:tc>
          <w:tcPr>
            <w:tcW w:w="2023" w:type="dxa"/>
            <w:tcBorders>
              <w:top w:val="single" w:sz="4" w:space="0" w:color="FFFFFF" w:themeColor="background1"/>
              <w:left w:val="single" w:sz="4" w:space="0" w:color="FFFFFF" w:themeColor="background1"/>
              <w:right w:val="single" w:sz="4" w:space="0" w:color="FFFFFF" w:themeColor="background1"/>
            </w:tcBorders>
            <w:vAlign w:val="center"/>
          </w:tcPr>
          <w:p w14:paraId="16681A24" w14:textId="77777777" w:rsidR="002F71B9" w:rsidRPr="0065139F" w:rsidRDefault="002F71B9" w:rsidP="00606AC1">
            <w:pPr>
              <w:jc w:val="both"/>
              <w:rPr>
                <w:rFonts w:ascii="Arial" w:hAnsi="Arial" w:cs="Arial"/>
                <w:color w:val="000000" w:themeColor="text1"/>
                <w:sz w:val="24"/>
                <w:szCs w:val="24"/>
                <w:lang w:val="en-US"/>
              </w:rPr>
            </w:pPr>
          </w:p>
        </w:tc>
        <w:tc>
          <w:tcPr>
            <w:tcW w:w="1339" w:type="dxa"/>
            <w:tcBorders>
              <w:top w:val="single" w:sz="4" w:space="0" w:color="FFFFFF" w:themeColor="background1"/>
              <w:left w:val="single" w:sz="4" w:space="0" w:color="FFFFFF" w:themeColor="background1"/>
              <w:right w:val="single" w:sz="4" w:space="0" w:color="FFFFFF" w:themeColor="background1"/>
            </w:tcBorders>
            <w:vAlign w:val="center"/>
          </w:tcPr>
          <w:p w14:paraId="32BF8DC7" w14:textId="77777777" w:rsidR="002F71B9" w:rsidRPr="0065139F" w:rsidRDefault="002F71B9" w:rsidP="00606AC1">
            <w:pPr>
              <w:jc w:val="both"/>
              <w:rPr>
                <w:rFonts w:ascii="Arial" w:hAnsi="Arial" w:cs="Arial"/>
                <w:color w:val="000000" w:themeColor="text1"/>
                <w:sz w:val="24"/>
                <w:szCs w:val="24"/>
                <w:lang w:val="en-US"/>
              </w:rPr>
            </w:pPr>
          </w:p>
        </w:tc>
        <w:tc>
          <w:tcPr>
            <w:tcW w:w="1858" w:type="dxa"/>
            <w:tcBorders>
              <w:top w:val="single" w:sz="4" w:space="0" w:color="FFFFFF" w:themeColor="background1"/>
              <w:left w:val="single" w:sz="4" w:space="0" w:color="FFFFFF" w:themeColor="background1"/>
              <w:right w:val="single" w:sz="4" w:space="0" w:color="FFFFFF" w:themeColor="background1"/>
            </w:tcBorders>
            <w:vAlign w:val="center"/>
          </w:tcPr>
          <w:p w14:paraId="79AED5B2" w14:textId="77777777" w:rsidR="002F71B9" w:rsidRPr="0065139F" w:rsidRDefault="002F71B9" w:rsidP="00606AC1">
            <w:pPr>
              <w:jc w:val="both"/>
              <w:rPr>
                <w:rFonts w:ascii="Arial" w:hAnsi="Arial" w:cs="Arial"/>
                <w:color w:val="000000" w:themeColor="text1"/>
                <w:sz w:val="24"/>
                <w:szCs w:val="24"/>
                <w:lang w:val="en-US"/>
              </w:rPr>
            </w:pPr>
          </w:p>
        </w:tc>
      </w:tr>
    </w:tbl>
    <w:p w14:paraId="2D988EDD" w14:textId="77777777" w:rsidR="00FD248B" w:rsidRPr="0065139F" w:rsidRDefault="002F71B9" w:rsidP="00606AC1">
      <w:pPr>
        <w:jc w:val="both"/>
        <w:rPr>
          <w:rFonts w:ascii="Arial" w:hAnsi="Arial" w:cs="Arial"/>
          <w:b/>
          <w:color w:val="000000" w:themeColor="text1"/>
        </w:rPr>
      </w:pPr>
      <w:r w:rsidRPr="0065139F">
        <w:rPr>
          <w:rFonts w:ascii="Arial" w:hAnsi="Arial" w:cs="Arial"/>
          <w:b/>
          <w:color w:val="000000" w:themeColor="text1"/>
        </w:rPr>
        <w:t>SD= standard deviation; API = acute panic index; PANAS= positive and negative affect schedule; PA= positive affect; NA= negative affect’ VAS= visual analogue scale; BP= blood pressure; HR= heart rate</w:t>
      </w:r>
      <w:r w:rsidR="00FD248B" w:rsidRPr="0065139F">
        <w:rPr>
          <w:rFonts w:ascii="Arial" w:hAnsi="Arial" w:cs="Arial"/>
          <w:b/>
          <w:color w:val="000000" w:themeColor="text1"/>
        </w:rPr>
        <w:t xml:space="preserve">. </w:t>
      </w:r>
    </w:p>
    <w:p w14:paraId="61055917" w14:textId="1C5DF99D" w:rsidR="002F71B9" w:rsidRPr="0065139F" w:rsidRDefault="00FD248B" w:rsidP="00606AC1">
      <w:pPr>
        <w:jc w:val="both"/>
        <w:rPr>
          <w:rFonts w:ascii="Arial" w:hAnsi="Arial" w:cs="Arial"/>
          <w:b/>
          <w:color w:val="000000" w:themeColor="text1"/>
        </w:rPr>
      </w:pPr>
      <w:r w:rsidRPr="0065139F">
        <w:rPr>
          <w:rFonts w:ascii="Arial" w:hAnsi="Arial" w:cs="Arial"/>
          <w:b/>
          <w:color w:val="000000" w:themeColor="text1"/>
        </w:rPr>
        <w:t>^</w:t>
      </w:r>
      <w:r w:rsidR="00012892" w:rsidRPr="0065139F">
        <w:rPr>
          <w:rFonts w:ascii="Arial" w:hAnsi="Arial" w:cs="Arial"/>
          <w:b/>
          <w:color w:val="000000" w:themeColor="text1"/>
        </w:rPr>
        <w:t xml:space="preserve">BP </w:t>
      </w:r>
      <w:r w:rsidRPr="0065139F">
        <w:rPr>
          <w:rFonts w:ascii="Arial" w:hAnsi="Arial" w:cs="Arial"/>
          <w:b/>
          <w:color w:val="000000" w:themeColor="text1"/>
        </w:rPr>
        <w:t xml:space="preserve">data were missing </w:t>
      </w:r>
      <w:r w:rsidR="00012892" w:rsidRPr="0065139F">
        <w:rPr>
          <w:rFonts w:ascii="Arial" w:hAnsi="Arial" w:cs="Arial"/>
          <w:b/>
          <w:color w:val="000000" w:themeColor="text1"/>
        </w:rPr>
        <w:t xml:space="preserve">for </w:t>
      </w:r>
      <w:r w:rsidRPr="0065139F">
        <w:rPr>
          <w:rFonts w:ascii="Arial" w:hAnsi="Arial" w:cs="Arial"/>
          <w:b/>
          <w:color w:val="000000" w:themeColor="text1"/>
        </w:rPr>
        <w:t>1 subject and</w:t>
      </w:r>
      <w:r w:rsidR="00012892" w:rsidRPr="0065139F">
        <w:rPr>
          <w:rFonts w:ascii="Arial" w:hAnsi="Arial" w:cs="Arial"/>
          <w:b/>
          <w:color w:val="000000" w:themeColor="text1"/>
        </w:rPr>
        <w:t xml:space="preserve"> </w:t>
      </w:r>
      <w:r w:rsidRPr="0065139F">
        <w:rPr>
          <w:rFonts w:ascii="Arial" w:hAnsi="Arial" w:cs="Arial"/>
          <w:b/>
          <w:color w:val="000000" w:themeColor="text1"/>
        </w:rPr>
        <w:t>HR</w:t>
      </w:r>
      <w:r w:rsidR="00012892" w:rsidRPr="0065139F">
        <w:rPr>
          <w:rFonts w:ascii="Arial" w:hAnsi="Arial" w:cs="Arial"/>
          <w:b/>
          <w:color w:val="000000" w:themeColor="text1"/>
        </w:rPr>
        <w:t xml:space="preserve"> was missing for 2 subjects</w:t>
      </w:r>
      <w:r w:rsidRPr="0065139F">
        <w:rPr>
          <w:rFonts w:ascii="Arial" w:hAnsi="Arial" w:cs="Arial"/>
          <w:b/>
          <w:color w:val="000000" w:themeColor="text1"/>
        </w:rPr>
        <w:t>.</w:t>
      </w:r>
    </w:p>
    <w:p w14:paraId="2537BB7F" w14:textId="77777777" w:rsidR="002F71B9" w:rsidRPr="0065139F" w:rsidRDefault="002F71B9" w:rsidP="00606AC1">
      <w:pPr>
        <w:jc w:val="both"/>
        <w:rPr>
          <w:rFonts w:ascii="Arial" w:hAnsi="Arial" w:cs="Arial"/>
          <w:b/>
          <w:i/>
          <w:color w:val="000000" w:themeColor="text1"/>
        </w:rPr>
      </w:pPr>
      <w:r w:rsidRPr="0065139F">
        <w:rPr>
          <w:rFonts w:ascii="Arial" w:hAnsi="Arial" w:cs="Arial"/>
          <w:b/>
          <w:i/>
          <w:color w:val="000000" w:themeColor="text1"/>
        </w:rPr>
        <w:t>* p&lt;.05; **p&lt;.01, ***p&lt;.001</w:t>
      </w:r>
    </w:p>
    <w:p w14:paraId="6620BF71" w14:textId="77777777" w:rsidR="002F71B9" w:rsidRPr="0065139F" w:rsidRDefault="002F71B9" w:rsidP="00606AC1">
      <w:pPr>
        <w:jc w:val="both"/>
        <w:rPr>
          <w:rFonts w:ascii="Arial" w:hAnsi="Arial" w:cs="Arial"/>
          <w:i/>
          <w:color w:val="000000" w:themeColor="text1"/>
        </w:rPr>
      </w:pPr>
    </w:p>
    <w:p w14:paraId="2C1C560F" w14:textId="5F360013" w:rsidR="00DA16A4" w:rsidRPr="0065139F" w:rsidRDefault="00686E71" w:rsidP="00DA16A4">
      <w:pPr>
        <w:jc w:val="both"/>
        <w:rPr>
          <w:rFonts w:ascii="Arial" w:hAnsi="Arial" w:cs="Arial"/>
          <w:color w:val="000000" w:themeColor="text1"/>
        </w:rPr>
      </w:pPr>
      <w:r w:rsidRPr="0065139F">
        <w:rPr>
          <w:rFonts w:ascii="Arial" w:hAnsi="Arial" w:cs="Arial"/>
          <w:b/>
          <w:color w:val="000000" w:themeColor="text1"/>
        </w:rPr>
        <w:t>Detailed Results for Model-Based Task</w:t>
      </w:r>
      <w:r w:rsidR="00DA16A4" w:rsidRPr="0065139F">
        <w:rPr>
          <w:rFonts w:ascii="Arial" w:hAnsi="Arial" w:cs="Arial"/>
          <w:b/>
          <w:color w:val="000000" w:themeColor="text1"/>
        </w:rPr>
        <w:t xml:space="preserve">. </w:t>
      </w:r>
      <w:r w:rsidR="00DA16A4" w:rsidRPr="0065139F">
        <w:rPr>
          <w:rFonts w:ascii="Arial" w:hAnsi="Arial" w:cs="Arial"/>
          <w:color w:val="000000" w:themeColor="text1"/>
        </w:rPr>
        <w:t xml:space="preserve">The regression model fit subjects’ behavior as expected, based on the prior literature; there was a significant main effect of Reward (β =.55, SE=.08, </w:t>
      </w:r>
      <w:r w:rsidR="00DA16A4" w:rsidRPr="0065139F">
        <w:rPr>
          <w:rFonts w:ascii="Arial" w:hAnsi="Arial" w:cs="Arial"/>
          <w:i/>
          <w:color w:val="000000" w:themeColor="text1"/>
        </w:rPr>
        <w:t>p</w:t>
      </w:r>
      <w:r w:rsidR="00DA16A4" w:rsidRPr="0065139F">
        <w:rPr>
          <w:rFonts w:ascii="Arial" w:hAnsi="Arial" w:cs="Arial"/>
          <w:color w:val="000000" w:themeColor="text1"/>
        </w:rPr>
        <w:t xml:space="preserve">&lt;.001) and a significant Reward x Transition interaction (β=.28, SE=.06, </w:t>
      </w:r>
      <w:r w:rsidR="00DA16A4" w:rsidRPr="0065139F">
        <w:rPr>
          <w:rFonts w:ascii="Arial" w:hAnsi="Arial" w:cs="Arial"/>
          <w:i/>
          <w:color w:val="000000" w:themeColor="text1"/>
        </w:rPr>
        <w:t>p</w:t>
      </w:r>
      <w:r w:rsidR="00DA16A4" w:rsidRPr="0065139F">
        <w:rPr>
          <w:rFonts w:ascii="Arial" w:hAnsi="Arial" w:cs="Arial"/>
          <w:color w:val="000000" w:themeColor="text1"/>
        </w:rPr>
        <w:t xml:space="preserve">&lt;.001), providing evidence that, overall, subjects’ choices showed signatures of both model-free and model-based processes. The intercept was significant; subjects had an overall tendency to repeat choices from one trial to the next, β=1.59, SE=.12, </w:t>
      </w:r>
      <w:r w:rsidR="00DA16A4" w:rsidRPr="0065139F">
        <w:rPr>
          <w:rFonts w:ascii="Arial" w:hAnsi="Arial" w:cs="Arial"/>
          <w:i/>
          <w:color w:val="000000" w:themeColor="text1"/>
        </w:rPr>
        <w:t>p</w:t>
      </w:r>
      <w:r w:rsidR="00DA16A4" w:rsidRPr="0065139F">
        <w:rPr>
          <w:rFonts w:ascii="Arial" w:hAnsi="Arial" w:cs="Arial"/>
          <w:color w:val="000000" w:themeColor="text1"/>
        </w:rPr>
        <w:t xml:space="preserve">&lt;.001) (Table </w:t>
      </w:r>
      <w:r w:rsidR="000F4CFB" w:rsidRPr="0065139F">
        <w:rPr>
          <w:rFonts w:ascii="Arial" w:hAnsi="Arial" w:cs="Arial"/>
          <w:color w:val="000000" w:themeColor="text1"/>
        </w:rPr>
        <w:t>S5</w:t>
      </w:r>
      <w:r w:rsidR="00DA16A4" w:rsidRPr="0065139F">
        <w:rPr>
          <w:rFonts w:ascii="Arial" w:hAnsi="Arial" w:cs="Arial"/>
          <w:color w:val="000000" w:themeColor="text1"/>
        </w:rPr>
        <w:t>). Importantly, CO</w:t>
      </w:r>
      <w:r w:rsidR="00DA16A4" w:rsidRPr="0065139F">
        <w:rPr>
          <w:rFonts w:ascii="Arial" w:hAnsi="Arial" w:cs="Arial"/>
          <w:color w:val="000000" w:themeColor="text1"/>
          <w:vertAlign w:val="subscript"/>
        </w:rPr>
        <w:t>2</w:t>
      </w:r>
      <w:r w:rsidR="00DA16A4" w:rsidRPr="0065139F">
        <w:rPr>
          <w:rFonts w:ascii="Arial" w:hAnsi="Arial" w:cs="Arial"/>
          <w:color w:val="000000" w:themeColor="text1"/>
        </w:rPr>
        <w:t xml:space="preserve"> had </w:t>
      </w:r>
      <w:r w:rsidR="00DA16A4" w:rsidRPr="0065139F">
        <w:rPr>
          <w:rFonts w:ascii="Arial" w:hAnsi="Arial" w:cs="Arial"/>
          <w:color w:val="000000" w:themeColor="text1"/>
        </w:rPr>
        <w:lastRenderedPageBreak/>
        <w:t>no effect on subjects’ tendency to exhibit model-based (β=-0.03, SE=0.04,</w:t>
      </w:r>
      <w:r w:rsidR="00DA16A4" w:rsidRPr="0065139F">
        <w:rPr>
          <w:rFonts w:ascii="Arial" w:hAnsi="Arial" w:cs="Arial"/>
          <w:i/>
          <w:color w:val="000000" w:themeColor="text1"/>
        </w:rPr>
        <w:t xml:space="preserve"> p</w:t>
      </w:r>
      <w:r w:rsidR="00DA16A4" w:rsidRPr="0065139F">
        <w:rPr>
          <w:rFonts w:ascii="Arial" w:hAnsi="Arial" w:cs="Arial"/>
          <w:color w:val="000000" w:themeColor="text1"/>
        </w:rPr>
        <w:t xml:space="preserve">=.44) or model-free (β=-0.02, SE=0.03, </w:t>
      </w:r>
      <w:r w:rsidR="00DA16A4" w:rsidRPr="0065139F">
        <w:rPr>
          <w:rFonts w:ascii="Arial" w:hAnsi="Arial" w:cs="Arial"/>
          <w:i/>
          <w:color w:val="000000" w:themeColor="text1"/>
        </w:rPr>
        <w:t>p</w:t>
      </w:r>
      <w:r w:rsidR="00DA16A4" w:rsidRPr="0065139F">
        <w:rPr>
          <w:rFonts w:ascii="Arial" w:hAnsi="Arial" w:cs="Arial"/>
          <w:color w:val="000000" w:themeColor="text1"/>
        </w:rPr>
        <w:t>=.52) behavior. There was a non-significant trend for subjects to switch more under CO</w:t>
      </w:r>
      <w:r w:rsidR="00DA16A4" w:rsidRPr="0065139F">
        <w:rPr>
          <w:rFonts w:ascii="Arial" w:hAnsi="Arial" w:cs="Arial"/>
          <w:color w:val="000000" w:themeColor="text1"/>
          <w:vertAlign w:val="subscript"/>
        </w:rPr>
        <w:t>2</w:t>
      </w:r>
      <w:r w:rsidR="00DA16A4" w:rsidRPr="0065139F">
        <w:rPr>
          <w:rFonts w:ascii="Arial" w:hAnsi="Arial" w:cs="Arial"/>
          <w:color w:val="000000" w:themeColor="text1"/>
        </w:rPr>
        <w:t xml:space="preserve"> (main effect of CO</w:t>
      </w:r>
      <w:r w:rsidR="00DA16A4" w:rsidRPr="0065139F">
        <w:rPr>
          <w:rFonts w:ascii="Arial" w:hAnsi="Arial" w:cs="Arial"/>
          <w:color w:val="000000" w:themeColor="text1"/>
          <w:vertAlign w:val="subscript"/>
        </w:rPr>
        <w:t>2</w:t>
      </w:r>
      <w:r w:rsidR="00DA16A4" w:rsidRPr="0065139F">
        <w:rPr>
          <w:rFonts w:ascii="Arial" w:hAnsi="Arial" w:cs="Arial"/>
          <w:color w:val="000000" w:themeColor="text1"/>
        </w:rPr>
        <w:t xml:space="preserve"> condition, β=-0.08, SE=0.04,</w:t>
      </w:r>
      <w:r w:rsidR="00DA16A4" w:rsidRPr="0065139F">
        <w:rPr>
          <w:rFonts w:ascii="Arial" w:hAnsi="Arial" w:cs="Arial"/>
          <w:i/>
          <w:color w:val="000000" w:themeColor="text1"/>
        </w:rPr>
        <w:t xml:space="preserve"> p</w:t>
      </w:r>
      <w:r w:rsidR="00DA16A4" w:rsidRPr="0065139F">
        <w:rPr>
          <w:rFonts w:ascii="Arial" w:hAnsi="Arial" w:cs="Arial"/>
          <w:color w:val="000000" w:themeColor="text1"/>
        </w:rPr>
        <w:t xml:space="preserve">=.060; Table </w:t>
      </w:r>
      <w:r w:rsidR="000F4CFB" w:rsidRPr="0065139F">
        <w:rPr>
          <w:rFonts w:ascii="Arial" w:hAnsi="Arial" w:cs="Arial"/>
          <w:color w:val="000000" w:themeColor="text1"/>
        </w:rPr>
        <w:t>S5</w:t>
      </w:r>
      <w:r w:rsidR="00DA16A4" w:rsidRPr="0065139F">
        <w:rPr>
          <w:rFonts w:ascii="Arial" w:hAnsi="Arial" w:cs="Arial"/>
          <w:color w:val="000000" w:themeColor="text1"/>
        </w:rPr>
        <w:t xml:space="preserve">). </w:t>
      </w:r>
    </w:p>
    <w:p w14:paraId="35ADB763" w14:textId="77777777" w:rsidR="0053089C" w:rsidRPr="0065139F" w:rsidRDefault="0053089C" w:rsidP="00DA16A4">
      <w:pPr>
        <w:jc w:val="both"/>
        <w:rPr>
          <w:rFonts w:ascii="Arial" w:hAnsi="Arial" w:cs="Arial"/>
          <w:color w:val="000000" w:themeColor="text1"/>
        </w:rPr>
      </w:pPr>
    </w:p>
    <w:p w14:paraId="002CA476" w14:textId="0E8DAC23" w:rsidR="00D83BC2" w:rsidRPr="0065139F" w:rsidRDefault="00D83BC2" w:rsidP="00127AD4">
      <w:pPr>
        <w:jc w:val="both"/>
        <w:outlineLvl w:val="0"/>
        <w:rPr>
          <w:rFonts w:ascii="Arial" w:hAnsi="Arial" w:cs="Arial"/>
          <w:b/>
          <w:color w:val="000000" w:themeColor="text1"/>
        </w:rPr>
      </w:pPr>
      <w:r w:rsidRPr="0065139F">
        <w:rPr>
          <w:rFonts w:ascii="Arial" w:hAnsi="Arial" w:cs="Arial"/>
          <w:b/>
          <w:color w:val="000000" w:themeColor="text1"/>
        </w:rPr>
        <w:t xml:space="preserve">Table </w:t>
      </w:r>
      <w:r w:rsidR="00BB1209" w:rsidRPr="0065139F">
        <w:rPr>
          <w:rFonts w:ascii="Arial" w:hAnsi="Arial" w:cs="Arial"/>
          <w:b/>
          <w:color w:val="000000" w:themeColor="text1"/>
        </w:rPr>
        <w:t>S5</w:t>
      </w:r>
      <w:r w:rsidRPr="0065139F">
        <w:rPr>
          <w:rFonts w:ascii="Arial" w:hAnsi="Arial" w:cs="Arial"/>
          <w:b/>
          <w:color w:val="000000" w:themeColor="text1"/>
        </w:rPr>
        <w:t>. Results from regression model for Experiment 1</w:t>
      </w:r>
    </w:p>
    <w:tbl>
      <w:tblPr>
        <w:tblW w:w="0" w:type="auto"/>
        <w:tblLook w:val="04A0" w:firstRow="1" w:lastRow="0" w:firstColumn="1" w:lastColumn="0" w:noHBand="0" w:noVBand="1"/>
      </w:tblPr>
      <w:tblGrid>
        <w:gridCol w:w="2680"/>
        <w:gridCol w:w="1390"/>
        <w:gridCol w:w="1030"/>
        <w:gridCol w:w="1462"/>
      </w:tblGrid>
      <w:tr w:rsidR="0065139F" w:rsidRPr="0065139F" w14:paraId="1E4B8303" w14:textId="77777777" w:rsidTr="009F15FF">
        <w:trPr>
          <w:trHeight w:val="242"/>
        </w:trPr>
        <w:tc>
          <w:tcPr>
            <w:tcW w:w="0" w:type="auto"/>
            <w:tcBorders>
              <w:top w:val="single" w:sz="4" w:space="0" w:color="auto"/>
              <w:left w:val="nil"/>
              <w:bottom w:val="single" w:sz="4" w:space="0" w:color="FFFFFF"/>
              <w:right w:val="nil"/>
            </w:tcBorders>
            <w:vAlign w:val="center"/>
          </w:tcPr>
          <w:p w14:paraId="4BADF5E5" w14:textId="77777777" w:rsidR="00D83BC2" w:rsidRPr="0065139F" w:rsidRDefault="00D83BC2" w:rsidP="009F15FF">
            <w:pPr>
              <w:spacing w:after="100"/>
              <w:jc w:val="both"/>
              <w:rPr>
                <w:rFonts w:ascii="Arial" w:hAnsi="Arial" w:cs="Arial"/>
                <w:b/>
                <w:bCs/>
                <w:color w:val="000000" w:themeColor="text1"/>
              </w:rPr>
            </w:pPr>
          </w:p>
        </w:tc>
        <w:tc>
          <w:tcPr>
            <w:tcW w:w="3692" w:type="dxa"/>
            <w:gridSpan w:val="3"/>
            <w:tcBorders>
              <w:top w:val="single" w:sz="4" w:space="0" w:color="auto"/>
              <w:left w:val="nil"/>
              <w:bottom w:val="single" w:sz="4" w:space="0" w:color="FFFFFF"/>
              <w:right w:val="nil"/>
            </w:tcBorders>
            <w:vAlign w:val="center"/>
          </w:tcPr>
          <w:p w14:paraId="6BBF206A" w14:textId="77777777" w:rsidR="00D83BC2" w:rsidRPr="0065139F" w:rsidRDefault="00D83BC2" w:rsidP="009F15FF">
            <w:pPr>
              <w:spacing w:after="100"/>
              <w:jc w:val="both"/>
              <w:rPr>
                <w:rFonts w:ascii="Arial" w:hAnsi="Arial" w:cs="Arial"/>
                <w:b/>
                <w:bCs/>
                <w:i/>
                <w:color w:val="000000" w:themeColor="text1"/>
              </w:rPr>
            </w:pPr>
          </w:p>
        </w:tc>
      </w:tr>
      <w:tr w:rsidR="0065139F" w:rsidRPr="0065139F" w14:paraId="132F827F" w14:textId="77777777" w:rsidTr="009F15FF">
        <w:trPr>
          <w:trHeight w:val="144"/>
        </w:trPr>
        <w:tc>
          <w:tcPr>
            <w:tcW w:w="0" w:type="auto"/>
            <w:tcBorders>
              <w:top w:val="single" w:sz="4" w:space="0" w:color="FFFFFF"/>
              <w:left w:val="nil"/>
              <w:bottom w:val="single" w:sz="4" w:space="0" w:color="auto"/>
              <w:right w:val="nil"/>
            </w:tcBorders>
            <w:vAlign w:val="center"/>
          </w:tcPr>
          <w:p w14:paraId="51EDD159" w14:textId="77777777" w:rsidR="00D83BC2" w:rsidRPr="0065139F" w:rsidRDefault="00D83BC2" w:rsidP="009F15FF">
            <w:pPr>
              <w:spacing w:after="100"/>
              <w:jc w:val="both"/>
              <w:rPr>
                <w:rFonts w:ascii="Arial" w:hAnsi="Arial" w:cs="Arial"/>
                <w:b/>
                <w:color w:val="000000" w:themeColor="text1"/>
              </w:rPr>
            </w:pPr>
            <w:r w:rsidRPr="0065139F">
              <w:rPr>
                <w:rFonts w:ascii="Arial" w:hAnsi="Arial" w:cs="Arial"/>
                <w:b/>
                <w:bCs/>
                <w:color w:val="000000" w:themeColor="text1"/>
              </w:rPr>
              <w:t>Coefficient</w:t>
            </w:r>
          </w:p>
        </w:tc>
        <w:tc>
          <w:tcPr>
            <w:tcW w:w="0" w:type="auto"/>
            <w:tcBorders>
              <w:top w:val="single" w:sz="4" w:space="0" w:color="FFFFFF"/>
              <w:left w:val="nil"/>
              <w:bottom w:val="single" w:sz="4" w:space="0" w:color="auto"/>
              <w:right w:val="nil"/>
            </w:tcBorders>
            <w:vAlign w:val="center"/>
          </w:tcPr>
          <w:p w14:paraId="2B851335" w14:textId="77777777" w:rsidR="00D83BC2" w:rsidRPr="0065139F" w:rsidRDefault="00D83BC2" w:rsidP="009F15FF">
            <w:pPr>
              <w:spacing w:after="100"/>
              <w:jc w:val="both"/>
              <w:rPr>
                <w:rFonts w:ascii="Arial" w:hAnsi="Arial" w:cs="Arial"/>
                <w:b/>
                <w:color w:val="000000" w:themeColor="text1"/>
              </w:rPr>
            </w:pPr>
            <w:r w:rsidRPr="0065139F">
              <w:rPr>
                <w:rFonts w:ascii="Arial" w:hAnsi="Arial" w:cs="Arial"/>
                <w:b/>
                <w:color w:val="000000" w:themeColor="text1"/>
              </w:rPr>
              <w:t>β</w:t>
            </w:r>
            <w:r w:rsidRPr="0065139F">
              <w:rPr>
                <w:rFonts w:ascii="Arial" w:hAnsi="Arial" w:cs="Arial"/>
                <w:b/>
                <w:bCs/>
                <w:color w:val="000000" w:themeColor="text1"/>
              </w:rPr>
              <w:t xml:space="preserve">  (SE)</w:t>
            </w:r>
          </w:p>
        </w:tc>
        <w:tc>
          <w:tcPr>
            <w:tcW w:w="0" w:type="auto"/>
            <w:tcBorders>
              <w:top w:val="single" w:sz="4" w:space="0" w:color="FFFFFF"/>
              <w:left w:val="nil"/>
              <w:bottom w:val="single" w:sz="4" w:space="0" w:color="auto"/>
              <w:right w:val="nil"/>
            </w:tcBorders>
            <w:vAlign w:val="center"/>
          </w:tcPr>
          <w:p w14:paraId="2B3EA3DC"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b/>
                <w:bCs/>
                <w:i/>
                <w:color w:val="000000" w:themeColor="text1"/>
              </w:rPr>
              <w:t>z</w:t>
            </w:r>
            <w:r w:rsidRPr="0065139F">
              <w:rPr>
                <w:rFonts w:ascii="Arial" w:hAnsi="Arial" w:cs="Arial"/>
                <w:b/>
                <w:bCs/>
                <w:color w:val="000000" w:themeColor="text1"/>
              </w:rPr>
              <w:t>-value</w:t>
            </w:r>
          </w:p>
        </w:tc>
        <w:tc>
          <w:tcPr>
            <w:tcW w:w="1462" w:type="dxa"/>
            <w:tcBorders>
              <w:top w:val="single" w:sz="4" w:space="0" w:color="FFFFFF"/>
              <w:left w:val="nil"/>
              <w:bottom w:val="single" w:sz="4" w:space="0" w:color="auto"/>
              <w:right w:val="nil"/>
            </w:tcBorders>
            <w:vAlign w:val="center"/>
          </w:tcPr>
          <w:p w14:paraId="1D20ECF7" w14:textId="77777777" w:rsidR="00D83BC2" w:rsidRPr="0065139F" w:rsidRDefault="00D83BC2" w:rsidP="009F15FF">
            <w:pPr>
              <w:spacing w:after="100"/>
              <w:jc w:val="both"/>
              <w:rPr>
                <w:rFonts w:ascii="Arial" w:hAnsi="Arial" w:cs="Arial"/>
                <w:b/>
                <w:bCs/>
                <w:color w:val="000000" w:themeColor="text1"/>
              </w:rPr>
            </w:pPr>
            <w:r w:rsidRPr="0065139F">
              <w:rPr>
                <w:rFonts w:ascii="Arial" w:hAnsi="Arial" w:cs="Arial"/>
                <w:b/>
                <w:bCs/>
                <w:i/>
                <w:color w:val="000000" w:themeColor="text1"/>
              </w:rPr>
              <w:t>p</w:t>
            </w:r>
            <w:r w:rsidRPr="0065139F">
              <w:rPr>
                <w:rFonts w:ascii="Arial" w:hAnsi="Arial" w:cs="Arial"/>
                <w:b/>
                <w:bCs/>
                <w:color w:val="000000" w:themeColor="text1"/>
              </w:rPr>
              <w:t>-value</w:t>
            </w:r>
          </w:p>
        </w:tc>
      </w:tr>
      <w:tr w:rsidR="0065139F" w:rsidRPr="0065139F" w14:paraId="6D67D9FC" w14:textId="77777777" w:rsidTr="009F15FF">
        <w:trPr>
          <w:trHeight w:val="571"/>
        </w:trPr>
        <w:tc>
          <w:tcPr>
            <w:tcW w:w="0" w:type="auto"/>
            <w:tcBorders>
              <w:top w:val="single" w:sz="4" w:space="0" w:color="auto"/>
              <w:left w:val="nil"/>
              <w:bottom w:val="nil"/>
              <w:right w:val="nil"/>
            </w:tcBorders>
            <w:vAlign w:val="bottom"/>
          </w:tcPr>
          <w:p w14:paraId="20ADEF8C"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(Intercept)</w:t>
            </w:r>
          </w:p>
        </w:tc>
        <w:tc>
          <w:tcPr>
            <w:tcW w:w="0" w:type="auto"/>
            <w:tcBorders>
              <w:top w:val="single" w:sz="4" w:space="0" w:color="auto"/>
              <w:left w:val="nil"/>
              <w:bottom w:val="nil"/>
              <w:right w:val="nil"/>
            </w:tcBorders>
            <w:vAlign w:val="bottom"/>
          </w:tcPr>
          <w:p w14:paraId="4BCB842F"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1.59(0.12)</w:t>
            </w:r>
          </w:p>
        </w:tc>
        <w:tc>
          <w:tcPr>
            <w:tcW w:w="0" w:type="auto"/>
            <w:tcBorders>
              <w:top w:val="single" w:sz="4" w:space="0" w:color="auto"/>
              <w:left w:val="nil"/>
              <w:bottom w:val="nil"/>
              <w:right w:val="nil"/>
            </w:tcBorders>
            <w:vAlign w:val="bottom"/>
          </w:tcPr>
          <w:p w14:paraId="599ACD00"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12.88</w:t>
            </w:r>
          </w:p>
        </w:tc>
        <w:tc>
          <w:tcPr>
            <w:tcW w:w="1462" w:type="dxa"/>
            <w:tcBorders>
              <w:top w:val="single" w:sz="4" w:space="0" w:color="auto"/>
              <w:left w:val="nil"/>
              <w:bottom w:val="nil"/>
              <w:right w:val="single" w:sz="4" w:space="0" w:color="FFFFFF"/>
            </w:tcBorders>
            <w:vAlign w:val="bottom"/>
          </w:tcPr>
          <w:p w14:paraId="22B74F3F"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&lt;.001 ***</w:t>
            </w:r>
          </w:p>
        </w:tc>
      </w:tr>
      <w:tr w:rsidR="0065139F" w:rsidRPr="0065139F" w14:paraId="50241808" w14:textId="77777777" w:rsidTr="009F15FF">
        <w:trPr>
          <w:trHeight w:val="144"/>
        </w:trPr>
        <w:tc>
          <w:tcPr>
            <w:tcW w:w="0" w:type="auto"/>
            <w:tcBorders>
              <w:top w:val="nil"/>
              <w:left w:val="nil"/>
              <w:bottom w:val="nil"/>
              <w:right w:val="nil"/>
            </w:tcBorders>
            <w:vAlign w:val="center"/>
          </w:tcPr>
          <w:p w14:paraId="442277EE"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Reward</w:t>
            </w:r>
          </w:p>
        </w:tc>
        <w:tc>
          <w:tcPr>
            <w:tcW w:w="0" w:type="auto"/>
            <w:tcBorders>
              <w:top w:val="nil"/>
              <w:left w:val="nil"/>
              <w:bottom w:val="nil"/>
              <w:right w:val="nil"/>
            </w:tcBorders>
            <w:vAlign w:val="center"/>
          </w:tcPr>
          <w:p w14:paraId="795FC823"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0.55(0.08)</w:t>
            </w:r>
          </w:p>
        </w:tc>
        <w:tc>
          <w:tcPr>
            <w:tcW w:w="0" w:type="auto"/>
            <w:tcBorders>
              <w:top w:val="nil"/>
              <w:left w:val="nil"/>
              <w:bottom w:val="nil"/>
              <w:right w:val="nil"/>
            </w:tcBorders>
            <w:vAlign w:val="center"/>
          </w:tcPr>
          <w:p w14:paraId="6A8DEF62"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6.74</w:t>
            </w:r>
          </w:p>
        </w:tc>
        <w:tc>
          <w:tcPr>
            <w:tcW w:w="1462" w:type="dxa"/>
            <w:tcBorders>
              <w:top w:val="nil"/>
              <w:left w:val="nil"/>
              <w:bottom w:val="nil"/>
              <w:right w:val="single" w:sz="4" w:space="0" w:color="FFFFFF"/>
            </w:tcBorders>
            <w:vAlign w:val="center"/>
          </w:tcPr>
          <w:p w14:paraId="6225686D"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&lt;.001 ***</w:t>
            </w:r>
          </w:p>
        </w:tc>
      </w:tr>
      <w:tr w:rsidR="0065139F" w:rsidRPr="0065139F" w14:paraId="1C44D7DE" w14:textId="77777777" w:rsidTr="009F15FF">
        <w:trPr>
          <w:trHeight w:val="144"/>
        </w:trPr>
        <w:tc>
          <w:tcPr>
            <w:tcW w:w="0" w:type="auto"/>
            <w:tcBorders>
              <w:top w:val="nil"/>
              <w:left w:val="nil"/>
              <w:bottom w:val="nil"/>
              <w:right w:val="nil"/>
            </w:tcBorders>
            <w:vAlign w:val="center"/>
          </w:tcPr>
          <w:p w14:paraId="13BABD1B"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Transition</w:t>
            </w:r>
          </w:p>
        </w:tc>
        <w:tc>
          <w:tcPr>
            <w:tcW w:w="0" w:type="auto"/>
            <w:tcBorders>
              <w:top w:val="nil"/>
              <w:left w:val="nil"/>
              <w:bottom w:val="nil"/>
              <w:right w:val="nil"/>
            </w:tcBorders>
            <w:vAlign w:val="center"/>
          </w:tcPr>
          <w:p w14:paraId="7DF5723F"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0.08(0.04)</w:t>
            </w:r>
          </w:p>
        </w:tc>
        <w:tc>
          <w:tcPr>
            <w:tcW w:w="0" w:type="auto"/>
            <w:tcBorders>
              <w:top w:val="nil"/>
              <w:left w:val="nil"/>
              <w:bottom w:val="nil"/>
              <w:right w:val="nil"/>
            </w:tcBorders>
            <w:vAlign w:val="center"/>
          </w:tcPr>
          <w:p w14:paraId="4C2CD8FE"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1.96</w:t>
            </w:r>
          </w:p>
        </w:tc>
        <w:tc>
          <w:tcPr>
            <w:tcW w:w="1462" w:type="dxa"/>
            <w:tcBorders>
              <w:top w:val="nil"/>
              <w:left w:val="nil"/>
              <w:bottom w:val="nil"/>
              <w:right w:val="single" w:sz="4" w:space="0" w:color="FFFFFF"/>
            </w:tcBorders>
            <w:vAlign w:val="center"/>
          </w:tcPr>
          <w:p w14:paraId="6F8D56B9"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0.05 *</w:t>
            </w:r>
          </w:p>
        </w:tc>
      </w:tr>
      <w:tr w:rsidR="0065139F" w:rsidRPr="0065139F" w14:paraId="7E59C456" w14:textId="77777777" w:rsidTr="009F15FF">
        <w:trPr>
          <w:trHeight w:val="144"/>
        </w:trPr>
        <w:tc>
          <w:tcPr>
            <w:tcW w:w="0" w:type="auto"/>
            <w:tcBorders>
              <w:top w:val="nil"/>
              <w:left w:val="nil"/>
              <w:bottom w:val="nil"/>
              <w:right w:val="nil"/>
            </w:tcBorders>
            <w:vAlign w:val="center"/>
          </w:tcPr>
          <w:p w14:paraId="181A1F6A"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CO</w:t>
            </w:r>
            <w:r w:rsidRPr="0065139F">
              <w:rPr>
                <w:rFonts w:ascii="Arial" w:hAnsi="Arial" w:cs="Arial"/>
                <w:color w:val="000000" w:themeColor="text1"/>
                <w:vertAlign w:val="subscript"/>
              </w:rPr>
              <w:t>2</w:t>
            </w:r>
          </w:p>
        </w:tc>
        <w:tc>
          <w:tcPr>
            <w:tcW w:w="0" w:type="auto"/>
            <w:tcBorders>
              <w:top w:val="nil"/>
              <w:left w:val="nil"/>
              <w:bottom w:val="nil"/>
              <w:right w:val="nil"/>
            </w:tcBorders>
            <w:vAlign w:val="center"/>
          </w:tcPr>
          <w:p w14:paraId="3D33EF17"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-0.08(0.04)</w:t>
            </w:r>
          </w:p>
        </w:tc>
        <w:tc>
          <w:tcPr>
            <w:tcW w:w="0" w:type="auto"/>
            <w:tcBorders>
              <w:top w:val="nil"/>
              <w:left w:val="nil"/>
              <w:bottom w:val="nil"/>
              <w:right w:val="nil"/>
            </w:tcBorders>
            <w:vAlign w:val="center"/>
          </w:tcPr>
          <w:p w14:paraId="0C680712"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-1.85</w:t>
            </w:r>
          </w:p>
        </w:tc>
        <w:tc>
          <w:tcPr>
            <w:tcW w:w="1462" w:type="dxa"/>
            <w:tcBorders>
              <w:top w:val="nil"/>
              <w:left w:val="nil"/>
              <w:bottom w:val="nil"/>
              <w:right w:val="single" w:sz="4" w:space="0" w:color="FFFFFF"/>
            </w:tcBorders>
            <w:vAlign w:val="center"/>
          </w:tcPr>
          <w:p w14:paraId="0DE3FC7B"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0.06</w:t>
            </w:r>
          </w:p>
        </w:tc>
      </w:tr>
      <w:tr w:rsidR="0065139F" w:rsidRPr="0065139F" w14:paraId="3802096A" w14:textId="77777777" w:rsidTr="009F15FF">
        <w:trPr>
          <w:trHeight w:val="144"/>
        </w:trPr>
        <w:tc>
          <w:tcPr>
            <w:tcW w:w="0" w:type="auto"/>
            <w:tcBorders>
              <w:top w:val="nil"/>
              <w:left w:val="nil"/>
              <w:bottom w:val="nil"/>
              <w:right w:val="nil"/>
            </w:tcBorders>
            <w:vAlign w:val="center"/>
          </w:tcPr>
          <w:p w14:paraId="54CE0649"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Reward:Transition</w:t>
            </w:r>
          </w:p>
        </w:tc>
        <w:tc>
          <w:tcPr>
            <w:tcW w:w="0" w:type="auto"/>
            <w:tcBorders>
              <w:top w:val="nil"/>
              <w:left w:val="nil"/>
              <w:bottom w:val="nil"/>
              <w:right w:val="nil"/>
            </w:tcBorders>
            <w:vAlign w:val="center"/>
          </w:tcPr>
          <w:p w14:paraId="7ED3FFD9"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0.28(0.06)</w:t>
            </w:r>
          </w:p>
        </w:tc>
        <w:tc>
          <w:tcPr>
            <w:tcW w:w="0" w:type="auto"/>
            <w:tcBorders>
              <w:top w:val="nil"/>
              <w:left w:val="nil"/>
              <w:bottom w:val="nil"/>
              <w:right w:val="nil"/>
            </w:tcBorders>
            <w:vAlign w:val="center"/>
          </w:tcPr>
          <w:p w14:paraId="260B262A"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4.48</w:t>
            </w:r>
          </w:p>
        </w:tc>
        <w:tc>
          <w:tcPr>
            <w:tcW w:w="1462" w:type="dxa"/>
            <w:tcBorders>
              <w:top w:val="nil"/>
              <w:left w:val="nil"/>
              <w:bottom w:val="nil"/>
              <w:right w:val="single" w:sz="4" w:space="0" w:color="FFFFFF"/>
            </w:tcBorders>
            <w:vAlign w:val="center"/>
          </w:tcPr>
          <w:p w14:paraId="14C3D654"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&lt;.001 ***</w:t>
            </w:r>
          </w:p>
        </w:tc>
      </w:tr>
      <w:tr w:rsidR="0065139F" w:rsidRPr="0065139F" w14:paraId="0159BA40" w14:textId="77777777" w:rsidTr="009F15FF">
        <w:trPr>
          <w:trHeight w:val="144"/>
        </w:trPr>
        <w:tc>
          <w:tcPr>
            <w:tcW w:w="0" w:type="auto"/>
            <w:tcBorders>
              <w:top w:val="nil"/>
              <w:left w:val="nil"/>
              <w:bottom w:val="nil"/>
              <w:right w:val="nil"/>
            </w:tcBorders>
            <w:vAlign w:val="center"/>
          </w:tcPr>
          <w:p w14:paraId="41300A7D"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Reward:CO</w:t>
            </w:r>
            <w:r w:rsidRPr="0065139F">
              <w:rPr>
                <w:rFonts w:ascii="Arial" w:hAnsi="Arial" w:cs="Arial"/>
                <w:color w:val="000000" w:themeColor="text1"/>
                <w:vertAlign w:val="subscript"/>
              </w:rPr>
              <w:t>2</w:t>
            </w:r>
          </w:p>
        </w:tc>
        <w:tc>
          <w:tcPr>
            <w:tcW w:w="0" w:type="auto"/>
            <w:tcBorders>
              <w:top w:val="nil"/>
              <w:left w:val="nil"/>
              <w:bottom w:val="nil"/>
              <w:right w:val="nil"/>
            </w:tcBorders>
            <w:vAlign w:val="center"/>
          </w:tcPr>
          <w:p w14:paraId="6B0F3539"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-0.02(0.03)</w:t>
            </w:r>
          </w:p>
        </w:tc>
        <w:tc>
          <w:tcPr>
            <w:tcW w:w="0" w:type="auto"/>
            <w:tcBorders>
              <w:top w:val="nil"/>
              <w:left w:val="nil"/>
              <w:bottom w:val="nil"/>
              <w:right w:val="nil"/>
            </w:tcBorders>
            <w:vAlign w:val="center"/>
          </w:tcPr>
          <w:p w14:paraId="4179C76A"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-0.65</w:t>
            </w:r>
          </w:p>
        </w:tc>
        <w:tc>
          <w:tcPr>
            <w:tcW w:w="1462" w:type="dxa"/>
            <w:tcBorders>
              <w:top w:val="nil"/>
              <w:left w:val="nil"/>
              <w:bottom w:val="nil"/>
              <w:right w:val="single" w:sz="4" w:space="0" w:color="FFFFFF"/>
            </w:tcBorders>
            <w:vAlign w:val="center"/>
          </w:tcPr>
          <w:p w14:paraId="77E40326"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0.52</w:t>
            </w:r>
          </w:p>
        </w:tc>
      </w:tr>
      <w:tr w:rsidR="0065139F" w:rsidRPr="0065139F" w14:paraId="6D19FF4B" w14:textId="77777777" w:rsidTr="009F15FF">
        <w:trPr>
          <w:trHeight w:val="144"/>
        </w:trPr>
        <w:tc>
          <w:tcPr>
            <w:tcW w:w="0" w:type="auto"/>
            <w:tcBorders>
              <w:top w:val="nil"/>
              <w:left w:val="nil"/>
              <w:bottom w:val="nil"/>
              <w:right w:val="nil"/>
            </w:tcBorders>
            <w:vAlign w:val="center"/>
          </w:tcPr>
          <w:p w14:paraId="6A4ADD06"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Transition:CO</w:t>
            </w:r>
            <w:r w:rsidRPr="0065139F">
              <w:rPr>
                <w:rFonts w:ascii="Arial" w:hAnsi="Arial" w:cs="Arial"/>
                <w:color w:val="000000" w:themeColor="text1"/>
                <w:vertAlign w:val="subscript"/>
              </w:rPr>
              <w:t>2</w:t>
            </w:r>
          </w:p>
        </w:tc>
        <w:tc>
          <w:tcPr>
            <w:tcW w:w="0" w:type="auto"/>
            <w:tcBorders>
              <w:top w:val="nil"/>
              <w:left w:val="nil"/>
              <w:bottom w:val="nil"/>
              <w:right w:val="nil"/>
            </w:tcBorders>
            <w:vAlign w:val="center"/>
          </w:tcPr>
          <w:p w14:paraId="550E1CBA"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0.04(0.03)</w:t>
            </w:r>
          </w:p>
        </w:tc>
        <w:tc>
          <w:tcPr>
            <w:tcW w:w="0" w:type="auto"/>
            <w:tcBorders>
              <w:top w:val="nil"/>
              <w:left w:val="nil"/>
              <w:bottom w:val="nil"/>
              <w:right w:val="nil"/>
            </w:tcBorders>
            <w:vAlign w:val="center"/>
          </w:tcPr>
          <w:p w14:paraId="1970DFF1"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1.48</w:t>
            </w:r>
          </w:p>
        </w:tc>
        <w:tc>
          <w:tcPr>
            <w:tcW w:w="1462" w:type="dxa"/>
            <w:tcBorders>
              <w:top w:val="nil"/>
              <w:left w:val="nil"/>
              <w:bottom w:val="nil"/>
              <w:right w:val="single" w:sz="4" w:space="0" w:color="FFFFFF"/>
            </w:tcBorders>
            <w:vAlign w:val="center"/>
          </w:tcPr>
          <w:p w14:paraId="1A4BE843"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0.14</w:t>
            </w:r>
          </w:p>
        </w:tc>
      </w:tr>
      <w:tr w:rsidR="0065139F" w:rsidRPr="0065139F" w14:paraId="685266D5" w14:textId="77777777" w:rsidTr="009F15FF">
        <w:trPr>
          <w:trHeight w:val="144"/>
        </w:trPr>
        <w:tc>
          <w:tcPr>
            <w:tcW w:w="0" w:type="auto"/>
            <w:tcBorders>
              <w:top w:val="nil"/>
              <w:left w:val="nil"/>
              <w:bottom w:val="nil"/>
              <w:right w:val="nil"/>
            </w:tcBorders>
            <w:vAlign w:val="center"/>
          </w:tcPr>
          <w:p w14:paraId="1963DFDA"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Reward:Transition:CO</w:t>
            </w:r>
            <w:r w:rsidRPr="0065139F">
              <w:rPr>
                <w:rFonts w:ascii="Arial" w:hAnsi="Arial" w:cs="Arial"/>
                <w:color w:val="000000" w:themeColor="text1"/>
                <w:vertAlign w:val="subscript"/>
              </w:rPr>
              <w:t>2</w:t>
            </w:r>
          </w:p>
        </w:tc>
        <w:tc>
          <w:tcPr>
            <w:tcW w:w="0" w:type="auto"/>
            <w:tcBorders>
              <w:top w:val="nil"/>
              <w:left w:val="nil"/>
              <w:bottom w:val="nil"/>
              <w:right w:val="nil"/>
            </w:tcBorders>
            <w:vAlign w:val="center"/>
          </w:tcPr>
          <w:p w14:paraId="278F6E8F"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-0.03(0.04)</w:t>
            </w:r>
          </w:p>
        </w:tc>
        <w:tc>
          <w:tcPr>
            <w:tcW w:w="0" w:type="auto"/>
            <w:tcBorders>
              <w:top w:val="nil"/>
              <w:left w:val="nil"/>
              <w:bottom w:val="nil"/>
              <w:right w:val="nil"/>
            </w:tcBorders>
            <w:vAlign w:val="center"/>
          </w:tcPr>
          <w:p w14:paraId="44913EEA"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-0.76</w:t>
            </w:r>
          </w:p>
        </w:tc>
        <w:tc>
          <w:tcPr>
            <w:tcW w:w="1462" w:type="dxa"/>
            <w:tcBorders>
              <w:top w:val="nil"/>
              <w:left w:val="nil"/>
              <w:bottom w:val="nil"/>
              <w:right w:val="single" w:sz="4" w:space="0" w:color="FFFFFF"/>
            </w:tcBorders>
            <w:vAlign w:val="center"/>
          </w:tcPr>
          <w:p w14:paraId="13275E1E" w14:textId="77777777" w:rsidR="00D83BC2" w:rsidRPr="0065139F" w:rsidRDefault="00D83BC2" w:rsidP="009F15FF">
            <w:pPr>
              <w:spacing w:after="100"/>
              <w:jc w:val="both"/>
              <w:rPr>
                <w:rFonts w:ascii="Arial" w:hAnsi="Arial" w:cs="Arial"/>
                <w:color w:val="000000" w:themeColor="text1"/>
              </w:rPr>
            </w:pPr>
            <w:r w:rsidRPr="0065139F">
              <w:rPr>
                <w:rFonts w:ascii="Arial" w:hAnsi="Arial" w:cs="Arial"/>
                <w:color w:val="000000" w:themeColor="text1"/>
              </w:rPr>
              <w:t>0.44</w:t>
            </w:r>
          </w:p>
        </w:tc>
      </w:tr>
      <w:tr w:rsidR="0065139F" w:rsidRPr="0065139F" w14:paraId="70D996B1" w14:textId="77777777" w:rsidTr="009F15FF">
        <w:trPr>
          <w:trHeight w:val="144"/>
        </w:trPr>
        <w:tc>
          <w:tcPr>
            <w:tcW w:w="0" w:type="auto"/>
            <w:tcBorders>
              <w:top w:val="nil"/>
              <w:left w:val="nil"/>
              <w:bottom w:val="single" w:sz="4" w:space="0" w:color="auto"/>
              <w:right w:val="nil"/>
            </w:tcBorders>
            <w:vAlign w:val="bottom"/>
          </w:tcPr>
          <w:p w14:paraId="3C3FF396" w14:textId="77777777" w:rsidR="00D83BC2" w:rsidRPr="0065139F" w:rsidRDefault="00D83BC2" w:rsidP="009F15FF">
            <w:pPr>
              <w:spacing w:after="100"/>
              <w:jc w:val="both"/>
              <w:rPr>
                <w:rFonts w:ascii="Arial" w:hAnsi="Arial" w:cs="Arial"/>
                <w:color w:val="000000" w:themeColor="text1"/>
              </w:rPr>
            </w:pPr>
          </w:p>
        </w:tc>
        <w:tc>
          <w:tcPr>
            <w:tcW w:w="0" w:type="auto"/>
            <w:tcBorders>
              <w:top w:val="nil"/>
              <w:left w:val="nil"/>
              <w:bottom w:val="single" w:sz="4" w:space="0" w:color="auto"/>
              <w:right w:val="nil"/>
            </w:tcBorders>
            <w:vAlign w:val="bottom"/>
          </w:tcPr>
          <w:p w14:paraId="7C70A525" w14:textId="77777777" w:rsidR="00D83BC2" w:rsidRPr="0065139F" w:rsidRDefault="00D83BC2" w:rsidP="009F15FF">
            <w:pPr>
              <w:spacing w:after="100"/>
              <w:jc w:val="both"/>
              <w:rPr>
                <w:rFonts w:ascii="Arial" w:hAnsi="Arial" w:cs="Arial"/>
                <w:color w:val="000000" w:themeColor="text1"/>
              </w:rPr>
            </w:pPr>
          </w:p>
        </w:tc>
        <w:tc>
          <w:tcPr>
            <w:tcW w:w="0" w:type="auto"/>
            <w:tcBorders>
              <w:top w:val="nil"/>
              <w:left w:val="nil"/>
              <w:bottom w:val="single" w:sz="4" w:space="0" w:color="auto"/>
              <w:right w:val="nil"/>
            </w:tcBorders>
            <w:vAlign w:val="bottom"/>
          </w:tcPr>
          <w:p w14:paraId="087C6C9D" w14:textId="77777777" w:rsidR="00D83BC2" w:rsidRPr="0065139F" w:rsidRDefault="00D83BC2" w:rsidP="009F15FF">
            <w:pPr>
              <w:spacing w:after="100"/>
              <w:jc w:val="both"/>
              <w:rPr>
                <w:rFonts w:ascii="Arial" w:hAnsi="Arial" w:cs="Arial"/>
                <w:color w:val="000000" w:themeColor="text1"/>
              </w:rPr>
            </w:pPr>
          </w:p>
        </w:tc>
        <w:tc>
          <w:tcPr>
            <w:tcW w:w="1462" w:type="dxa"/>
            <w:tcBorders>
              <w:top w:val="nil"/>
              <w:left w:val="nil"/>
              <w:bottom w:val="single" w:sz="4" w:space="0" w:color="auto"/>
              <w:right w:val="single" w:sz="4" w:space="0" w:color="FFFFFF"/>
            </w:tcBorders>
            <w:vAlign w:val="bottom"/>
          </w:tcPr>
          <w:p w14:paraId="285F735E" w14:textId="77777777" w:rsidR="00D83BC2" w:rsidRPr="0065139F" w:rsidRDefault="00D83BC2" w:rsidP="009F15FF">
            <w:pPr>
              <w:spacing w:after="100"/>
              <w:jc w:val="both"/>
              <w:rPr>
                <w:rFonts w:ascii="Arial" w:hAnsi="Arial" w:cs="Arial"/>
                <w:color w:val="000000" w:themeColor="text1"/>
              </w:rPr>
            </w:pPr>
          </w:p>
        </w:tc>
      </w:tr>
    </w:tbl>
    <w:p w14:paraId="6676F152" w14:textId="77777777" w:rsidR="00D83BC2" w:rsidRPr="0065139F" w:rsidRDefault="00D83BC2" w:rsidP="00D83BC2">
      <w:pPr>
        <w:jc w:val="both"/>
        <w:rPr>
          <w:rFonts w:ascii="Arial" w:hAnsi="Arial" w:cs="Arial"/>
          <w:b/>
          <w:color w:val="000000" w:themeColor="text1"/>
        </w:rPr>
      </w:pPr>
      <w:r w:rsidRPr="0065139F">
        <w:rPr>
          <w:rFonts w:ascii="Arial" w:hAnsi="Arial" w:cs="Arial"/>
          <w:b/>
          <w:color w:val="000000" w:themeColor="text1"/>
        </w:rPr>
        <w:t>*</w:t>
      </w:r>
      <w:r w:rsidRPr="0065139F">
        <w:rPr>
          <w:rFonts w:ascii="Arial" w:hAnsi="Arial" w:cs="Arial"/>
          <w:b/>
          <w:i/>
          <w:iCs/>
          <w:color w:val="000000" w:themeColor="text1"/>
        </w:rPr>
        <w:t>p</w:t>
      </w:r>
      <w:r w:rsidRPr="0065139F">
        <w:rPr>
          <w:rFonts w:ascii="Arial" w:hAnsi="Arial" w:cs="Arial"/>
          <w:b/>
          <w:color w:val="000000" w:themeColor="text1"/>
        </w:rPr>
        <w:t xml:space="preserve">&lt;.05      ** </w:t>
      </w:r>
      <w:r w:rsidRPr="0065139F">
        <w:rPr>
          <w:rFonts w:ascii="Arial" w:hAnsi="Arial" w:cs="Arial"/>
          <w:b/>
          <w:i/>
          <w:iCs/>
          <w:color w:val="000000" w:themeColor="text1"/>
        </w:rPr>
        <w:t>p</w:t>
      </w:r>
      <w:r w:rsidRPr="0065139F">
        <w:rPr>
          <w:rFonts w:ascii="Arial" w:hAnsi="Arial" w:cs="Arial"/>
          <w:b/>
          <w:color w:val="000000" w:themeColor="text1"/>
        </w:rPr>
        <w:t>&lt;.01    ***</w:t>
      </w:r>
      <w:r w:rsidRPr="0065139F">
        <w:rPr>
          <w:rFonts w:ascii="Arial" w:hAnsi="Arial" w:cs="Arial"/>
          <w:b/>
          <w:i/>
          <w:iCs/>
          <w:color w:val="000000" w:themeColor="text1"/>
        </w:rPr>
        <w:t>p</w:t>
      </w:r>
      <w:r w:rsidRPr="0065139F">
        <w:rPr>
          <w:rFonts w:ascii="Arial" w:hAnsi="Arial" w:cs="Arial"/>
          <w:b/>
          <w:color w:val="000000" w:themeColor="text1"/>
        </w:rPr>
        <w:t>&lt;.001</w:t>
      </w:r>
    </w:p>
    <w:p w14:paraId="7C14BBB7" w14:textId="77777777" w:rsidR="00D83BC2" w:rsidRPr="0065139F" w:rsidRDefault="00D83BC2" w:rsidP="00127AD4">
      <w:pPr>
        <w:jc w:val="both"/>
        <w:outlineLvl w:val="0"/>
        <w:rPr>
          <w:rFonts w:ascii="Arial" w:hAnsi="Arial" w:cs="Arial"/>
          <w:b/>
          <w:color w:val="000000" w:themeColor="text1"/>
        </w:rPr>
      </w:pPr>
      <w:r w:rsidRPr="0065139F">
        <w:rPr>
          <w:rFonts w:ascii="Arial" w:hAnsi="Arial" w:cs="Arial"/>
          <w:b/>
          <w:color w:val="000000" w:themeColor="text1"/>
        </w:rPr>
        <w:t>SE=standard error</w:t>
      </w:r>
    </w:p>
    <w:p w14:paraId="036AF8BD" w14:textId="77777777" w:rsidR="00A87301" w:rsidRPr="0065139F" w:rsidRDefault="00A87301" w:rsidP="00606AC1">
      <w:pPr>
        <w:rPr>
          <w:rFonts w:ascii="Arial" w:hAnsi="Arial" w:cs="Arial"/>
          <w:i/>
          <w:color w:val="000000" w:themeColor="text1"/>
        </w:rPr>
      </w:pPr>
    </w:p>
    <w:p w14:paraId="0CA8D4F4" w14:textId="0B7CE25F" w:rsidR="005422E9" w:rsidRPr="0065139F" w:rsidRDefault="005422E9" w:rsidP="00606AC1">
      <w:pPr>
        <w:rPr>
          <w:rFonts w:ascii="Arial" w:eastAsia="MS Mincho" w:hAnsi="Arial" w:cs="Arial"/>
          <w:b/>
          <w:color w:val="000000" w:themeColor="text1"/>
        </w:rPr>
      </w:pPr>
    </w:p>
    <w:p w14:paraId="5105051E" w14:textId="77777777" w:rsidR="001D490D" w:rsidRPr="0065139F" w:rsidRDefault="001D490D" w:rsidP="00606AC1">
      <w:pPr>
        <w:rPr>
          <w:rFonts w:ascii="Arial" w:eastAsia="MS Mincho" w:hAnsi="Arial" w:cs="Arial"/>
          <w:b/>
          <w:color w:val="000000" w:themeColor="text1"/>
        </w:rPr>
      </w:pPr>
    </w:p>
    <w:p w14:paraId="43FE4977" w14:textId="39D475E0" w:rsidR="005422E9" w:rsidRPr="0065139F" w:rsidRDefault="001D490D" w:rsidP="00127AD4">
      <w:pPr>
        <w:outlineLvl w:val="0"/>
        <w:rPr>
          <w:rFonts w:ascii="Arial" w:eastAsia="MS Mincho" w:hAnsi="Arial" w:cs="Arial"/>
          <w:b/>
          <w:color w:val="000000" w:themeColor="text1"/>
        </w:rPr>
      </w:pPr>
      <w:r w:rsidRPr="0065139F">
        <w:rPr>
          <w:rFonts w:ascii="Arial" w:eastAsia="MS Mincho" w:hAnsi="Arial" w:cs="Arial"/>
          <w:b/>
          <w:color w:val="000000" w:themeColor="text1"/>
        </w:rPr>
        <w:t>Computational Modeling</w:t>
      </w:r>
      <w:r w:rsidR="00C13495" w:rsidRPr="0065139F">
        <w:rPr>
          <w:rFonts w:ascii="Arial" w:eastAsia="MS Mincho" w:hAnsi="Arial" w:cs="Arial"/>
          <w:b/>
          <w:color w:val="000000" w:themeColor="text1"/>
        </w:rPr>
        <w:t xml:space="preserve"> Method </w:t>
      </w:r>
    </w:p>
    <w:p w14:paraId="21711D47" w14:textId="375B034F" w:rsidR="001D490D" w:rsidRPr="0065139F" w:rsidRDefault="001D490D" w:rsidP="00606AC1">
      <w:pPr>
        <w:rPr>
          <w:rFonts w:ascii="Arial" w:eastAsia="MS Mincho" w:hAnsi="Arial" w:cs="Arial"/>
          <w:b/>
          <w:color w:val="000000" w:themeColor="text1"/>
        </w:rPr>
      </w:pPr>
    </w:p>
    <w:p w14:paraId="46D6C867" w14:textId="43D8F7A1" w:rsidR="00A007EE" w:rsidRPr="0065139F" w:rsidRDefault="00A007EE" w:rsidP="00127AD4">
      <w:pPr>
        <w:jc w:val="both"/>
        <w:outlineLvl w:val="0"/>
        <w:rPr>
          <w:rFonts w:ascii="Arial" w:hAnsi="Arial" w:cs="Arial"/>
          <w:i/>
          <w:color w:val="000000" w:themeColor="text1"/>
        </w:rPr>
      </w:pPr>
      <w:r w:rsidRPr="0065139F">
        <w:rPr>
          <w:rFonts w:ascii="Arial" w:hAnsi="Arial" w:cs="Arial"/>
          <w:i/>
          <w:color w:val="000000" w:themeColor="text1"/>
        </w:rPr>
        <w:t>Reinforcement Learning (RL) Model</w:t>
      </w:r>
    </w:p>
    <w:p w14:paraId="75A0AFB4" w14:textId="77777777" w:rsidR="00A007EE" w:rsidRPr="0065139F" w:rsidRDefault="00A007EE" w:rsidP="00606AC1">
      <w:pPr>
        <w:jc w:val="both"/>
        <w:rPr>
          <w:rFonts w:ascii="Arial" w:hAnsi="Arial" w:cs="Arial"/>
          <w:i/>
          <w:color w:val="000000" w:themeColor="text1"/>
        </w:rPr>
      </w:pPr>
    </w:p>
    <w:p w14:paraId="38D2F0E2" w14:textId="2C48F66E" w:rsidR="00A007EE" w:rsidRPr="0065139F" w:rsidRDefault="00A007EE" w:rsidP="00606AC1">
      <w:pPr>
        <w:jc w:val="both"/>
        <w:rPr>
          <w:rFonts w:ascii="Arial" w:hAnsi="Arial" w:cs="Arial"/>
          <w:color w:val="000000" w:themeColor="text1"/>
        </w:rPr>
      </w:pPr>
      <w:r w:rsidRPr="0065139F">
        <w:rPr>
          <w:rFonts w:ascii="Arial" w:hAnsi="Arial" w:cs="Arial"/>
          <w:color w:val="000000" w:themeColor="text1"/>
        </w:rPr>
        <w:t>We used a reinforcement-learning (RL) model based on a hybrid of model-free Q</w:t>
      </w:r>
      <w:r w:rsidRPr="0065139F">
        <w:rPr>
          <w:rFonts w:ascii="Arial" w:hAnsi="Arial" w:cs="Arial"/>
          <w:color w:val="000000" w:themeColor="text1"/>
          <w:position w:val="-3"/>
          <w:vertAlign w:val="subscript"/>
        </w:rPr>
        <w:t>MF</w:t>
      </w:r>
      <w:r w:rsidRPr="0065139F">
        <w:rPr>
          <w:rFonts w:ascii="Arial" w:hAnsi="Arial" w:cs="Arial"/>
          <w:color w:val="000000" w:themeColor="text1"/>
        </w:rPr>
        <w:t>(s</w:t>
      </w:r>
      <w:r w:rsidRPr="0065139F">
        <w:rPr>
          <w:rFonts w:ascii="Arial" w:hAnsi="Arial" w:cs="Arial"/>
          <w:color w:val="000000" w:themeColor="text1"/>
          <w:position w:val="-3"/>
          <w:vertAlign w:val="subscript"/>
        </w:rPr>
        <w:t>A</w:t>
      </w:r>
      <w:r w:rsidRPr="0065139F">
        <w:rPr>
          <w:rFonts w:ascii="Arial" w:hAnsi="Arial" w:cs="Arial"/>
          <w:color w:val="000000" w:themeColor="text1"/>
        </w:rPr>
        <w:t>, a) and model-based Q</w:t>
      </w:r>
      <w:r w:rsidRPr="0065139F">
        <w:rPr>
          <w:rFonts w:ascii="Arial" w:hAnsi="Arial" w:cs="Arial"/>
          <w:color w:val="000000" w:themeColor="text1"/>
          <w:position w:val="-3"/>
          <w:vertAlign w:val="subscript"/>
        </w:rPr>
        <w:t>MB</w:t>
      </w:r>
      <w:r w:rsidRPr="0065139F">
        <w:rPr>
          <w:rFonts w:ascii="Arial" w:hAnsi="Arial" w:cs="Arial"/>
          <w:color w:val="000000" w:themeColor="text1"/>
        </w:rPr>
        <w:t>(s</w:t>
      </w:r>
      <w:r w:rsidRPr="0065139F">
        <w:rPr>
          <w:rFonts w:ascii="Arial" w:hAnsi="Arial" w:cs="Arial"/>
          <w:color w:val="000000" w:themeColor="text1"/>
          <w:position w:val="-3"/>
          <w:vertAlign w:val="subscript"/>
        </w:rPr>
        <w:t>A</w:t>
      </w:r>
      <w:r w:rsidRPr="0065139F">
        <w:rPr>
          <w:rFonts w:ascii="Arial" w:hAnsi="Arial" w:cs="Arial"/>
          <w:color w:val="000000" w:themeColor="text1"/>
        </w:rPr>
        <w:t xml:space="preserve">, a), as utilized in previous studies </w:t>
      </w:r>
      <w:r w:rsidRPr="0065139F">
        <w:rPr>
          <w:rFonts w:ascii="Arial" w:hAnsi="Arial" w:cs="Arial"/>
          <w:color w:val="000000" w:themeColor="text1"/>
        </w:rPr>
        <w:fldChar w:fldCharType="begin">
          <w:fldData xml:space="preserve">PEVuZE5vdGU+PENpdGU+PEF1dGhvcj5TaGFycDwvQXV0aG9yPjxZZWFyPjIwMTY8L1llYXI+PElE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=
</w:fldData>
        </w:fldChar>
      </w:r>
      <w:r w:rsidR="003C394E" w:rsidRPr="0065139F">
        <w:rPr>
          <w:rFonts w:ascii="Arial" w:hAnsi="Arial" w:cs="Arial"/>
          <w:color w:val="000000" w:themeColor="text1"/>
        </w:rPr>
        <w:instrText xml:space="preserve"> ADDIN EN.CITE </w:instrText>
      </w:r>
      <w:r w:rsidR="003C394E" w:rsidRPr="0065139F">
        <w:rPr>
          <w:rFonts w:ascii="Arial" w:hAnsi="Arial" w:cs="Arial"/>
          <w:color w:val="000000" w:themeColor="text1"/>
        </w:rPr>
        <w:fldChar w:fldCharType="begin">
          <w:fldData xml:space="preserve">PEVuZE5vdGU+PENpdGU+PEF1dGhvcj5TaGFycDwvQXV0aG9yPjxZZWFyPjIwMTY8L1llYXI+PElE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=
</w:fldData>
        </w:fldChar>
      </w:r>
      <w:r w:rsidR="003C394E" w:rsidRPr="0065139F">
        <w:rPr>
          <w:rFonts w:ascii="Arial" w:hAnsi="Arial" w:cs="Arial"/>
          <w:color w:val="000000" w:themeColor="text1"/>
        </w:rPr>
        <w:instrText xml:space="preserve"> ADDIN EN.CITE.DATA </w:instrText>
      </w:r>
      <w:r w:rsidR="003C394E" w:rsidRPr="0065139F">
        <w:rPr>
          <w:rFonts w:ascii="Arial" w:hAnsi="Arial" w:cs="Arial"/>
          <w:color w:val="000000" w:themeColor="text1"/>
        </w:rPr>
      </w:r>
      <w:r w:rsidR="003C394E" w:rsidRPr="0065139F">
        <w:rPr>
          <w:rFonts w:ascii="Arial" w:hAnsi="Arial" w:cs="Arial"/>
          <w:color w:val="000000" w:themeColor="text1"/>
        </w:rPr>
        <w:fldChar w:fldCharType="end"/>
      </w:r>
      <w:r w:rsidRPr="0065139F">
        <w:rPr>
          <w:rFonts w:ascii="Arial" w:hAnsi="Arial" w:cs="Arial"/>
          <w:color w:val="000000" w:themeColor="text1"/>
        </w:rPr>
      </w:r>
      <w:r w:rsidRPr="0065139F">
        <w:rPr>
          <w:rFonts w:ascii="Arial" w:hAnsi="Arial" w:cs="Arial"/>
          <w:color w:val="000000" w:themeColor="text1"/>
        </w:rPr>
        <w:fldChar w:fldCharType="separate"/>
      </w:r>
      <w:r w:rsidR="003C394E" w:rsidRPr="0065139F">
        <w:rPr>
          <w:rFonts w:ascii="Arial" w:hAnsi="Arial" w:cs="Arial"/>
          <w:noProof/>
          <w:color w:val="000000" w:themeColor="text1"/>
        </w:rPr>
        <w:t>(Sharp</w:t>
      </w:r>
      <w:r w:rsidR="003C394E" w:rsidRPr="0065139F">
        <w:rPr>
          <w:rFonts w:ascii="Arial" w:hAnsi="Arial" w:cs="Arial"/>
          <w:i/>
          <w:noProof/>
          <w:color w:val="000000" w:themeColor="text1"/>
        </w:rPr>
        <w:t xml:space="preserve"> et al.</w:t>
      </w:r>
      <w:r w:rsidR="003C394E" w:rsidRPr="0065139F">
        <w:rPr>
          <w:rFonts w:ascii="Arial" w:hAnsi="Arial" w:cs="Arial"/>
          <w:noProof/>
          <w:color w:val="000000" w:themeColor="text1"/>
        </w:rPr>
        <w:t>, 2016; Daw</w:t>
      </w:r>
      <w:r w:rsidR="003C394E" w:rsidRPr="0065139F">
        <w:rPr>
          <w:rFonts w:ascii="Arial" w:hAnsi="Arial" w:cs="Arial"/>
          <w:i/>
          <w:noProof/>
          <w:color w:val="000000" w:themeColor="text1"/>
        </w:rPr>
        <w:t xml:space="preserve"> et al.</w:t>
      </w:r>
      <w:r w:rsidR="003C394E" w:rsidRPr="0065139F">
        <w:rPr>
          <w:rFonts w:ascii="Arial" w:hAnsi="Arial" w:cs="Arial"/>
          <w:noProof/>
          <w:color w:val="000000" w:themeColor="text1"/>
        </w:rPr>
        <w:t>, 2011)</w:t>
      </w:r>
      <w:r w:rsidRPr="0065139F">
        <w:rPr>
          <w:rFonts w:ascii="Arial" w:hAnsi="Arial" w:cs="Arial"/>
          <w:color w:val="000000" w:themeColor="text1"/>
        </w:rPr>
        <w:fldChar w:fldCharType="end"/>
      </w:r>
      <w:r w:rsidRPr="0065139F">
        <w:rPr>
          <w:rFonts w:ascii="Arial" w:hAnsi="Arial" w:cs="Arial"/>
          <w:color w:val="000000" w:themeColor="text1"/>
        </w:rPr>
        <w:t>. This model consists of separate model-based and model-free subcomponents, both of which estimate a state-action value function, which maps each possible action to its expected future reward. On trial t, we denote the first-stage state (always s</w:t>
      </w:r>
      <w:r w:rsidRPr="0065139F">
        <w:rPr>
          <w:rFonts w:ascii="Arial" w:hAnsi="Arial" w:cs="Arial"/>
          <w:color w:val="000000" w:themeColor="text1"/>
          <w:position w:val="-6"/>
          <w:vertAlign w:val="subscript"/>
        </w:rPr>
        <w:t>A</w:t>
      </w:r>
      <w:r w:rsidRPr="0065139F">
        <w:rPr>
          <w:rFonts w:ascii="Arial" w:hAnsi="Arial" w:cs="Arial"/>
          <w:color w:val="000000" w:themeColor="text1"/>
        </w:rPr>
        <w:t>) by s</w:t>
      </w:r>
      <w:r w:rsidRPr="0065139F">
        <w:rPr>
          <w:rFonts w:ascii="Arial" w:hAnsi="Arial" w:cs="Arial"/>
          <w:color w:val="000000" w:themeColor="text1"/>
          <w:position w:val="-6"/>
          <w:vertAlign w:val="subscript"/>
        </w:rPr>
        <w:t>1,t</w:t>
      </w:r>
      <w:r w:rsidRPr="0065139F">
        <w:rPr>
          <w:rFonts w:ascii="Arial" w:hAnsi="Arial" w:cs="Arial"/>
          <w:color w:val="000000" w:themeColor="text1"/>
        </w:rPr>
        <w:t>, the second-stage states by s</w:t>
      </w:r>
      <w:r w:rsidRPr="0065139F">
        <w:rPr>
          <w:rFonts w:ascii="Arial" w:hAnsi="Arial" w:cs="Arial"/>
          <w:color w:val="000000" w:themeColor="text1"/>
          <w:position w:val="-3"/>
          <w:vertAlign w:val="subscript"/>
        </w:rPr>
        <w:t>2,t</w:t>
      </w:r>
      <w:r w:rsidRPr="0065139F">
        <w:rPr>
          <w:rFonts w:ascii="Arial" w:hAnsi="Arial" w:cs="Arial"/>
          <w:color w:val="000000" w:themeColor="text1"/>
        </w:rPr>
        <w:t>, the chosen first-stage action by a</w:t>
      </w:r>
      <w:r w:rsidRPr="0065139F">
        <w:rPr>
          <w:rFonts w:ascii="Arial" w:hAnsi="Arial" w:cs="Arial"/>
          <w:color w:val="000000" w:themeColor="text1"/>
          <w:position w:val="-3"/>
          <w:vertAlign w:val="subscript"/>
        </w:rPr>
        <w:t>t</w:t>
      </w:r>
      <w:r w:rsidRPr="0065139F">
        <w:rPr>
          <w:rFonts w:ascii="Arial" w:hAnsi="Arial" w:cs="Arial"/>
          <w:color w:val="000000" w:themeColor="text1"/>
        </w:rPr>
        <w:t>, and the second-stage rewards as r</w:t>
      </w:r>
      <w:r w:rsidRPr="0065139F">
        <w:rPr>
          <w:rFonts w:ascii="Arial" w:hAnsi="Arial" w:cs="Arial"/>
          <w:color w:val="000000" w:themeColor="text1"/>
          <w:position w:val="-3"/>
          <w:vertAlign w:val="subscript"/>
        </w:rPr>
        <w:t>t</w:t>
      </w:r>
      <w:r w:rsidRPr="0065139F">
        <w:rPr>
          <w:rFonts w:ascii="Arial" w:hAnsi="Arial" w:cs="Arial"/>
          <w:color w:val="000000" w:themeColor="text1"/>
          <w:position w:val="-3"/>
        </w:rPr>
        <w:t xml:space="preserve"> </w:t>
      </w:r>
      <w:r w:rsidRPr="0065139F">
        <w:rPr>
          <w:rFonts w:ascii="Arial" w:hAnsi="Arial" w:cs="Arial"/>
          <w:color w:val="000000" w:themeColor="text1"/>
        </w:rPr>
        <w:t>.</w:t>
      </w:r>
    </w:p>
    <w:p w14:paraId="75ECEA19" w14:textId="77777777" w:rsidR="00A007EE" w:rsidRPr="0065139F" w:rsidRDefault="00A007EE" w:rsidP="00606AC1">
      <w:pPr>
        <w:jc w:val="both"/>
        <w:rPr>
          <w:rFonts w:ascii="Arial" w:hAnsi="Arial" w:cs="Arial"/>
          <w:color w:val="000000" w:themeColor="text1"/>
        </w:rPr>
      </w:pPr>
    </w:p>
    <w:p w14:paraId="0F6FE34C" w14:textId="6B311EF6" w:rsidR="00A007EE" w:rsidRPr="0065139F" w:rsidRDefault="00A007EE" w:rsidP="00606AC1">
      <w:pPr>
        <w:widowControl w:val="0"/>
        <w:autoSpaceDE w:val="0"/>
        <w:autoSpaceDN w:val="0"/>
        <w:adjustRightInd w:val="0"/>
        <w:spacing w:after="240"/>
        <w:jc w:val="both"/>
        <w:rPr>
          <w:rFonts w:ascii="Arial" w:hAnsi="Arial" w:cs="Arial"/>
          <w:color w:val="000000" w:themeColor="text1"/>
        </w:rPr>
      </w:pPr>
      <w:r w:rsidRPr="0065139F">
        <w:rPr>
          <w:rFonts w:ascii="Arial" w:hAnsi="Arial" w:cs="Arial"/>
          <w:color w:val="000000" w:themeColor="text1"/>
        </w:rPr>
        <w:t xml:space="preserve">For the model-free algorithm, we used temporal difference (TD) learning </w:t>
      </w:r>
      <w:r w:rsidRPr="0065139F">
        <w:rPr>
          <w:rFonts w:ascii="Arial" w:hAnsi="Arial" w:cs="Arial"/>
          <w:color w:val="000000" w:themeColor="text1"/>
        </w:rPr>
        <w:fldChar w:fldCharType="begin"/>
      </w:r>
      <w:r w:rsidR="003C394E" w:rsidRPr="0065139F">
        <w:rPr>
          <w:rFonts w:ascii="Arial" w:hAnsi="Arial" w:cs="Arial"/>
          <w:color w:val="000000" w:themeColor="text1"/>
        </w:rPr>
        <w:instrText xml:space="preserve"> ADDIN EN.CITE &lt;EndNote&gt;&lt;Cite&gt;&lt;Author&gt;Rummery&lt;/Author&gt;&lt;Year&gt;1994&lt;/Year&gt;&lt;IDText&gt;On-Line Q-Learning Using Connectionist Systems&lt;/IDText&gt;&lt;DisplayText&gt;(Rummery and Niranjan, 1994)&lt;/DisplayText&gt;&lt;record&gt;&lt;titles&gt;&lt;title&gt;On-Line Q-Learning Using Connectionist Systems&lt;/title&gt;&lt;/titles&gt;&lt;contributors&gt;&lt;authors&gt;&lt;author&gt;Rummery, GA&lt;/author&gt;&lt;author&gt;Niranjan, M&lt;/author&gt;&lt;/authors&gt;&lt;/contributors&gt;&lt;added-date format="utc"&gt;1415219051&lt;/added-date&gt;&lt;pub-location&gt;Cambridge, UK&lt;/pub-location&gt;&lt;ref-type name="Book"&gt;6&lt;/ref-type&gt;&lt;dates&gt;&lt;year&gt;1994&lt;/year&gt;&lt;/dates&gt;&lt;rec-number&gt;909&lt;/rec-number&gt;&lt;publisher&gt;Cambridge University Press&lt;/publisher&gt;&lt;last-updated-date format="utc"&gt;1415219094&lt;/last-updated-date&gt;&lt;/record&gt;&lt;/Cite&gt;&lt;/EndNote&gt;</w:instrText>
      </w:r>
      <w:r w:rsidRPr="0065139F">
        <w:rPr>
          <w:rFonts w:ascii="Arial" w:hAnsi="Arial" w:cs="Arial"/>
          <w:color w:val="000000" w:themeColor="text1"/>
        </w:rPr>
        <w:fldChar w:fldCharType="separate"/>
      </w:r>
      <w:r w:rsidR="003C394E" w:rsidRPr="0065139F">
        <w:rPr>
          <w:rFonts w:ascii="Arial" w:hAnsi="Arial" w:cs="Arial"/>
          <w:noProof/>
          <w:color w:val="000000" w:themeColor="text1"/>
        </w:rPr>
        <w:t>(Rummery and Niranjan, 1994)</w:t>
      </w:r>
      <w:r w:rsidRPr="0065139F">
        <w:rPr>
          <w:rFonts w:ascii="Arial" w:hAnsi="Arial" w:cs="Arial"/>
          <w:color w:val="000000" w:themeColor="text1"/>
        </w:rPr>
        <w:fldChar w:fldCharType="end"/>
      </w:r>
      <w:r w:rsidRPr="0065139F">
        <w:rPr>
          <w:rFonts w:ascii="Arial" w:hAnsi="Arial" w:cs="Arial"/>
          <w:color w:val="000000" w:themeColor="text1"/>
        </w:rPr>
        <w:t>, which updates the value for the visited state-action pair at s</w:t>
      </w:r>
      <w:r w:rsidRPr="0065139F">
        <w:rPr>
          <w:rFonts w:ascii="Arial" w:hAnsi="Arial" w:cs="Arial"/>
          <w:color w:val="000000" w:themeColor="text1"/>
          <w:position w:val="-6"/>
          <w:vertAlign w:val="subscript"/>
        </w:rPr>
        <w:t>1,t</w:t>
      </w:r>
      <w:r w:rsidRPr="0065139F">
        <w:rPr>
          <w:rFonts w:ascii="Arial" w:hAnsi="Arial" w:cs="Arial"/>
          <w:color w:val="000000" w:themeColor="text1"/>
        </w:rPr>
        <w:t xml:space="preserve"> according to: </w:t>
      </w:r>
      <m:oMath>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MF</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1,t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t</m:t>
                </m:r>
              </m:sub>
            </m:sSub>
          </m:e>
        </m:d>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MF</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1,t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t</m:t>
                </m:r>
              </m:sub>
            </m:sSub>
          </m:e>
        </m:d>
        <m:r>
          <w:rPr>
            <w:rFonts w:ascii="Cambria Math" w:hAnsi="Cambria Math" w:cs="Arial"/>
            <w:color w:val="000000" w:themeColor="text1"/>
          </w:rPr>
          <m:t>+α</m:t>
        </m:r>
        <m:sSub>
          <m:sSubPr>
            <m:ctrlPr>
              <w:rPr>
                <w:rFonts w:ascii="Cambria Math" w:hAnsi="Cambria Math" w:cs="Arial"/>
                <w:i/>
                <w:color w:val="000000" w:themeColor="text1"/>
              </w:rPr>
            </m:ctrlPr>
          </m:sSubPr>
          <m:e>
            <m:r>
              <w:rPr>
                <w:rFonts w:ascii="Cambria Math" w:hAnsi="Cambria Math" w:cs="Arial"/>
                <w:color w:val="000000" w:themeColor="text1"/>
              </w:rPr>
              <m:t>δ</m:t>
            </m:r>
          </m:e>
          <m:sub>
            <m:r>
              <w:rPr>
                <w:rFonts w:ascii="Cambria Math" w:hAnsi="Cambria Math" w:cs="Arial"/>
                <w:color w:val="000000" w:themeColor="text1"/>
              </w:rPr>
              <m:t>1,t</m:t>
            </m:r>
          </m:sub>
        </m:sSub>
      </m:oMath>
    </w:p>
    <w:p w14:paraId="526FA23D" w14:textId="77777777" w:rsidR="00A007EE" w:rsidRPr="0065139F" w:rsidRDefault="00A007EE" w:rsidP="00606AC1">
      <w:pPr>
        <w:widowControl w:val="0"/>
        <w:autoSpaceDE w:val="0"/>
        <w:autoSpaceDN w:val="0"/>
        <w:adjustRightInd w:val="0"/>
        <w:spacing w:after="240"/>
        <w:jc w:val="both"/>
        <w:rPr>
          <w:rFonts w:ascii="Arial" w:hAnsi="Arial" w:cs="Arial"/>
          <w:color w:val="000000" w:themeColor="text1"/>
        </w:rPr>
      </w:pPr>
      <w:r w:rsidRPr="0065139F">
        <w:rPr>
          <w:rFonts w:ascii="Arial" w:hAnsi="Arial" w:cs="Arial"/>
          <w:color w:val="000000" w:themeColor="text1"/>
        </w:rPr>
        <w:t>where α is a learning rate parameter and</w:t>
      </w:r>
      <m:oMath>
        <m:sSub>
          <m:sSubPr>
            <m:ctrlPr>
              <w:rPr>
                <w:rFonts w:ascii="Cambria Math" w:hAnsi="Cambria Math" w:cs="Arial"/>
                <w:i/>
                <w:color w:val="000000" w:themeColor="text1"/>
              </w:rPr>
            </m:ctrlPr>
          </m:sSubPr>
          <m:e>
            <m:r>
              <w:rPr>
                <w:rFonts w:ascii="Cambria Math" w:hAnsi="Cambria Math" w:cs="Arial"/>
                <w:color w:val="000000" w:themeColor="text1"/>
              </w:rPr>
              <m:t xml:space="preserve"> δ</m:t>
            </m:r>
          </m:e>
          <m:sub>
            <m:r>
              <w:rPr>
                <w:rFonts w:ascii="Cambria Math" w:hAnsi="Cambria Math" w:cs="Arial"/>
                <w:color w:val="000000" w:themeColor="text1"/>
              </w:rPr>
              <m:t>1,t</m:t>
            </m:r>
          </m:sub>
        </m:sSub>
      </m:oMath>
      <w:r w:rsidRPr="0065139F">
        <w:rPr>
          <w:rFonts w:ascii="Arial" w:hAnsi="Arial" w:cs="Arial"/>
          <w:color w:val="000000" w:themeColor="text1"/>
        </w:rPr>
        <w:t xml:space="preserve"> is the reward prediction error (RPE) at state 1, trial t:</w:t>
      </w:r>
      <m:oMath>
        <m:sSub>
          <m:sSubPr>
            <m:ctrlPr>
              <w:rPr>
                <w:rFonts w:ascii="Cambria Math" w:hAnsi="Cambria Math" w:cs="Arial"/>
                <w:i/>
                <w:color w:val="000000" w:themeColor="text1"/>
              </w:rPr>
            </m:ctrlPr>
          </m:sSubPr>
          <m:e>
            <m:r>
              <w:rPr>
                <w:rFonts w:ascii="Cambria Math" w:hAnsi="Cambria Math" w:cs="Arial"/>
                <w:color w:val="000000" w:themeColor="text1"/>
              </w:rPr>
              <m:t>δ</m:t>
            </m:r>
          </m:e>
          <m:sub>
            <m:r>
              <w:rPr>
                <w:rFonts w:ascii="Cambria Math" w:hAnsi="Cambria Math" w:cs="Arial"/>
                <w:color w:val="000000" w:themeColor="text1"/>
              </w:rPr>
              <m:t>1,t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MF</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2,t</m:t>
                </m:r>
              </m:sub>
            </m:sSub>
          </m:e>
        </m:d>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 Q</m:t>
            </m:r>
          </m:e>
          <m:sub>
            <m:r>
              <w:rPr>
                <w:rFonts w:ascii="Cambria Math" w:hAnsi="Cambria Math" w:cs="Arial"/>
                <w:color w:val="000000" w:themeColor="text1"/>
              </w:rPr>
              <m:t>MF</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1,t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t</m:t>
                </m:r>
              </m:sub>
            </m:sSub>
          </m:e>
        </m:d>
      </m:oMath>
    </w:p>
    <w:p w14:paraId="1FAFF0E1" w14:textId="77777777" w:rsidR="00A007EE" w:rsidRPr="0065139F" w:rsidRDefault="00A007EE" w:rsidP="00606AC1">
      <w:pPr>
        <w:widowControl w:val="0"/>
        <w:autoSpaceDE w:val="0"/>
        <w:autoSpaceDN w:val="0"/>
        <w:adjustRightInd w:val="0"/>
        <w:spacing w:after="240"/>
        <w:jc w:val="both"/>
        <w:rPr>
          <w:rFonts w:ascii="Arial" w:hAnsi="Arial" w:cs="Arial"/>
          <w:color w:val="000000" w:themeColor="text1"/>
        </w:rPr>
      </w:pPr>
      <w:r w:rsidRPr="0065139F">
        <w:rPr>
          <w:rFonts w:ascii="Arial" w:hAnsi="Arial" w:cs="Arial"/>
          <w:color w:val="000000" w:themeColor="text1"/>
        </w:rPr>
        <w:lastRenderedPageBreak/>
        <w:t xml:space="preserve">The RPE is based on the second-stage value, </w:t>
      </w:r>
      <m:oMath>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MF</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2,t</m:t>
                </m:r>
              </m:sub>
            </m:sSub>
          </m:e>
        </m:d>
        <m:r>
          <w:rPr>
            <w:rFonts w:ascii="Cambria Math" w:hAnsi="Cambria Math" w:cs="Arial"/>
            <w:color w:val="000000" w:themeColor="text1"/>
          </w:rPr>
          <m:t xml:space="preserve">. </m:t>
        </m:r>
      </m:oMath>
      <w:r w:rsidRPr="0065139F">
        <w:rPr>
          <w:rFonts w:ascii="Arial" w:hAnsi="Arial" w:cs="Arial"/>
          <w:color w:val="000000" w:themeColor="text1"/>
        </w:rPr>
        <w:t xml:space="preserve">Second-stage values are themselves updated according to: </w:t>
      </w:r>
      <m:oMath>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MF</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2,t</m:t>
                </m:r>
              </m:sub>
            </m:sSub>
          </m:e>
        </m:d>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MF</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2,t</m:t>
                </m:r>
              </m:sub>
            </m:sSub>
          </m:e>
        </m:d>
        <m:r>
          <w:rPr>
            <w:rFonts w:ascii="Cambria Math" w:hAnsi="Cambria Math" w:cs="Arial"/>
            <w:color w:val="000000" w:themeColor="text1"/>
          </w:rPr>
          <m:t>+α</m:t>
        </m:r>
        <m:sSub>
          <m:sSubPr>
            <m:ctrlPr>
              <w:rPr>
                <w:rFonts w:ascii="Cambria Math" w:hAnsi="Cambria Math" w:cs="Arial"/>
                <w:i/>
                <w:color w:val="000000" w:themeColor="text1"/>
              </w:rPr>
            </m:ctrlPr>
          </m:sSubPr>
          <m:e>
            <m:r>
              <w:rPr>
                <w:rFonts w:ascii="Cambria Math" w:hAnsi="Cambria Math" w:cs="Arial"/>
                <w:color w:val="000000" w:themeColor="text1"/>
              </w:rPr>
              <m:t>δ</m:t>
            </m:r>
          </m:e>
          <m:sub>
            <m:r>
              <w:rPr>
                <w:rFonts w:ascii="Cambria Math" w:hAnsi="Cambria Math" w:cs="Arial"/>
                <w:color w:val="000000" w:themeColor="text1"/>
              </w:rPr>
              <m:t>2,t</m:t>
            </m:r>
          </m:sub>
        </m:sSub>
      </m:oMath>
    </w:p>
    <w:p w14:paraId="3BB89EBC" w14:textId="77777777" w:rsidR="00A007EE" w:rsidRPr="0065139F" w:rsidRDefault="00A007EE" w:rsidP="00606AC1">
      <w:pPr>
        <w:widowControl w:val="0"/>
        <w:autoSpaceDE w:val="0"/>
        <w:autoSpaceDN w:val="0"/>
        <w:adjustRightInd w:val="0"/>
        <w:spacing w:after="240"/>
        <w:jc w:val="both"/>
        <w:rPr>
          <w:rFonts w:ascii="Arial" w:hAnsi="Arial" w:cs="Arial"/>
          <w:color w:val="000000" w:themeColor="text1"/>
        </w:rPr>
      </w:pPr>
      <w:r w:rsidRPr="0065139F">
        <w:rPr>
          <w:rFonts w:ascii="Arial" w:hAnsi="Arial" w:cs="Arial"/>
          <w:color w:val="000000" w:themeColor="text1"/>
        </w:rPr>
        <w:t xml:space="preserve">where the RPE at the second stage state, trial t </w:t>
      </w:r>
      <m:oMath>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δ</m:t>
            </m:r>
          </m:e>
          <m:sub>
            <m:r>
              <w:rPr>
                <w:rFonts w:ascii="Cambria Math" w:hAnsi="Cambria Math" w:cs="Arial"/>
                <w:color w:val="000000" w:themeColor="text1"/>
              </w:rPr>
              <m:t>2,t</m:t>
            </m:r>
          </m:sub>
        </m:sSub>
        <m:r>
          <w:rPr>
            <w:rFonts w:ascii="Cambria Math" w:hAnsi="Cambria Math" w:cs="Arial"/>
            <w:color w:val="000000" w:themeColor="text1"/>
          </w:rPr>
          <m:t>)</m:t>
        </m:r>
      </m:oMath>
      <w:r w:rsidRPr="0065139F">
        <w:rPr>
          <w:rFonts w:ascii="Arial" w:hAnsi="Arial" w:cs="Arial"/>
          <w:color w:val="000000" w:themeColor="text1"/>
        </w:rPr>
        <w:t xml:space="preserve"> is determined by whether or not the trial was rewarded, </w:t>
      </w: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t</m:t>
            </m:r>
          </m:sub>
        </m:sSub>
      </m:oMath>
      <w:r w:rsidRPr="0065139F">
        <w:rPr>
          <w:rFonts w:ascii="Arial" w:hAnsi="Arial" w:cs="Arial"/>
          <w:color w:val="000000" w:themeColor="text1"/>
        </w:rPr>
        <w:t>:</w:t>
      </w:r>
      <m:oMath>
        <m:sSub>
          <m:sSubPr>
            <m:ctrlPr>
              <w:rPr>
                <w:rFonts w:ascii="Cambria Math" w:hAnsi="Cambria Math" w:cs="Arial"/>
                <w:i/>
                <w:color w:val="000000" w:themeColor="text1"/>
              </w:rPr>
            </m:ctrlPr>
          </m:sSubPr>
          <m:e>
            <m:r>
              <w:rPr>
                <w:rFonts w:ascii="Cambria Math" w:hAnsi="Cambria Math" w:cs="Arial"/>
                <w:color w:val="000000" w:themeColor="text1"/>
              </w:rPr>
              <m:t>δ</m:t>
            </m:r>
          </m:e>
          <m:sub>
            <m:r>
              <w:rPr>
                <w:rFonts w:ascii="Cambria Math" w:hAnsi="Cambria Math" w:cs="Arial"/>
                <w:color w:val="000000" w:themeColor="text1"/>
              </w:rPr>
              <m:t>2,t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t</m:t>
            </m:r>
          </m:sub>
        </m:sSub>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 Q</m:t>
            </m:r>
          </m:e>
          <m:sub>
            <m:r>
              <w:rPr>
                <w:rFonts w:ascii="Cambria Math" w:hAnsi="Cambria Math" w:cs="Arial"/>
                <w:color w:val="000000" w:themeColor="text1"/>
              </w:rPr>
              <m:t>MF</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2,t</m:t>
                </m:r>
              </m:sub>
            </m:sSub>
          </m:e>
        </m:d>
      </m:oMath>
    </w:p>
    <w:p w14:paraId="34AE7893" w14:textId="04E0C370" w:rsidR="00A007EE" w:rsidRPr="0065139F" w:rsidRDefault="00A007EE" w:rsidP="00606AC1">
      <w:pPr>
        <w:widowControl w:val="0"/>
        <w:autoSpaceDE w:val="0"/>
        <w:autoSpaceDN w:val="0"/>
        <w:adjustRightInd w:val="0"/>
        <w:spacing w:after="240"/>
        <w:jc w:val="both"/>
        <w:rPr>
          <w:rFonts w:ascii="Arial" w:hAnsi="Arial" w:cs="Arial"/>
          <w:color w:val="000000" w:themeColor="text1"/>
        </w:rPr>
      </w:pPr>
      <w:r w:rsidRPr="0065139F">
        <w:rPr>
          <w:rFonts w:ascii="Arial" w:hAnsi="Arial" w:cs="Arial"/>
          <w:color w:val="000000" w:themeColor="text1"/>
        </w:rPr>
        <w:t xml:space="preserve">The model assumes that the eligibility trace =1 for all subjects </w:t>
      </w:r>
      <w:r w:rsidRPr="0065139F">
        <w:rPr>
          <w:rFonts w:ascii="Arial" w:hAnsi="Arial" w:cs="Arial"/>
          <w:color w:val="000000" w:themeColor="text1"/>
        </w:rPr>
        <w:fldChar w:fldCharType="begin"/>
      </w:r>
      <w:r w:rsidR="003C394E" w:rsidRPr="0065139F">
        <w:rPr>
          <w:rFonts w:ascii="Arial" w:hAnsi="Arial" w:cs="Arial"/>
          <w:color w:val="000000" w:themeColor="text1"/>
        </w:rPr>
        <w:instrText xml:space="preserve"> ADDIN EN.CITE &lt;EndNote&gt;&lt;Cite&gt;&lt;Author&gt;Sharp&lt;/Author&gt;&lt;Year&gt;2016&lt;/Year&gt;&lt;IDText&gt;Dopamine selectively remediates &amp;apos;model-based&amp;apos; reward learning: a computational approach&lt;/IDText&gt;&lt;DisplayText&gt;(Sharp&lt;style face="italic"&gt; et al.&lt;/style&gt;, 2016)&lt;/DisplayText&gt;&lt;record&gt;&lt;dates&gt;&lt;pub-dates&gt;&lt;date&gt;Feb&lt;/date&gt;&lt;/pub-dates&gt;&lt;year&gt;2016&lt;/year&gt;&lt;/dates&gt;&lt;urls&gt;&lt;related-urls&gt;&lt;url&gt;http://www.ncbi.nlm.nih.gov/pubmed/26685155&lt;/url&gt;&lt;/related-urls&gt;&lt;/urls&gt;&lt;isbn&gt;1460-2156&lt;/isbn&gt;&lt;titles&gt;&lt;title&gt;Dopamine selectively remediates &amp;apos;model-based&amp;apos; reward learning: a computational approach&lt;/title&gt;&lt;secondary-title&gt;Brain&lt;/secondary-title&gt;&lt;/titles&gt;&lt;pages&gt;355-64&lt;/pages&gt;&lt;number&gt;Pt 2&lt;/number&gt;&lt;contributors&gt;&lt;authors&gt;&lt;author&gt;Sharp, M. E.&lt;/author&gt;&lt;author&gt;Foerde, K.&lt;/author&gt;&lt;author&gt;Daw, N. D.&lt;/author&gt;&lt;author&gt;Shohamy, D.&lt;/author&gt;&lt;/authors&gt;&lt;/contributors&gt;&lt;language&gt;eng&lt;/language&gt;&lt;added-date format="utc"&gt;1457037553&lt;/added-date&gt;&lt;ref-type name="Journal Article"&gt;17&lt;/ref-type&gt;&lt;rec-number&gt;1285&lt;/rec-number&gt;&lt;last-updated-date format="utc"&gt;1457037553&lt;/last-updated-date&gt;&lt;accession-num&gt;26685155&lt;/accession-num&gt;&lt;electronic-resource-num&gt;10.1093/brain/awv347&lt;/electronic-resource-num&gt;&lt;volume&gt;139&lt;/volume&gt;&lt;/record&gt;&lt;/Cite&gt;&lt;/EndNote&gt;</w:instrText>
      </w:r>
      <w:r w:rsidRPr="0065139F">
        <w:rPr>
          <w:rFonts w:ascii="Arial" w:hAnsi="Arial" w:cs="Arial"/>
          <w:color w:val="000000" w:themeColor="text1"/>
        </w:rPr>
        <w:fldChar w:fldCharType="separate"/>
      </w:r>
      <w:r w:rsidR="003C394E" w:rsidRPr="0065139F">
        <w:rPr>
          <w:rFonts w:ascii="Arial" w:hAnsi="Arial" w:cs="Arial"/>
          <w:noProof/>
          <w:color w:val="000000" w:themeColor="text1"/>
        </w:rPr>
        <w:t>(Sharp</w:t>
      </w:r>
      <w:r w:rsidR="003C394E" w:rsidRPr="0065139F">
        <w:rPr>
          <w:rFonts w:ascii="Arial" w:hAnsi="Arial" w:cs="Arial"/>
          <w:i/>
          <w:noProof/>
          <w:color w:val="000000" w:themeColor="text1"/>
        </w:rPr>
        <w:t xml:space="preserve"> et al.</w:t>
      </w:r>
      <w:r w:rsidR="003C394E" w:rsidRPr="0065139F">
        <w:rPr>
          <w:rFonts w:ascii="Arial" w:hAnsi="Arial" w:cs="Arial"/>
          <w:noProof/>
          <w:color w:val="000000" w:themeColor="text1"/>
        </w:rPr>
        <w:t>, 2016)</w:t>
      </w:r>
      <w:r w:rsidRPr="0065139F">
        <w:rPr>
          <w:rFonts w:ascii="Arial" w:hAnsi="Arial" w:cs="Arial"/>
          <w:color w:val="000000" w:themeColor="text1"/>
        </w:rPr>
        <w:fldChar w:fldCharType="end"/>
      </w:r>
      <w:r w:rsidRPr="0065139F">
        <w:rPr>
          <w:rFonts w:ascii="Arial" w:hAnsi="Arial" w:cs="Arial"/>
          <w:color w:val="000000" w:themeColor="text1"/>
        </w:rPr>
        <w:t xml:space="preserve">, thus propagating second-stage reward information to the first-stage values. At the end of each trial, we decayed the Q values for all of the non-selected actions by multiplying them by 1 − α </w:t>
      </w:r>
      <w:r w:rsidRPr="0065139F">
        <w:rPr>
          <w:rFonts w:ascii="Arial" w:hAnsi="Arial" w:cs="Arial"/>
          <w:color w:val="000000" w:themeColor="text1"/>
        </w:rPr>
        <w:fldChar w:fldCharType="begin">
          <w:fldData xml:space="preserve">PEVuZE5vdGU+PENpdGU+PEF1dGhvcj5MYXU8L0F1dGhvcj48WWVhcj4yMDA1PC9ZZWFyPjxJRFRl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</w:fldData>
        </w:fldChar>
      </w:r>
      <w:r w:rsidR="003C394E" w:rsidRPr="0065139F">
        <w:rPr>
          <w:rFonts w:ascii="Arial" w:hAnsi="Arial" w:cs="Arial"/>
          <w:color w:val="000000" w:themeColor="text1"/>
        </w:rPr>
        <w:instrText xml:space="preserve"> ADDIN EN.CITE </w:instrText>
      </w:r>
      <w:r w:rsidR="003C394E" w:rsidRPr="0065139F">
        <w:rPr>
          <w:rFonts w:ascii="Arial" w:hAnsi="Arial" w:cs="Arial"/>
          <w:color w:val="000000" w:themeColor="text1"/>
        </w:rPr>
        <w:fldChar w:fldCharType="begin">
          <w:fldData xml:space="preserve">PEVuZE5vdGU+PENpdGU+PEF1dGhvcj5MYXU8L0F1dGhvcj48WWVhcj4yMDA1PC9ZZWFyPjxJRFRl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</w:fldData>
        </w:fldChar>
      </w:r>
      <w:r w:rsidR="003C394E" w:rsidRPr="0065139F">
        <w:rPr>
          <w:rFonts w:ascii="Arial" w:hAnsi="Arial" w:cs="Arial"/>
          <w:color w:val="000000" w:themeColor="text1"/>
        </w:rPr>
        <w:instrText xml:space="preserve"> ADDIN EN.CITE.DATA </w:instrText>
      </w:r>
      <w:r w:rsidR="003C394E" w:rsidRPr="0065139F">
        <w:rPr>
          <w:rFonts w:ascii="Arial" w:hAnsi="Arial" w:cs="Arial"/>
          <w:color w:val="000000" w:themeColor="text1"/>
        </w:rPr>
      </w:r>
      <w:r w:rsidR="003C394E" w:rsidRPr="0065139F">
        <w:rPr>
          <w:rFonts w:ascii="Arial" w:hAnsi="Arial" w:cs="Arial"/>
          <w:color w:val="000000" w:themeColor="text1"/>
        </w:rPr>
        <w:fldChar w:fldCharType="end"/>
      </w:r>
      <w:r w:rsidRPr="0065139F">
        <w:rPr>
          <w:rFonts w:ascii="Arial" w:hAnsi="Arial" w:cs="Arial"/>
          <w:color w:val="000000" w:themeColor="text1"/>
        </w:rPr>
      </w:r>
      <w:r w:rsidRPr="0065139F">
        <w:rPr>
          <w:rFonts w:ascii="Arial" w:hAnsi="Arial" w:cs="Arial"/>
          <w:color w:val="000000" w:themeColor="text1"/>
        </w:rPr>
        <w:fldChar w:fldCharType="separate"/>
      </w:r>
      <w:r w:rsidR="003C394E" w:rsidRPr="0065139F">
        <w:rPr>
          <w:rFonts w:ascii="Arial" w:hAnsi="Arial" w:cs="Arial"/>
          <w:noProof/>
          <w:color w:val="000000" w:themeColor="text1"/>
        </w:rPr>
        <w:t>(Lau and Glimcher, 2005; Ito and Doya, 2009)</w:t>
      </w:r>
      <w:r w:rsidRPr="0065139F">
        <w:rPr>
          <w:rFonts w:ascii="Arial" w:hAnsi="Arial" w:cs="Arial"/>
          <w:color w:val="000000" w:themeColor="text1"/>
        </w:rPr>
        <w:fldChar w:fldCharType="end"/>
      </w:r>
      <w:r w:rsidRPr="0065139F">
        <w:rPr>
          <w:rFonts w:ascii="Arial" w:hAnsi="Arial" w:cs="Arial"/>
          <w:color w:val="000000" w:themeColor="text1"/>
        </w:rPr>
        <w:t xml:space="preserve">. </w:t>
      </w:r>
    </w:p>
    <w:p w14:paraId="245476EC" w14:textId="0C495904" w:rsidR="00A007EE" w:rsidRPr="0065139F" w:rsidRDefault="00A007EE" w:rsidP="00606AC1">
      <w:pPr>
        <w:widowControl w:val="0"/>
        <w:autoSpaceDE w:val="0"/>
        <w:autoSpaceDN w:val="0"/>
        <w:adjustRightInd w:val="0"/>
        <w:spacing w:after="240"/>
        <w:jc w:val="both"/>
        <w:rPr>
          <w:rFonts w:ascii="Arial" w:hAnsi="Arial" w:cs="Arial"/>
          <w:color w:val="000000" w:themeColor="text1"/>
        </w:rPr>
      </w:pPr>
      <w:r w:rsidRPr="0065139F">
        <w:rPr>
          <w:rFonts w:ascii="Arial" w:hAnsi="Arial" w:cs="Arial"/>
          <w:color w:val="000000" w:themeColor="text1"/>
        </w:rPr>
        <w:t xml:space="preserve">The model-based RL algorithm works by learning the transition structure of the task (the state most often visited previously after each top-stage choice) and immediate reward values for each second stage state, then computing cumulative state-action values by iterative expectation over these. At the second stage (where immediate rewards were offered), the problem of learning immediate rewards is equivalent to that for TD above, because </w:t>
      </w:r>
      <m:oMath>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MF</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2t</m:t>
                </m:r>
              </m:sub>
            </m:sSub>
          </m:e>
        </m:d>
      </m:oMath>
      <w:r w:rsidRPr="0065139F">
        <w:rPr>
          <w:rFonts w:ascii="Arial" w:hAnsi="Arial" w:cs="Arial"/>
          <w:color w:val="000000" w:themeColor="text1"/>
        </w:rPr>
        <w:t xml:space="preserve"> is just an estimate of the immediate reward r</w:t>
      </w:r>
      <w:r w:rsidRPr="0065139F">
        <w:rPr>
          <w:rFonts w:ascii="Arial" w:hAnsi="Arial" w:cs="Arial"/>
          <w:color w:val="000000" w:themeColor="text1"/>
          <w:position w:val="-6"/>
          <w:vertAlign w:val="subscript"/>
        </w:rPr>
        <w:t>t</w:t>
      </w:r>
      <w:r w:rsidRPr="0065139F">
        <w:rPr>
          <w:rFonts w:ascii="Arial" w:hAnsi="Arial" w:cs="Arial"/>
          <w:color w:val="000000" w:themeColor="text1"/>
        </w:rPr>
        <w:t>; with no further stages to anticipate, and the SARSA learning rule reduces to a delta rule for predicting the immediate reward. Thus, the two approaches coincide at the second stage, and we define Q</w:t>
      </w:r>
      <w:r w:rsidRPr="0065139F">
        <w:rPr>
          <w:rFonts w:ascii="Arial" w:hAnsi="Arial" w:cs="Arial"/>
          <w:color w:val="000000" w:themeColor="text1"/>
          <w:position w:val="-3"/>
          <w:vertAlign w:val="subscript"/>
        </w:rPr>
        <w:t>MB</w:t>
      </w:r>
      <w:r w:rsidRPr="0065139F">
        <w:rPr>
          <w:rFonts w:ascii="Arial" w:hAnsi="Arial" w:cs="Arial"/>
          <w:color w:val="000000" w:themeColor="text1"/>
          <w:position w:val="-3"/>
        </w:rPr>
        <w:t xml:space="preserve"> </w:t>
      </w:r>
      <w:r w:rsidRPr="0065139F">
        <w:rPr>
          <w:rFonts w:ascii="Arial" w:hAnsi="Arial" w:cs="Arial"/>
          <w:color w:val="000000" w:themeColor="text1"/>
        </w:rPr>
        <w:t>= Q</w:t>
      </w:r>
      <w:r w:rsidRPr="0065139F">
        <w:rPr>
          <w:rFonts w:ascii="Arial" w:hAnsi="Arial" w:cs="Arial"/>
          <w:color w:val="000000" w:themeColor="text1"/>
          <w:position w:val="-3"/>
          <w:vertAlign w:val="subscript"/>
        </w:rPr>
        <w:t>MF</w:t>
      </w:r>
      <w:r w:rsidRPr="0065139F">
        <w:rPr>
          <w:rFonts w:ascii="Arial" w:hAnsi="Arial" w:cs="Arial"/>
          <w:color w:val="000000" w:themeColor="text1"/>
          <w:position w:val="-3"/>
        </w:rPr>
        <w:t xml:space="preserve"> </w:t>
      </w:r>
      <w:r w:rsidRPr="0065139F">
        <w:rPr>
          <w:rFonts w:ascii="Arial" w:hAnsi="Arial" w:cs="Arial"/>
          <w:color w:val="000000" w:themeColor="text1"/>
        </w:rPr>
        <w:t xml:space="preserve">at those states. Critically, the top level model-based values are defined from both the transition and reward estimates using the Bellman Equation </w:t>
      </w:r>
      <w:r w:rsidRPr="0065139F">
        <w:rPr>
          <w:rFonts w:ascii="Arial" w:hAnsi="Arial" w:cs="Arial"/>
          <w:color w:val="000000" w:themeColor="text1"/>
        </w:rPr>
        <w:fldChar w:fldCharType="begin"/>
      </w:r>
      <w:r w:rsidR="003C394E" w:rsidRPr="0065139F">
        <w:rPr>
          <w:rFonts w:ascii="Arial" w:hAnsi="Arial" w:cs="Arial"/>
          <w:color w:val="000000" w:themeColor="text1"/>
        </w:rPr>
        <w:instrText xml:space="preserve"> ADDIN EN.CITE &lt;EndNote&gt;&lt;Cite&gt;&lt;Author&gt;Bellman&lt;/Author&gt;&lt;Year&gt;1957&lt;/Year&gt;&lt;IDText&gt;Dynamic Programming&lt;/IDText&gt;&lt;DisplayText&gt;(Bellman, 1957)&lt;/DisplayText&gt;&lt;record&gt;&lt;titles&gt;&lt;title&gt;Dynamic Programming&lt;/title&gt;&lt;/titles&gt;&lt;contributors&gt;&lt;authors&gt;&lt;author&gt;Bellman, R&lt;/author&gt;&lt;/authors&gt;&lt;/contributors&gt;&lt;added-date format="utc"&gt;1415217849&lt;/added-date&gt;&lt;pub-location&gt;Princeton, NJ&lt;/pub-location&gt;&lt;ref-type name="Book"&gt;6&lt;/ref-type&gt;&lt;dates&gt;&lt;year&gt;1957&lt;/year&gt;&lt;/dates&gt;&lt;rec-number&gt;908&lt;/rec-number&gt;&lt;publisher&gt;Princeton University Press&lt;/publisher&gt;&lt;last-updated-date format="utc"&gt;1415217882&lt;/last-updated-date&gt;&lt;/record&gt;&lt;/Cite&gt;&lt;/EndNote&gt;</w:instrText>
      </w:r>
      <w:r w:rsidRPr="0065139F">
        <w:rPr>
          <w:rFonts w:ascii="Arial" w:hAnsi="Arial" w:cs="Arial"/>
          <w:color w:val="000000" w:themeColor="text1"/>
        </w:rPr>
        <w:fldChar w:fldCharType="separate"/>
      </w:r>
      <w:r w:rsidR="003C394E" w:rsidRPr="0065139F">
        <w:rPr>
          <w:rFonts w:ascii="Arial" w:hAnsi="Arial" w:cs="Arial"/>
          <w:noProof/>
          <w:color w:val="000000" w:themeColor="text1"/>
        </w:rPr>
        <w:t>(Bellman, 1957)</w:t>
      </w:r>
      <w:r w:rsidRPr="0065139F">
        <w:rPr>
          <w:rFonts w:ascii="Arial" w:hAnsi="Arial" w:cs="Arial"/>
          <w:color w:val="000000" w:themeColor="text1"/>
        </w:rPr>
        <w:fldChar w:fldCharType="end"/>
      </w:r>
      <w:r w:rsidRPr="0065139F">
        <w:rPr>
          <w:rFonts w:ascii="Arial" w:hAnsi="Arial" w:cs="Arial"/>
          <w:color w:val="000000" w:themeColor="text1"/>
        </w:rPr>
        <w:t xml:space="preserve">: </w:t>
      </w:r>
    </w:p>
    <w:p w14:paraId="5762F534" w14:textId="77777777" w:rsidR="00A007EE" w:rsidRPr="0065139F" w:rsidRDefault="00754826" w:rsidP="00606AC1">
      <w:pPr>
        <w:widowControl w:val="0"/>
        <w:autoSpaceDE w:val="0"/>
        <w:autoSpaceDN w:val="0"/>
        <w:adjustRightInd w:val="0"/>
        <w:spacing w:after="240"/>
        <w:jc w:val="both"/>
        <w:rPr>
          <w:rFonts w:ascii="Arial" w:hAnsi="Arial" w:cs="Arial"/>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MB</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A</m:t>
                  </m:r>
                </m:sub>
              </m:sSub>
              <m:sSub>
                <m:sSubPr>
                  <m:ctrlPr>
                    <w:rPr>
                      <w:rFonts w:ascii="Cambria Math" w:hAnsi="Cambria Math" w:cs="Arial"/>
                      <w:i/>
                      <w:color w:val="000000" w:themeColor="text1"/>
                    </w:rPr>
                  </m:ctrlPr>
                </m:sSubPr>
                <m:e>
                  <m:r>
                    <w:rPr>
                      <w:rFonts w:ascii="Cambria Math" w:hAnsi="Cambria Math" w:cs="Arial"/>
                      <w:color w:val="000000" w:themeColor="text1"/>
                    </w:rPr>
                    <m:t>,a</m:t>
                  </m:r>
                </m:e>
                <m:sub>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j</m:t>
                      </m:r>
                    </m:sub>
                  </m:sSub>
                </m:sub>
              </m:sSub>
            </m:e>
          </m:d>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P</m:t>
              </m:r>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B</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A</m:t>
                      </m:r>
                    </m:sub>
                  </m:sSub>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j</m:t>
                      </m:r>
                    </m:sub>
                  </m:sSub>
                </m:e>
              </m:d>
              <m:r>
                <w:rPr>
                  <w:rFonts w:ascii="Cambria Math" w:hAnsi="Cambria Math" w:cs="Arial"/>
                  <w:color w:val="000000" w:themeColor="text1"/>
                </w:rPr>
                <m:t xml:space="preserve"> Q</m:t>
              </m:r>
            </m:e>
            <m:sub>
              <m:r>
                <w:rPr>
                  <w:rFonts w:ascii="Cambria Math" w:hAnsi="Cambria Math" w:cs="Arial"/>
                  <w:color w:val="000000" w:themeColor="text1"/>
                </w:rPr>
                <m:t>MF</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B</m:t>
                  </m:r>
                </m:sub>
              </m:sSub>
            </m:e>
          </m:d>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P</m:t>
              </m:r>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C</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A</m:t>
                      </m:r>
                    </m:sub>
                  </m:sSub>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j</m:t>
                      </m:r>
                    </m:sub>
                  </m:sSub>
                </m:e>
              </m:d>
              <m:r>
                <w:rPr>
                  <w:rFonts w:ascii="Cambria Math" w:hAnsi="Cambria Math" w:cs="Arial"/>
                  <w:color w:val="000000" w:themeColor="text1"/>
                </w:rPr>
                <m:t xml:space="preserve"> Q</m:t>
              </m:r>
            </m:e>
            <m:sub>
              <m:r>
                <w:rPr>
                  <w:rFonts w:ascii="Cambria Math" w:hAnsi="Cambria Math" w:cs="Arial"/>
                  <w:color w:val="000000" w:themeColor="text1"/>
                </w:rPr>
                <m:t>MF</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C</m:t>
                  </m:r>
                </m:sub>
              </m:sSub>
            </m:e>
          </m:d>
        </m:oMath>
      </m:oMathPara>
    </w:p>
    <w:p w14:paraId="0A65B1F2" w14:textId="4C7B91B7" w:rsidR="00A007EE" w:rsidRPr="0065139F" w:rsidRDefault="00A007EE" w:rsidP="00606AC1">
      <w:pPr>
        <w:jc w:val="both"/>
        <w:rPr>
          <w:rFonts w:ascii="Arial" w:hAnsi="Arial" w:cs="Arial"/>
          <w:color w:val="000000" w:themeColor="text1"/>
        </w:rPr>
      </w:pPr>
      <w:r w:rsidRPr="0065139F">
        <w:rPr>
          <w:rFonts w:ascii="Arial" w:hAnsi="Arial" w:cs="Arial"/>
          <w:color w:val="000000" w:themeColor="text1"/>
        </w:rPr>
        <w:t xml:space="preserve">where we have assumed these are recomputed on each trial from the current estimates of the transition probabilities and rewards. To connect the model-based and model-free values to choices, we use a softmax choice rule, which assigns a probability to each action based on a weighted sum of model-based and model free values </w:t>
      </w:r>
      <w:r w:rsidRPr="0065139F">
        <w:rPr>
          <w:rFonts w:ascii="Arial" w:hAnsi="Arial" w:cs="Arial"/>
          <w:color w:val="000000" w:themeColor="text1"/>
        </w:rPr>
        <w:fldChar w:fldCharType="begin"/>
      </w:r>
      <w:r w:rsidR="003C394E" w:rsidRPr="0065139F">
        <w:rPr>
          <w:rFonts w:ascii="Arial" w:hAnsi="Arial" w:cs="Arial"/>
          <w:color w:val="000000" w:themeColor="text1"/>
        </w:rPr>
        <w:instrText xml:space="preserve"> ADDIN EN.CITE &lt;EndNote&gt;&lt;Cite&gt;&lt;Author&gt;Otto&lt;/Author&gt;&lt;Year&gt;2013&lt;/Year&gt;&lt;IDText&gt;Working-memory capacity protects model-based learning from stress&lt;/IDText&gt;&lt;DisplayText&gt;(Otto&lt;style face="italic"&gt; et al.&lt;/style&gt;, 2013)&lt;/DisplayText&gt;&lt;record&gt;&lt;dates&gt;&lt;pub-dates&gt;&lt;date&gt;Dec&lt;/date&gt;&lt;/pub-dates&gt;&lt;year&gt;2013&lt;/year&gt;&lt;/dates&gt;&lt;keywords&gt;&lt;keyword&gt;Adult&lt;/keyword&gt;&lt;keyword&gt;Choice Behavior&lt;/keyword&gt;&lt;keyword&gt;Decision Making&lt;/keyword&gt;&lt;keyword&gt;Executive Function&lt;/keyword&gt;&lt;keyword&gt;Female&lt;/keyword&gt;&lt;keyword&gt;Humans&lt;/keyword&gt;&lt;keyword&gt;Hydrocortisone&lt;/keyword&gt;&lt;keyword&gt;Learning&lt;/keyword&gt;&lt;keyword&gt;Male&lt;/keyword&gt;&lt;keyword&gt;Memory, Short-Term&lt;/keyword&gt;&lt;keyword&gt;New York&lt;/keyword&gt;&lt;keyword&gt;Regression Analysis&lt;/keyword&gt;&lt;keyword&gt;Saliva&lt;/keyword&gt;&lt;keyword&gt;Stress, Psychological&lt;/keyword&gt;&lt;/keywords&gt;&lt;urls&gt;&lt;related-urls&gt;&lt;url&gt;http://www.ncbi.nlm.nih.gov/pubmed/24324166&lt;/url&gt;&lt;/related-urls&gt;&lt;/urls&gt;&lt;isbn&gt;1091-6490&lt;/isbn&gt;&lt;custom2&gt;PMC3876216&lt;/custom2&gt;&lt;titles&gt;&lt;title&gt;Working-memory capacity protects model-based learning from stress&lt;/title&gt;&lt;secondary-title&gt;Proc Natl Acad Sci U S A&lt;/secondary-title&gt;&lt;/titles&gt;&lt;pages&gt;20941-6&lt;/pages&gt;&lt;number&gt;52&lt;/number&gt;&lt;contributors&gt;&lt;authors&gt;&lt;author&gt;Otto, A. R.&lt;/author&gt;&lt;author&gt;Raio, C. M.&lt;/author&gt;&lt;author&gt;Chiang, A.&lt;/author&gt;&lt;author&gt;Phelps, E. A.&lt;/author&gt;&lt;author&gt;Daw, N. D.&lt;/author&gt;&lt;/authors&gt;&lt;/contributors&gt;&lt;language&gt;eng&lt;/language&gt;&lt;added-date format="utc"&gt;1397490830&lt;/added-date&gt;&lt;ref-type name="Journal Article"&gt;17&lt;/ref-type&gt;&lt;rec-number&gt;859&lt;/rec-number&gt;&lt;last-updated-date format="utc"&gt;1397490830&lt;/last-updated-date&gt;&lt;accession-num&gt;24324166&lt;/accession-num&gt;&lt;electronic-resource-num&gt;10.1073/pnas.1312011110&lt;/electronic-resource-num&gt;&lt;volume&gt;110&lt;/volume&gt;&lt;/record&gt;&lt;/Cite&gt;&lt;/EndNote&gt;</w:instrText>
      </w:r>
      <w:r w:rsidRPr="0065139F">
        <w:rPr>
          <w:rFonts w:ascii="Arial" w:hAnsi="Arial" w:cs="Arial"/>
          <w:color w:val="000000" w:themeColor="text1"/>
        </w:rPr>
        <w:fldChar w:fldCharType="separate"/>
      </w:r>
      <w:r w:rsidR="003C394E" w:rsidRPr="0065139F">
        <w:rPr>
          <w:rFonts w:ascii="Arial" w:hAnsi="Arial" w:cs="Arial"/>
          <w:noProof/>
          <w:color w:val="000000" w:themeColor="text1"/>
        </w:rPr>
        <w:t>(Otto</w:t>
      </w:r>
      <w:r w:rsidR="003C394E" w:rsidRPr="0065139F">
        <w:rPr>
          <w:rFonts w:ascii="Arial" w:hAnsi="Arial" w:cs="Arial"/>
          <w:i/>
          <w:noProof/>
          <w:color w:val="000000" w:themeColor="text1"/>
        </w:rPr>
        <w:t xml:space="preserve"> et al.</w:t>
      </w:r>
      <w:r w:rsidR="003C394E" w:rsidRPr="0065139F">
        <w:rPr>
          <w:rFonts w:ascii="Arial" w:hAnsi="Arial" w:cs="Arial"/>
          <w:noProof/>
          <w:color w:val="000000" w:themeColor="text1"/>
        </w:rPr>
        <w:t>, 2013)</w:t>
      </w:r>
      <w:r w:rsidRPr="0065139F">
        <w:rPr>
          <w:rFonts w:ascii="Arial" w:hAnsi="Arial" w:cs="Arial"/>
          <w:color w:val="000000" w:themeColor="text1"/>
        </w:rPr>
        <w:fldChar w:fldCharType="end"/>
      </w:r>
      <w:r w:rsidRPr="0065139F">
        <w:rPr>
          <w:rFonts w:ascii="Arial" w:hAnsi="Arial" w:cs="Arial"/>
          <w:color w:val="000000" w:themeColor="text1"/>
        </w:rPr>
        <w:t>. The probability of each choice at the first stage is calculated, accordingly, as</w:t>
      </w:r>
    </w:p>
    <w:p w14:paraId="7A685386" w14:textId="77777777" w:rsidR="00A007EE" w:rsidRPr="0065139F" w:rsidRDefault="00A007EE" w:rsidP="00606AC1">
      <w:pPr>
        <w:jc w:val="both"/>
        <w:rPr>
          <w:rFonts w:ascii="Arial" w:hAnsi="Arial" w:cs="Arial"/>
          <w:i/>
          <w:color w:val="000000" w:themeColor="text1"/>
        </w:rPr>
      </w:pPr>
    </w:p>
    <w:p w14:paraId="0F5927E1" w14:textId="77777777" w:rsidR="00A007EE" w:rsidRPr="0065139F" w:rsidRDefault="00A007EE" w:rsidP="00606AC1">
      <w:pPr>
        <w:widowControl w:val="0"/>
        <w:autoSpaceDE w:val="0"/>
        <w:autoSpaceDN w:val="0"/>
        <w:adjustRightInd w:val="0"/>
        <w:spacing w:after="240"/>
        <w:jc w:val="both"/>
        <w:rPr>
          <w:rFonts w:ascii="Arial" w:hAnsi="Arial" w:cs="Arial"/>
          <w:color w:val="000000" w:themeColor="text1"/>
        </w:rPr>
      </w:pPr>
      <m:oMathPara>
        <m:oMath>
          <m:r>
            <w:rPr>
              <w:rFonts w:ascii="Cambria Math" w:hAnsi="Cambria Math" w:cs="Arial"/>
              <w:color w:val="000000" w:themeColor="text1"/>
            </w:rPr>
            <m:t>P</m:t>
          </m:r>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t</m:t>
                  </m:r>
                </m:sub>
              </m:sSub>
              <m:r>
                <w:rPr>
                  <w:rFonts w:ascii="Cambria Math" w:hAnsi="Cambria Math" w:cs="Arial"/>
                  <w:color w:val="000000" w:themeColor="text1"/>
                </w:rPr>
                <m:t>= a|</m:t>
              </m:r>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1,t</m:t>
                  </m:r>
                </m:sub>
              </m:sSub>
            </m:e>
          </m:d>
          <m:r>
            <w:rPr>
              <w:rFonts w:ascii="Cambria Math" w:hAnsi="Cambria Math" w:cs="Arial"/>
              <w:color w:val="000000" w:themeColor="text1"/>
            </w:rPr>
            <m:t>=</m:t>
          </m:r>
          <m:f>
            <m:fPr>
              <m:ctrlPr>
                <w:rPr>
                  <w:rFonts w:ascii="Cambria Math" w:hAnsi="Cambria Math" w:cs="Arial"/>
                  <w:color w:val="000000" w:themeColor="text1"/>
                </w:rPr>
              </m:ctrlPr>
            </m:fPr>
            <m:num>
              <m:sSub>
                <m:sSubPr>
                  <m:ctrlPr>
                    <w:rPr>
                      <w:rFonts w:ascii="Cambria Math" w:hAnsi="Cambria Math" w:cs="Arial"/>
                      <w:i/>
                      <w:color w:val="000000" w:themeColor="text1"/>
                    </w:rPr>
                  </m:ctrlPr>
                </m:sSubPr>
                <m:e>
                  <m:r>
                    <m:rPr>
                      <m:sty m:val="p"/>
                    </m:rPr>
                    <w:rPr>
                      <w:rFonts w:ascii="Cambria Math" w:hAnsi="Cambria Math" w:cs="Arial"/>
                      <w:color w:val="000000" w:themeColor="text1"/>
                    </w:rPr>
                    <m:t>exp⁡</m:t>
                  </m:r>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MB</m:t>
                      </m:r>
                    </m:sub>
                  </m:sSub>
                  <m:r>
                    <w:rPr>
                      <w:rFonts w:ascii="Cambria Math" w:hAnsi="Cambria Math" w:cs="Arial"/>
                      <w:color w:val="000000" w:themeColor="text1"/>
                    </w:rPr>
                    <m:t>∙ Q</m:t>
                  </m:r>
                </m:e>
                <m:sub>
                  <m:r>
                    <w:rPr>
                      <w:rFonts w:ascii="Cambria Math" w:hAnsi="Cambria Math" w:cs="Arial"/>
                      <w:color w:val="000000" w:themeColor="text1"/>
                    </w:rPr>
                    <m:t>MB</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1,t</m:t>
                      </m:r>
                    </m:sub>
                  </m:sSub>
                  <m:r>
                    <w:rPr>
                      <w:rFonts w:ascii="Cambria Math" w:hAnsi="Cambria Math" w:cs="Arial"/>
                      <w:color w:val="000000" w:themeColor="text1"/>
                    </w:rPr>
                    <m:t>,a</m:t>
                  </m:r>
                </m:e>
              </m:d>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MF</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MF</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1,t</m:t>
                      </m:r>
                    </m:sub>
                  </m:sSub>
                  <m:r>
                    <w:rPr>
                      <w:rFonts w:ascii="Cambria Math" w:hAnsi="Cambria Math" w:cs="Arial"/>
                      <w:color w:val="000000" w:themeColor="text1"/>
                    </w:rPr>
                    <m:t>,a</m:t>
                  </m:r>
                </m:e>
              </m:d>
              <m:r>
                <w:rPr>
                  <w:rFonts w:ascii="Cambria Math" w:hAnsi="Cambria Math" w:cs="Arial"/>
                  <w:color w:val="000000" w:themeColor="text1"/>
                </w:rPr>
                <m:t>+p∙rep(a)]</m:t>
              </m:r>
            </m:num>
            <m:den>
              <m:sSub>
                <m:sSubPr>
                  <m:ctrlPr>
                    <w:rPr>
                      <w:rFonts w:ascii="Cambria Math" w:hAnsi="Cambria Math" w:cs="Arial"/>
                      <w:color w:val="000000" w:themeColor="text1"/>
                    </w:rPr>
                  </m:ctrlPr>
                </m:sSubPr>
                <m:e>
                  <m:r>
                    <m:rPr>
                      <m:sty m:val="p"/>
                    </m:rPr>
                    <w:rPr>
                      <w:rFonts w:ascii="Cambria Math" w:hAnsi="Cambria Math" w:cs="Arial"/>
                      <w:color w:val="000000" w:themeColor="text1"/>
                    </w:rPr>
                    <m:t>Σ</m:t>
                  </m:r>
                </m:e>
                <m:sub>
                  <m:sSup>
                    <m:sSupPr>
                      <m:ctrlPr>
                        <w:rPr>
                          <w:rFonts w:ascii="Cambria Math" w:hAnsi="Cambria Math" w:cs="Arial"/>
                          <w:i/>
                          <w:color w:val="000000" w:themeColor="text1"/>
                        </w:rPr>
                      </m:ctrlPr>
                    </m:sSupPr>
                    <m:e>
                      <m:r>
                        <w:rPr>
                          <w:rFonts w:ascii="Cambria Math" w:hAnsi="Cambria Math" w:cs="Arial"/>
                          <w:color w:val="000000" w:themeColor="text1"/>
                        </w:rPr>
                        <m:t>a</m:t>
                      </m:r>
                    </m:e>
                    <m:sup>
                      <m:r>
                        <w:rPr>
                          <w:rFonts w:ascii="Cambria Math" w:hAnsi="Cambria Math" w:cs="Arial"/>
                          <w:color w:val="000000" w:themeColor="text1"/>
                        </w:rPr>
                        <m:t>'</m:t>
                      </m:r>
                    </m:sup>
                  </m:sSup>
                </m:sub>
              </m:sSub>
              <m:r>
                <w:rPr>
                  <w:rFonts w:ascii="Cambria Math" w:hAnsi="Cambria Math" w:cs="Arial"/>
                  <w:color w:val="000000" w:themeColor="text1"/>
                </w:rPr>
                <m:t xml:space="preserve"> </m:t>
              </m:r>
              <m:sSub>
                <m:sSubPr>
                  <m:ctrlPr>
                    <w:rPr>
                      <w:rFonts w:ascii="Cambria Math" w:hAnsi="Cambria Math" w:cs="Arial"/>
                      <w:i/>
                      <w:color w:val="000000" w:themeColor="text1"/>
                    </w:rPr>
                  </m:ctrlPr>
                </m:sSubPr>
                <m:e>
                  <m:r>
                    <m:rPr>
                      <m:sty m:val="p"/>
                    </m:rPr>
                    <w:rPr>
                      <w:rFonts w:ascii="Cambria Math" w:hAnsi="Cambria Math" w:cs="Arial"/>
                      <w:color w:val="000000" w:themeColor="text1"/>
                    </w:rPr>
                    <m:t>exp⁡</m:t>
                  </m:r>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MB</m:t>
                      </m:r>
                    </m:sub>
                  </m:sSub>
                  <m:r>
                    <w:rPr>
                      <w:rFonts w:ascii="Cambria Math" w:hAnsi="Cambria Math" w:cs="Arial"/>
                      <w:color w:val="000000" w:themeColor="text1"/>
                    </w:rPr>
                    <m:t>∙ Q</m:t>
                  </m:r>
                </m:e>
                <m:sub>
                  <m:r>
                    <w:rPr>
                      <w:rFonts w:ascii="Cambria Math" w:hAnsi="Cambria Math" w:cs="Arial"/>
                      <w:color w:val="000000" w:themeColor="text1"/>
                    </w:rPr>
                    <m:t>MB</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1,t</m:t>
                      </m:r>
                    </m:sub>
                  </m:sSub>
                  <m:r>
                    <w:rPr>
                      <w:rFonts w:ascii="Cambria Math" w:hAnsi="Cambria Math" w:cs="Arial"/>
                      <w:color w:val="000000" w:themeColor="text1"/>
                    </w:rPr>
                    <m:t>,a'</m:t>
                  </m:r>
                </m:e>
              </m:d>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MF</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MF</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1,t</m:t>
                      </m:r>
                    </m:sub>
                  </m:sSub>
                  <m:r>
                    <w:rPr>
                      <w:rFonts w:ascii="Cambria Math" w:hAnsi="Cambria Math" w:cs="Arial"/>
                      <w:color w:val="000000" w:themeColor="text1"/>
                    </w:rPr>
                    <m:t>,a'</m:t>
                  </m:r>
                </m:e>
              </m:d>
              <m:r>
                <w:rPr>
                  <w:rFonts w:ascii="Cambria Math" w:hAnsi="Cambria Math" w:cs="Arial"/>
                  <w:color w:val="000000" w:themeColor="text1"/>
                </w:rPr>
                <m:t>+p∙rep(a')]</m:t>
              </m:r>
            </m:den>
          </m:f>
        </m:oMath>
      </m:oMathPara>
    </w:p>
    <w:p w14:paraId="6A5BA14D" w14:textId="77777777" w:rsidR="00A007EE" w:rsidRPr="0065139F" w:rsidRDefault="00A007EE" w:rsidP="00606AC1">
      <w:pPr>
        <w:jc w:val="both"/>
        <w:rPr>
          <w:rFonts w:ascii="Arial" w:hAnsi="Arial" w:cs="Arial"/>
          <w:color w:val="000000" w:themeColor="text1"/>
        </w:rPr>
      </w:pPr>
    </w:p>
    <w:p w14:paraId="5847FA83" w14:textId="6411FBE0" w:rsidR="00A007EE" w:rsidRPr="0065139F" w:rsidRDefault="00A007EE" w:rsidP="00606AC1">
      <w:pPr>
        <w:jc w:val="both"/>
        <w:rPr>
          <w:rFonts w:ascii="Arial" w:hAnsi="Arial" w:cs="Arial"/>
          <w:color w:val="000000" w:themeColor="text1"/>
        </w:rPr>
      </w:pPr>
      <w:r w:rsidRPr="0065139F">
        <w:rPr>
          <w:rFonts w:ascii="Arial" w:hAnsi="Arial" w:cs="Arial"/>
          <w:color w:val="000000" w:themeColor="text1"/>
        </w:rPr>
        <w:t>The indicator function rep(</w:t>
      </w:r>
      <m:oMath>
        <m:r>
          <w:rPr>
            <w:rFonts w:ascii="Cambria Math" w:hAnsi="Cambria Math" w:cs="Arial"/>
            <w:color w:val="000000" w:themeColor="text1"/>
          </w:rPr>
          <m:t>a</m:t>
        </m:r>
      </m:oMath>
      <w:r w:rsidRPr="0065139F">
        <w:rPr>
          <w:rFonts w:ascii="Arial" w:hAnsi="Arial" w:cs="Arial"/>
          <w:color w:val="000000" w:themeColor="text1"/>
        </w:rPr>
        <w:t xml:space="preserve">) is defined as 1 if </w:t>
      </w:r>
      <m:oMath>
        <m:r>
          <w:rPr>
            <w:rFonts w:ascii="Cambria Math" w:hAnsi="Cambria Math" w:cs="Arial"/>
            <w:color w:val="000000" w:themeColor="text1"/>
          </w:rPr>
          <m:t>a</m:t>
        </m:r>
      </m:oMath>
      <w:r w:rsidRPr="0065139F">
        <w:rPr>
          <w:rFonts w:ascii="Arial" w:hAnsi="Arial" w:cs="Arial"/>
          <w:iCs/>
          <w:color w:val="000000" w:themeColor="text1"/>
        </w:rPr>
        <w:t xml:space="preserve"> </w:t>
      </w:r>
      <w:r w:rsidRPr="0065139F">
        <w:rPr>
          <w:rFonts w:ascii="Arial" w:hAnsi="Arial" w:cs="Arial"/>
          <w:color w:val="000000" w:themeColor="text1"/>
        </w:rPr>
        <w:t xml:space="preserve">is the same one as was chosen on the previous trial, zero otherwise. Together with the “stickiness” parameter </w:t>
      </w:r>
      <w:r w:rsidRPr="0065139F">
        <w:rPr>
          <w:rFonts w:ascii="Arial" w:hAnsi="Arial" w:cs="Arial"/>
          <w:iCs/>
          <w:color w:val="000000" w:themeColor="text1"/>
        </w:rPr>
        <w:t>p</w:t>
      </w:r>
      <w:r w:rsidRPr="0065139F">
        <w:rPr>
          <w:rFonts w:ascii="Arial" w:hAnsi="Arial" w:cs="Arial"/>
          <w:color w:val="000000" w:themeColor="text1"/>
        </w:rPr>
        <w:t>, this captures first-order perseveration (</w:t>
      </w:r>
      <w:r w:rsidRPr="0065139F">
        <w:rPr>
          <w:rFonts w:ascii="Arial" w:hAnsi="Arial" w:cs="Arial"/>
          <w:iCs/>
          <w:color w:val="000000" w:themeColor="text1"/>
        </w:rPr>
        <w:t xml:space="preserve">p </w:t>
      </w:r>
      <w:r w:rsidRPr="0065139F">
        <w:rPr>
          <w:rFonts w:ascii="Arial" w:hAnsi="Arial" w:cs="Arial"/>
          <w:color w:val="000000" w:themeColor="text1"/>
        </w:rPr>
        <w:t>&gt; 0) or switching (</w:t>
      </w:r>
      <w:r w:rsidRPr="0065139F">
        <w:rPr>
          <w:rFonts w:ascii="Arial" w:hAnsi="Arial" w:cs="Arial"/>
          <w:iCs/>
          <w:color w:val="000000" w:themeColor="text1"/>
        </w:rPr>
        <w:t xml:space="preserve">p </w:t>
      </w:r>
      <w:r w:rsidRPr="0065139F">
        <w:rPr>
          <w:rFonts w:ascii="Arial" w:hAnsi="Arial" w:cs="Arial"/>
          <w:color w:val="000000" w:themeColor="text1"/>
        </w:rPr>
        <w:t xml:space="preserve">&lt; 0) in the first- stage choices </w:t>
      </w:r>
      <w:r w:rsidRPr="0065139F">
        <w:rPr>
          <w:rFonts w:ascii="Arial" w:hAnsi="Arial" w:cs="Arial"/>
          <w:color w:val="000000" w:themeColor="text1"/>
        </w:rPr>
        <w:fldChar w:fldCharType="begin"/>
      </w:r>
      <w:r w:rsidR="003C394E" w:rsidRPr="0065139F">
        <w:rPr>
          <w:rFonts w:ascii="Arial" w:hAnsi="Arial" w:cs="Arial"/>
          <w:color w:val="000000" w:themeColor="text1"/>
        </w:rPr>
        <w:instrText xml:space="preserve"> ADDIN EN.CITE &lt;EndNote&gt;&lt;Cite&gt;&lt;Author&gt;Lau&lt;/Author&gt;&lt;Year&gt;2005&lt;/Year&gt;&lt;IDText&gt;Dynamic response-by-response models of matching behavior in rhesus monkeys&lt;/IDText&gt;&lt;DisplayText&gt;(Lau and Glimcher, 2005)&lt;/DisplayText&gt;&lt;record&gt;&lt;dates&gt;&lt;pub-dates&gt;&lt;date&gt;Nov&lt;/date&gt;&lt;/pub-dates&gt;&lt;year&gt;2005&lt;/year&gt;&lt;/dates&gt;&lt;keywords&gt;&lt;keyword&gt;Animals&lt;/keyword&gt;&lt;keyword&gt;Attention&lt;/keyword&gt;&lt;keyword&gt;Choice Behavior&lt;/keyword&gt;&lt;keyword&gt;Color Perception&lt;/keyword&gt;&lt;keyword&gt;Conditioning, Operant&lt;/keyword&gt;&lt;keyword&gt;Discrimination Learning&lt;/keyword&gt;&lt;keyword&gt;Electrooculography&lt;/keyword&gt;&lt;keyword&gt;Eye Movements&lt;/keyword&gt;&lt;keyword&gt;Fixation, Ocular&lt;/keyword&gt;&lt;keyword&gt;Macaca mulatta&lt;/keyword&gt;&lt;keyword&gt;Male&lt;/keyword&gt;&lt;keyword&gt;Motivation&lt;/keyword&gt;&lt;keyword&gt;Probability Learning&lt;/keyword&gt;&lt;keyword&gt;Reinforcement Schedule&lt;/keyword&gt;&lt;keyword&gt;Retention (Psychology)&lt;/keyword&gt;&lt;keyword&gt;Signal Processing, Computer-Assisted&lt;/keyword&gt;&lt;keyword&gt;Visual Fields&lt;/keyword&gt;&lt;/keywords&gt;&lt;urls&gt;&lt;related-urls&gt;&lt;url&gt;http://www.ncbi.nlm.nih.gov/pubmed/16596980&lt;/url&gt;&lt;/related-urls&gt;&lt;/urls&gt;&lt;isbn&gt;0022-5002&lt;/isbn&gt;&lt;custom2&gt;PMC1389781&lt;/custom2&gt;&lt;titles&gt;&lt;title&gt;Dynamic response-by-response models of matching behavior in rhesus monkeys&lt;/title&gt;&lt;secondary-title&gt;J Exp Anal Behav&lt;/secondary-title&gt;&lt;/titles&gt;&lt;pages&gt;555-79&lt;/pages&gt;&lt;number&gt;3&lt;/number&gt;&lt;contributors&gt;&lt;authors&gt;&lt;author&gt;Lau, B.&lt;/author&gt;&lt;author&gt;Glimcher, P. W.&lt;/author&gt;&lt;/authors&gt;&lt;/contributors&gt;&lt;language&gt;eng&lt;/language&gt;&lt;added-date format="utc"&gt;1415216178&lt;/added-date&gt;&lt;ref-type name="Journal Article"&gt;17&lt;/ref-type&gt;&lt;rec-number&gt;906&lt;/rec-number&gt;&lt;last-updated-date format="utc"&gt;1415216178&lt;/last-updated-date&gt;&lt;accession-num&gt;16596980&lt;/accession-num&gt;&lt;volume&gt;84&lt;/volume&gt;&lt;/record&gt;&lt;/Cite&gt;&lt;/EndNote&gt;</w:instrText>
      </w:r>
      <w:r w:rsidRPr="0065139F">
        <w:rPr>
          <w:rFonts w:ascii="Arial" w:hAnsi="Arial" w:cs="Arial"/>
          <w:color w:val="000000" w:themeColor="text1"/>
        </w:rPr>
        <w:fldChar w:fldCharType="separate"/>
      </w:r>
      <w:r w:rsidR="003C394E" w:rsidRPr="0065139F">
        <w:rPr>
          <w:rFonts w:ascii="Arial" w:hAnsi="Arial" w:cs="Arial"/>
          <w:noProof/>
          <w:color w:val="000000" w:themeColor="text1"/>
        </w:rPr>
        <w:t>(Lau and Glimcher, 2005)</w:t>
      </w:r>
      <w:r w:rsidRPr="0065139F">
        <w:rPr>
          <w:rFonts w:ascii="Arial" w:hAnsi="Arial" w:cs="Arial"/>
          <w:color w:val="000000" w:themeColor="text1"/>
        </w:rPr>
        <w:fldChar w:fldCharType="end"/>
      </w:r>
      <w:r w:rsidRPr="0065139F">
        <w:rPr>
          <w:rFonts w:ascii="Arial" w:hAnsi="Arial" w:cs="Arial"/>
          <w:color w:val="000000" w:themeColor="text1"/>
        </w:rPr>
        <w:t>. Second-stage choices are modeled with only a single value term</w:t>
      </w:r>
      <m:oMath>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MF</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s</m:t>
                </m:r>
              </m:e>
              <m:sub>
                <m:r>
                  <w:rPr>
                    <w:rFonts w:ascii="Cambria Math" w:hAnsi="Cambria Math" w:cs="Arial"/>
                    <w:color w:val="000000" w:themeColor="text1"/>
                  </w:rPr>
                  <m:t>1,t</m:t>
                </m:r>
              </m:sub>
            </m:sSub>
            <m:r>
              <w:rPr>
                <w:rFonts w:ascii="Cambria Math" w:hAnsi="Cambria Math" w:cs="Arial"/>
                <w:color w:val="000000" w:themeColor="text1"/>
              </w:rPr>
              <m:t>,a</m:t>
            </m:r>
          </m:e>
        </m:d>
      </m:oMath>
      <w:r w:rsidRPr="0065139F">
        <w:rPr>
          <w:rFonts w:ascii="Arial" w:hAnsi="Arial" w:cs="Arial"/>
          <w:color w:val="000000" w:themeColor="text1"/>
        </w:rPr>
        <w:t xml:space="preserve"> with its an inverse temperature β and no stickiness parameter. </w:t>
      </w:r>
    </w:p>
    <w:p w14:paraId="1FE1429B" w14:textId="77777777" w:rsidR="00C13495" w:rsidRPr="0065139F" w:rsidRDefault="00C13495" w:rsidP="00606AC1">
      <w:pPr>
        <w:jc w:val="both"/>
        <w:rPr>
          <w:rFonts w:ascii="Arial" w:hAnsi="Arial" w:cs="Arial"/>
          <w:color w:val="000000" w:themeColor="text1"/>
        </w:rPr>
      </w:pPr>
    </w:p>
    <w:p w14:paraId="5C6250E0" w14:textId="7C895AF9" w:rsidR="00A007EE" w:rsidRPr="0065139F" w:rsidRDefault="00A007EE" w:rsidP="00606AC1">
      <w:pPr>
        <w:widowControl w:val="0"/>
        <w:autoSpaceDE w:val="0"/>
        <w:autoSpaceDN w:val="0"/>
        <w:adjustRightInd w:val="0"/>
        <w:spacing w:after="240"/>
        <w:jc w:val="both"/>
        <w:rPr>
          <w:rFonts w:ascii="Arial" w:hAnsi="Arial" w:cs="Arial"/>
          <w:color w:val="000000" w:themeColor="text1"/>
        </w:rPr>
      </w:pPr>
      <w:r w:rsidRPr="0065139F">
        <w:rPr>
          <w:rFonts w:ascii="Arial" w:hAnsi="Arial" w:cs="Arial"/>
          <w:color w:val="000000" w:themeColor="text1"/>
        </w:rPr>
        <w:lastRenderedPageBreak/>
        <w:t>This model was embedded within a multi-level random effects model of the population variation in its parameters to estimate it for all subjects simultaneously and to estimate the effect of condition on these parameters, i.e. CO</w:t>
      </w:r>
      <w:r w:rsidRPr="0065139F">
        <w:rPr>
          <w:rFonts w:ascii="Arial" w:hAnsi="Arial" w:cs="Arial"/>
          <w:color w:val="000000" w:themeColor="text1"/>
          <w:vertAlign w:val="subscript"/>
        </w:rPr>
        <w:t>2</w:t>
      </w:r>
      <w:r w:rsidRPr="0065139F">
        <w:rPr>
          <w:rFonts w:ascii="Arial" w:hAnsi="Arial" w:cs="Arial"/>
          <w:color w:val="000000" w:themeColor="text1"/>
        </w:rPr>
        <w:t xml:space="preserve"> (on/off). This was done identically to Sharp and colleagues </w:t>
      </w:r>
      <w:r w:rsidRPr="0065139F">
        <w:rPr>
          <w:rFonts w:ascii="Arial" w:hAnsi="Arial" w:cs="Arial"/>
          <w:color w:val="000000" w:themeColor="text1"/>
        </w:rPr>
        <w:fldChar w:fldCharType="begin"/>
      </w:r>
      <w:r w:rsidR="003C394E" w:rsidRPr="0065139F">
        <w:rPr>
          <w:rFonts w:ascii="Arial" w:hAnsi="Arial" w:cs="Arial"/>
          <w:color w:val="000000" w:themeColor="text1"/>
        </w:rPr>
        <w:instrText xml:space="preserve"> ADDIN EN.CITE &lt;EndNote&gt;&lt;Cite ExcludeAuth="1"&gt;&lt;Author&gt;Sharp&lt;/Author&gt;&lt;Year&gt;2016&lt;/Year&gt;&lt;IDText&gt;Dopamine selectively remediates &amp;apos;model-based&amp;apos; reward learning: a computational approach&lt;/IDText&gt;&lt;DisplayText&gt;(2016)&lt;/DisplayText&gt;&lt;record&gt;&lt;dates&gt;&lt;pub-dates&gt;&lt;date&gt;Feb&lt;/date&gt;&lt;/pub-dates&gt;&lt;year&gt;2016&lt;/year&gt;&lt;/dates&gt;&lt;urls&gt;&lt;related-urls&gt;&lt;url&gt;http://www.ncbi.nlm.nih.gov/pubmed/26685155&lt;/url&gt;&lt;/related-urls&gt;&lt;/urls&gt;&lt;isbn&gt;1460-2156&lt;/isbn&gt;&lt;titles&gt;&lt;title&gt;Dopamine selectively remediates &amp;apos;model-based&amp;apos; reward learning: a computational approach&lt;/title&gt;&lt;secondary-title&gt;Brain&lt;/secondary-title&gt;&lt;/titles&gt;&lt;pages&gt;355-64&lt;/pages&gt;&lt;number&gt;Pt 2&lt;/number&gt;&lt;contributors&gt;&lt;authors&gt;&lt;author&gt;Sharp, M. E.&lt;/author&gt;&lt;author&gt;Foerde, K.&lt;/author&gt;&lt;author&gt;Daw, N. D.&lt;/author&gt;&lt;author&gt;Shohamy, D.&lt;/author&gt;&lt;/authors&gt;&lt;/contributors&gt;&lt;language&gt;eng&lt;/language&gt;&lt;added-date format="utc"&gt;1457037553&lt;/added-date&gt;&lt;ref-type name="Journal Article"&gt;17&lt;/ref-type&gt;&lt;rec-number&gt;1285&lt;/rec-number&gt;&lt;last-updated-date format="utc"&gt;1457037553&lt;/last-updated-date&gt;&lt;accession-num&gt;26685155&lt;/accession-num&gt;&lt;electronic-resource-num&gt;10.1093/brain/awv347&lt;/electronic-resource-num&gt;&lt;volume&gt;139&lt;/volume&gt;&lt;/record&gt;&lt;/Cite&gt;&lt;/EndNote&gt;</w:instrText>
      </w:r>
      <w:r w:rsidRPr="0065139F">
        <w:rPr>
          <w:rFonts w:ascii="Arial" w:hAnsi="Arial" w:cs="Arial"/>
          <w:color w:val="000000" w:themeColor="text1"/>
        </w:rPr>
        <w:fldChar w:fldCharType="separate"/>
      </w:r>
      <w:r w:rsidR="003C394E" w:rsidRPr="0065139F">
        <w:rPr>
          <w:rFonts w:ascii="Arial" w:hAnsi="Arial" w:cs="Arial"/>
          <w:noProof/>
          <w:color w:val="000000" w:themeColor="text1"/>
        </w:rPr>
        <w:t>(2016)</w:t>
      </w:r>
      <w:r w:rsidRPr="0065139F">
        <w:rPr>
          <w:rFonts w:ascii="Arial" w:hAnsi="Arial" w:cs="Arial"/>
          <w:color w:val="000000" w:themeColor="text1"/>
        </w:rPr>
        <w:fldChar w:fldCharType="end"/>
      </w:r>
      <w:r w:rsidRPr="0065139F">
        <w:rPr>
          <w:rFonts w:ascii="Arial" w:hAnsi="Arial" w:cs="Arial"/>
          <w:color w:val="000000" w:themeColor="text1"/>
        </w:rPr>
        <w:t>, in that</w:t>
      </w:r>
      <w:r w:rsidRPr="0065139F">
        <w:rPr>
          <w:rFonts w:ascii="Arial" w:hAnsi="Arial" w:cs="Arial"/>
          <w:color w:val="000000" w:themeColor="text1"/>
          <w:sz w:val="32"/>
          <w:szCs w:val="32"/>
        </w:rPr>
        <w:t xml:space="preserve"> </w:t>
      </w:r>
      <w:r w:rsidRPr="0065139F">
        <w:rPr>
          <w:rFonts w:ascii="Arial" w:hAnsi="Arial" w:cs="Arial"/>
          <w:color w:val="000000" w:themeColor="text1"/>
        </w:rPr>
        <w:t>the within-subjects effect of CO</w:t>
      </w:r>
      <w:r w:rsidRPr="0065139F">
        <w:rPr>
          <w:rFonts w:ascii="Arial" w:hAnsi="Arial" w:cs="Arial"/>
          <w:color w:val="000000" w:themeColor="text1"/>
          <w:vertAlign w:val="subscript"/>
        </w:rPr>
        <w:t>2</w:t>
      </w:r>
      <w:r w:rsidRPr="0065139F">
        <w:rPr>
          <w:rFonts w:ascii="Arial" w:hAnsi="Arial" w:cs="Arial"/>
          <w:color w:val="000000" w:themeColor="text1"/>
        </w:rPr>
        <w:t xml:space="preserve"> is a subject-specific </w:t>
      </w:r>
      <w:r w:rsidR="00A17A4B" w:rsidRPr="0065139F">
        <w:rPr>
          <w:rFonts w:ascii="Arial" w:hAnsi="Arial" w:cs="Arial"/>
          <w:color w:val="000000" w:themeColor="text1"/>
        </w:rPr>
        <w:t xml:space="preserve">latent </w:t>
      </w:r>
      <w:r w:rsidRPr="0065139F">
        <w:rPr>
          <w:rFonts w:ascii="Arial" w:hAnsi="Arial" w:cs="Arial"/>
          <w:color w:val="000000" w:themeColor="text1"/>
        </w:rPr>
        <w:t xml:space="preserve">variable with its own population-level mean and variance, which are themselves inferred.  All of the parameters of the model were taken as random effects, instantiated separately for each subject </w:t>
      </w:r>
      <w:r w:rsidRPr="0065139F">
        <w:rPr>
          <w:rFonts w:ascii="Arial" w:hAnsi="Arial" w:cs="Arial"/>
          <w:i/>
          <w:color w:val="000000" w:themeColor="text1"/>
        </w:rPr>
        <w:t>s</w:t>
      </w:r>
      <w:r w:rsidRPr="0065139F">
        <w:rPr>
          <w:rFonts w:ascii="Arial" w:hAnsi="Arial" w:cs="Arial"/>
          <w:color w:val="000000" w:themeColor="text1"/>
        </w:rPr>
        <w:t xml:space="preserve"> from a common group level distribution. We estimated the parameters of the group level distributions using uninformative priors: for all parameters, the prior means and SDs were the heavy-tailed </w:t>
      </w:r>
      <w:r w:rsidRPr="0065139F">
        <w:rPr>
          <w:rFonts w:ascii="Arial" w:hAnsi="Arial" w:cs="Arial"/>
          <w:i/>
          <w:color w:val="000000" w:themeColor="text1"/>
        </w:rPr>
        <w:t>Cauchy</w:t>
      </w:r>
      <w:r w:rsidRPr="0065139F">
        <w:rPr>
          <w:rFonts w:ascii="Arial" w:hAnsi="Arial" w:cs="Arial"/>
          <w:color w:val="000000" w:themeColor="text1"/>
        </w:rPr>
        <w:t xml:space="preserve">(0,2), with the exception of α, where </w:t>
      </w:r>
      <w:r w:rsidR="002144C6" w:rsidRPr="0065139F">
        <w:rPr>
          <w:rFonts w:ascii="Arial" w:hAnsi="Arial" w:cs="Arial"/>
          <w:color w:val="000000" w:themeColor="text1"/>
        </w:rPr>
        <w:t xml:space="preserve">we </w:t>
      </w:r>
      <w:r w:rsidRPr="0065139F">
        <w:rPr>
          <w:rFonts w:ascii="Arial" w:hAnsi="Arial" w:cs="Arial"/>
          <w:color w:val="000000" w:themeColor="text1"/>
        </w:rPr>
        <w:t xml:space="preserve">selected narrower prior distributions so that the sigmoid-transformed parameters were roughly uniform in [0,1] a priori; prior mean and SD were </w:t>
      </w:r>
      <w:r w:rsidRPr="0065139F">
        <w:rPr>
          <w:rFonts w:ascii="Arial" w:hAnsi="Arial" w:cs="Arial"/>
          <w:i/>
          <w:color w:val="000000" w:themeColor="text1"/>
        </w:rPr>
        <w:t>Normal</w:t>
      </w:r>
      <w:r w:rsidRPr="0065139F">
        <w:rPr>
          <w:rFonts w:ascii="Arial" w:hAnsi="Arial" w:cs="Arial"/>
          <w:color w:val="000000" w:themeColor="text1"/>
        </w:rPr>
        <w:t>(0,1).</w:t>
      </w:r>
    </w:p>
    <w:p w14:paraId="42C580AF" w14:textId="4192A391" w:rsidR="00A007EE" w:rsidRPr="0065139F" w:rsidRDefault="00A007EE" w:rsidP="00606AC1">
      <w:pPr>
        <w:widowControl w:val="0"/>
        <w:autoSpaceDE w:val="0"/>
        <w:autoSpaceDN w:val="0"/>
        <w:adjustRightInd w:val="0"/>
        <w:spacing w:after="240"/>
        <w:jc w:val="both"/>
        <w:rPr>
          <w:rFonts w:ascii="Arial" w:hAnsi="Arial" w:cs="Arial"/>
          <w:color w:val="000000" w:themeColor="text1"/>
        </w:rPr>
      </w:pPr>
      <w:r w:rsidRPr="0065139F">
        <w:rPr>
          <w:rFonts w:ascii="Arial" w:hAnsi="Arial" w:cs="Arial"/>
          <w:color w:val="000000" w:themeColor="text1"/>
        </w:rPr>
        <w:t xml:space="preserve">We estimated the joint distribution of the parameters of the model, conditional on all subjects’ observed choices and rewards. For this, we used Markov Chain Monte Carlo (MCMC) techniques (specifically the No-U-Turn variant of Hamiltonian Monte Carlo) as implemented in the Stan modeling language </w:t>
      </w:r>
      <w:r w:rsidRPr="0065139F">
        <w:rPr>
          <w:rFonts w:ascii="Arial" w:hAnsi="Arial" w:cs="Arial"/>
          <w:color w:val="000000" w:themeColor="text1"/>
        </w:rPr>
        <w:fldChar w:fldCharType="begin"/>
      </w:r>
      <w:r w:rsidR="003C394E" w:rsidRPr="0065139F">
        <w:rPr>
          <w:rFonts w:ascii="Arial" w:hAnsi="Arial" w:cs="Arial"/>
          <w:color w:val="000000" w:themeColor="text1"/>
        </w:rPr>
        <w:instrText xml:space="preserve"> ADDIN EN.CITE &lt;EndNote&gt;&lt;Cite ExcludeAuth="1"&gt;&lt;Author&gt;Stan&lt;/Author&gt;&lt;Year&gt;2014&lt;/Year&gt;&lt;IDText&gt;Stan: A C++ Library for Probability and Sampling, Version 2.5&lt;/IDText&gt;&lt;Prefix&gt;v2.5`, &lt;/Prefix&gt;&lt;DisplayText&gt;(v2.5, 2014)&lt;/DisplayText&gt;&lt;record&gt;&lt;titles&gt;&lt;title&gt;Stan: A C++ Library for Probability and Sampling, Version 2.5&lt;/title&gt;&lt;/titles&gt;&lt;number&gt;October 15, 2014&lt;/number&gt;&lt;contributors&gt;&lt;authors&gt;&lt;author&gt;Stan&lt;/author&gt;&lt;/authors&gt;&lt;/contributors&gt;&lt;added-date format="utc"&gt;1415226198&lt;/added-date&gt;&lt;pub-location&gt;available from: http://mc-stan.org/&lt;/pub-location&gt;&lt;ref-type name="Web Page"&gt;12&lt;/ref-type&gt;&lt;dates&gt;&lt;year&gt;2014&lt;/year&gt;&lt;/dates&gt;&lt;rec-number&gt;910&lt;/rec-number&gt;&lt;last-updated-date format="utc"&gt;1415226499&lt;/last-updated-date&gt;&lt;/record&gt;&lt;/Cite&gt;&lt;/EndNote&gt;</w:instrText>
      </w:r>
      <w:r w:rsidRPr="0065139F">
        <w:rPr>
          <w:rFonts w:ascii="Arial" w:hAnsi="Arial" w:cs="Arial"/>
          <w:color w:val="000000" w:themeColor="text1"/>
        </w:rPr>
        <w:fldChar w:fldCharType="separate"/>
      </w:r>
      <w:r w:rsidR="003C394E" w:rsidRPr="0065139F">
        <w:rPr>
          <w:rFonts w:ascii="Arial" w:hAnsi="Arial" w:cs="Arial"/>
          <w:noProof/>
          <w:color w:val="000000" w:themeColor="text1"/>
        </w:rPr>
        <w:t>(v2.5, 2014)</w:t>
      </w:r>
      <w:r w:rsidRPr="0065139F">
        <w:rPr>
          <w:rFonts w:ascii="Arial" w:hAnsi="Arial" w:cs="Arial"/>
          <w:color w:val="000000" w:themeColor="text1"/>
        </w:rPr>
        <w:fldChar w:fldCharType="end"/>
      </w:r>
      <w:r w:rsidRPr="0065139F">
        <w:rPr>
          <w:rFonts w:ascii="Arial" w:hAnsi="Arial" w:cs="Arial"/>
          <w:color w:val="000000" w:themeColor="text1"/>
        </w:rPr>
        <w:t xml:space="preserve">. Given a probabilistic generative model (the above equations) and a subset of observed variables, MCMC techniques provide samples from the conditional joint distribution over the remaining </w:t>
      </w:r>
      <w:r w:rsidR="00A17A4B" w:rsidRPr="0065139F">
        <w:rPr>
          <w:rFonts w:ascii="Arial" w:hAnsi="Arial" w:cs="Arial"/>
          <w:color w:val="000000" w:themeColor="text1"/>
        </w:rPr>
        <w:t xml:space="preserve">latent </w:t>
      </w:r>
      <w:r w:rsidRPr="0065139F">
        <w:rPr>
          <w:rFonts w:ascii="Arial" w:hAnsi="Arial" w:cs="Arial"/>
          <w:color w:val="000000" w:themeColor="text1"/>
        </w:rPr>
        <w:t xml:space="preserve">variables. We ran four chains of 4,000 samples each, discarding the first 2,000 samples of each chain for burn-in. We examined the </w:t>
      </w:r>
      <w:r w:rsidR="00A17A4B" w:rsidRPr="0065139F">
        <w:rPr>
          <w:rFonts w:ascii="Arial" w:hAnsi="Arial" w:cs="Arial"/>
          <w:color w:val="000000" w:themeColor="text1"/>
        </w:rPr>
        <w:t xml:space="preserve">time-series plots of the </w:t>
      </w:r>
      <w:r w:rsidRPr="0065139F">
        <w:rPr>
          <w:rFonts w:ascii="Arial" w:hAnsi="Arial" w:cs="Arial"/>
          <w:color w:val="000000" w:themeColor="text1"/>
        </w:rPr>
        <w:t xml:space="preserve">chains visually for convergence and also computed Gelman and Rubin’s </w:t>
      </w:r>
      <w:r w:rsidRPr="0065139F">
        <w:rPr>
          <w:rFonts w:ascii="Arial" w:hAnsi="Arial" w:cs="Arial"/>
          <w:color w:val="000000" w:themeColor="text1"/>
        </w:rPr>
        <w:fldChar w:fldCharType="begin"/>
      </w:r>
      <w:r w:rsidR="003C394E" w:rsidRPr="0065139F">
        <w:rPr>
          <w:rFonts w:ascii="Arial" w:hAnsi="Arial" w:cs="Arial"/>
          <w:color w:val="000000" w:themeColor="text1"/>
        </w:rPr>
        <w:instrText xml:space="preserve"> ADDIN EN.CITE &lt;EndNote&gt;&lt;Cite ExcludeAuth="1"&gt;&lt;Author&gt;Gelman&lt;/Author&gt;&lt;Year&gt;1992&lt;/Year&gt;&lt;IDText&gt;Inference from iterative simulation using multiple sequences&lt;/IDText&gt;&lt;DisplayText&gt;(1992)&lt;/DisplayText&gt;&lt;record&gt;&lt;titles&gt;&lt;title&gt;Inference from iterative simulation using multiple sequences&lt;/title&gt;&lt;secondary-title&gt;Statistical Science&lt;/secondary-title&gt;&lt;/titles&gt;&lt;pages&gt;457-472&lt;/pages&gt;&lt;number&gt;4&lt;/number&gt;&lt;contributors&gt;&lt;authors&gt;&lt;author&gt;Gelman, A&lt;/author&gt;&lt;author&gt;Rubin, DB&lt;/author&gt;&lt;/authors&gt;&lt;/contributors&gt;&lt;added-date format="utc"&gt;1415226912&lt;/added-date&gt;&lt;ref-type name="Journal Article"&gt;17&lt;/ref-type&gt;&lt;dates&gt;&lt;year&gt;1992&lt;/year&gt;&lt;/dates&gt;&lt;rec-number&gt;912&lt;/rec-number&gt;&lt;last-updated-date format="utc"&gt;1415227016&lt;/last-updated-date&gt;&lt;volume&gt;7&lt;/volume&gt;&lt;/record&gt;&lt;/Cite&gt;&lt;/EndNote&gt;</w:instrText>
      </w:r>
      <w:r w:rsidRPr="0065139F">
        <w:rPr>
          <w:rFonts w:ascii="Arial" w:hAnsi="Arial" w:cs="Arial"/>
          <w:color w:val="000000" w:themeColor="text1"/>
        </w:rPr>
        <w:fldChar w:fldCharType="separate"/>
      </w:r>
      <w:r w:rsidR="003C394E" w:rsidRPr="0065139F">
        <w:rPr>
          <w:rFonts w:ascii="Arial" w:hAnsi="Arial" w:cs="Arial"/>
          <w:noProof/>
          <w:color w:val="000000" w:themeColor="text1"/>
        </w:rPr>
        <w:t>(1992)</w:t>
      </w:r>
      <w:r w:rsidRPr="0065139F">
        <w:rPr>
          <w:rFonts w:ascii="Arial" w:hAnsi="Arial" w:cs="Arial"/>
          <w:color w:val="000000" w:themeColor="text1"/>
        </w:rPr>
        <w:fldChar w:fldCharType="end"/>
      </w:r>
      <w:r w:rsidRPr="0065139F">
        <w:rPr>
          <w:rFonts w:ascii="Arial" w:hAnsi="Arial" w:cs="Arial"/>
          <w:color w:val="000000" w:themeColor="text1"/>
        </w:rPr>
        <w:t xml:space="preserve"> potential scale reduction factors. For this, large values indicate convergence problems, whereas values near 1 are consistent with convergence. We ensured that these diagnostics were less than 1.</w:t>
      </w:r>
      <w:r w:rsidR="00C13495" w:rsidRPr="0065139F">
        <w:rPr>
          <w:rFonts w:ascii="Arial" w:hAnsi="Arial" w:cs="Arial"/>
          <w:color w:val="000000" w:themeColor="text1"/>
        </w:rPr>
        <w:t>0</w:t>
      </w:r>
      <w:r w:rsidRPr="0065139F">
        <w:rPr>
          <w:rFonts w:ascii="Arial" w:hAnsi="Arial" w:cs="Arial"/>
          <w:color w:val="000000" w:themeColor="text1"/>
        </w:rPr>
        <w:t>2 for all variables.</w:t>
      </w:r>
    </w:p>
    <w:p w14:paraId="25B55598" w14:textId="3DFE98E6" w:rsidR="00C13495" w:rsidRPr="0065139F" w:rsidRDefault="00C13495" w:rsidP="00127AD4">
      <w:pPr>
        <w:outlineLvl w:val="0"/>
        <w:rPr>
          <w:rFonts w:ascii="Arial" w:eastAsia="MS Mincho" w:hAnsi="Arial" w:cs="Arial"/>
          <w:b/>
          <w:color w:val="000000" w:themeColor="text1"/>
        </w:rPr>
      </w:pPr>
      <w:r w:rsidRPr="0065139F">
        <w:rPr>
          <w:rFonts w:ascii="Arial" w:eastAsia="MS Mincho" w:hAnsi="Arial" w:cs="Arial"/>
          <w:b/>
          <w:color w:val="000000" w:themeColor="text1"/>
        </w:rPr>
        <w:t>Computational Modeling Results for Experiment 2</w:t>
      </w:r>
    </w:p>
    <w:p w14:paraId="4E80C6A1" w14:textId="77777777" w:rsidR="00C13495" w:rsidRPr="0065139F" w:rsidRDefault="00C13495" w:rsidP="00606AC1">
      <w:pPr>
        <w:rPr>
          <w:rFonts w:ascii="Times" w:hAnsi="Times" w:cs="Times"/>
          <w:b/>
          <w:color w:val="000000" w:themeColor="text1"/>
        </w:rPr>
      </w:pPr>
    </w:p>
    <w:p w14:paraId="5A88FA56" w14:textId="6CE11266" w:rsidR="00C556AF" w:rsidRPr="0065139F" w:rsidRDefault="00A007EE" w:rsidP="009812F2">
      <w:pPr>
        <w:jc w:val="both"/>
        <w:rPr>
          <w:rFonts w:ascii="Arial" w:hAnsi="Arial" w:cs="Arial"/>
          <w:color w:val="000000" w:themeColor="text1"/>
        </w:rPr>
      </w:pPr>
      <w:r w:rsidRPr="0065139F">
        <w:rPr>
          <w:rFonts w:ascii="Arial" w:hAnsi="Arial" w:cs="Arial"/>
          <w:color w:val="000000" w:themeColor="text1"/>
          <w:lang w:val="en-GB"/>
        </w:rPr>
        <w:t>Using the complementary computational analysis detailed above, we estimate</w:t>
      </w:r>
      <w:r w:rsidR="001A6F45" w:rsidRPr="0065139F">
        <w:rPr>
          <w:rFonts w:ascii="Arial" w:hAnsi="Arial" w:cs="Arial"/>
          <w:color w:val="000000" w:themeColor="text1"/>
          <w:lang w:val="en-GB"/>
        </w:rPr>
        <w:t>d</w:t>
      </w:r>
      <w:r w:rsidRPr="0065139F">
        <w:rPr>
          <w:rFonts w:ascii="Arial" w:hAnsi="Arial" w:cs="Arial"/>
          <w:color w:val="000000" w:themeColor="text1"/>
          <w:lang w:val="en-GB"/>
        </w:rPr>
        <w:t xml:space="preserve"> learning rates and choice stochasticity, in addition to model-based, model-free and exploratory behaviour. This allowed us to test if changes in learning rates and/or choice randomness might explain our findings of increased exploration under CO2. Consistent with the one-trial back regression analysis, </w:t>
      </w:r>
      <w:r w:rsidR="009C07AC" w:rsidRPr="0065139F">
        <w:rPr>
          <w:rFonts w:ascii="Arial" w:hAnsi="Arial" w:cs="Arial"/>
          <w:color w:val="000000" w:themeColor="text1"/>
        </w:rPr>
        <w:t>CO</w:t>
      </w:r>
      <w:r w:rsidR="009C07AC" w:rsidRPr="0065139F">
        <w:rPr>
          <w:rFonts w:ascii="Arial" w:hAnsi="Arial" w:cs="Arial"/>
          <w:color w:val="000000" w:themeColor="text1"/>
          <w:vertAlign w:val="subscript"/>
        </w:rPr>
        <w:t>2</w:t>
      </w:r>
      <w:r w:rsidR="009C07AC" w:rsidRPr="0065139F">
        <w:rPr>
          <w:rFonts w:ascii="Arial" w:hAnsi="Arial" w:cs="Arial"/>
          <w:color w:val="000000" w:themeColor="text1"/>
        </w:rPr>
        <w:t xml:space="preserve"> had a significant effect on stay/switch behaviour only, such that subjects were more likely to switch to a new action under acute CO</w:t>
      </w:r>
      <w:r w:rsidR="009C07AC" w:rsidRPr="0065139F">
        <w:rPr>
          <w:rFonts w:ascii="Arial" w:hAnsi="Arial" w:cs="Arial"/>
          <w:color w:val="000000" w:themeColor="text1"/>
          <w:vertAlign w:val="subscript"/>
        </w:rPr>
        <w:t xml:space="preserve">2 </w:t>
      </w:r>
      <w:r w:rsidR="009C07AC" w:rsidRPr="0065139F">
        <w:rPr>
          <w:rFonts w:ascii="Arial" w:hAnsi="Arial" w:cs="Arial"/>
          <w:color w:val="000000" w:themeColor="text1"/>
        </w:rPr>
        <w:t xml:space="preserve">(Table </w:t>
      </w:r>
      <w:r w:rsidR="002D3D89" w:rsidRPr="0065139F">
        <w:rPr>
          <w:rFonts w:ascii="Arial" w:hAnsi="Arial" w:cs="Arial"/>
          <w:color w:val="000000" w:themeColor="text1"/>
        </w:rPr>
        <w:t>S</w:t>
      </w:r>
      <w:r w:rsidR="007F5DB9" w:rsidRPr="0065139F">
        <w:rPr>
          <w:rFonts w:ascii="Arial" w:hAnsi="Arial" w:cs="Arial"/>
          <w:color w:val="000000" w:themeColor="text1"/>
        </w:rPr>
        <w:t>7</w:t>
      </w:r>
      <w:r w:rsidR="009C07AC" w:rsidRPr="0065139F">
        <w:rPr>
          <w:rFonts w:ascii="Arial" w:hAnsi="Arial" w:cs="Arial"/>
          <w:color w:val="000000" w:themeColor="text1"/>
        </w:rPr>
        <w:t xml:space="preserve">). </w:t>
      </w:r>
      <w:r w:rsidR="002D3D89" w:rsidRPr="0065139F">
        <w:rPr>
          <w:rFonts w:ascii="Arial" w:hAnsi="Arial" w:cs="Arial"/>
          <w:color w:val="000000" w:themeColor="text1"/>
        </w:rPr>
        <w:t>T</w:t>
      </w:r>
      <w:r w:rsidR="009C07AC" w:rsidRPr="0065139F">
        <w:rPr>
          <w:rFonts w:ascii="Arial" w:hAnsi="Arial" w:cs="Arial"/>
          <w:color w:val="000000" w:themeColor="text1"/>
        </w:rPr>
        <w:t xml:space="preserve">his does not correspond to more randomness in choice, which is captured by the stochasticity parameter. </w:t>
      </w:r>
    </w:p>
    <w:p w14:paraId="6DD95307" w14:textId="4A8FCFCB" w:rsidR="008326DC" w:rsidRPr="0065139F" w:rsidRDefault="008326DC">
      <w:pPr>
        <w:rPr>
          <w:rFonts w:ascii="Arial" w:hAnsi="Arial" w:cs="Arial"/>
          <w:color w:val="000000" w:themeColor="text1"/>
        </w:rPr>
      </w:pPr>
      <w:r w:rsidRPr="0065139F">
        <w:rPr>
          <w:rFonts w:ascii="Arial" w:hAnsi="Arial" w:cs="Arial"/>
          <w:color w:val="000000" w:themeColor="text1"/>
        </w:rPr>
        <w:br w:type="page"/>
      </w:r>
    </w:p>
    <w:p w14:paraId="54B94F8D" w14:textId="169BDF89" w:rsidR="00606AC1" w:rsidRPr="0065139F" w:rsidRDefault="00606AC1" w:rsidP="00606AC1">
      <w:pPr>
        <w:widowControl w:val="0"/>
        <w:autoSpaceDE w:val="0"/>
        <w:autoSpaceDN w:val="0"/>
        <w:adjustRightInd w:val="0"/>
        <w:spacing w:after="240"/>
        <w:rPr>
          <w:rFonts w:ascii="Arial" w:hAnsi="Arial" w:cs="Arial"/>
          <w:b/>
          <w:color w:val="000000" w:themeColor="text1"/>
        </w:rPr>
      </w:pPr>
      <w:r w:rsidRPr="0065139F">
        <w:rPr>
          <w:rFonts w:ascii="Arial" w:hAnsi="Arial" w:cs="Arial"/>
          <w:b/>
          <w:color w:val="000000" w:themeColor="text1"/>
        </w:rPr>
        <w:lastRenderedPageBreak/>
        <w:t>Table S</w:t>
      </w:r>
      <w:r w:rsidR="00945FA1" w:rsidRPr="0065139F">
        <w:rPr>
          <w:rFonts w:ascii="Arial" w:hAnsi="Arial" w:cs="Arial"/>
          <w:b/>
          <w:color w:val="000000" w:themeColor="text1"/>
        </w:rPr>
        <w:t>6</w:t>
      </w:r>
      <w:r w:rsidRPr="0065139F">
        <w:rPr>
          <w:rFonts w:ascii="Arial" w:hAnsi="Arial" w:cs="Arial"/>
          <w:b/>
          <w:color w:val="000000" w:themeColor="text1"/>
        </w:rPr>
        <w:t>. Group-level estimates of the effect of CO</w:t>
      </w:r>
      <w:r w:rsidRPr="0065139F">
        <w:rPr>
          <w:rFonts w:ascii="Arial" w:hAnsi="Arial" w:cs="Arial"/>
          <w:b/>
          <w:color w:val="000000" w:themeColor="text1"/>
          <w:vertAlign w:val="subscript"/>
        </w:rPr>
        <w:t>2</w:t>
      </w:r>
      <w:r w:rsidRPr="0065139F">
        <w:rPr>
          <w:rFonts w:ascii="Arial" w:hAnsi="Arial" w:cs="Arial"/>
          <w:b/>
          <w:color w:val="000000" w:themeColor="text1"/>
        </w:rPr>
        <w:t xml:space="preserve">(on/off) on each free parameter in the computational model. </w:t>
      </w:r>
    </w:p>
    <w:tbl>
      <w:tblPr>
        <w:tblStyle w:val="TableGrid"/>
        <w:tblW w:w="0" w:type="auto"/>
        <w:tblLook w:val="04A0" w:firstRow="1" w:lastRow="0" w:firstColumn="1" w:lastColumn="0" w:noHBand="0" w:noVBand="1"/>
      </w:tblPr>
      <w:tblGrid>
        <w:gridCol w:w="1548"/>
        <w:gridCol w:w="791"/>
        <w:gridCol w:w="1098"/>
        <w:gridCol w:w="1097"/>
        <w:gridCol w:w="1097"/>
        <w:gridCol w:w="1677"/>
      </w:tblGrid>
      <w:tr w:rsidR="0065139F" w:rsidRPr="0065139F" w14:paraId="4969D73D" w14:textId="77777777" w:rsidTr="009F15FF">
        <w:tc>
          <w:tcPr>
            <w:tcW w:w="7308" w:type="dxa"/>
            <w:gridSpan w:val="6"/>
            <w:tcBorders>
              <w:left w:val="nil"/>
              <w:bottom w:val="nil"/>
              <w:right w:val="single" w:sz="4" w:space="0" w:color="FFFFFF" w:themeColor="background1"/>
            </w:tcBorders>
          </w:tcPr>
          <w:p w14:paraId="642DBAF3" w14:textId="77777777" w:rsidR="00606AC1" w:rsidRPr="0065139F" w:rsidRDefault="00606AC1" w:rsidP="009F15FF">
            <w:pPr>
              <w:jc w:val="center"/>
              <w:rPr>
                <w:rFonts w:ascii="Arial" w:eastAsia="MS Mincho" w:hAnsi="Arial" w:cs="Arial"/>
                <w:b/>
                <w:color w:val="000000" w:themeColor="text1"/>
                <w:lang w:val="en-US"/>
              </w:rPr>
            </w:pPr>
            <w:r w:rsidRPr="0065139F">
              <w:rPr>
                <w:rFonts w:ascii="Arial" w:eastAsia="MS Mincho" w:hAnsi="Arial" w:cs="Arial"/>
                <w:b/>
                <w:color w:val="000000" w:themeColor="text1"/>
                <w:lang w:val="en-US"/>
              </w:rPr>
              <w:t>Influence of CO</w:t>
            </w:r>
            <w:r w:rsidRPr="0065139F">
              <w:rPr>
                <w:rFonts w:ascii="Arial" w:eastAsia="MS Mincho" w:hAnsi="Arial" w:cs="Arial"/>
                <w:b/>
                <w:color w:val="000000" w:themeColor="text1"/>
                <w:vertAlign w:val="subscript"/>
                <w:lang w:val="en-US"/>
              </w:rPr>
              <w:t>2</w:t>
            </w:r>
            <w:r w:rsidRPr="0065139F">
              <w:rPr>
                <w:rFonts w:ascii="Arial" w:eastAsia="MS Mincho" w:hAnsi="Arial" w:cs="Arial"/>
                <w:b/>
                <w:color w:val="000000" w:themeColor="text1"/>
                <w:lang w:val="en-US"/>
              </w:rPr>
              <w:t xml:space="preserve"> (ON/OFF) on Model Parameter Estimates</w:t>
            </w:r>
          </w:p>
        </w:tc>
      </w:tr>
      <w:tr w:rsidR="0065139F" w:rsidRPr="0065139F" w14:paraId="4F1CCE3C" w14:textId="77777777" w:rsidTr="009F15FF">
        <w:tc>
          <w:tcPr>
            <w:tcW w:w="1548" w:type="dxa"/>
            <w:vMerge w:val="restart"/>
            <w:tcBorders>
              <w:top w:val="nil"/>
              <w:left w:val="nil"/>
              <w:right w:val="nil"/>
            </w:tcBorders>
          </w:tcPr>
          <w:p w14:paraId="7C732CA1" w14:textId="77777777" w:rsidR="00606AC1" w:rsidRPr="0065139F" w:rsidRDefault="00606AC1" w:rsidP="009F15FF">
            <w:pPr>
              <w:rPr>
                <w:rFonts w:ascii="Arial" w:hAnsi="Arial" w:cs="Arial"/>
                <w:b/>
                <w:color w:val="000000" w:themeColor="text1"/>
                <w:lang w:val="en-US"/>
              </w:rPr>
            </w:pPr>
          </w:p>
          <w:p w14:paraId="698404C9" w14:textId="77777777" w:rsidR="00606AC1" w:rsidRPr="0065139F" w:rsidRDefault="00606AC1" w:rsidP="009F15FF">
            <w:pPr>
              <w:jc w:val="center"/>
              <w:rPr>
                <w:rFonts w:ascii="Arial" w:hAnsi="Arial" w:cs="Arial"/>
                <w:b/>
                <w:color w:val="000000" w:themeColor="text1"/>
                <w:lang w:val="en-US"/>
              </w:rPr>
            </w:pPr>
            <w:r w:rsidRPr="0065139F">
              <w:rPr>
                <w:rFonts w:ascii="Arial" w:hAnsi="Arial" w:cs="Arial"/>
                <w:b/>
                <w:color w:val="000000" w:themeColor="text1"/>
                <w:lang w:val="en-US"/>
              </w:rPr>
              <w:t>Upper 95%</w:t>
            </w:r>
          </w:p>
          <w:p w14:paraId="08B88D3B" w14:textId="77777777" w:rsidR="00606AC1" w:rsidRPr="0065139F" w:rsidRDefault="00606AC1" w:rsidP="009F15FF">
            <w:pPr>
              <w:jc w:val="center"/>
              <w:rPr>
                <w:rFonts w:ascii="Arial" w:hAnsi="Arial" w:cs="Arial"/>
                <w:b/>
                <w:color w:val="000000" w:themeColor="text1"/>
                <w:lang w:val="en-US"/>
              </w:rPr>
            </w:pPr>
            <w:r w:rsidRPr="0065139F">
              <w:rPr>
                <w:rFonts w:ascii="Arial" w:hAnsi="Arial" w:cs="Arial"/>
                <w:b/>
                <w:color w:val="000000" w:themeColor="text1"/>
                <w:lang w:val="en-US"/>
              </w:rPr>
              <w:t>Median</w:t>
            </w:r>
          </w:p>
          <w:p w14:paraId="2B0ECDBA" w14:textId="77777777" w:rsidR="00606AC1" w:rsidRPr="0065139F" w:rsidRDefault="00606AC1" w:rsidP="009F15FF">
            <w:pPr>
              <w:jc w:val="center"/>
              <w:rPr>
                <w:rFonts w:ascii="Arial" w:hAnsi="Arial" w:cs="Arial"/>
                <w:b/>
                <w:color w:val="000000" w:themeColor="text1"/>
                <w:lang w:val="en-US"/>
              </w:rPr>
            </w:pPr>
            <w:r w:rsidRPr="0065139F">
              <w:rPr>
                <w:rFonts w:ascii="Arial" w:hAnsi="Arial" w:cs="Arial"/>
                <w:b/>
                <w:color w:val="000000" w:themeColor="text1"/>
                <w:lang w:val="en-US"/>
              </w:rPr>
              <w:t>Lower 95%</w:t>
            </w:r>
          </w:p>
        </w:tc>
        <w:tc>
          <w:tcPr>
            <w:tcW w:w="791" w:type="dxa"/>
            <w:tcBorders>
              <w:left w:val="nil"/>
              <w:right w:val="single" w:sz="4" w:space="0" w:color="FFFFFF" w:themeColor="background1"/>
            </w:tcBorders>
            <w:vAlign w:val="center"/>
          </w:tcPr>
          <w:p w14:paraId="71F7225F" w14:textId="77777777" w:rsidR="00606AC1" w:rsidRPr="0065139F" w:rsidRDefault="00606AC1" w:rsidP="009F15FF">
            <w:pPr>
              <w:jc w:val="center"/>
              <w:rPr>
                <w:rFonts w:ascii="Arial" w:hAnsi="Arial" w:cs="Arial"/>
                <w:b/>
                <w:color w:val="000000" w:themeColor="text1"/>
                <w:lang w:val="en-US"/>
              </w:rPr>
            </w:pPr>
            <w:r w:rsidRPr="0065139F">
              <w:rPr>
                <w:rFonts w:ascii="Arial" w:hAnsi="Arial" w:cs="Arial"/>
                <w:b/>
                <w:color w:val="000000" w:themeColor="text1"/>
                <w:lang w:val="en-US"/>
              </w:rPr>
              <w:t>α</w:t>
            </w:r>
            <m:oMath>
              <m:sSub>
                <m:sSubPr>
                  <m:ctrlPr>
                    <w:rPr>
                      <w:rFonts w:ascii="Cambria Math" w:hAnsi="Cambria Math" w:cs="Arial"/>
                      <w:b/>
                      <w:color w:val="000000" w:themeColor="text1"/>
                      <w:lang w:val="en-US"/>
                    </w:rPr>
                  </m:ctrlPr>
                </m:sSubPr>
                <m:e>
                  <m:r>
                    <m:rPr>
                      <m:sty m:val="b"/>
                    </m:rPr>
                    <w:rPr>
                      <w:rFonts w:ascii="Cambria Math" w:hAnsi="Cambria Math" w:cs="Arial"/>
                      <w:color w:val="000000" w:themeColor="text1"/>
                      <w:lang w:val="en-US"/>
                    </w:rPr>
                    <m:t>CO</m:t>
                  </m:r>
                </m:e>
                <m:sub>
                  <m:r>
                    <m:rPr>
                      <m:sty m:val="bi"/>
                    </m:rPr>
                    <w:rPr>
                      <w:rFonts w:ascii="Cambria Math" w:hAnsi="Cambria Math" w:cs="Arial"/>
                      <w:color w:val="000000" w:themeColor="text1"/>
                      <w:lang w:val="en-US"/>
                    </w:rPr>
                    <m:t>2</m:t>
                  </m:r>
                </m:sub>
              </m:sSub>
            </m:oMath>
          </w:p>
        </w:tc>
        <w:tc>
          <w:tcPr>
            <w:tcW w:w="1098" w:type="dxa"/>
            <w:tcBorders>
              <w:left w:val="single" w:sz="4" w:space="0" w:color="FFFFFF" w:themeColor="background1"/>
              <w:right w:val="single" w:sz="4" w:space="0" w:color="FFFFFF" w:themeColor="background1"/>
            </w:tcBorders>
            <w:shd w:val="clear" w:color="auto" w:fill="D9D9D9" w:themeFill="background1" w:themeFillShade="D9"/>
            <w:vAlign w:val="center"/>
          </w:tcPr>
          <w:p w14:paraId="30EE937E" w14:textId="77777777" w:rsidR="00606AC1" w:rsidRPr="0065139F" w:rsidRDefault="00606AC1" w:rsidP="009F15FF">
            <w:pPr>
              <w:jc w:val="center"/>
              <w:rPr>
                <w:rFonts w:ascii="Arial" w:hAnsi="Arial" w:cs="Arial"/>
                <w:b/>
                <w:color w:val="000000" w:themeColor="text1"/>
                <w:lang w:val="en-US"/>
              </w:rPr>
            </w:pPr>
            <w:r w:rsidRPr="0065139F">
              <w:rPr>
                <w:rFonts w:ascii="Arial" w:hAnsi="Arial" w:cs="Arial"/>
                <w:b/>
                <w:i/>
                <w:color w:val="000000" w:themeColor="text1"/>
                <w:lang w:val="en-US"/>
              </w:rPr>
              <w:t>p</w:t>
            </w:r>
            <m:oMath>
              <m:sSub>
                <m:sSubPr>
                  <m:ctrlPr>
                    <w:rPr>
                      <w:rFonts w:ascii="Cambria Math" w:hAnsi="Cambria Math" w:cs="Arial"/>
                      <w:b/>
                      <w:color w:val="000000" w:themeColor="text1"/>
                      <w:lang w:val="en-US"/>
                    </w:rPr>
                  </m:ctrlPr>
                </m:sSubPr>
                <m:e>
                  <m:r>
                    <m:rPr>
                      <m:sty m:val="b"/>
                    </m:rPr>
                    <w:rPr>
                      <w:rFonts w:ascii="Cambria Math" w:hAnsi="Cambria Math" w:cs="Arial"/>
                      <w:color w:val="000000" w:themeColor="text1"/>
                      <w:lang w:val="en-US"/>
                    </w:rPr>
                    <m:t>CO</m:t>
                  </m:r>
                </m:e>
                <m:sub>
                  <m:r>
                    <m:rPr>
                      <m:sty m:val="bi"/>
                    </m:rPr>
                    <w:rPr>
                      <w:rFonts w:ascii="Cambria Math" w:hAnsi="Cambria Math" w:cs="Arial"/>
                      <w:color w:val="000000" w:themeColor="text1"/>
                      <w:lang w:val="en-US"/>
                    </w:rPr>
                    <m:t>2</m:t>
                  </m:r>
                </m:sub>
              </m:sSub>
            </m:oMath>
          </w:p>
        </w:tc>
        <w:tc>
          <w:tcPr>
            <w:tcW w:w="1097" w:type="dxa"/>
            <w:tcBorders>
              <w:left w:val="single" w:sz="4" w:space="0" w:color="FFFFFF" w:themeColor="background1"/>
              <w:right w:val="single" w:sz="4" w:space="0" w:color="FFFFFF" w:themeColor="background1"/>
            </w:tcBorders>
            <w:vAlign w:val="center"/>
          </w:tcPr>
          <w:p w14:paraId="4B9D21B7" w14:textId="77777777" w:rsidR="00606AC1" w:rsidRPr="0065139F" w:rsidRDefault="00606AC1" w:rsidP="009F15FF">
            <w:pPr>
              <w:jc w:val="center"/>
              <w:rPr>
                <w:rFonts w:ascii="Arial" w:hAnsi="Arial" w:cs="Arial"/>
                <w:b/>
                <w:color w:val="000000" w:themeColor="text1"/>
                <w:lang w:val="en-US"/>
              </w:rPr>
            </w:pPr>
            <m:oMathPara>
              <m:oMath>
                <m:r>
                  <m:rPr>
                    <m:sty m:val="bi"/>
                  </m:rPr>
                  <w:rPr>
                    <w:rFonts w:ascii="Cambria Math" w:hAnsi="Cambria Math" w:cs="Arial"/>
                    <w:color w:val="000000" w:themeColor="text1"/>
                    <w:lang w:val="en-US"/>
                  </w:rPr>
                  <m:t>mb</m:t>
                </m:r>
                <m:sSub>
                  <m:sSubPr>
                    <m:ctrlPr>
                      <w:rPr>
                        <w:rFonts w:ascii="Cambria Math" w:hAnsi="Cambria Math" w:cs="Arial"/>
                        <w:b/>
                        <w:color w:val="000000" w:themeColor="text1"/>
                        <w:lang w:val="en-US"/>
                      </w:rPr>
                    </m:ctrlPr>
                  </m:sSubPr>
                  <m:e>
                    <m:r>
                      <m:rPr>
                        <m:sty m:val="b"/>
                      </m:rPr>
                      <w:rPr>
                        <w:rFonts w:ascii="Cambria Math" w:hAnsi="Cambria Math" w:cs="Arial"/>
                        <w:color w:val="000000" w:themeColor="text1"/>
                        <w:lang w:val="en-US"/>
                      </w:rPr>
                      <m:t>CO</m:t>
                    </m:r>
                  </m:e>
                  <m:sub>
                    <m:r>
                      <m:rPr>
                        <m:sty m:val="bi"/>
                      </m:rPr>
                      <w:rPr>
                        <w:rFonts w:ascii="Cambria Math" w:hAnsi="Cambria Math" w:cs="Arial"/>
                        <w:color w:val="000000" w:themeColor="text1"/>
                        <w:lang w:val="en-US"/>
                      </w:rPr>
                      <m:t>2</m:t>
                    </m:r>
                  </m:sub>
                </m:sSub>
              </m:oMath>
            </m:oMathPara>
          </w:p>
        </w:tc>
        <w:tc>
          <w:tcPr>
            <w:tcW w:w="1097" w:type="dxa"/>
            <w:tcBorders>
              <w:left w:val="single" w:sz="4" w:space="0" w:color="FFFFFF" w:themeColor="background1"/>
              <w:right w:val="single" w:sz="4" w:space="0" w:color="FFFFFF" w:themeColor="background1"/>
            </w:tcBorders>
            <w:vAlign w:val="center"/>
          </w:tcPr>
          <w:p w14:paraId="66233442" w14:textId="77777777" w:rsidR="00606AC1" w:rsidRPr="0065139F" w:rsidRDefault="00606AC1" w:rsidP="009F15FF">
            <w:pPr>
              <w:jc w:val="center"/>
              <w:rPr>
                <w:rFonts w:ascii="Arial" w:hAnsi="Arial" w:cs="Arial"/>
                <w:b/>
                <w:color w:val="000000" w:themeColor="text1"/>
                <w:lang w:val="en-US"/>
              </w:rPr>
            </w:pPr>
            <m:oMathPara>
              <m:oMath>
                <m:r>
                  <m:rPr>
                    <m:sty m:val="bi"/>
                  </m:rPr>
                  <w:rPr>
                    <w:rFonts w:ascii="Cambria Math" w:hAnsi="Cambria Math" w:cs="Arial"/>
                    <w:color w:val="000000" w:themeColor="text1"/>
                    <w:lang w:val="en-US"/>
                  </w:rPr>
                  <m:t>m</m:t>
                </m:r>
                <m:sSub>
                  <m:sSubPr>
                    <m:ctrlPr>
                      <w:rPr>
                        <w:rFonts w:ascii="Cambria Math" w:hAnsi="Cambria Math" w:cs="Arial"/>
                        <w:b/>
                        <w:color w:val="000000" w:themeColor="text1"/>
                        <w:lang w:val="en-US"/>
                      </w:rPr>
                    </m:ctrlPr>
                  </m:sSubPr>
                  <m:e>
                    <m:r>
                      <m:rPr>
                        <m:sty m:val="b"/>
                      </m:rPr>
                      <w:rPr>
                        <w:rFonts w:ascii="Cambria Math" w:hAnsi="Cambria Math" w:cs="Arial"/>
                        <w:color w:val="000000" w:themeColor="text1"/>
                        <w:lang w:val="en-US"/>
                      </w:rPr>
                      <m:t>fCO</m:t>
                    </m:r>
                  </m:e>
                  <m:sub>
                    <m:r>
                      <m:rPr>
                        <m:sty m:val="bi"/>
                      </m:rPr>
                      <w:rPr>
                        <w:rFonts w:ascii="Cambria Math" w:hAnsi="Cambria Math" w:cs="Arial"/>
                        <w:color w:val="000000" w:themeColor="text1"/>
                        <w:lang w:val="en-US"/>
                      </w:rPr>
                      <m:t>2</m:t>
                    </m:r>
                  </m:sub>
                </m:sSub>
              </m:oMath>
            </m:oMathPara>
          </w:p>
        </w:tc>
        <w:tc>
          <w:tcPr>
            <w:tcW w:w="1677" w:type="dxa"/>
            <w:tcBorders>
              <w:left w:val="single" w:sz="4" w:space="0" w:color="FFFFFF" w:themeColor="background1"/>
              <w:right w:val="single" w:sz="4" w:space="0" w:color="FFFFFF" w:themeColor="background1"/>
            </w:tcBorders>
            <w:vAlign w:val="center"/>
          </w:tcPr>
          <w:p w14:paraId="6F98AC74" w14:textId="77777777" w:rsidR="00606AC1" w:rsidRPr="0065139F" w:rsidRDefault="00606AC1" w:rsidP="009F15FF">
            <w:pPr>
              <w:jc w:val="center"/>
              <w:rPr>
                <w:rFonts w:ascii="Arial" w:hAnsi="Arial" w:cs="Arial"/>
                <w:b/>
                <w:color w:val="000000" w:themeColor="text1"/>
                <w:lang w:val="en-US"/>
              </w:rPr>
            </w:pPr>
            <m:oMathPara>
              <m:oMath>
                <m:r>
                  <m:rPr>
                    <m:sty m:val="bi"/>
                  </m:rPr>
                  <w:rPr>
                    <w:rFonts w:ascii="Cambria Math" w:hAnsi="Cambria Math" w:cs="Arial"/>
                    <w:color w:val="000000" w:themeColor="text1"/>
                    <w:lang w:val="en-US"/>
                  </w:rPr>
                  <m:t>beta</m:t>
                </m:r>
                <m:r>
                  <m:rPr>
                    <m:sty m:val="bi"/>
                  </m:rPr>
                  <w:rPr>
                    <w:rFonts w:ascii="Cambria Math" w:hAnsi="Cambria Math" w:cs="Arial"/>
                    <w:color w:val="000000" w:themeColor="text1"/>
                    <w:lang w:val="en-US"/>
                  </w:rPr>
                  <m:t>2</m:t>
                </m:r>
                <m:sSub>
                  <m:sSubPr>
                    <m:ctrlPr>
                      <w:rPr>
                        <w:rFonts w:ascii="Cambria Math" w:hAnsi="Cambria Math" w:cs="Arial"/>
                        <w:b/>
                        <w:color w:val="000000" w:themeColor="text1"/>
                        <w:lang w:val="en-US"/>
                      </w:rPr>
                    </m:ctrlPr>
                  </m:sSubPr>
                  <m:e>
                    <m:r>
                      <m:rPr>
                        <m:sty m:val="b"/>
                      </m:rPr>
                      <w:rPr>
                        <w:rFonts w:ascii="Cambria Math" w:hAnsi="Cambria Math" w:cs="Arial"/>
                        <w:color w:val="000000" w:themeColor="text1"/>
                        <w:lang w:val="en-US"/>
                      </w:rPr>
                      <m:t>CO</m:t>
                    </m:r>
                  </m:e>
                  <m:sub>
                    <m:r>
                      <m:rPr>
                        <m:sty m:val="bi"/>
                      </m:rPr>
                      <w:rPr>
                        <w:rFonts w:ascii="Cambria Math" w:hAnsi="Cambria Math" w:cs="Arial"/>
                        <w:color w:val="000000" w:themeColor="text1"/>
                        <w:lang w:val="en-US"/>
                      </w:rPr>
                      <m:t>2</m:t>
                    </m:r>
                  </m:sub>
                </m:sSub>
              </m:oMath>
            </m:oMathPara>
          </w:p>
        </w:tc>
      </w:tr>
      <w:tr w:rsidR="0065139F" w:rsidRPr="0065139F" w14:paraId="79C4381A" w14:textId="77777777" w:rsidTr="009F15FF">
        <w:tc>
          <w:tcPr>
            <w:tcW w:w="1548" w:type="dxa"/>
            <w:vMerge/>
            <w:tcBorders>
              <w:top w:val="nil"/>
              <w:left w:val="nil"/>
              <w:bottom w:val="single" w:sz="4" w:space="0" w:color="FFFFFF" w:themeColor="background1"/>
              <w:right w:val="nil"/>
            </w:tcBorders>
          </w:tcPr>
          <w:p w14:paraId="1F20A373" w14:textId="77777777" w:rsidR="00606AC1" w:rsidRPr="0065139F" w:rsidRDefault="00606AC1" w:rsidP="009F15FF">
            <w:pPr>
              <w:jc w:val="center"/>
              <w:rPr>
                <w:rFonts w:ascii="Arial" w:hAnsi="Arial" w:cs="Arial"/>
                <w:b/>
                <w:color w:val="000000" w:themeColor="text1"/>
                <w:lang w:val="en-US"/>
              </w:rPr>
            </w:pPr>
          </w:p>
        </w:tc>
        <w:tc>
          <w:tcPr>
            <w:tcW w:w="791" w:type="dxa"/>
            <w:tcBorders>
              <w:left w:val="nil"/>
              <w:bottom w:val="single" w:sz="4" w:space="0" w:color="FFFFFF" w:themeColor="background1"/>
              <w:right w:val="single" w:sz="4" w:space="0" w:color="FFFFFF" w:themeColor="background1"/>
            </w:tcBorders>
            <w:vAlign w:val="center"/>
          </w:tcPr>
          <w:p w14:paraId="422B297A" w14:textId="515C2AED" w:rsidR="00606AC1" w:rsidRPr="0065139F" w:rsidRDefault="00606AC1" w:rsidP="009F15FF">
            <w:pPr>
              <w:jc w:val="center"/>
              <w:rPr>
                <w:rFonts w:ascii="Arial" w:hAnsi="Arial" w:cs="Arial"/>
                <w:color w:val="000000" w:themeColor="text1"/>
                <w:lang w:val="en-US"/>
              </w:rPr>
            </w:pPr>
            <w:r w:rsidRPr="0065139F">
              <w:rPr>
                <w:rFonts w:ascii="Arial" w:hAnsi="Arial" w:cs="Arial"/>
                <w:color w:val="000000" w:themeColor="text1"/>
                <w:lang w:val="en-US"/>
              </w:rPr>
              <w:t>0.2</w:t>
            </w:r>
            <w:r w:rsidR="00AE215D" w:rsidRPr="0065139F">
              <w:rPr>
                <w:rFonts w:ascii="Arial" w:hAnsi="Arial" w:cs="Arial"/>
                <w:color w:val="000000" w:themeColor="text1"/>
                <w:lang w:val="en-US"/>
              </w:rPr>
              <w:t>9</w:t>
            </w:r>
          </w:p>
        </w:tc>
        <w:tc>
          <w:tcPr>
            <w:tcW w:w="1098" w:type="dxa"/>
            <w:tcBorders>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CE2F7BA" w14:textId="77777777" w:rsidR="00606AC1" w:rsidRPr="0065139F" w:rsidRDefault="00606AC1" w:rsidP="009F15FF">
            <w:pPr>
              <w:jc w:val="center"/>
              <w:rPr>
                <w:rFonts w:ascii="Arial" w:hAnsi="Arial" w:cs="Arial"/>
                <w:b/>
                <w:color w:val="000000" w:themeColor="text1"/>
                <w:lang w:val="en-US"/>
              </w:rPr>
            </w:pPr>
            <w:r w:rsidRPr="0065139F">
              <w:rPr>
                <w:rFonts w:ascii="Arial" w:hAnsi="Arial" w:cs="Arial"/>
                <w:b/>
                <w:color w:val="000000" w:themeColor="text1"/>
                <w:lang w:val="en-US"/>
              </w:rPr>
              <w:t>-0.04</w:t>
            </w:r>
          </w:p>
        </w:tc>
        <w:tc>
          <w:tcPr>
            <w:tcW w:w="1097" w:type="dxa"/>
            <w:tcBorders>
              <w:left w:val="single" w:sz="4" w:space="0" w:color="FFFFFF" w:themeColor="background1"/>
              <w:bottom w:val="single" w:sz="4" w:space="0" w:color="FFFFFF" w:themeColor="background1"/>
              <w:right w:val="single" w:sz="4" w:space="0" w:color="FFFFFF" w:themeColor="background1"/>
            </w:tcBorders>
            <w:vAlign w:val="center"/>
          </w:tcPr>
          <w:p w14:paraId="7A465C34" w14:textId="77777777" w:rsidR="00606AC1" w:rsidRPr="0065139F" w:rsidRDefault="00606AC1" w:rsidP="009F15FF">
            <w:pPr>
              <w:jc w:val="center"/>
              <w:rPr>
                <w:rFonts w:ascii="Arial" w:hAnsi="Arial" w:cs="Arial"/>
                <w:color w:val="000000" w:themeColor="text1"/>
                <w:lang w:val="en-US"/>
              </w:rPr>
            </w:pPr>
            <w:r w:rsidRPr="0065139F">
              <w:rPr>
                <w:rFonts w:ascii="Arial" w:hAnsi="Arial" w:cs="Arial"/>
                <w:color w:val="000000" w:themeColor="text1"/>
                <w:lang w:val="en-US"/>
              </w:rPr>
              <w:t>0.07</w:t>
            </w:r>
          </w:p>
        </w:tc>
        <w:tc>
          <w:tcPr>
            <w:tcW w:w="1097" w:type="dxa"/>
            <w:tcBorders>
              <w:left w:val="single" w:sz="4" w:space="0" w:color="FFFFFF" w:themeColor="background1"/>
              <w:bottom w:val="single" w:sz="4" w:space="0" w:color="FFFFFF" w:themeColor="background1"/>
              <w:right w:val="single" w:sz="4" w:space="0" w:color="FFFFFF" w:themeColor="background1"/>
            </w:tcBorders>
            <w:vAlign w:val="center"/>
          </w:tcPr>
          <w:p w14:paraId="784C3B96" w14:textId="77777777" w:rsidR="00606AC1" w:rsidRPr="0065139F" w:rsidRDefault="00606AC1" w:rsidP="009F15FF">
            <w:pPr>
              <w:jc w:val="center"/>
              <w:rPr>
                <w:rFonts w:ascii="Arial" w:hAnsi="Arial" w:cs="Arial"/>
                <w:color w:val="000000" w:themeColor="text1"/>
                <w:lang w:val="en-US"/>
              </w:rPr>
            </w:pPr>
            <w:r w:rsidRPr="0065139F">
              <w:rPr>
                <w:rFonts w:ascii="Arial" w:hAnsi="Arial" w:cs="Arial"/>
                <w:color w:val="000000" w:themeColor="text1"/>
                <w:lang w:val="en-US"/>
              </w:rPr>
              <w:t>0.23</w:t>
            </w:r>
          </w:p>
        </w:tc>
        <w:tc>
          <w:tcPr>
            <w:tcW w:w="1677" w:type="dxa"/>
            <w:tcBorders>
              <w:left w:val="single" w:sz="4" w:space="0" w:color="FFFFFF" w:themeColor="background1"/>
              <w:bottom w:val="single" w:sz="4" w:space="0" w:color="FFFFFF" w:themeColor="background1"/>
              <w:right w:val="single" w:sz="4" w:space="0" w:color="FFFFFF" w:themeColor="background1"/>
            </w:tcBorders>
            <w:vAlign w:val="center"/>
          </w:tcPr>
          <w:p w14:paraId="1F96DDB5" w14:textId="77777777" w:rsidR="00606AC1" w:rsidRPr="0065139F" w:rsidRDefault="00606AC1" w:rsidP="009F15FF">
            <w:pPr>
              <w:jc w:val="center"/>
              <w:rPr>
                <w:rFonts w:ascii="Arial" w:hAnsi="Arial" w:cs="Arial"/>
                <w:color w:val="000000" w:themeColor="text1"/>
                <w:lang w:val="en-US"/>
              </w:rPr>
            </w:pPr>
            <w:r w:rsidRPr="0065139F">
              <w:rPr>
                <w:rFonts w:ascii="Arial" w:hAnsi="Arial" w:cs="Arial"/>
                <w:color w:val="000000" w:themeColor="text1"/>
                <w:lang w:val="en-US"/>
              </w:rPr>
              <w:t>0.12</w:t>
            </w:r>
          </w:p>
        </w:tc>
      </w:tr>
      <w:tr w:rsidR="0065139F" w:rsidRPr="0065139F" w14:paraId="167157D3" w14:textId="77777777" w:rsidTr="009F15FF">
        <w:tc>
          <w:tcPr>
            <w:tcW w:w="1548" w:type="dxa"/>
            <w:vMerge/>
            <w:tcBorders>
              <w:top w:val="nil"/>
              <w:left w:val="nil"/>
              <w:right w:val="nil"/>
            </w:tcBorders>
          </w:tcPr>
          <w:p w14:paraId="77A924FE" w14:textId="77777777" w:rsidR="00606AC1" w:rsidRPr="0065139F" w:rsidRDefault="00606AC1" w:rsidP="009F15FF">
            <w:pPr>
              <w:jc w:val="center"/>
              <w:rPr>
                <w:rFonts w:ascii="Arial" w:hAnsi="Arial" w:cs="Arial"/>
                <w:b/>
                <w:color w:val="000000" w:themeColor="text1"/>
                <w:lang w:val="en-US"/>
              </w:rPr>
            </w:pPr>
          </w:p>
        </w:tc>
        <w:tc>
          <w:tcPr>
            <w:tcW w:w="791"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2EFD25AD" w14:textId="4993436F" w:rsidR="00606AC1" w:rsidRPr="0065139F" w:rsidRDefault="00606AC1" w:rsidP="009F15FF">
            <w:pPr>
              <w:jc w:val="center"/>
              <w:rPr>
                <w:rFonts w:ascii="Arial" w:hAnsi="Arial" w:cs="Arial"/>
                <w:color w:val="000000" w:themeColor="text1"/>
                <w:lang w:val="en-US"/>
              </w:rPr>
            </w:pPr>
            <w:r w:rsidRPr="0065139F">
              <w:rPr>
                <w:rFonts w:ascii="Arial" w:hAnsi="Arial" w:cs="Arial"/>
                <w:color w:val="000000" w:themeColor="text1"/>
                <w:lang w:val="en-US"/>
              </w:rPr>
              <w:t>-0.2</w:t>
            </w:r>
            <w:r w:rsidR="00AE215D" w:rsidRPr="0065139F">
              <w:rPr>
                <w:rFonts w:ascii="Arial" w:hAnsi="Arial" w:cs="Arial"/>
                <w:color w:val="000000" w:themeColor="text1"/>
                <w:lang w:val="en-US"/>
              </w:rPr>
              <w:t>1</w:t>
            </w:r>
          </w:p>
        </w:tc>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09B2C00" w14:textId="77777777" w:rsidR="00606AC1" w:rsidRPr="0065139F" w:rsidRDefault="00606AC1" w:rsidP="009F15FF">
            <w:pPr>
              <w:jc w:val="center"/>
              <w:rPr>
                <w:rFonts w:ascii="Arial" w:hAnsi="Arial" w:cs="Arial"/>
                <w:b/>
                <w:color w:val="000000" w:themeColor="text1"/>
                <w:lang w:val="en-US"/>
              </w:rPr>
            </w:pPr>
            <w:r w:rsidRPr="0065139F">
              <w:rPr>
                <w:rFonts w:ascii="Arial" w:hAnsi="Arial" w:cs="Arial"/>
                <w:b/>
                <w:color w:val="000000" w:themeColor="text1"/>
                <w:lang w:val="en-US"/>
              </w:rPr>
              <w:t>-0.16</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F3C0C9" w14:textId="0EB652F4" w:rsidR="00606AC1" w:rsidRPr="0065139F" w:rsidRDefault="00606AC1" w:rsidP="009F15FF">
            <w:pPr>
              <w:jc w:val="center"/>
              <w:rPr>
                <w:rFonts w:ascii="Arial" w:hAnsi="Arial" w:cs="Arial"/>
                <w:color w:val="000000" w:themeColor="text1"/>
                <w:lang w:val="en-US"/>
              </w:rPr>
            </w:pPr>
            <w:r w:rsidRPr="0065139F">
              <w:rPr>
                <w:rFonts w:ascii="Arial" w:hAnsi="Arial" w:cs="Arial"/>
                <w:color w:val="000000" w:themeColor="text1"/>
                <w:lang w:val="en-US"/>
              </w:rPr>
              <w:t>-0.0</w:t>
            </w:r>
            <w:r w:rsidR="00CC29EF" w:rsidRPr="0065139F">
              <w:rPr>
                <w:rFonts w:ascii="Arial" w:hAnsi="Arial" w:cs="Arial"/>
                <w:color w:val="000000" w:themeColor="text1"/>
                <w:lang w:val="en-US"/>
              </w:rPr>
              <w:t>5</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37AF1D" w14:textId="77777777" w:rsidR="00606AC1" w:rsidRPr="0065139F" w:rsidRDefault="00606AC1" w:rsidP="009F15FF">
            <w:pPr>
              <w:jc w:val="center"/>
              <w:rPr>
                <w:rFonts w:ascii="Arial" w:hAnsi="Arial" w:cs="Arial"/>
                <w:color w:val="000000" w:themeColor="text1"/>
                <w:lang w:val="en-US"/>
              </w:rPr>
            </w:pPr>
            <w:r w:rsidRPr="0065139F">
              <w:rPr>
                <w:rFonts w:ascii="Arial" w:hAnsi="Arial" w:cs="Arial"/>
                <w:color w:val="000000" w:themeColor="text1"/>
                <w:lang w:val="en-US"/>
              </w:rPr>
              <w:t>0.08</w:t>
            </w:r>
          </w:p>
        </w:tc>
        <w:tc>
          <w:tcPr>
            <w:tcW w:w="16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45F269" w14:textId="09F9D46B" w:rsidR="00606AC1" w:rsidRPr="0065139F" w:rsidRDefault="00606AC1" w:rsidP="009F15FF">
            <w:pPr>
              <w:jc w:val="center"/>
              <w:rPr>
                <w:rFonts w:ascii="Arial" w:hAnsi="Arial" w:cs="Arial"/>
                <w:color w:val="000000" w:themeColor="text1"/>
                <w:lang w:val="en-US"/>
              </w:rPr>
            </w:pPr>
            <w:r w:rsidRPr="0065139F">
              <w:rPr>
                <w:rFonts w:ascii="Arial" w:hAnsi="Arial" w:cs="Arial"/>
                <w:color w:val="000000" w:themeColor="text1"/>
                <w:lang w:val="en-US"/>
              </w:rPr>
              <w:t>-0.1</w:t>
            </w:r>
            <w:r w:rsidR="00CC29EF" w:rsidRPr="0065139F">
              <w:rPr>
                <w:rFonts w:ascii="Arial" w:hAnsi="Arial" w:cs="Arial"/>
                <w:color w:val="000000" w:themeColor="text1"/>
                <w:lang w:val="en-US"/>
              </w:rPr>
              <w:t>1</w:t>
            </w:r>
          </w:p>
        </w:tc>
      </w:tr>
      <w:tr w:rsidR="0065139F" w:rsidRPr="0065139F" w14:paraId="045813A9" w14:textId="77777777" w:rsidTr="009F15FF">
        <w:tc>
          <w:tcPr>
            <w:tcW w:w="1548" w:type="dxa"/>
            <w:vMerge/>
            <w:tcBorders>
              <w:top w:val="nil"/>
              <w:left w:val="nil"/>
              <w:bottom w:val="nil"/>
              <w:right w:val="nil"/>
            </w:tcBorders>
          </w:tcPr>
          <w:p w14:paraId="1542FD8B" w14:textId="77777777" w:rsidR="00606AC1" w:rsidRPr="0065139F" w:rsidRDefault="00606AC1" w:rsidP="009F15FF">
            <w:pPr>
              <w:jc w:val="center"/>
              <w:rPr>
                <w:rFonts w:ascii="Arial" w:hAnsi="Arial" w:cs="Arial"/>
                <w:b/>
                <w:color w:val="000000" w:themeColor="text1"/>
                <w:lang w:val="en-US"/>
              </w:rPr>
            </w:pPr>
          </w:p>
        </w:tc>
        <w:tc>
          <w:tcPr>
            <w:tcW w:w="791"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46056EB5" w14:textId="330A9E9C" w:rsidR="00606AC1" w:rsidRPr="0065139F" w:rsidRDefault="00606AC1" w:rsidP="009F15FF">
            <w:pPr>
              <w:jc w:val="center"/>
              <w:rPr>
                <w:rFonts w:ascii="Arial" w:hAnsi="Arial" w:cs="Arial"/>
                <w:color w:val="000000" w:themeColor="text1"/>
                <w:lang w:val="en-US"/>
              </w:rPr>
            </w:pPr>
            <w:r w:rsidRPr="0065139F">
              <w:rPr>
                <w:rFonts w:ascii="Arial" w:hAnsi="Arial" w:cs="Arial"/>
                <w:color w:val="000000" w:themeColor="text1"/>
                <w:lang w:val="en-US"/>
              </w:rPr>
              <w:t>-0.6</w:t>
            </w:r>
            <w:r w:rsidR="00AE215D" w:rsidRPr="0065139F">
              <w:rPr>
                <w:rFonts w:ascii="Arial" w:hAnsi="Arial" w:cs="Arial"/>
                <w:color w:val="000000" w:themeColor="text1"/>
                <w:lang w:val="en-US"/>
              </w:rPr>
              <w:t>0</w:t>
            </w:r>
          </w:p>
        </w:tc>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974DE0A" w14:textId="6F841D3F" w:rsidR="00606AC1" w:rsidRPr="0065139F" w:rsidRDefault="00606AC1" w:rsidP="009F15FF">
            <w:pPr>
              <w:jc w:val="center"/>
              <w:rPr>
                <w:rFonts w:ascii="Arial" w:hAnsi="Arial" w:cs="Arial"/>
                <w:b/>
                <w:color w:val="000000" w:themeColor="text1"/>
                <w:lang w:val="en-US"/>
              </w:rPr>
            </w:pPr>
            <w:r w:rsidRPr="0065139F">
              <w:rPr>
                <w:rFonts w:ascii="Arial" w:hAnsi="Arial" w:cs="Arial"/>
                <w:b/>
                <w:color w:val="000000" w:themeColor="text1"/>
                <w:lang w:val="en-US"/>
              </w:rPr>
              <w:t>-0.2</w:t>
            </w:r>
            <w:r w:rsidR="00AE215D" w:rsidRPr="0065139F">
              <w:rPr>
                <w:rFonts w:ascii="Arial" w:hAnsi="Arial" w:cs="Arial"/>
                <w:b/>
                <w:color w:val="000000" w:themeColor="text1"/>
                <w:lang w:val="en-US"/>
              </w:rPr>
              <w:t>7</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771233" w14:textId="1361B8AC" w:rsidR="00606AC1" w:rsidRPr="0065139F" w:rsidRDefault="00606AC1" w:rsidP="009F15FF">
            <w:pPr>
              <w:jc w:val="center"/>
              <w:rPr>
                <w:rFonts w:ascii="Arial" w:hAnsi="Arial" w:cs="Arial"/>
                <w:color w:val="000000" w:themeColor="text1"/>
                <w:lang w:val="en-US"/>
              </w:rPr>
            </w:pPr>
            <w:r w:rsidRPr="0065139F">
              <w:rPr>
                <w:rFonts w:ascii="Arial" w:hAnsi="Arial" w:cs="Arial"/>
                <w:color w:val="000000" w:themeColor="text1"/>
                <w:lang w:val="en-US"/>
              </w:rPr>
              <w:t>-0.1</w:t>
            </w:r>
            <w:r w:rsidR="00CC29EF" w:rsidRPr="0065139F">
              <w:rPr>
                <w:rFonts w:ascii="Arial" w:hAnsi="Arial" w:cs="Arial"/>
                <w:color w:val="000000" w:themeColor="text1"/>
                <w:lang w:val="en-US"/>
              </w:rPr>
              <w:t>7</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02364C" w14:textId="77777777" w:rsidR="00606AC1" w:rsidRPr="0065139F" w:rsidRDefault="00606AC1" w:rsidP="009F15FF">
            <w:pPr>
              <w:jc w:val="center"/>
              <w:rPr>
                <w:rFonts w:ascii="Arial" w:hAnsi="Arial" w:cs="Arial"/>
                <w:color w:val="000000" w:themeColor="text1"/>
                <w:lang w:val="en-US"/>
              </w:rPr>
            </w:pPr>
            <w:r w:rsidRPr="0065139F">
              <w:rPr>
                <w:rFonts w:ascii="Arial" w:hAnsi="Arial" w:cs="Arial"/>
                <w:color w:val="000000" w:themeColor="text1"/>
                <w:lang w:val="en-US"/>
              </w:rPr>
              <w:t>-0.06</w:t>
            </w:r>
          </w:p>
        </w:tc>
        <w:tc>
          <w:tcPr>
            <w:tcW w:w="16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E9E08C" w14:textId="1182E8FF" w:rsidR="00606AC1" w:rsidRPr="0065139F" w:rsidRDefault="00606AC1" w:rsidP="009F15FF">
            <w:pPr>
              <w:jc w:val="center"/>
              <w:rPr>
                <w:rFonts w:ascii="Arial" w:hAnsi="Arial" w:cs="Arial"/>
                <w:color w:val="000000" w:themeColor="text1"/>
                <w:lang w:val="en-US"/>
              </w:rPr>
            </w:pPr>
            <w:r w:rsidRPr="0065139F">
              <w:rPr>
                <w:rFonts w:ascii="Arial" w:hAnsi="Arial" w:cs="Arial"/>
                <w:color w:val="000000" w:themeColor="text1"/>
                <w:lang w:val="en-US"/>
              </w:rPr>
              <w:t>-0.3</w:t>
            </w:r>
            <w:r w:rsidR="00CC29EF" w:rsidRPr="0065139F">
              <w:rPr>
                <w:rFonts w:ascii="Arial" w:hAnsi="Arial" w:cs="Arial"/>
                <w:color w:val="000000" w:themeColor="text1"/>
                <w:lang w:val="en-US"/>
              </w:rPr>
              <w:t>5</w:t>
            </w:r>
          </w:p>
        </w:tc>
      </w:tr>
    </w:tbl>
    <w:p w14:paraId="41F6E1BC" w14:textId="77777777" w:rsidR="00606AC1" w:rsidRPr="0065139F" w:rsidRDefault="00606AC1" w:rsidP="00606AC1">
      <w:pPr>
        <w:rPr>
          <w:rFonts w:ascii="Arial" w:hAnsi="Arial" w:cs="Arial"/>
          <w:b/>
          <w:color w:val="000000" w:themeColor="text1"/>
        </w:rPr>
      </w:pPr>
    </w:p>
    <w:p w14:paraId="5EEB322D" w14:textId="1F994B8F" w:rsidR="00CC29EF" w:rsidRPr="0065139F" w:rsidRDefault="00CC29EF" w:rsidP="00CC29EF">
      <w:pPr>
        <w:rPr>
          <w:rFonts w:ascii="Arial" w:hAnsi="Arial" w:cs="Arial"/>
          <w:b/>
          <w:color w:val="000000" w:themeColor="text1"/>
        </w:rPr>
      </w:pPr>
      <w:r w:rsidRPr="0065139F">
        <w:rPr>
          <w:rFonts w:ascii="Arial" w:hAnsi="Arial" w:cs="Arial"/>
          <w:b/>
          <w:i/>
          <w:color w:val="000000" w:themeColor="text1"/>
        </w:rPr>
        <w:t>α</w:t>
      </w:r>
      <w:r w:rsidRPr="0065139F">
        <w:rPr>
          <w:rFonts w:ascii="Arial" w:hAnsi="Arial" w:cs="Arial"/>
          <w:b/>
          <w:color w:val="000000" w:themeColor="text1"/>
        </w:rPr>
        <w:t xml:space="preserve"> = learning rate; </w:t>
      </w:r>
      <w:r w:rsidRPr="0065139F">
        <w:rPr>
          <w:rFonts w:ascii="Arial" w:hAnsi="Arial" w:cs="Arial"/>
          <w:b/>
          <w:i/>
          <w:color w:val="000000" w:themeColor="text1"/>
        </w:rPr>
        <w:t>p</w:t>
      </w:r>
      <w:r w:rsidRPr="0065139F">
        <w:rPr>
          <w:rFonts w:ascii="Arial" w:hAnsi="Arial" w:cs="Arial"/>
          <w:b/>
          <w:color w:val="000000" w:themeColor="text1"/>
        </w:rPr>
        <w:t xml:space="preserve"> = perseveration; </w:t>
      </w:r>
      <w:r w:rsidRPr="0065139F">
        <w:rPr>
          <w:rFonts w:ascii="Arial" w:hAnsi="Arial" w:cs="Arial"/>
          <w:b/>
          <w:i/>
          <w:color w:val="000000" w:themeColor="text1"/>
        </w:rPr>
        <w:t>mb</w:t>
      </w:r>
      <w:r w:rsidRPr="0065139F">
        <w:rPr>
          <w:rFonts w:ascii="Arial" w:hAnsi="Arial" w:cs="Arial"/>
          <w:b/>
          <w:color w:val="000000" w:themeColor="text1"/>
        </w:rPr>
        <w:t xml:space="preserve"> = model-based; </w:t>
      </w:r>
      <w:r w:rsidRPr="0065139F">
        <w:rPr>
          <w:rFonts w:ascii="Arial" w:hAnsi="Arial" w:cs="Arial"/>
          <w:b/>
          <w:i/>
          <w:color w:val="000000" w:themeColor="text1"/>
        </w:rPr>
        <w:t xml:space="preserve">mf </w:t>
      </w:r>
      <w:r w:rsidRPr="0065139F">
        <w:rPr>
          <w:rFonts w:ascii="Arial" w:hAnsi="Arial" w:cs="Arial"/>
          <w:b/>
          <w:color w:val="000000" w:themeColor="text1"/>
        </w:rPr>
        <w:t xml:space="preserve">= model-free; </w:t>
      </w:r>
      <w:r w:rsidRPr="0065139F">
        <w:rPr>
          <w:rFonts w:ascii="Arial" w:hAnsi="Arial" w:cs="Arial"/>
          <w:b/>
          <w:i/>
          <w:color w:val="000000" w:themeColor="text1"/>
        </w:rPr>
        <w:t>beta2</w:t>
      </w:r>
      <w:r w:rsidRPr="0065139F">
        <w:rPr>
          <w:rFonts w:ascii="Arial" w:hAnsi="Arial" w:cs="Arial"/>
          <w:b/>
          <w:color w:val="000000" w:themeColor="text1"/>
        </w:rPr>
        <w:t xml:space="preserve"> = choice stochasticity</w:t>
      </w:r>
      <w:r w:rsidR="00AB39B7" w:rsidRPr="0065139F">
        <w:rPr>
          <w:rFonts w:ascii="Arial" w:hAnsi="Arial" w:cs="Arial"/>
          <w:b/>
          <w:color w:val="000000" w:themeColor="text1"/>
        </w:rPr>
        <w:t xml:space="preserve">. </w:t>
      </w:r>
    </w:p>
    <w:p w14:paraId="373EC1A1" w14:textId="03D3FA63" w:rsidR="00606AC1" w:rsidRPr="0065139F" w:rsidRDefault="00606AC1" w:rsidP="00606AC1">
      <w:pPr>
        <w:rPr>
          <w:rFonts w:ascii="Arial" w:hAnsi="Arial" w:cs="Arial"/>
          <w:b/>
          <w:color w:val="000000" w:themeColor="text1"/>
        </w:rPr>
      </w:pPr>
      <w:r w:rsidRPr="0065139F">
        <w:rPr>
          <w:rFonts w:ascii="Arial" w:hAnsi="Arial" w:cs="Arial"/>
          <w:b/>
          <w:color w:val="000000" w:themeColor="text1"/>
        </w:rPr>
        <w:t xml:space="preserve">For </w:t>
      </w:r>
      <w:r w:rsidR="00CC29EF" w:rsidRPr="0065139F">
        <w:rPr>
          <w:rFonts w:ascii="Arial" w:hAnsi="Arial" w:cs="Arial"/>
          <w:b/>
          <w:color w:val="000000" w:themeColor="text1"/>
        </w:rPr>
        <w:t>the effect of CO</w:t>
      </w:r>
      <w:r w:rsidR="00CC29EF" w:rsidRPr="0065139F">
        <w:rPr>
          <w:rFonts w:ascii="Arial" w:hAnsi="Arial" w:cs="Arial"/>
          <w:b/>
          <w:color w:val="000000" w:themeColor="text1"/>
          <w:vertAlign w:val="subscript"/>
        </w:rPr>
        <w:t>2</w:t>
      </w:r>
      <w:r w:rsidR="00CC29EF" w:rsidRPr="0065139F">
        <w:rPr>
          <w:rFonts w:ascii="Arial" w:hAnsi="Arial" w:cs="Arial"/>
          <w:b/>
          <w:color w:val="000000" w:themeColor="text1"/>
        </w:rPr>
        <w:t xml:space="preserve"> on each </w:t>
      </w:r>
      <w:r w:rsidRPr="0065139F">
        <w:rPr>
          <w:rFonts w:ascii="Arial" w:hAnsi="Arial" w:cs="Arial"/>
          <w:b/>
          <w:color w:val="000000" w:themeColor="text1"/>
        </w:rPr>
        <w:t xml:space="preserve">parameter, the median posterior estimate is given, together with the 95% confidence intervals. Only the slope of </w:t>
      </w:r>
      <w:r w:rsidRPr="0065139F">
        <w:rPr>
          <w:rFonts w:ascii="Arial" w:hAnsi="Arial" w:cs="Arial"/>
          <w:b/>
          <w:i/>
          <w:color w:val="000000" w:themeColor="text1"/>
        </w:rPr>
        <w:t>p</w:t>
      </w:r>
      <w:r w:rsidRPr="0065139F">
        <w:rPr>
          <w:rFonts w:ascii="Arial" w:hAnsi="Arial" w:cs="Arial"/>
          <w:b/>
          <w:color w:val="000000" w:themeColor="text1"/>
        </w:rPr>
        <w:t>CO</w:t>
      </w:r>
      <w:r w:rsidRPr="0065139F">
        <w:rPr>
          <w:rFonts w:ascii="Arial" w:hAnsi="Arial" w:cs="Arial"/>
          <w:b/>
          <w:color w:val="000000" w:themeColor="text1"/>
          <w:vertAlign w:val="subscript"/>
        </w:rPr>
        <w:t>2</w:t>
      </w:r>
      <w:r w:rsidRPr="0065139F">
        <w:rPr>
          <w:rFonts w:ascii="Arial" w:hAnsi="Arial" w:cs="Arial"/>
          <w:b/>
          <w:color w:val="000000" w:themeColor="text1"/>
        </w:rPr>
        <w:t xml:space="preserve"> (i.e. </w:t>
      </w:r>
      <w:r w:rsidR="00CC29EF" w:rsidRPr="0065139F">
        <w:rPr>
          <w:rFonts w:ascii="Arial" w:hAnsi="Arial" w:cs="Arial"/>
          <w:b/>
          <w:color w:val="000000" w:themeColor="text1"/>
        </w:rPr>
        <w:t>the effect of CO</w:t>
      </w:r>
      <w:r w:rsidR="00CC29EF" w:rsidRPr="0065139F">
        <w:rPr>
          <w:rFonts w:ascii="Arial" w:hAnsi="Arial" w:cs="Arial"/>
          <w:b/>
          <w:color w:val="000000" w:themeColor="text1"/>
          <w:vertAlign w:val="subscript"/>
        </w:rPr>
        <w:t>2</w:t>
      </w:r>
      <w:r w:rsidR="00CC29EF" w:rsidRPr="0065139F">
        <w:rPr>
          <w:rFonts w:ascii="Arial" w:hAnsi="Arial" w:cs="Arial"/>
          <w:b/>
          <w:color w:val="000000" w:themeColor="text1"/>
        </w:rPr>
        <w:t xml:space="preserve"> on </w:t>
      </w:r>
      <w:r w:rsidRPr="0065139F">
        <w:rPr>
          <w:rFonts w:ascii="Arial" w:hAnsi="Arial" w:cs="Arial"/>
          <w:b/>
          <w:color w:val="000000" w:themeColor="text1"/>
        </w:rPr>
        <w:t xml:space="preserve">perseveration) is significantly different from zero, such that subjects were more </w:t>
      </w:r>
      <w:r w:rsidR="00AB39B7" w:rsidRPr="0065139F">
        <w:rPr>
          <w:rFonts w:ascii="Arial" w:hAnsi="Arial" w:cs="Arial"/>
          <w:b/>
          <w:color w:val="000000" w:themeColor="text1"/>
        </w:rPr>
        <w:t>likely to switch</w:t>
      </w:r>
      <w:r w:rsidR="00CC29EF" w:rsidRPr="0065139F">
        <w:rPr>
          <w:rFonts w:ascii="Arial" w:hAnsi="Arial" w:cs="Arial"/>
          <w:b/>
          <w:color w:val="000000" w:themeColor="text1"/>
        </w:rPr>
        <w:t xml:space="preserve"> choices</w:t>
      </w:r>
      <w:r w:rsidRPr="0065139F">
        <w:rPr>
          <w:rFonts w:ascii="Arial" w:hAnsi="Arial" w:cs="Arial"/>
          <w:b/>
          <w:color w:val="000000" w:themeColor="text1"/>
        </w:rPr>
        <w:t xml:space="preserve"> </w:t>
      </w:r>
      <w:r w:rsidR="00AB39B7" w:rsidRPr="0065139F">
        <w:rPr>
          <w:rFonts w:ascii="Arial" w:hAnsi="Arial" w:cs="Arial"/>
          <w:b/>
          <w:color w:val="000000" w:themeColor="text1"/>
        </w:rPr>
        <w:t xml:space="preserve">from trial to trial (i.e. perseverate less) </w:t>
      </w:r>
      <w:r w:rsidRPr="0065139F">
        <w:rPr>
          <w:rFonts w:ascii="Arial" w:hAnsi="Arial" w:cs="Arial"/>
          <w:b/>
          <w:color w:val="000000" w:themeColor="text1"/>
        </w:rPr>
        <w:t>under CO</w:t>
      </w:r>
      <w:r w:rsidRPr="0065139F">
        <w:rPr>
          <w:rFonts w:ascii="Arial" w:hAnsi="Arial" w:cs="Arial"/>
          <w:b/>
          <w:color w:val="000000" w:themeColor="text1"/>
          <w:vertAlign w:val="subscript"/>
        </w:rPr>
        <w:t>2</w:t>
      </w:r>
      <w:r w:rsidRPr="0065139F">
        <w:rPr>
          <w:rFonts w:ascii="Arial" w:hAnsi="Arial" w:cs="Arial"/>
          <w:b/>
          <w:color w:val="000000" w:themeColor="text1"/>
        </w:rPr>
        <w:t>.</w:t>
      </w:r>
    </w:p>
    <w:p w14:paraId="7D970DF5" w14:textId="77777777" w:rsidR="00606AC1" w:rsidRPr="0065139F" w:rsidRDefault="00606AC1" w:rsidP="00606AC1">
      <w:pPr>
        <w:rPr>
          <w:rFonts w:ascii="Arial" w:eastAsia="MS Mincho" w:hAnsi="Arial" w:cs="Arial"/>
          <w:b/>
          <w:color w:val="000000" w:themeColor="text1"/>
        </w:rPr>
      </w:pPr>
    </w:p>
    <w:p w14:paraId="23AA3B7F" w14:textId="77777777" w:rsidR="00606AC1" w:rsidRPr="0065139F" w:rsidRDefault="00606AC1" w:rsidP="00606AC1">
      <w:pPr>
        <w:rPr>
          <w:rFonts w:ascii="Arial" w:hAnsi="Arial" w:cs="Arial"/>
          <w:color w:val="000000" w:themeColor="text1"/>
        </w:rPr>
      </w:pPr>
    </w:p>
    <w:p w14:paraId="192BE410" w14:textId="3961D363" w:rsidR="00A007EE" w:rsidRPr="0065139F" w:rsidRDefault="00A007EE" w:rsidP="00606AC1">
      <w:pPr>
        <w:rPr>
          <w:rFonts w:ascii="Arial" w:hAnsi="Arial" w:cs="Arial"/>
          <w:color w:val="000000" w:themeColor="text1"/>
          <w:lang w:val="en-GB"/>
        </w:rPr>
      </w:pPr>
    </w:p>
    <w:p w14:paraId="3793A5DB" w14:textId="37221B18" w:rsidR="00FC733F" w:rsidRPr="0065139F" w:rsidRDefault="009923F6" w:rsidP="00FC733F">
      <w:pPr>
        <w:jc w:val="both"/>
        <w:rPr>
          <w:rFonts w:ascii="Arial" w:hAnsi="Arial" w:cs="Arial"/>
          <w:color w:val="000000" w:themeColor="text1"/>
          <w:lang w:val="en-GB"/>
        </w:rPr>
      </w:pPr>
      <w:r w:rsidRPr="0065139F">
        <w:rPr>
          <w:rFonts w:ascii="Arial" w:hAnsi="Arial" w:cs="Arial"/>
          <w:b/>
          <w:color w:val="000000" w:themeColor="text1"/>
        </w:rPr>
        <w:t>Experiment 3</w:t>
      </w:r>
      <w:r w:rsidR="00A96F1D" w:rsidRPr="0065139F">
        <w:rPr>
          <w:rFonts w:ascii="Arial" w:hAnsi="Arial" w:cs="Arial"/>
          <w:b/>
          <w:color w:val="000000" w:themeColor="text1"/>
        </w:rPr>
        <w:t>Subjects</w:t>
      </w:r>
      <w:r w:rsidR="00FC733F" w:rsidRPr="0065139F">
        <w:rPr>
          <w:rFonts w:ascii="Arial" w:hAnsi="Arial" w:cs="Arial"/>
          <w:b/>
          <w:color w:val="000000" w:themeColor="text1"/>
        </w:rPr>
        <w:t xml:space="preserve">. </w:t>
      </w:r>
      <w:r w:rsidR="00FC733F" w:rsidRPr="0065139F">
        <w:rPr>
          <w:rFonts w:ascii="Arial" w:hAnsi="Arial" w:cs="Arial"/>
          <w:color w:val="000000" w:themeColor="text1"/>
        </w:rPr>
        <w:t>Participants</w:t>
      </w:r>
      <w:r w:rsidR="00FC733F" w:rsidRPr="0065139F">
        <w:rPr>
          <w:rFonts w:ascii="Arial" w:hAnsi="Arial" w:cs="Arial"/>
          <w:color w:val="000000" w:themeColor="text1"/>
          <w:lang w:val="en-GB"/>
        </w:rPr>
        <w:t xml:space="preserve"> were paid a base rate of $2.50, in addition to a bonus based on their earnings during the reinforcement-learning task (M=$0.54, SD=0.04). This study was approved by the New York University Committee on Activities Involving Human Subjects. These participants are the same as those in a previously published article </w:t>
      </w:r>
      <w:r w:rsidR="00FC733F" w:rsidRPr="0065139F">
        <w:rPr>
          <w:rFonts w:ascii="Arial" w:hAnsi="Arial" w:cs="Arial"/>
          <w:color w:val="000000" w:themeColor="text1"/>
          <w:lang w:val="en-GB"/>
        </w:rPr>
        <w:fldChar w:fldCharType="begin"/>
      </w:r>
      <w:r w:rsidR="003C394E" w:rsidRPr="0065139F">
        <w:rPr>
          <w:rFonts w:ascii="Arial" w:hAnsi="Arial" w:cs="Arial"/>
          <w:color w:val="000000" w:themeColor="text1"/>
          <w:lang w:val="en-GB"/>
        </w:rPr>
        <w:instrText xml:space="preserve"> ADDIN EN.CITE &lt;EndNote&gt;&lt;Cite&gt;&lt;Author&gt;Gillan&lt;/Author&gt;&lt;Year&gt;2016&lt;/Year&gt;&lt;IDText&gt;Characterizing a psychiatric symptom dimension related to deficits in goal-directed control&lt;/IDText&gt;&lt;DisplayText&gt;(Gillan&lt;style face="italic"&gt; et al.&lt;/style&gt;, 2016a)&lt;/DisplayText&gt;&lt;record&gt;&lt;titles&gt;&lt;title&gt;Characterizing a psychiatric symptom dimension related to deficits in goal-directed control&lt;/title&gt;&lt;secondary-title&gt;eLife&lt;/secondary-title&gt;&lt;/titles&gt;&lt;number&gt;e11305 &lt;/number&gt;&lt;contributors&gt;&lt;authors&gt;&lt;author&gt;Gillan, CM&lt;/author&gt;&lt;author&gt;Kosinski, M&lt;/author&gt;&lt;author&gt;Whelan, R&lt;/author&gt;&lt;author&gt;Phelps, EA&lt;/author&gt;&lt;author&gt;Daw, ND&lt;/author&gt;&lt;/authors&gt;&lt;/contributors&gt;&lt;added-date format="utc"&gt;1447166856&lt;/added-date&gt;&lt;ref-type name="Journal Article"&gt;17&lt;/ref-type&gt;&lt;dates&gt;&lt;year&gt;2016&lt;/year&gt;&lt;/dates&gt;&lt;rec-number&gt;1232&lt;/rec-number&gt;&lt;last-updated-date format="utc"&gt;1457018508&lt;/last-updated-date&gt;&lt;electronic-resource-num&gt;http://dx.doi.org/10.7554/eLife.11305&lt;/electronic-resource-num&gt;&lt;volume&gt;5&lt;/volume&gt;&lt;/record&gt;&lt;/Cite&gt;&lt;/EndNote&gt;</w:instrText>
      </w:r>
      <w:r w:rsidR="00FC733F" w:rsidRPr="0065139F">
        <w:rPr>
          <w:rFonts w:ascii="Arial" w:hAnsi="Arial" w:cs="Arial"/>
          <w:color w:val="000000" w:themeColor="text1"/>
          <w:lang w:val="en-GB"/>
        </w:rPr>
        <w:fldChar w:fldCharType="separate"/>
      </w:r>
      <w:r w:rsidR="003C394E" w:rsidRPr="0065139F">
        <w:rPr>
          <w:rFonts w:ascii="Arial" w:hAnsi="Arial" w:cs="Arial"/>
          <w:noProof/>
          <w:color w:val="000000" w:themeColor="text1"/>
          <w:lang w:val="en-GB"/>
        </w:rPr>
        <w:t>(Gillan</w:t>
      </w:r>
      <w:r w:rsidR="003C394E" w:rsidRPr="0065139F">
        <w:rPr>
          <w:rFonts w:ascii="Arial" w:hAnsi="Arial" w:cs="Arial"/>
          <w:i/>
          <w:noProof/>
          <w:color w:val="000000" w:themeColor="text1"/>
          <w:lang w:val="en-GB"/>
        </w:rPr>
        <w:t xml:space="preserve"> et al.</w:t>
      </w:r>
      <w:r w:rsidR="003C394E" w:rsidRPr="0065139F">
        <w:rPr>
          <w:rFonts w:ascii="Arial" w:hAnsi="Arial" w:cs="Arial"/>
          <w:noProof/>
          <w:color w:val="000000" w:themeColor="text1"/>
          <w:lang w:val="en-GB"/>
        </w:rPr>
        <w:t>, 2016a)</w:t>
      </w:r>
      <w:r w:rsidR="00FC733F" w:rsidRPr="0065139F">
        <w:rPr>
          <w:rFonts w:ascii="Arial" w:hAnsi="Arial" w:cs="Arial"/>
          <w:color w:val="000000" w:themeColor="text1"/>
          <w:lang w:val="en-GB"/>
        </w:rPr>
        <w:fldChar w:fldCharType="end"/>
      </w:r>
      <w:r w:rsidR="00FC733F" w:rsidRPr="0065139F">
        <w:rPr>
          <w:rFonts w:ascii="Arial" w:hAnsi="Arial" w:cs="Arial"/>
          <w:color w:val="000000" w:themeColor="text1"/>
          <w:lang w:val="en-GB"/>
        </w:rPr>
        <w:t xml:space="preserve">. Participants provided their consent online after reading the study information in agreement with the requirements of the relevant research committee. Sample size was determined using pilot data N=548 from a prior study </w:t>
      </w:r>
      <w:r w:rsidR="00FC733F" w:rsidRPr="0065139F">
        <w:rPr>
          <w:rFonts w:ascii="Arial" w:hAnsi="Arial" w:cs="Arial"/>
          <w:color w:val="000000" w:themeColor="text1"/>
          <w:lang w:val="en-GB"/>
        </w:rPr>
        <w:fldChar w:fldCharType="begin"/>
      </w:r>
      <w:r w:rsidR="003C394E" w:rsidRPr="0065139F">
        <w:rPr>
          <w:rFonts w:ascii="Arial" w:hAnsi="Arial" w:cs="Arial"/>
          <w:color w:val="000000" w:themeColor="text1"/>
          <w:lang w:val="en-GB"/>
        </w:rPr>
        <w:instrText xml:space="preserve"> ADDIN EN.CITE &lt;EndNote&gt;&lt;Cite&gt;&lt;Author&gt;Gillan&lt;/Author&gt;&lt;Year&gt;2016&lt;/Year&gt;&lt;IDText&gt;Characterizing a psychiatric symptom dimension related to deficits in goal-directed control&lt;/IDText&gt;&lt;DisplayText&gt;(Gillan&lt;style face="italic"&gt; et al.&lt;/style&gt;, 2016a)&lt;/DisplayText&gt;&lt;record&gt;&lt;titles&gt;&lt;title&gt;Characterizing a psychiatric symptom dimension related to deficits in goal-directed control&lt;/title&gt;&lt;secondary-title&gt;eLife&lt;/secondary-title&gt;&lt;/titles&gt;&lt;number&gt;e11305 &lt;/number&gt;&lt;contributors&gt;&lt;authors&gt;&lt;author&gt;Gillan, CM&lt;/author&gt;&lt;author&gt;Kosinski, M&lt;/author&gt;&lt;author&gt;Whelan, R&lt;/author&gt;&lt;author&gt;Phelps, EA&lt;/author&gt;&lt;author&gt;Daw, ND&lt;/author&gt;&lt;/authors&gt;&lt;/contributors&gt;&lt;added-date format="utc"&gt;1447166856&lt;/added-date&gt;&lt;ref-type name="Journal Article"&gt;17&lt;/ref-type&gt;&lt;dates&gt;&lt;year&gt;2016&lt;/year&gt;&lt;/dates&gt;&lt;rec-number&gt;1232&lt;/rec-number&gt;&lt;last-updated-date format="utc"&gt;1457018508&lt;/last-updated-date&gt;&lt;electronic-resource-num&gt;http://dx.doi.org/10.7554/eLife.11305&lt;/electronic-resource-num&gt;&lt;volume&gt;5&lt;/volume&gt;&lt;/record&gt;&lt;/Cite&gt;&lt;/EndNote&gt;</w:instrText>
      </w:r>
      <w:r w:rsidR="00FC733F" w:rsidRPr="0065139F">
        <w:rPr>
          <w:rFonts w:ascii="Arial" w:hAnsi="Arial" w:cs="Arial"/>
          <w:color w:val="000000" w:themeColor="text1"/>
          <w:lang w:val="en-GB"/>
        </w:rPr>
        <w:fldChar w:fldCharType="separate"/>
      </w:r>
      <w:r w:rsidR="003C394E" w:rsidRPr="0065139F">
        <w:rPr>
          <w:rFonts w:ascii="Arial" w:hAnsi="Arial" w:cs="Arial"/>
          <w:noProof/>
          <w:color w:val="000000" w:themeColor="text1"/>
          <w:lang w:val="en-GB"/>
        </w:rPr>
        <w:t>(Gillan</w:t>
      </w:r>
      <w:r w:rsidR="003C394E" w:rsidRPr="0065139F">
        <w:rPr>
          <w:rFonts w:ascii="Arial" w:hAnsi="Arial" w:cs="Arial"/>
          <w:i/>
          <w:noProof/>
          <w:color w:val="000000" w:themeColor="text1"/>
          <w:lang w:val="en-GB"/>
        </w:rPr>
        <w:t xml:space="preserve"> et al.</w:t>
      </w:r>
      <w:r w:rsidR="003C394E" w:rsidRPr="0065139F">
        <w:rPr>
          <w:rFonts w:ascii="Arial" w:hAnsi="Arial" w:cs="Arial"/>
          <w:noProof/>
          <w:color w:val="000000" w:themeColor="text1"/>
          <w:lang w:val="en-GB"/>
        </w:rPr>
        <w:t>, 2016a)</w:t>
      </w:r>
      <w:r w:rsidR="00FC733F" w:rsidRPr="0065139F">
        <w:rPr>
          <w:rFonts w:ascii="Arial" w:hAnsi="Arial" w:cs="Arial"/>
          <w:color w:val="000000" w:themeColor="text1"/>
          <w:lang w:val="en-GB"/>
        </w:rPr>
        <w:fldChar w:fldCharType="end"/>
      </w:r>
      <w:r w:rsidR="00FC733F" w:rsidRPr="0065139F">
        <w:rPr>
          <w:rFonts w:ascii="Arial" w:hAnsi="Arial" w:cs="Arial"/>
          <w:color w:val="000000" w:themeColor="text1"/>
          <w:lang w:val="en-GB"/>
        </w:rPr>
        <w:t> suggesting that to achieve 80-90% power to detect an association between OCD symptoms and model-based planning in an online sample, using a two-tailed test with a significance level of p&lt;.05, the sample size should range between N=1223-1637. </w:t>
      </w:r>
    </w:p>
    <w:p w14:paraId="31897B5C" w14:textId="6C6D48ED" w:rsidR="00A96F1D" w:rsidRPr="0065139F" w:rsidRDefault="00A96F1D" w:rsidP="008326DC">
      <w:pPr>
        <w:outlineLvl w:val="0"/>
        <w:rPr>
          <w:rFonts w:ascii="Arial" w:hAnsi="Arial" w:cs="Arial"/>
          <w:b/>
          <w:color w:val="000000" w:themeColor="text1"/>
        </w:rPr>
      </w:pPr>
    </w:p>
    <w:p w14:paraId="09785C4C" w14:textId="43253C82" w:rsidR="0011022D" w:rsidRPr="0065139F" w:rsidRDefault="0011022D" w:rsidP="00606AC1">
      <w:pPr>
        <w:rPr>
          <w:rFonts w:ascii="Arial" w:hAnsi="Arial" w:cs="Arial"/>
          <w:color w:val="000000" w:themeColor="text1"/>
        </w:rPr>
      </w:pPr>
    </w:p>
    <w:p w14:paraId="3262B304" w14:textId="0CDE11DB" w:rsidR="009F617D" w:rsidRPr="0065139F" w:rsidRDefault="009923F6" w:rsidP="00606AC1">
      <w:pPr>
        <w:jc w:val="both"/>
        <w:rPr>
          <w:rFonts w:ascii="Arial" w:hAnsi="Arial" w:cs="Arial"/>
          <w:color w:val="000000" w:themeColor="text1"/>
        </w:rPr>
      </w:pPr>
      <w:r w:rsidRPr="0065139F">
        <w:rPr>
          <w:rFonts w:ascii="Arial" w:hAnsi="Arial" w:cs="Arial"/>
          <w:b/>
          <w:color w:val="000000" w:themeColor="text1"/>
        </w:rPr>
        <w:t>Exclusion criteria for online task data.</w:t>
      </w:r>
      <w:r w:rsidRPr="0065139F">
        <w:rPr>
          <w:rFonts w:ascii="Arial" w:hAnsi="Arial" w:cs="Arial"/>
          <w:color w:val="000000" w:themeColor="text1"/>
        </w:rPr>
        <w:t xml:space="preserve"> </w:t>
      </w:r>
      <w:r w:rsidR="00DB698E" w:rsidRPr="0065139F">
        <w:rPr>
          <w:rFonts w:ascii="Arial" w:hAnsi="Arial" w:cs="Arial"/>
          <w:color w:val="000000" w:themeColor="text1"/>
        </w:rPr>
        <w:t xml:space="preserve">In line with suggestions made </w:t>
      </w:r>
      <w:r w:rsidR="009F617D" w:rsidRPr="0065139F">
        <w:rPr>
          <w:rFonts w:ascii="Arial" w:hAnsi="Arial" w:cs="Arial"/>
          <w:color w:val="000000" w:themeColor="text1"/>
        </w:rPr>
        <w:t>for</w:t>
      </w:r>
      <w:r w:rsidR="00DB698E" w:rsidRPr="0065139F">
        <w:rPr>
          <w:rFonts w:ascii="Arial" w:hAnsi="Arial" w:cs="Arial"/>
          <w:color w:val="000000" w:themeColor="text1"/>
        </w:rPr>
        <w:t xml:space="preserve"> conduct</w:t>
      </w:r>
      <w:r w:rsidR="009F617D" w:rsidRPr="0065139F">
        <w:rPr>
          <w:rFonts w:ascii="Arial" w:hAnsi="Arial" w:cs="Arial"/>
          <w:color w:val="000000" w:themeColor="text1"/>
        </w:rPr>
        <w:t>ing experiments online</w:t>
      </w:r>
      <w:r w:rsidR="00DB698E" w:rsidRPr="0065139F">
        <w:rPr>
          <w:rFonts w:ascii="Arial" w:hAnsi="Arial" w:cs="Arial"/>
          <w:color w:val="000000" w:themeColor="text1"/>
        </w:rPr>
        <w:t xml:space="preserve"> using Amazon’s Mechanical Turk (AMT), </w:t>
      </w:r>
      <w:r w:rsidR="00DB698E" w:rsidRPr="0065139F">
        <w:rPr>
          <w:rFonts w:ascii="Arial" w:hAnsi="Arial" w:cs="Arial"/>
          <w:i/>
          <w:iCs/>
          <w:color w:val="000000" w:themeColor="text1"/>
        </w:rPr>
        <w:t xml:space="preserve">a priori </w:t>
      </w:r>
      <w:r w:rsidR="00DB698E" w:rsidRPr="0065139F">
        <w:rPr>
          <w:rFonts w:ascii="Arial" w:hAnsi="Arial" w:cs="Arial"/>
          <w:color w:val="000000" w:themeColor="text1"/>
        </w:rPr>
        <w:t>exclusion criteria were applied to ensure data quality</w:t>
      </w:r>
      <w:r w:rsidR="009F617D" w:rsidRPr="0065139F">
        <w:rPr>
          <w:rFonts w:ascii="Arial" w:hAnsi="Arial" w:cs="Arial"/>
          <w:color w:val="000000" w:themeColor="text1"/>
        </w:rPr>
        <w:t xml:space="preserve"> </w:t>
      </w:r>
      <w:r w:rsidR="00DB698E" w:rsidRPr="0065139F">
        <w:rPr>
          <w:rFonts w:ascii="Arial" w:hAnsi="Arial" w:cs="Arial"/>
          <w:color w:val="000000" w:themeColor="text1"/>
        </w:rPr>
        <w:fldChar w:fldCharType="begin"/>
      </w:r>
      <w:r w:rsidR="003C394E" w:rsidRPr="0065139F">
        <w:rPr>
          <w:rFonts w:ascii="Arial" w:hAnsi="Arial" w:cs="Arial"/>
          <w:color w:val="000000" w:themeColor="text1"/>
        </w:rPr>
        <w:instrText xml:space="preserve"> ADDIN EN.CITE &lt;EndNote&gt;&lt;Cite&gt;&lt;Author&gt;Crump&lt;/Author&gt;&lt;Year&gt;2013&lt;/Year&gt;&lt;IDText&gt;Evaluating Amazon&amp;apos;s Mechanical Turk as a tool for experimental behavioral research&lt;/IDText&gt;&lt;DisplayText&gt;(Crump, McDonnell and Gureckis, 2013)&lt;/DisplayText&gt;&lt;record&gt;&lt;keywords&gt;&lt;keyword&gt;Attention&lt;/keyword&gt;&lt;keyword&gt;Behavioral Research&lt;/keyword&gt;&lt;keyword&gt;Cues&lt;/keyword&gt;&lt;keyword&gt;Humans&lt;/keyword&gt;&lt;keyword&gt;Internet&lt;/keyword&gt;&lt;keyword&gt;Learning&lt;/keyword&gt;&lt;keyword&gt;Learning Curve&lt;/keyword&gt;&lt;keyword&gt;Reaction Time&lt;/keyword&gt;&lt;/keywords&gt;&lt;urls&gt;&lt;related-urls&gt;&lt;url&gt;http://www.ncbi.nlm.nih.gov/pubmed/23516406&lt;/url&gt;&lt;/related-urls&gt;&lt;/urls&gt;&lt;isbn&gt;1932-6203&lt;/isbn&gt;&lt;custom2&gt;PMC3596391&lt;/custom2&gt;&lt;titles&gt;&lt;title&gt;Evaluating Amazon&amp;apos;s Mechanical Turk as a tool for experimental behavioral research&lt;/title&gt;&lt;secondary-title&gt;PLoS One&lt;/secondary-title&gt;&lt;/titles&gt;&lt;pages&gt;e57410&lt;/pages&gt;&lt;number&gt;3&lt;/number&gt;&lt;contributors&gt;&lt;authors&gt;&lt;author&gt;Crump, M. J.&lt;/author&gt;&lt;author&gt;McDonnell, J. V.&lt;/author&gt;&lt;author&gt;Gureckis, T. M.&lt;/author&gt;&lt;/authors&gt;&lt;/contributors&gt;&lt;language&gt;eng&lt;/language&gt;&lt;added-date format="utc"&gt;1396646765&lt;/added-date&gt;&lt;ref-type name="Journal Article"&gt;17&lt;/ref-type&gt;&lt;dates&gt;&lt;year&gt;2013&lt;/year&gt;&lt;/dates&gt;&lt;rec-number&gt;857&lt;/rec-number&gt;&lt;last-updated-date format="utc"&gt;1396646765&lt;/last-updated-date&gt;&lt;accession-num&gt;23516406&lt;/accession-num&gt;&lt;electronic-resource-num&gt;10.1371/journal.pone.0057410&lt;/electronic-resource-num&gt;&lt;volume&gt;8&lt;/volume&gt;&lt;/record&gt;&lt;/Cite&gt;&lt;/EndNote&gt;</w:instrText>
      </w:r>
      <w:r w:rsidR="00DB698E" w:rsidRPr="0065139F">
        <w:rPr>
          <w:rFonts w:ascii="Arial" w:hAnsi="Arial" w:cs="Arial"/>
          <w:color w:val="000000" w:themeColor="text1"/>
        </w:rPr>
        <w:fldChar w:fldCharType="separate"/>
      </w:r>
      <w:r w:rsidR="003C394E" w:rsidRPr="0065139F">
        <w:rPr>
          <w:rFonts w:ascii="Arial" w:hAnsi="Arial" w:cs="Arial"/>
          <w:noProof/>
          <w:color w:val="000000" w:themeColor="text1"/>
        </w:rPr>
        <w:t>(Crump, McDonnell and Gureckis, 2013)</w:t>
      </w:r>
      <w:r w:rsidR="00DB698E" w:rsidRPr="0065139F">
        <w:rPr>
          <w:rFonts w:ascii="Arial" w:hAnsi="Arial" w:cs="Arial"/>
          <w:color w:val="000000" w:themeColor="text1"/>
        </w:rPr>
        <w:fldChar w:fldCharType="end"/>
      </w:r>
      <w:r w:rsidR="00DB698E" w:rsidRPr="0065139F">
        <w:rPr>
          <w:rFonts w:ascii="Arial" w:hAnsi="Arial" w:cs="Arial"/>
          <w:color w:val="000000" w:themeColor="text1"/>
        </w:rPr>
        <w:t>. Subjects were excluded if they missed more than 10% of trials (n=62), responded on the same key on more than 95% of trials on which they registered a response (n=85) or had implausibly fast reaction times, i.e. ±2 standard deviations from the mean (n=18).</w:t>
      </w:r>
      <w:bookmarkStart w:id="0" w:name="_Toc287867637"/>
      <w:r w:rsidR="00DB698E" w:rsidRPr="0065139F">
        <w:rPr>
          <w:rFonts w:ascii="Arial" w:hAnsi="Arial" w:cs="Arial"/>
          <w:color w:val="000000" w:themeColor="text1"/>
        </w:rPr>
        <w:t xml:space="preserve"> </w:t>
      </w:r>
      <w:r w:rsidR="00DB698E" w:rsidRPr="0065139F">
        <w:rPr>
          <w:rFonts w:ascii="Arial" w:hAnsi="Arial" w:cs="Arial"/>
          <w:i/>
          <w:iCs/>
          <w:color w:val="000000" w:themeColor="text1"/>
        </w:rPr>
        <w:t>Clinical Questionnaires Exclusion Criterion:</w:t>
      </w:r>
      <w:bookmarkEnd w:id="0"/>
      <w:r w:rsidR="00DB698E" w:rsidRPr="0065139F">
        <w:rPr>
          <w:rFonts w:ascii="Arial" w:hAnsi="Arial" w:cs="Arial"/>
          <w:i/>
          <w:iCs/>
          <w:color w:val="000000" w:themeColor="text1"/>
        </w:rPr>
        <w:t xml:space="preserve"> </w:t>
      </w:r>
      <w:r w:rsidR="00DB698E" w:rsidRPr="0065139F">
        <w:rPr>
          <w:rFonts w:ascii="Arial" w:hAnsi="Arial" w:cs="Arial"/>
          <w:color w:val="000000" w:themeColor="text1"/>
        </w:rPr>
        <w:t xml:space="preserve">In an effort to identify participants who were not reading the questions prior to selecting their responses, we included one catch item: “If you are paying attention to these questions, please select "A little" as your answer”. Very few subjects failed to select the appropriate response to this catch question; those that did were excluded (n=6).  </w:t>
      </w:r>
      <w:bookmarkStart w:id="1" w:name="_Toc287867636"/>
      <w:r w:rsidR="00DB698E" w:rsidRPr="0065139F">
        <w:rPr>
          <w:rFonts w:ascii="Arial" w:hAnsi="Arial" w:cs="Arial"/>
          <w:i/>
          <w:iCs/>
          <w:color w:val="000000" w:themeColor="text1"/>
        </w:rPr>
        <w:t>IQ Test Exclusion Criterion:</w:t>
      </w:r>
      <w:bookmarkEnd w:id="1"/>
      <w:r w:rsidR="00DB698E" w:rsidRPr="0065139F">
        <w:rPr>
          <w:rFonts w:ascii="Arial" w:hAnsi="Arial" w:cs="Arial"/>
          <w:i/>
          <w:iCs/>
          <w:color w:val="000000" w:themeColor="text1"/>
        </w:rPr>
        <w:t xml:space="preserve"> </w:t>
      </w:r>
      <w:r w:rsidR="00DB698E" w:rsidRPr="0065139F">
        <w:rPr>
          <w:rFonts w:ascii="Arial" w:hAnsi="Arial" w:cs="Arial"/>
          <w:color w:val="000000" w:themeColor="text1"/>
        </w:rPr>
        <w:t>Participants who did not answer correctly to any of the IQ questions were excluded from further analysis (</w:t>
      </w:r>
      <w:r w:rsidR="009F617D" w:rsidRPr="0065139F">
        <w:rPr>
          <w:rFonts w:ascii="Arial" w:hAnsi="Arial" w:cs="Arial"/>
          <w:color w:val="000000" w:themeColor="text1"/>
        </w:rPr>
        <w:t>n</w:t>
      </w:r>
      <w:r w:rsidR="00DB698E" w:rsidRPr="0065139F">
        <w:rPr>
          <w:rFonts w:ascii="Arial" w:hAnsi="Arial" w:cs="Arial"/>
          <w:color w:val="000000" w:themeColor="text1"/>
        </w:rPr>
        <w:t xml:space="preserve">=87). The adaptive character of the test meant that participants </w:t>
      </w:r>
      <w:r w:rsidR="00DB698E" w:rsidRPr="0065139F">
        <w:rPr>
          <w:rFonts w:ascii="Arial" w:hAnsi="Arial" w:cs="Arial"/>
          <w:color w:val="000000" w:themeColor="text1"/>
        </w:rPr>
        <w:lastRenderedPageBreak/>
        <w:t xml:space="preserve">responding incorrectly received increasingly easy items; consistently failing to respond correctly indicates that given participants might have been inattentive or dishonest. In total, 258/1671 (15%) were excluded </w:t>
      </w:r>
      <w:r w:rsidR="009F617D" w:rsidRPr="0065139F">
        <w:rPr>
          <w:rFonts w:ascii="Arial" w:hAnsi="Arial" w:cs="Arial"/>
          <w:color w:val="000000" w:themeColor="text1"/>
        </w:rPr>
        <w:t xml:space="preserve">from this experiment, in line with a previously published report using this dataset. Note that in this dataset, it was also established that the results did not change regardless of the application of these criteria </w:t>
      </w:r>
      <w:r w:rsidR="009F617D" w:rsidRPr="0065139F">
        <w:rPr>
          <w:rFonts w:ascii="Arial" w:hAnsi="Arial" w:cs="Arial"/>
          <w:color w:val="000000" w:themeColor="text1"/>
        </w:rPr>
        <w:fldChar w:fldCharType="begin"/>
      </w:r>
      <w:r w:rsidR="003C394E" w:rsidRPr="0065139F">
        <w:rPr>
          <w:rFonts w:ascii="Arial" w:hAnsi="Arial" w:cs="Arial"/>
          <w:color w:val="000000" w:themeColor="text1"/>
        </w:rPr>
        <w:instrText xml:space="preserve"> ADDIN EN.CITE &lt;EndNote&gt;&lt;Cite&gt;&lt;Author&gt;Gillan&lt;/Author&gt;&lt;Year&gt;2016&lt;/Year&gt;&lt;IDText&gt;Characterizing a psychiatric symptom dimension related to deficits in goal-directed control&lt;/IDText&gt;&lt;DisplayText&gt;(Gillan&lt;style face="italic"&gt; et al.&lt;/style&gt;, 2016b)&lt;/DisplayText&gt;&lt;record&gt;&lt;dates&gt;&lt;pub-dates&gt;&lt;date&gt;Mar&lt;/date&gt;&lt;/pub-dates&gt;&lt;year&gt;2016&lt;/year&gt;&lt;/dates&gt;&lt;keywords&gt;&lt;keyword&gt;Adult&lt;/keyword&gt;&lt;keyword&gt;Aged&lt;/keyword&gt;&lt;keyword&gt;Aged, 80 and over&lt;/keyword&gt;&lt;keyword&gt;Female&lt;/keyword&gt;&lt;keyword&gt;Goals&lt;/keyword&gt;&lt;keyword&gt;Humans&lt;/keyword&gt;&lt;keyword&gt;Male&lt;/keyword&gt;&lt;keyword&gt;Middle Aged&lt;/keyword&gt;&lt;keyword&gt;Obsessive-Compulsive Disorder&lt;/keyword&gt;&lt;keyword&gt;Substance-Related Disorders&lt;/keyword&gt;&lt;keyword&gt;Young Adult&lt;/keyword&gt;&lt;/keywords&gt;&lt;urls&gt;&lt;related-urls&gt;&lt;url&gt;https://www.ncbi.nlm.nih.gov/pubmed/26928075&lt;/url&gt;&lt;/related-urls&gt;&lt;/urls&gt;&lt;isbn&gt;2050-084X&lt;/isbn&gt;&lt;custom2&gt;PMC4786435&lt;/custom2&gt;&lt;titles&gt;&lt;title&gt;Characterizing a psychiatric symptom dimension related to deficits in goal-directed control&lt;/title&gt;&lt;secondary-title&gt;Elife&lt;/secondary-title&gt;&lt;/titles&gt;&lt;contributors&gt;&lt;authors&gt;&lt;author&gt;Gillan, C. M.&lt;/author&gt;&lt;author&gt;Kosinski, M.&lt;/author&gt;&lt;author&gt;Whelan, R.&lt;/author&gt;&lt;author&gt;Phelps, E. A.&lt;/author&gt;&lt;author&gt;Daw, N. D.&lt;/author&gt;&lt;/authors&gt;&lt;/contributors&gt;&lt;edition&gt;2016/03/01&lt;/edition&gt;&lt;language&gt;eng&lt;/language&gt;&lt;added-date format="utc"&gt;1485802463&lt;/added-date&gt;&lt;ref-type name="Journal Article"&gt;17&lt;/ref-type&gt;&lt;rec-number&gt;1377&lt;/rec-number&gt;&lt;last-updated-date format="utc"&gt;1485802463&lt;/last-updated-date&gt;&lt;accession-num&gt;26928075&lt;/accession-num&gt;&lt;electronic-resource-num&gt;10.7554/eLife.11305&lt;/electronic-resource-num&gt;&lt;volume&gt;5&lt;/volume&gt;&lt;/record&gt;&lt;/Cite&gt;&lt;/EndNote&gt;</w:instrText>
      </w:r>
      <w:r w:rsidR="009F617D" w:rsidRPr="0065139F">
        <w:rPr>
          <w:rFonts w:ascii="Arial" w:hAnsi="Arial" w:cs="Arial"/>
          <w:color w:val="000000" w:themeColor="text1"/>
        </w:rPr>
        <w:fldChar w:fldCharType="separate"/>
      </w:r>
      <w:r w:rsidR="003C394E" w:rsidRPr="0065139F">
        <w:rPr>
          <w:rFonts w:ascii="Arial" w:hAnsi="Arial" w:cs="Arial"/>
          <w:noProof/>
          <w:color w:val="000000" w:themeColor="text1"/>
        </w:rPr>
        <w:t>(Gillan</w:t>
      </w:r>
      <w:r w:rsidR="003C394E" w:rsidRPr="0065139F">
        <w:rPr>
          <w:rFonts w:ascii="Arial" w:hAnsi="Arial" w:cs="Arial"/>
          <w:i/>
          <w:noProof/>
          <w:color w:val="000000" w:themeColor="text1"/>
        </w:rPr>
        <w:t xml:space="preserve"> et al.</w:t>
      </w:r>
      <w:r w:rsidR="003C394E" w:rsidRPr="0065139F">
        <w:rPr>
          <w:rFonts w:ascii="Arial" w:hAnsi="Arial" w:cs="Arial"/>
          <w:noProof/>
          <w:color w:val="000000" w:themeColor="text1"/>
        </w:rPr>
        <w:t>, 2016b)</w:t>
      </w:r>
      <w:r w:rsidR="009F617D" w:rsidRPr="0065139F">
        <w:rPr>
          <w:rFonts w:ascii="Arial" w:hAnsi="Arial" w:cs="Arial"/>
          <w:color w:val="000000" w:themeColor="text1"/>
        </w:rPr>
        <w:fldChar w:fldCharType="end"/>
      </w:r>
      <w:r w:rsidR="009F617D" w:rsidRPr="0065139F">
        <w:rPr>
          <w:rFonts w:ascii="Arial" w:hAnsi="Arial" w:cs="Arial"/>
          <w:color w:val="000000" w:themeColor="text1"/>
        </w:rPr>
        <w:t>.</w:t>
      </w:r>
      <w:r w:rsidR="00CA74A3" w:rsidRPr="0065139F">
        <w:rPr>
          <w:rFonts w:ascii="Arial" w:hAnsi="Arial" w:cs="Arial"/>
          <w:color w:val="000000" w:themeColor="text1"/>
        </w:rPr>
        <w:t xml:space="preserve"> In addition to these criteria, we also required subjects </w:t>
      </w:r>
      <w:r w:rsidR="00D77A88" w:rsidRPr="0065139F">
        <w:rPr>
          <w:rFonts w:ascii="Arial" w:hAnsi="Arial" w:cs="Arial"/>
          <w:color w:val="000000" w:themeColor="text1"/>
        </w:rPr>
        <w:t xml:space="preserve">to </w:t>
      </w:r>
      <w:r w:rsidR="00CA74A3" w:rsidRPr="0065139F">
        <w:rPr>
          <w:rFonts w:ascii="Arial" w:hAnsi="Arial" w:cs="Arial"/>
          <w:color w:val="000000" w:themeColor="text1"/>
        </w:rPr>
        <w:t>score 100% on a brief test that queried their comprehension of the task instructions. If they failed this test, they were required to restart the instructions (and repeat the practice trials) until the 100% criterion was reached.</w:t>
      </w:r>
    </w:p>
    <w:p w14:paraId="7C7C4D8F" w14:textId="77777777" w:rsidR="00FC733F" w:rsidRPr="0065139F" w:rsidRDefault="00FC733F" w:rsidP="00606AC1">
      <w:pPr>
        <w:jc w:val="both"/>
        <w:rPr>
          <w:rFonts w:ascii="Arial" w:hAnsi="Arial" w:cs="Arial"/>
          <w:color w:val="000000" w:themeColor="text1"/>
        </w:rPr>
      </w:pPr>
    </w:p>
    <w:p w14:paraId="30B12530" w14:textId="66420393" w:rsidR="00FC733F" w:rsidRPr="0065139F" w:rsidRDefault="00FC733F" w:rsidP="00FC733F">
      <w:pPr>
        <w:jc w:val="both"/>
        <w:rPr>
          <w:rFonts w:ascii="Arial" w:hAnsi="Arial" w:cs="Arial"/>
          <w:color w:val="000000" w:themeColor="text1"/>
          <w:lang w:val="en-GB"/>
        </w:rPr>
      </w:pPr>
      <w:r w:rsidRPr="0065139F">
        <w:rPr>
          <w:rFonts w:ascii="Arial" w:hAnsi="Arial" w:cs="Arial"/>
          <w:b/>
          <w:color w:val="000000" w:themeColor="text1"/>
          <w:lang w:val="en-GB"/>
        </w:rPr>
        <w:t>Panic Attacks and Life Stress</w:t>
      </w:r>
      <w:r w:rsidRPr="0065139F">
        <w:rPr>
          <w:rFonts w:ascii="Arial" w:hAnsi="Arial" w:cs="Arial"/>
          <w:color w:val="000000" w:themeColor="text1"/>
        </w:rPr>
        <w:t xml:space="preserve">. The occurrence of </w:t>
      </w:r>
      <w:r w:rsidRPr="0065139F">
        <w:rPr>
          <w:rFonts w:ascii="Arial" w:hAnsi="Arial" w:cs="Arial"/>
          <w:color w:val="000000" w:themeColor="text1"/>
          <w:lang w:val="en-GB"/>
        </w:rPr>
        <w:t>recent panic attacks was assessed using item 1 on the self-report version of the Panic Disorder Severity Scale (PDSS):</w:t>
      </w:r>
      <w:r w:rsidRPr="0065139F">
        <w:rPr>
          <w:rFonts w:ascii="Arial" w:hAnsi="Arial" w:cs="Arial"/>
          <w:color w:val="000000" w:themeColor="text1"/>
        </w:rPr>
        <w:t xml:space="preserve"> </w:t>
      </w:r>
      <w:r w:rsidRPr="0065139F">
        <w:rPr>
          <w:rFonts w:ascii="Arial" w:hAnsi="Arial" w:cs="Arial"/>
          <w:color w:val="000000" w:themeColor="text1"/>
          <w:lang w:val="en-GB"/>
        </w:rPr>
        <w:t>“</w:t>
      </w:r>
      <w:r w:rsidRPr="0065139F">
        <w:rPr>
          <w:rFonts w:ascii="Arial" w:hAnsi="Arial" w:cs="Arial"/>
          <w:color w:val="000000" w:themeColor="text1"/>
        </w:rPr>
        <w:t>How many panic and limited symptoms attacks did you have during the week?”</w:t>
      </w:r>
      <w:r w:rsidRPr="0065139F">
        <w:rPr>
          <w:rFonts w:ascii="Arial" w:hAnsi="Arial" w:cs="Arial"/>
          <w:color w:val="000000" w:themeColor="text1"/>
          <w:lang w:val="en-GB"/>
        </w:rPr>
        <w:t>. Subjects were provided with a definition of a panic attack: a “sudden rush of fear or discomfort”, peaking within 10 minutes accompanied by 4 of 17 symptoms (e.g. rapid or pounding heartbeat, feeling of choking, nausea, chills or hot flushes, fear of dying). Subjects were told that episodes that have fewer than 4 symptoms are ‘limited symptom attacks’. Panic attack frequency scores ranged from none (“no panic or limited symptom attacks”), mild (</w:t>
      </w:r>
      <w:r w:rsidRPr="0065139F">
        <w:rPr>
          <w:rFonts w:ascii="Arial" w:hAnsi="Arial" w:cs="Arial"/>
          <w:color w:val="000000" w:themeColor="text1"/>
        </w:rPr>
        <w:t>no full panic attacks and no more than 1 limited symptom attack/day),</w:t>
      </w:r>
      <w:r w:rsidRPr="0065139F">
        <w:rPr>
          <w:rFonts w:ascii="Arial" w:hAnsi="Arial" w:cs="Arial"/>
          <w:color w:val="000000" w:themeColor="text1"/>
          <w:lang w:val="en-GB"/>
        </w:rPr>
        <w:t xml:space="preserve"> moderate (“1 or 2 full panic attacks and/or multiple limited symptom attacks/day”), severe (</w:t>
      </w:r>
      <w:r w:rsidRPr="0065139F">
        <w:rPr>
          <w:rFonts w:ascii="Arial" w:hAnsi="Arial" w:cs="Arial"/>
          <w:color w:val="000000" w:themeColor="text1"/>
        </w:rPr>
        <w:t>Severe: more than 2 full attacks but not more than 1/day on average) and</w:t>
      </w:r>
      <w:r w:rsidRPr="0065139F">
        <w:rPr>
          <w:rFonts w:ascii="Arial" w:hAnsi="Arial" w:cs="Arial"/>
          <w:color w:val="000000" w:themeColor="text1"/>
          <w:lang w:val="en-GB"/>
        </w:rPr>
        <w:t xml:space="preserve"> extreme (“full panic attacks occurred more than once a day, more days than not”).</w:t>
      </w:r>
    </w:p>
    <w:p w14:paraId="67DB2143" w14:textId="1A06D4D9" w:rsidR="00FC733F" w:rsidRPr="0065139F" w:rsidRDefault="00FC733F" w:rsidP="00FC733F">
      <w:pPr>
        <w:jc w:val="both"/>
        <w:rPr>
          <w:rFonts w:ascii="Arial" w:hAnsi="Arial" w:cs="Arial"/>
          <w:color w:val="000000" w:themeColor="text1"/>
          <w:lang w:val="en-GB"/>
        </w:rPr>
      </w:pPr>
      <w:r w:rsidRPr="0065139F">
        <w:rPr>
          <w:rFonts w:ascii="Arial" w:hAnsi="Arial" w:cs="Arial"/>
          <w:color w:val="000000" w:themeColor="text1"/>
          <w:lang w:val="en-GB"/>
        </w:rPr>
        <w:t>In the Social Readjustment Scale, events are weighted in a manner that reflects the relative amount of stress that event causes, with the death of a spouse and divorce being the most stressful and minor violations of the law, major holidays and vacations being the least.</w:t>
      </w:r>
    </w:p>
    <w:p w14:paraId="289F2072" w14:textId="77777777" w:rsidR="00FC733F" w:rsidRPr="0065139F" w:rsidRDefault="00FC733F" w:rsidP="00FC733F">
      <w:pPr>
        <w:jc w:val="both"/>
        <w:rPr>
          <w:rFonts w:ascii="Arial" w:hAnsi="Arial" w:cs="Arial"/>
          <w:color w:val="000000" w:themeColor="text1"/>
          <w:lang w:val="en-GB"/>
        </w:rPr>
      </w:pPr>
    </w:p>
    <w:p w14:paraId="226E6B6A" w14:textId="625CEB3D" w:rsidR="00FC733F" w:rsidRPr="0065139F" w:rsidRDefault="00FC733F" w:rsidP="00FC733F">
      <w:pPr>
        <w:jc w:val="both"/>
        <w:rPr>
          <w:rFonts w:ascii="Arial" w:hAnsi="Arial" w:cs="Arial"/>
          <w:color w:val="000000" w:themeColor="text1"/>
          <w:lang w:val="en-GB"/>
        </w:rPr>
      </w:pPr>
      <w:r w:rsidRPr="0065139F">
        <w:rPr>
          <w:rFonts w:ascii="Arial" w:hAnsi="Arial" w:cs="Arial"/>
          <w:b/>
          <w:color w:val="000000" w:themeColor="text1"/>
          <w:lang w:val="en-GB"/>
        </w:rPr>
        <w:t>Control Variables.</w:t>
      </w:r>
      <w:r w:rsidRPr="0065139F">
        <w:rPr>
          <w:rFonts w:ascii="Arial" w:hAnsi="Arial" w:cs="Arial"/>
          <w:color w:val="000000" w:themeColor="text1"/>
          <w:lang w:val="en-GB"/>
        </w:rPr>
        <w:t xml:space="preserve"> As detailed in a prior report, subjects completed a range of self-report questionnaires that were the topic of a factor analysis in a previously published study </w:t>
      </w:r>
      <w:r w:rsidRPr="0065139F">
        <w:rPr>
          <w:rFonts w:ascii="Arial" w:hAnsi="Arial" w:cs="Arial"/>
          <w:color w:val="000000" w:themeColor="text1"/>
          <w:lang w:val="en-GB"/>
        </w:rPr>
        <w:fldChar w:fldCharType="begin"/>
      </w:r>
      <w:r w:rsidR="003C394E" w:rsidRPr="0065139F">
        <w:rPr>
          <w:rFonts w:ascii="Arial" w:hAnsi="Arial" w:cs="Arial"/>
          <w:color w:val="000000" w:themeColor="text1"/>
          <w:lang w:val="en-GB"/>
        </w:rPr>
        <w:instrText xml:space="preserve"> ADDIN EN.CITE &lt;EndNote&gt;&lt;Cite&gt;&lt;Author&gt;Gillan&lt;/Author&gt;&lt;Year&gt;2016&lt;/Year&gt;&lt;IDText&gt;Characterizing a psychiatric symptom dimension related to deficits in goal-directed control&lt;/IDText&gt;&lt;DisplayText&gt;(Gillan&lt;style face="italic"&gt; et al.&lt;/style&gt;, 2016a)&lt;/DisplayText&gt;&lt;record&gt;&lt;titles&gt;&lt;title&gt;Characterizing a psychiatric symptom dimension related to deficits in goal-directed control&lt;/title&gt;&lt;secondary-title&gt;eLife&lt;/secondary-title&gt;&lt;/titles&gt;&lt;number&gt;e11305 &lt;/number&gt;&lt;contributors&gt;&lt;authors&gt;&lt;author&gt;Gillan, CM&lt;/author&gt;&lt;author&gt;Kosinski, M&lt;/author&gt;&lt;author&gt;Whelan, R&lt;/author&gt;&lt;author&gt;Phelps, EA&lt;/author&gt;&lt;author&gt;Daw, ND&lt;/author&gt;&lt;/authors&gt;&lt;/contributors&gt;&lt;added-date format="utc"&gt;1447166856&lt;/added-date&gt;&lt;ref-type name="Journal Article"&gt;17&lt;/ref-type&gt;&lt;dates&gt;&lt;year&gt;2016&lt;/year&gt;&lt;/dates&gt;&lt;rec-number&gt;1232&lt;/rec-number&gt;&lt;last-updated-date format="utc"&gt;1457018508&lt;/last-updated-date&gt;&lt;electronic-resource-num&gt;http://dx.doi.org/10.7554/eLife.11305&lt;/electronic-resource-num&gt;&lt;volume&gt;5&lt;/volume&gt;&lt;/record&gt;&lt;/Cite&gt;&lt;/EndNote&gt;</w:instrText>
      </w:r>
      <w:r w:rsidRPr="0065139F">
        <w:rPr>
          <w:rFonts w:ascii="Arial" w:hAnsi="Arial" w:cs="Arial"/>
          <w:color w:val="000000" w:themeColor="text1"/>
          <w:lang w:val="en-GB"/>
        </w:rPr>
        <w:fldChar w:fldCharType="separate"/>
      </w:r>
      <w:r w:rsidR="003C394E" w:rsidRPr="0065139F">
        <w:rPr>
          <w:rFonts w:ascii="Arial" w:hAnsi="Arial" w:cs="Arial"/>
          <w:noProof/>
          <w:color w:val="000000" w:themeColor="text1"/>
          <w:lang w:val="en-GB"/>
        </w:rPr>
        <w:t>(Gillan</w:t>
      </w:r>
      <w:r w:rsidR="003C394E" w:rsidRPr="0065139F">
        <w:rPr>
          <w:rFonts w:ascii="Arial" w:hAnsi="Arial" w:cs="Arial"/>
          <w:i/>
          <w:noProof/>
          <w:color w:val="000000" w:themeColor="text1"/>
          <w:lang w:val="en-GB"/>
        </w:rPr>
        <w:t xml:space="preserve"> et al.</w:t>
      </w:r>
      <w:r w:rsidR="003C394E" w:rsidRPr="0065139F">
        <w:rPr>
          <w:rFonts w:ascii="Arial" w:hAnsi="Arial" w:cs="Arial"/>
          <w:noProof/>
          <w:color w:val="000000" w:themeColor="text1"/>
          <w:lang w:val="en-GB"/>
        </w:rPr>
        <w:t>, 2016a)</w:t>
      </w:r>
      <w:r w:rsidRPr="0065139F">
        <w:rPr>
          <w:rFonts w:ascii="Arial" w:hAnsi="Arial" w:cs="Arial"/>
          <w:color w:val="000000" w:themeColor="text1"/>
          <w:lang w:val="en-GB"/>
        </w:rPr>
        <w:fldChar w:fldCharType="end"/>
      </w:r>
      <w:r w:rsidRPr="0065139F">
        <w:rPr>
          <w:rFonts w:ascii="Arial" w:hAnsi="Arial" w:cs="Arial"/>
          <w:color w:val="000000" w:themeColor="text1"/>
          <w:lang w:val="en-GB"/>
        </w:rPr>
        <w:t xml:space="preserve">, which was subsequently validated in an independent dataset </w:t>
      </w:r>
      <w:r w:rsidRPr="0065139F">
        <w:rPr>
          <w:rFonts w:ascii="Arial" w:hAnsi="Arial" w:cs="Arial"/>
          <w:color w:val="000000" w:themeColor="text1"/>
          <w:lang w:val="en-GB"/>
        </w:rPr>
        <w:fldChar w:fldCharType="begin"/>
      </w:r>
      <w:r w:rsidR="003C394E" w:rsidRPr="0065139F">
        <w:rPr>
          <w:rFonts w:ascii="Arial" w:hAnsi="Arial" w:cs="Arial"/>
          <w:color w:val="000000" w:themeColor="text1"/>
          <w:lang w:val="en-GB"/>
        </w:rPr>
        <w:instrText xml:space="preserve"> ADDIN EN.CITE &lt;EndNote&gt;&lt;Cite&gt;&lt;Author&gt;Rouault&lt;/Author&gt;&lt;Year&gt;2018&lt;/Year&gt;&lt;IDText&gt;Psychiatric Symptom Dimensions Are Associated With Dissociable Shifts in Metacognition but Not Task Performance&lt;/IDText&gt;&lt;DisplayText&gt;(Rouault&lt;style face="italic"&gt; et al.&lt;/style&gt;, 2018)&lt;/DisplayText&gt;&lt;record&gt;&lt;dates&gt;&lt;pub-dates&gt;&lt;date&gt;Sep&lt;/date&gt;&lt;/pub-dates&gt;&lt;year&gt;2018&lt;/year&gt;&lt;/dates&gt;&lt;keywords&gt;&lt;keyword&gt;Cognitive neuroscience&lt;/keyword&gt;&lt;keyword&gt;Computational psychiatry&lt;/keyword&gt;&lt;keyword&gt;Confidence&lt;/keyword&gt;&lt;keyword&gt;Decision making&lt;/keyword&gt;&lt;keyword&gt;Metacognition&lt;/keyword&gt;&lt;keyword&gt;Psychopathology&lt;/keyword&gt;&lt;/keywords&gt;&lt;urls&gt;&lt;related-urls&gt;&lt;url&gt;https://www.ncbi.nlm.nih.gov/pubmed/29458997&lt;/url&gt;&lt;/related-urls&gt;&lt;/urls&gt;&lt;isbn&gt;1873-2402&lt;/isbn&gt;&lt;custom2&gt;PMC6117452&lt;/custom2&gt;&lt;titles&gt;&lt;title&gt;Psychiatric Symptom Dimensions Are Associated With Dissociable Shifts in Metacognition but Not Task Performance&lt;/title&gt;&lt;secondary-title&gt;Biol Psychiatry&lt;/secondary-title&gt;&lt;/titles&gt;&lt;pages&gt;443-451&lt;/pages&gt;&lt;number&gt;6&lt;/number&gt;&lt;contributors&gt;&lt;authors&gt;&lt;author&gt;Rouault, M.&lt;/author&gt;&lt;author&gt;Seow, T.&lt;/author&gt;&lt;author&gt;Gillan, C. M.&lt;/author&gt;&lt;author&gt;Fleming, S. M.&lt;/author&gt;&lt;/authors&gt;&lt;/contributors&gt;&lt;edition&gt;2018/01/11&lt;/edition&gt;&lt;language&gt;eng&lt;/language&gt;&lt;added-date format="utc"&gt;1551344423&lt;/added-date&gt;&lt;ref-type name="Journal Article"&gt;17&lt;/ref-type&gt;&lt;rec-number&gt;1489&lt;/rec-number&gt;&lt;last-updated-date format="utc"&gt;1551344423&lt;/last-updated-date&gt;&lt;accession-num&gt;29458997&lt;/accession-num&gt;&lt;electronic-resource-num&gt;10.1016/j.biopsych.2017.12.017&lt;/electronic-resource-num&gt;&lt;volume&gt;84&lt;/volume&gt;&lt;/record&gt;&lt;/Cite&gt;&lt;/EndNote&gt;</w:instrText>
      </w:r>
      <w:r w:rsidRPr="0065139F">
        <w:rPr>
          <w:rFonts w:ascii="Arial" w:hAnsi="Arial" w:cs="Arial"/>
          <w:color w:val="000000" w:themeColor="text1"/>
          <w:lang w:val="en-GB"/>
        </w:rPr>
        <w:fldChar w:fldCharType="separate"/>
      </w:r>
      <w:r w:rsidR="003C394E" w:rsidRPr="0065139F">
        <w:rPr>
          <w:rFonts w:ascii="Arial" w:hAnsi="Arial" w:cs="Arial"/>
          <w:noProof/>
          <w:color w:val="000000" w:themeColor="text1"/>
          <w:lang w:val="en-GB"/>
        </w:rPr>
        <w:t>(Rouault</w:t>
      </w:r>
      <w:r w:rsidR="003C394E" w:rsidRPr="0065139F">
        <w:rPr>
          <w:rFonts w:ascii="Arial" w:hAnsi="Arial" w:cs="Arial"/>
          <w:i/>
          <w:noProof/>
          <w:color w:val="000000" w:themeColor="text1"/>
          <w:lang w:val="en-GB"/>
        </w:rPr>
        <w:t xml:space="preserve"> et al.</w:t>
      </w:r>
      <w:r w:rsidR="003C394E" w:rsidRPr="0065139F">
        <w:rPr>
          <w:rFonts w:ascii="Arial" w:hAnsi="Arial" w:cs="Arial"/>
          <w:noProof/>
          <w:color w:val="000000" w:themeColor="text1"/>
          <w:lang w:val="en-GB"/>
        </w:rPr>
        <w:t>, 2018)</w:t>
      </w:r>
      <w:r w:rsidRPr="0065139F">
        <w:rPr>
          <w:rFonts w:ascii="Arial" w:hAnsi="Arial" w:cs="Arial"/>
          <w:color w:val="000000" w:themeColor="text1"/>
          <w:lang w:val="en-GB"/>
        </w:rPr>
        <w:fldChar w:fldCharType="end"/>
      </w:r>
      <w:r w:rsidRPr="0065139F">
        <w:rPr>
          <w:rFonts w:ascii="Arial" w:hAnsi="Arial" w:cs="Arial"/>
          <w:color w:val="000000" w:themeColor="text1"/>
          <w:lang w:val="en-GB"/>
        </w:rPr>
        <w:t>. One factor, titled “Compulsive Behaviour and Intrusive Thought”, was shown to be highly associated with model-based planning failures in this sample. Scores on this factor were thus controlled, along with IQ, age and gender.</w:t>
      </w:r>
    </w:p>
    <w:p w14:paraId="720FE60F" w14:textId="66F9AF87" w:rsidR="001F14F2" w:rsidRPr="0065139F" w:rsidRDefault="001F14F2" w:rsidP="00606AC1">
      <w:pPr>
        <w:jc w:val="both"/>
        <w:rPr>
          <w:rFonts w:ascii="Arial" w:hAnsi="Arial" w:cs="Arial"/>
          <w:color w:val="000000" w:themeColor="text1"/>
        </w:rPr>
      </w:pPr>
    </w:p>
    <w:p w14:paraId="3EA43468" w14:textId="56739DF6" w:rsidR="001E4657" w:rsidRPr="0065139F" w:rsidRDefault="009812F2" w:rsidP="00606AC1">
      <w:pPr>
        <w:jc w:val="both"/>
        <w:rPr>
          <w:rFonts w:ascii="Arial" w:hAnsi="Arial" w:cs="Arial"/>
          <w:color w:val="000000" w:themeColor="text1"/>
        </w:rPr>
      </w:pPr>
      <w:r w:rsidRPr="0065139F">
        <w:rPr>
          <w:rFonts w:ascii="Arial" w:hAnsi="Arial" w:cs="Arial"/>
          <w:b/>
          <w:color w:val="000000" w:themeColor="text1"/>
        </w:rPr>
        <w:t>Detailed Results for Model-Based Task</w:t>
      </w:r>
      <w:r w:rsidR="00F168CF" w:rsidRPr="0065139F">
        <w:rPr>
          <w:rFonts w:ascii="Arial" w:hAnsi="Arial" w:cs="Arial"/>
          <w:b/>
          <w:color w:val="000000" w:themeColor="text1"/>
        </w:rPr>
        <w:t xml:space="preserve"> and </w:t>
      </w:r>
      <w:r w:rsidR="00607996" w:rsidRPr="0065139F">
        <w:rPr>
          <w:rFonts w:ascii="Arial" w:hAnsi="Arial" w:cs="Arial"/>
          <w:b/>
          <w:color w:val="000000" w:themeColor="text1"/>
        </w:rPr>
        <w:t>Panic</w:t>
      </w:r>
      <w:r w:rsidR="00F168CF" w:rsidRPr="0065139F">
        <w:rPr>
          <w:rFonts w:ascii="Arial" w:hAnsi="Arial" w:cs="Arial"/>
          <w:b/>
          <w:color w:val="000000" w:themeColor="text1"/>
        </w:rPr>
        <w:t xml:space="preserve"> Attacks (past week)</w:t>
      </w:r>
      <w:r w:rsidRPr="0065139F">
        <w:rPr>
          <w:rFonts w:ascii="Arial" w:hAnsi="Arial" w:cs="Arial"/>
          <w:b/>
          <w:color w:val="000000" w:themeColor="text1"/>
        </w:rPr>
        <w:t>.</w:t>
      </w:r>
      <w:r w:rsidRPr="0065139F">
        <w:rPr>
          <w:rFonts w:ascii="Arial" w:hAnsi="Arial" w:cs="Arial"/>
          <w:color w:val="000000" w:themeColor="text1"/>
        </w:rPr>
        <w:t xml:space="preserve"> Basic results from this task, and its association to compulsivity</w:t>
      </w:r>
      <w:r w:rsidR="006B3CBA" w:rsidRPr="0065139F">
        <w:rPr>
          <w:rFonts w:ascii="Arial" w:hAnsi="Arial" w:cs="Arial"/>
          <w:color w:val="000000" w:themeColor="text1"/>
        </w:rPr>
        <w:t>, age and IQ</w:t>
      </w:r>
      <w:r w:rsidRPr="0065139F">
        <w:rPr>
          <w:rFonts w:ascii="Arial" w:hAnsi="Arial" w:cs="Arial"/>
          <w:color w:val="000000" w:themeColor="text1"/>
        </w:rPr>
        <w:t xml:space="preserve">, have been published in detail elsewhere </w:t>
      </w:r>
      <w:r w:rsidRPr="0065139F">
        <w:rPr>
          <w:rFonts w:ascii="Arial" w:hAnsi="Arial" w:cs="Arial"/>
          <w:color w:val="000000" w:themeColor="text1"/>
          <w:lang w:val="en-GB"/>
        </w:rPr>
        <w:fldChar w:fldCharType="begin"/>
      </w:r>
      <w:r w:rsidR="003C394E" w:rsidRPr="0065139F">
        <w:rPr>
          <w:rFonts w:ascii="Arial" w:hAnsi="Arial" w:cs="Arial"/>
          <w:color w:val="000000" w:themeColor="text1"/>
          <w:lang w:val="en-GB"/>
        </w:rPr>
        <w:instrText xml:space="preserve"> ADDIN EN.CITE &lt;EndNote&gt;&lt;Cite&gt;&lt;Author&gt;Gillan&lt;/Author&gt;&lt;Year&gt;2016&lt;/Year&gt;&lt;IDText&gt;Characterizing a psychiatric symptom dimension related to deficits in goal-directed control&lt;/IDText&gt;&lt;DisplayText&gt;(Gillan&lt;style face="italic"&gt; et al.&lt;/style&gt;, 2016a)&lt;/DisplayText&gt;&lt;record&gt;&lt;titles&gt;&lt;title&gt;Characterizing a psychiatric symptom dimension related to deficits in goal-directed control&lt;/title&gt;&lt;secondary-title&gt;eLife&lt;/secondary-title&gt;&lt;/titles&gt;&lt;number&gt;e11305 &lt;/number&gt;&lt;contributors&gt;&lt;authors&gt;&lt;author&gt;Gillan, CM&lt;/author&gt;&lt;author&gt;Kosinski, M&lt;/author&gt;&lt;author&gt;Whelan, R&lt;/author&gt;&lt;author&gt;Phelps, EA&lt;/author&gt;&lt;author&gt;Daw, ND&lt;/author&gt;&lt;/authors&gt;&lt;/contributors&gt;&lt;added-date format="utc"&gt;1447166856&lt;/added-date&gt;&lt;ref-type name="Journal Article"&gt;17&lt;/ref-type&gt;&lt;dates&gt;&lt;year&gt;2016&lt;/year&gt;&lt;/dates&gt;&lt;rec-number&gt;1232&lt;/rec-number&gt;&lt;last-updated-date format="utc"&gt;1457018508&lt;/last-updated-date&gt;&lt;electronic-resource-num&gt;http://dx.doi.org/10.7554/eLife.11305&lt;/electronic-resource-num&gt;&lt;volume&gt;5&lt;/volume&gt;&lt;/record&gt;&lt;/Cite&gt;&lt;/EndNote&gt;</w:instrText>
      </w:r>
      <w:r w:rsidRPr="0065139F">
        <w:rPr>
          <w:rFonts w:ascii="Arial" w:hAnsi="Arial" w:cs="Arial"/>
          <w:color w:val="000000" w:themeColor="text1"/>
          <w:lang w:val="en-GB"/>
        </w:rPr>
        <w:fldChar w:fldCharType="separate"/>
      </w:r>
      <w:r w:rsidR="003C394E" w:rsidRPr="0065139F">
        <w:rPr>
          <w:rFonts w:ascii="Arial" w:hAnsi="Arial" w:cs="Arial"/>
          <w:noProof/>
          <w:color w:val="000000" w:themeColor="text1"/>
          <w:lang w:val="en-GB"/>
        </w:rPr>
        <w:t>(Gillan</w:t>
      </w:r>
      <w:r w:rsidR="003C394E" w:rsidRPr="0065139F">
        <w:rPr>
          <w:rFonts w:ascii="Arial" w:hAnsi="Arial" w:cs="Arial"/>
          <w:i/>
          <w:noProof/>
          <w:color w:val="000000" w:themeColor="text1"/>
          <w:lang w:val="en-GB"/>
        </w:rPr>
        <w:t xml:space="preserve"> et al.</w:t>
      </w:r>
      <w:r w:rsidR="003C394E" w:rsidRPr="0065139F">
        <w:rPr>
          <w:rFonts w:ascii="Arial" w:hAnsi="Arial" w:cs="Arial"/>
          <w:noProof/>
          <w:color w:val="000000" w:themeColor="text1"/>
          <w:lang w:val="en-GB"/>
        </w:rPr>
        <w:t>, 2016a)</w:t>
      </w:r>
      <w:r w:rsidRPr="0065139F">
        <w:rPr>
          <w:rFonts w:ascii="Arial" w:hAnsi="Arial" w:cs="Arial"/>
          <w:color w:val="000000" w:themeColor="text1"/>
          <w:lang w:val="en-GB"/>
        </w:rPr>
        <w:fldChar w:fldCharType="end"/>
      </w:r>
      <w:r w:rsidRPr="0065139F">
        <w:rPr>
          <w:rFonts w:ascii="Arial" w:hAnsi="Arial" w:cs="Arial"/>
          <w:color w:val="000000" w:themeColor="text1"/>
        </w:rPr>
        <w:t xml:space="preserve">. </w:t>
      </w:r>
      <w:r w:rsidR="006B3CBA" w:rsidRPr="0065139F">
        <w:rPr>
          <w:rFonts w:ascii="Arial" w:hAnsi="Arial" w:cs="Arial"/>
          <w:color w:val="000000" w:themeColor="text1"/>
        </w:rPr>
        <w:t>The novel results relevant to this study are as follows:</w:t>
      </w:r>
      <w:r w:rsidRPr="0065139F">
        <w:rPr>
          <w:rFonts w:ascii="Arial" w:hAnsi="Arial" w:cs="Arial"/>
          <w:color w:val="000000" w:themeColor="text1"/>
        </w:rPr>
        <w:t xml:space="preserve"> one-trial-back regression analysis </w:t>
      </w:r>
      <w:r w:rsidR="004D284C" w:rsidRPr="0065139F">
        <w:rPr>
          <w:rFonts w:ascii="Arial" w:hAnsi="Arial" w:cs="Arial"/>
          <w:color w:val="000000" w:themeColor="text1"/>
        </w:rPr>
        <w:t>controlling for IQ</w:t>
      </w:r>
      <w:r w:rsidR="00FF72EE" w:rsidRPr="0065139F">
        <w:rPr>
          <w:rFonts w:ascii="Arial" w:hAnsi="Arial" w:cs="Arial"/>
          <w:color w:val="000000" w:themeColor="text1"/>
        </w:rPr>
        <w:t>,</w:t>
      </w:r>
      <w:r w:rsidR="004D284C" w:rsidRPr="0065139F">
        <w:rPr>
          <w:rFonts w:ascii="Arial" w:hAnsi="Arial" w:cs="Arial"/>
          <w:color w:val="000000" w:themeColor="text1"/>
        </w:rPr>
        <w:t xml:space="preserve"> age </w:t>
      </w:r>
      <w:r w:rsidR="00FF72EE" w:rsidRPr="0065139F">
        <w:rPr>
          <w:rFonts w:ascii="Arial" w:hAnsi="Arial" w:cs="Arial"/>
          <w:color w:val="000000" w:themeColor="text1"/>
        </w:rPr>
        <w:t xml:space="preserve">and gender </w:t>
      </w:r>
      <w:r w:rsidR="004D284C" w:rsidRPr="0065139F">
        <w:rPr>
          <w:rFonts w:ascii="Arial" w:hAnsi="Arial" w:cs="Arial"/>
          <w:color w:val="000000" w:themeColor="text1"/>
        </w:rPr>
        <w:t xml:space="preserve">only, </w:t>
      </w:r>
      <w:r w:rsidRPr="0065139F">
        <w:rPr>
          <w:rFonts w:ascii="Arial" w:hAnsi="Arial" w:cs="Arial"/>
          <w:color w:val="000000" w:themeColor="text1"/>
        </w:rPr>
        <w:t xml:space="preserve">revealed that the frequency of </w:t>
      </w:r>
      <w:r w:rsidR="00607996" w:rsidRPr="0065139F">
        <w:rPr>
          <w:rFonts w:ascii="Arial" w:hAnsi="Arial" w:cs="Arial"/>
          <w:color w:val="000000" w:themeColor="text1"/>
        </w:rPr>
        <w:t>panic</w:t>
      </w:r>
      <w:r w:rsidRPr="0065139F">
        <w:rPr>
          <w:rFonts w:ascii="Arial" w:hAnsi="Arial" w:cs="Arial"/>
          <w:color w:val="000000" w:themeColor="text1"/>
        </w:rPr>
        <w:t xml:space="preserve"> attacks</w:t>
      </w:r>
      <w:r w:rsidR="000E6CF1" w:rsidRPr="0065139F">
        <w:rPr>
          <w:rFonts w:ascii="Arial" w:hAnsi="Arial" w:cs="Arial"/>
          <w:color w:val="000000" w:themeColor="text1"/>
        </w:rPr>
        <w:t xml:space="preserve"> </w:t>
      </w:r>
      <w:r w:rsidRPr="0065139F">
        <w:rPr>
          <w:rFonts w:ascii="Arial" w:hAnsi="Arial" w:cs="Arial"/>
          <w:color w:val="000000" w:themeColor="text1"/>
        </w:rPr>
        <w:t xml:space="preserve">in the past week was associated with </w:t>
      </w:r>
      <w:r w:rsidR="00F168CF" w:rsidRPr="0065139F">
        <w:rPr>
          <w:rFonts w:ascii="Arial" w:hAnsi="Arial" w:cs="Arial"/>
          <w:color w:val="000000" w:themeColor="text1"/>
        </w:rPr>
        <w:t>reductions in model-based planning (p=.012), and also increase in switch behavior (p=.04), but no effect on model-free learning (p=.80). Neither of these significant effects survived inclusion of compulsivity in the model (</w:t>
      </w:r>
      <w:r w:rsidR="00607996" w:rsidRPr="0065139F">
        <w:rPr>
          <w:rFonts w:ascii="Arial" w:hAnsi="Arial" w:cs="Arial"/>
          <w:color w:val="000000" w:themeColor="text1"/>
        </w:rPr>
        <w:t>panic</w:t>
      </w:r>
      <w:r w:rsidR="00F168CF" w:rsidRPr="0065139F">
        <w:rPr>
          <w:rFonts w:ascii="Arial" w:hAnsi="Arial" w:cs="Arial"/>
          <w:color w:val="000000" w:themeColor="text1"/>
        </w:rPr>
        <w:t xml:space="preserve">_attack*model-based, </w:t>
      </w:r>
      <w:r w:rsidR="00F168CF" w:rsidRPr="0065139F">
        <w:rPr>
          <w:rFonts w:ascii="Arial" w:hAnsi="Arial" w:cs="Arial"/>
          <w:i/>
          <w:color w:val="000000" w:themeColor="text1"/>
        </w:rPr>
        <w:t>p</w:t>
      </w:r>
      <w:r w:rsidR="00F168CF" w:rsidRPr="0065139F">
        <w:rPr>
          <w:rFonts w:ascii="Arial" w:hAnsi="Arial" w:cs="Arial"/>
          <w:color w:val="000000" w:themeColor="text1"/>
        </w:rPr>
        <w:t xml:space="preserve">=.33; </w:t>
      </w:r>
      <w:r w:rsidR="00607996" w:rsidRPr="0065139F">
        <w:rPr>
          <w:rFonts w:ascii="Arial" w:hAnsi="Arial" w:cs="Arial"/>
          <w:color w:val="000000" w:themeColor="text1"/>
        </w:rPr>
        <w:t>panic</w:t>
      </w:r>
      <w:r w:rsidR="00F168CF" w:rsidRPr="0065139F">
        <w:rPr>
          <w:rFonts w:ascii="Arial" w:hAnsi="Arial" w:cs="Arial"/>
          <w:color w:val="000000" w:themeColor="text1"/>
        </w:rPr>
        <w:t xml:space="preserve">_attack*switching, </w:t>
      </w:r>
      <w:r w:rsidR="00F168CF" w:rsidRPr="0065139F">
        <w:rPr>
          <w:rFonts w:ascii="Arial" w:hAnsi="Arial" w:cs="Arial"/>
          <w:i/>
          <w:color w:val="000000" w:themeColor="text1"/>
        </w:rPr>
        <w:t>p</w:t>
      </w:r>
      <w:r w:rsidR="00F168CF" w:rsidRPr="0065139F">
        <w:rPr>
          <w:rFonts w:ascii="Arial" w:hAnsi="Arial" w:cs="Arial"/>
          <w:color w:val="000000" w:themeColor="text1"/>
        </w:rPr>
        <w:t>=.24).</w:t>
      </w:r>
    </w:p>
    <w:p w14:paraId="7F718B54" w14:textId="2D5912CD" w:rsidR="008326DC" w:rsidRPr="0065139F" w:rsidRDefault="008326DC">
      <w:pPr>
        <w:rPr>
          <w:rFonts w:ascii="Arial" w:hAnsi="Arial" w:cs="Arial"/>
          <w:color w:val="000000" w:themeColor="text1"/>
        </w:rPr>
      </w:pPr>
      <w:r w:rsidRPr="0065139F">
        <w:rPr>
          <w:rFonts w:ascii="Arial" w:hAnsi="Arial" w:cs="Arial"/>
          <w:color w:val="000000" w:themeColor="text1"/>
        </w:rPr>
        <w:br w:type="page"/>
      </w:r>
    </w:p>
    <w:p w14:paraId="4D330EAD" w14:textId="77777777" w:rsidR="008326DC" w:rsidRPr="0065139F" w:rsidRDefault="008326DC" w:rsidP="00606AC1">
      <w:pPr>
        <w:jc w:val="both"/>
        <w:rPr>
          <w:rFonts w:ascii="Arial" w:hAnsi="Arial" w:cs="Arial"/>
          <w:color w:val="000000" w:themeColor="text1"/>
        </w:rPr>
      </w:pPr>
    </w:p>
    <w:p w14:paraId="6DD91E57" w14:textId="1E1758B6" w:rsidR="009812F2" w:rsidRPr="0065139F" w:rsidRDefault="00F168CF" w:rsidP="00127AD4">
      <w:pPr>
        <w:jc w:val="both"/>
        <w:outlineLvl w:val="0"/>
        <w:rPr>
          <w:rFonts w:ascii="Arial" w:hAnsi="Arial" w:cs="Arial"/>
          <w:b/>
          <w:color w:val="000000" w:themeColor="text1"/>
        </w:rPr>
      </w:pPr>
      <w:r w:rsidRPr="0065139F">
        <w:rPr>
          <w:rFonts w:ascii="Arial" w:hAnsi="Arial" w:cs="Arial"/>
          <w:b/>
          <w:color w:val="000000" w:themeColor="text1"/>
        </w:rPr>
        <w:t xml:space="preserve">Table </w:t>
      </w:r>
      <w:r w:rsidR="00BB1209" w:rsidRPr="0065139F">
        <w:rPr>
          <w:rFonts w:ascii="Arial" w:hAnsi="Arial" w:cs="Arial"/>
          <w:b/>
          <w:color w:val="000000" w:themeColor="text1"/>
        </w:rPr>
        <w:t>S</w:t>
      </w:r>
      <w:r w:rsidR="00945FA1" w:rsidRPr="0065139F">
        <w:rPr>
          <w:rFonts w:ascii="Arial" w:hAnsi="Arial" w:cs="Arial"/>
          <w:b/>
          <w:color w:val="000000" w:themeColor="text1"/>
        </w:rPr>
        <w:t>7</w:t>
      </w:r>
      <w:r w:rsidRPr="0065139F">
        <w:rPr>
          <w:rFonts w:ascii="Arial" w:hAnsi="Arial" w:cs="Arial"/>
          <w:b/>
          <w:color w:val="000000" w:themeColor="text1"/>
        </w:rPr>
        <w:t xml:space="preserve">. Results from Regression Analysis </w:t>
      </w:r>
      <w:r w:rsidR="00CD1656" w:rsidRPr="0065139F">
        <w:rPr>
          <w:rFonts w:ascii="Arial" w:hAnsi="Arial" w:cs="Arial"/>
          <w:b/>
          <w:color w:val="000000" w:themeColor="text1"/>
        </w:rPr>
        <w:t>with Anxiety Attacks</w:t>
      </w:r>
    </w:p>
    <w:tbl>
      <w:tblPr>
        <w:tblW w:w="0" w:type="auto"/>
        <w:tblLook w:val="04A0" w:firstRow="1" w:lastRow="0" w:firstColumn="1" w:lastColumn="0" w:noHBand="0" w:noVBand="1"/>
      </w:tblPr>
      <w:tblGrid>
        <w:gridCol w:w="4503"/>
        <w:gridCol w:w="992"/>
        <w:gridCol w:w="1134"/>
        <w:gridCol w:w="1091"/>
        <w:gridCol w:w="1136"/>
      </w:tblGrid>
      <w:tr w:rsidR="0065139F" w:rsidRPr="0065139F" w14:paraId="2C9D7654" w14:textId="77777777" w:rsidTr="00F168CF">
        <w:trPr>
          <w:trHeight w:val="242"/>
        </w:trPr>
        <w:tc>
          <w:tcPr>
            <w:tcW w:w="4503" w:type="dxa"/>
            <w:tcBorders>
              <w:top w:val="single" w:sz="4" w:space="0" w:color="auto"/>
              <w:left w:val="nil"/>
              <w:bottom w:val="single" w:sz="4" w:space="0" w:color="FFFFFF"/>
              <w:right w:val="nil"/>
            </w:tcBorders>
            <w:vAlign w:val="center"/>
          </w:tcPr>
          <w:p w14:paraId="691D6990" w14:textId="77777777" w:rsidR="00F168CF" w:rsidRPr="0065139F" w:rsidRDefault="00F168CF" w:rsidP="00AF2774">
            <w:pPr>
              <w:spacing w:after="100"/>
              <w:jc w:val="both"/>
              <w:rPr>
                <w:rFonts w:ascii="Arial" w:hAnsi="Arial" w:cs="Arial"/>
                <w:b/>
                <w:bCs/>
                <w:color w:val="000000" w:themeColor="text1"/>
              </w:rPr>
            </w:pPr>
          </w:p>
        </w:tc>
        <w:tc>
          <w:tcPr>
            <w:tcW w:w="992" w:type="dxa"/>
            <w:tcBorders>
              <w:top w:val="single" w:sz="4" w:space="0" w:color="auto"/>
              <w:left w:val="nil"/>
              <w:bottom w:val="single" w:sz="4" w:space="0" w:color="FFFFFF"/>
              <w:right w:val="nil"/>
            </w:tcBorders>
          </w:tcPr>
          <w:p w14:paraId="2867B638" w14:textId="77777777" w:rsidR="00F168CF" w:rsidRPr="0065139F" w:rsidRDefault="00F168CF" w:rsidP="00AF2774">
            <w:pPr>
              <w:spacing w:after="100"/>
              <w:jc w:val="both"/>
              <w:rPr>
                <w:rFonts w:ascii="Arial" w:hAnsi="Arial" w:cs="Arial"/>
                <w:b/>
                <w:bCs/>
                <w:i/>
                <w:color w:val="000000" w:themeColor="text1"/>
              </w:rPr>
            </w:pPr>
          </w:p>
        </w:tc>
        <w:tc>
          <w:tcPr>
            <w:tcW w:w="3361" w:type="dxa"/>
            <w:gridSpan w:val="3"/>
            <w:tcBorders>
              <w:top w:val="single" w:sz="4" w:space="0" w:color="auto"/>
              <w:left w:val="nil"/>
              <w:bottom w:val="single" w:sz="4" w:space="0" w:color="FFFFFF"/>
              <w:right w:val="nil"/>
            </w:tcBorders>
            <w:vAlign w:val="center"/>
          </w:tcPr>
          <w:p w14:paraId="2DC65451" w14:textId="77777777" w:rsidR="00F168CF" w:rsidRPr="0065139F" w:rsidRDefault="00F168CF" w:rsidP="00AF2774">
            <w:pPr>
              <w:spacing w:after="100"/>
              <w:jc w:val="both"/>
              <w:rPr>
                <w:rFonts w:ascii="Arial" w:hAnsi="Arial" w:cs="Arial"/>
                <w:b/>
                <w:bCs/>
                <w:i/>
                <w:color w:val="000000" w:themeColor="text1"/>
              </w:rPr>
            </w:pPr>
          </w:p>
        </w:tc>
      </w:tr>
      <w:tr w:rsidR="0065139F" w:rsidRPr="0065139F" w14:paraId="26BA5156" w14:textId="77777777" w:rsidTr="00AF2774">
        <w:trPr>
          <w:trHeight w:val="144"/>
        </w:trPr>
        <w:tc>
          <w:tcPr>
            <w:tcW w:w="4503" w:type="dxa"/>
            <w:tcBorders>
              <w:top w:val="single" w:sz="4" w:space="0" w:color="FFFFFF"/>
              <w:left w:val="nil"/>
              <w:bottom w:val="single" w:sz="4" w:space="0" w:color="auto"/>
              <w:right w:val="nil"/>
            </w:tcBorders>
            <w:vAlign w:val="center"/>
          </w:tcPr>
          <w:p w14:paraId="2FD13242" w14:textId="77777777" w:rsidR="00F168CF" w:rsidRPr="0065139F" w:rsidRDefault="00F168CF" w:rsidP="00AF2774">
            <w:pPr>
              <w:spacing w:after="100"/>
              <w:jc w:val="both"/>
              <w:rPr>
                <w:rFonts w:ascii="Arial" w:hAnsi="Arial" w:cs="Arial"/>
                <w:b/>
                <w:color w:val="000000" w:themeColor="text1"/>
              </w:rPr>
            </w:pPr>
            <w:r w:rsidRPr="0065139F">
              <w:rPr>
                <w:rFonts w:ascii="Arial" w:hAnsi="Arial" w:cs="Arial"/>
                <w:b/>
                <w:bCs/>
                <w:color w:val="000000" w:themeColor="text1"/>
              </w:rPr>
              <w:t>Coefficient</w:t>
            </w:r>
          </w:p>
        </w:tc>
        <w:tc>
          <w:tcPr>
            <w:tcW w:w="992" w:type="dxa"/>
            <w:tcBorders>
              <w:top w:val="single" w:sz="4" w:space="0" w:color="FFFFFF"/>
              <w:left w:val="nil"/>
              <w:bottom w:val="single" w:sz="4" w:space="0" w:color="auto"/>
              <w:right w:val="nil"/>
            </w:tcBorders>
            <w:vAlign w:val="center"/>
          </w:tcPr>
          <w:p w14:paraId="0781DB3B" w14:textId="77777777" w:rsidR="00F168CF" w:rsidRPr="0065139F" w:rsidRDefault="00F168CF" w:rsidP="00AF2774">
            <w:pPr>
              <w:spacing w:after="100"/>
              <w:jc w:val="both"/>
              <w:rPr>
                <w:rFonts w:ascii="Arial" w:hAnsi="Arial" w:cs="Arial"/>
                <w:b/>
                <w:color w:val="000000" w:themeColor="text1"/>
              </w:rPr>
            </w:pPr>
            <w:r w:rsidRPr="0065139F">
              <w:rPr>
                <w:rFonts w:ascii="Arial" w:hAnsi="Arial" w:cs="Arial"/>
                <w:b/>
                <w:color w:val="000000" w:themeColor="text1"/>
              </w:rPr>
              <w:t>β</w:t>
            </w:r>
            <w:r w:rsidRPr="0065139F">
              <w:rPr>
                <w:rFonts w:ascii="Arial" w:hAnsi="Arial" w:cs="Arial"/>
                <w:b/>
                <w:bCs/>
                <w:color w:val="000000" w:themeColor="text1"/>
              </w:rPr>
              <w:t xml:space="preserve">  </w:t>
            </w:r>
          </w:p>
        </w:tc>
        <w:tc>
          <w:tcPr>
            <w:tcW w:w="1134" w:type="dxa"/>
            <w:tcBorders>
              <w:top w:val="single" w:sz="4" w:space="0" w:color="FFFFFF"/>
              <w:left w:val="nil"/>
              <w:bottom w:val="single" w:sz="4" w:space="0" w:color="auto"/>
              <w:right w:val="nil"/>
            </w:tcBorders>
          </w:tcPr>
          <w:p w14:paraId="1BC42454" w14:textId="77777777" w:rsidR="00F168CF" w:rsidRPr="0065139F" w:rsidRDefault="00F168CF" w:rsidP="00AF2774">
            <w:pPr>
              <w:spacing w:after="100"/>
              <w:jc w:val="both"/>
              <w:rPr>
                <w:rFonts w:ascii="Arial" w:hAnsi="Arial" w:cs="Arial"/>
                <w:b/>
                <w:bCs/>
                <w:color w:val="000000" w:themeColor="text1"/>
              </w:rPr>
            </w:pPr>
            <w:r w:rsidRPr="0065139F">
              <w:rPr>
                <w:rFonts w:ascii="Arial" w:hAnsi="Arial" w:cs="Arial"/>
                <w:b/>
                <w:bCs/>
                <w:color w:val="000000" w:themeColor="text1"/>
              </w:rPr>
              <w:t>SE</w:t>
            </w:r>
          </w:p>
        </w:tc>
        <w:tc>
          <w:tcPr>
            <w:tcW w:w="1091" w:type="dxa"/>
            <w:tcBorders>
              <w:top w:val="single" w:sz="4" w:space="0" w:color="FFFFFF"/>
              <w:left w:val="nil"/>
              <w:bottom w:val="single" w:sz="4" w:space="0" w:color="auto"/>
              <w:right w:val="nil"/>
            </w:tcBorders>
            <w:vAlign w:val="center"/>
          </w:tcPr>
          <w:p w14:paraId="4EB25F57" w14:textId="77777777" w:rsidR="00F168CF" w:rsidRPr="0065139F" w:rsidRDefault="00F168CF" w:rsidP="00AF2774">
            <w:pPr>
              <w:spacing w:after="100"/>
              <w:jc w:val="both"/>
              <w:rPr>
                <w:rFonts w:ascii="Arial" w:hAnsi="Arial" w:cs="Arial"/>
                <w:color w:val="000000" w:themeColor="text1"/>
              </w:rPr>
            </w:pPr>
            <w:r w:rsidRPr="0065139F">
              <w:rPr>
                <w:rFonts w:ascii="Arial" w:hAnsi="Arial" w:cs="Arial"/>
                <w:b/>
                <w:bCs/>
                <w:i/>
                <w:color w:val="000000" w:themeColor="text1"/>
              </w:rPr>
              <w:t>z</w:t>
            </w:r>
            <w:r w:rsidRPr="0065139F">
              <w:rPr>
                <w:rFonts w:ascii="Arial" w:hAnsi="Arial" w:cs="Arial"/>
                <w:b/>
                <w:bCs/>
                <w:color w:val="000000" w:themeColor="text1"/>
              </w:rPr>
              <w:t>-value</w:t>
            </w:r>
          </w:p>
        </w:tc>
        <w:tc>
          <w:tcPr>
            <w:tcW w:w="1136" w:type="dxa"/>
            <w:tcBorders>
              <w:top w:val="single" w:sz="4" w:space="0" w:color="FFFFFF"/>
              <w:left w:val="nil"/>
              <w:bottom w:val="single" w:sz="4" w:space="0" w:color="auto"/>
              <w:right w:val="nil"/>
            </w:tcBorders>
            <w:vAlign w:val="center"/>
          </w:tcPr>
          <w:p w14:paraId="2C00689E" w14:textId="77777777" w:rsidR="00F168CF" w:rsidRPr="0065139F" w:rsidRDefault="00F168CF" w:rsidP="00AF2774">
            <w:pPr>
              <w:spacing w:after="100"/>
              <w:jc w:val="both"/>
              <w:rPr>
                <w:rFonts w:ascii="Arial" w:hAnsi="Arial" w:cs="Arial"/>
                <w:b/>
                <w:bCs/>
                <w:color w:val="000000" w:themeColor="text1"/>
              </w:rPr>
            </w:pPr>
            <w:r w:rsidRPr="0065139F">
              <w:rPr>
                <w:rFonts w:ascii="Arial" w:hAnsi="Arial" w:cs="Arial"/>
                <w:b/>
                <w:bCs/>
                <w:i/>
                <w:color w:val="000000" w:themeColor="text1"/>
              </w:rPr>
              <w:t>p</w:t>
            </w:r>
            <w:r w:rsidRPr="0065139F">
              <w:rPr>
                <w:rFonts w:ascii="Arial" w:hAnsi="Arial" w:cs="Arial"/>
                <w:b/>
                <w:bCs/>
                <w:color w:val="000000" w:themeColor="text1"/>
              </w:rPr>
              <w:t>-value</w:t>
            </w:r>
          </w:p>
        </w:tc>
      </w:tr>
      <w:tr w:rsidR="0065139F" w:rsidRPr="0065139F" w14:paraId="115C5988" w14:textId="77777777" w:rsidTr="00AF2774">
        <w:trPr>
          <w:trHeight w:val="571"/>
        </w:trPr>
        <w:tc>
          <w:tcPr>
            <w:tcW w:w="4503" w:type="dxa"/>
            <w:tcBorders>
              <w:top w:val="single" w:sz="4" w:space="0" w:color="auto"/>
              <w:left w:val="nil"/>
              <w:bottom w:val="nil"/>
              <w:right w:val="nil"/>
            </w:tcBorders>
            <w:vAlign w:val="bottom"/>
          </w:tcPr>
          <w:p w14:paraId="54CF2536" w14:textId="1742C735" w:rsidR="00F168CF" w:rsidRPr="0065139F" w:rsidRDefault="00F168CF" w:rsidP="00AF2774">
            <w:pPr>
              <w:spacing w:after="100"/>
              <w:rPr>
                <w:rFonts w:ascii="Arial" w:hAnsi="Arial" w:cs="Arial"/>
                <w:b/>
                <w:color w:val="000000" w:themeColor="text1"/>
              </w:rPr>
            </w:pPr>
          </w:p>
        </w:tc>
        <w:tc>
          <w:tcPr>
            <w:tcW w:w="992" w:type="dxa"/>
            <w:tcBorders>
              <w:top w:val="single" w:sz="4" w:space="0" w:color="auto"/>
              <w:left w:val="nil"/>
              <w:bottom w:val="nil"/>
              <w:right w:val="nil"/>
            </w:tcBorders>
            <w:vAlign w:val="bottom"/>
          </w:tcPr>
          <w:p w14:paraId="29D361B5" w14:textId="77777777" w:rsidR="00F168CF" w:rsidRPr="0065139F" w:rsidRDefault="00F168CF" w:rsidP="00AF2774">
            <w:pPr>
              <w:spacing w:after="100"/>
              <w:jc w:val="both"/>
              <w:rPr>
                <w:rFonts w:ascii="Arial" w:hAnsi="Arial" w:cs="Arial"/>
                <w:b/>
                <w:color w:val="000000" w:themeColor="text1"/>
              </w:rPr>
            </w:pPr>
          </w:p>
        </w:tc>
        <w:tc>
          <w:tcPr>
            <w:tcW w:w="1134" w:type="dxa"/>
            <w:tcBorders>
              <w:top w:val="single" w:sz="4" w:space="0" w:color="auto"/>
              <w:left w:val="nil"/>
              <w:bottom w:val="nil"/>
              <w:right w:val="nil"/>
            </w:tcBorders>
            <w:vAlign w:val="bottom"/>
          </w:tcPr>
          <w:p w14:paraId="2D583578" w14:textId="77777777" w:rsidR="00F168CF" w:rsidRPr="0065139F" w:rsidRDefault="00F168CF" w:rsidP="00AF2774">
            <w:pPr>
              <w:spacing w:after="100"/>
              <w:jc w:val="both"/>
              <w:rPr>
                <w:rFonts w:ascii="Arial" w:hAnsi="Arial" w:cs="Arial"/>
                <w:b/>
                <w:color w:val="000000" w:themeColor="text1"/>
              </w:rPr>
            </w:pPr>
          </w:p>
        </w:tc>
        <w:tc>
          <w:tcPr>
            <w:tcW w:w="1091" w:type="dxa"/>
            <w:tcBorders>
              <w:top w:val="single" w:sz="4" w:space="0" w:color="auto"/>
              <w:left w:val="nil"/>
              <w:bottom w:val="nil"/>
              <w:right w:val="nil"/>
            </w:tcBorders>
            <w:vAlign w:val="bottom"/>
          </w:tcPr>
          <w:p w14:paraId="2C0818D5" w14:textId="77777777" w:rsidR="00F168CF" w:rsidRPr="0065139F" w:rsidRDefault="00F168CF" w:rsidP="00AF2774">
            <w:pPr>
              <w:spacing w:after="100"/>
              <w:jc w:val="both"/>
              <w:rPr>
                <w:rFonts w:ascii="Arial" w:hAnsi="Arial" w:cs="Arial"/>
                <w:b/>
                <w:color w:val="000000" w:themeColor="text1"/>
              </w:rPr>
            </w:pPr>
          </w:p>
        </w:tc>
        <w:tc>
          <w:tcPr>
            <w:tcW w:w="1136" w:type="dxa"/>
            <w:tcBorders>
              <w:top w:val="single" w:sz="4" w:space="0" w:color="auto"/>
              <w:left w:val="nil"/>
              <w:bottom w:val="nil"/>
              <w:right w:val="single" w:sz="4" w:space="0" w:color="FFFFFF"/>
            </w:tcBorders>
            <w:vAlign w:val="bottom"/>
          </w:tcPr>
          <w:p w14:paraId="4DAD6DDB" w14:textId="77777777" w:rsidR="00F168CF" w:rsidRPr="0065139F" w:rsidRDefault="00F168CF" w:rsidP="00AF2774">
            <w:pPr>
              <w:spacing w:after="100"/>
              <w:jc w:val="both"/>
              <w:rPr>
                <w:rFonts w:ascii="Arial" w:hAnsi="Arial" w:cs="Arial"/>
                <w:b/>
                <w:color w:val="000000" w:themeColor="text1"/>
              </w:rPr>
            </w:pPr>
          </w:p>
        </w:tc>
      </w:tr>
      <w:tr w:rsidR="0065139F" w:rsidRPr="0065139F" w14:paraId="3B4241C4" w14:textId="77777777" w:rsidTr="00CD1656">
        <w:trPr>
          <w:trHeight w:val="144"/>
        </w:trPr>
        <w:tc>
          <w:tcPr>
            <w:tcW w:w="4503" w:type="dxa"/>
            <w:tcBorders>
              <w:top w:val="nil"/>
              <w:left w:val="nil"/>
              <w:bottom w:val="nil"/>
              <w:right w:val="nil"/>
            </w:tcBorders>
            <w:shd w:val="clear" w:color="auto" w:fill="F2F2F2" w:themeFill="background1" w:themeFillShade="F2"/>
            <w:vAlign w:val="bottom"/>
          </w:tcPr>
          <w:p w14:paraId="1EE36A42" w14:textId="52E7C42B" w:rsidR="00F168CF" w:rsidRPr="0065139F" w:rsidRDefault="00F168CF" w:rsidP="00F168CF">
            <w:pPr>
              <w:spacing w:after="100"/>
              <w:rPr>
                <w:rFonts w:ascii="Arial" w:hAnsi="Arial" w:cs="Arial"/>
                <w:b/>
                <w:color w:val="000000" w:themeColor="text1"/>
              </w:rPr>
            </w:pPr>
            <w:r w:rsidRPr="0065139F">
              <w:rPr>
                <w:rFonts w:ascii="Arial" w:hAnsi="Arial" w:cs="Arial"/>
                <w:b/>
                <w:color w:val="000000" w:themeColor="text1"/>
              </w:rPr>
              <w:t xml:space="preserve">model-based * </w:t>
            </w:r>
            <w:r w:rsidR="00607996" w:rsidRPr="0065139F">
              <w:rPr>
                <w:rFonts w:ascii="Arial" w:hAnsi="Arial" w:cs="Arial"/>
                <w:b/>
                <w:color w:val="000000" w:themeColor="text1"/>
              </w:rPr>
              <w:t>panic</w:t>
            </w:r>
            <w:r w:rsidRPr="0065139F">
              <w:rPr>
                <w:rFonts w:ascii="Arial" w:hAnsi="Arial" w:cs="Arial"/>
                <w:b/>
                <w:color w:val="000000" w:themeColor="text1"/>
              </w:rPr>
              <w:t xml:space="preserve"> attack</w:t>
            </w:r>
          </w:p>
        </w:tc>
        <w:tc>
          <w:tcPr>
            <w:tcW w:w="992" w:type="dxa"/>
            <w:tcBorders>
              <w:top w:val="nil"/>
              <w:left w:val="nil"/>
              <w:bottom w:val="nil"/>
              <w:right w:val="nil"/>
            </w:tcBorders>
            <w:shd w:val="clear" w:color="auto" w:fill="F2F2F2" w:themeFill="background1" w:themeFillShade="F2"/>
            <w:vAlign w:val="bottom"/>
          </w:tcPr>
          <w:p w14:paraId="15703421" w14:textId="0D7BE68F" w:rsidR="00F168CF" w:rsidRPr="0065139F" w:rsidRDefault="00F168CF" w:rsidP="00F168CF">
            <w:pPr>
              <w:spacing w:after="100"/>
              <w:jc w:val="both"/>
              <w:rPr>
                <w:rFonts w:ascii="Arial" w:hAnsi="Arial" w:cs="Arial"/>
                <w:color w:val="000000" w:themeColor="text1"/>
              </w:rPr>
            </w:pPr>
            <w:r w:rsidRPr="0065139F">
              <w:rPr>
                <w:rFonts w:ascii="Arial" w:hAnsi="Arial" w:cs="Arial"/>
                <w:b/>
                <w:color w:val="000000" w:themeColor="text1"/>
              </w:rPr>
              <w:t>-0.03</w:t>
            </w:r>
          </w:p>
        </w:tc>
        <w:tc>
          <w:tcPr>
            <w:tcW w:w="1134" w:type="dxa"/>
            <w:tcBorders>
              <w:top w:val="nil"/>
              <w:left w:val="nil"/>
              <w:bottom w:val="nil"/>
              <w:right w:val="nil"/>
            </w:tcBorders>
            <w:shd w:val="clear" w:color="auto" w:fill="F2F2F2" w:themeFill="background1" w:themeFillShade="F2"/>
            <w:vAlign w:val="bottom"/>
          </w:tcPr>
          <w:p w14:paraId="0C8C9AC7" w14:textId="2E5F72B7" w:rsidR="00F168CF" w:rsidRPr="0065139F" w:rsidRDefault="00F168CF" w:rsidP="00F168CF">
            <w:pPr>
              <w:spacing w:after="100"/>
              <w:jc w:val="both"/>
              <w:rPr>
                <w:rFonts w:ascii="Arial" w:hAnsi="Arial" w:cs="Arial"/>
                <w:color w:val="000000" w:themeColor="text1"/>
              </w:rPr>
            </w:pPr>
            <w:r w:rsidRPr="0065139F">
              <w:rPr>
                <w:rFonts w:ascii="Arial" w:hAnsi="Arial" w:cs="Arial"/>
                <w:b/>
                <w:color w:val="000000" w:themeColor="text1"/>
              </w:rPr>
              <w:t>0.01</w:t>
            </w:r>
          </w:p>
        </w:tc>
        <w:tc>
          <w:tcPr>
            <w:tcW w:w="1091" w:type="dxa"/>
            <w:tcBorders>
              <w:top w:val="nil"/>
              <w:left w:val="nil"/>
              <w:bottom w:val="nil"/>
              <w:right w:val="nil"/>
            </w:tcBorders>
            <w:shd w:val="clear" w:color="auto" w:fill="F2F2F2" w:themeFill="background1" w:themeFillShade="F2"/>
            <w:vAlign w:val="bottom"/>
          </w:tcPr>
          <w:p w14:paraId="091A6E08" w14:textId="5D259A68" w:rsidR="00F168CF" w:rsidRPr="0065139F" w:rsidRDefault="00F168CF" w:rsidP="00F168CF">
            <w:pPr>
              <w:spacing w:after="100"/>
              <w:jc w:val="both"/>
              <w:rPr>
                <w:rFonts w:ascii="Arial" w:hAnsi="Arial" w:cs="Arial"/>
                <w:color w:val="000000" w:themeColor="text1"/>
              </w:rPr>
            </w:pPr>
            <w:r w:rsidRPr="0065139F">
              <w:rPr>
                <w:rFonts w:ascii="Arial" w:hAnsi="Arial" w:cs="Arial"/>
                <w:b/>
                <w:color w:val="000000" w:themeColor="text1"/>
              </w:rPr>
              <w:t>-2.52</w:t>
            </w:r>
          </w:p>
        </w:tc>
        <w:tc>
          <w:tcPr>
            <w:tcW w:w="1136" w:type="dxa"/>
            <w:tcBorders>
              <w:top w:val="nil"/>
              <w:left w:val="nil"/>
              <w:bottom w:val="nil"/>
              <w:right w:val="single" w:sz="4" w:space="0" w:color="FFFFFF"/>
            </w:tcBorders>
            <w:shd w:val="clear" w:color="auto" w:fill="F2F2F2" w:themeFill="background1" w:themeFillShade="F2"/>
            <w:vAlign w:val="bottom"/>
          </w:tcPr>
          <w:p w14:paraId="55FBE30D" w14:textId="78110398" w:rsidR="00F168CF" w:rsidRPr="0065139F" w:rsidRDefault="00F168CF" w:rsidP="00F168CF">
            <w:pPr>
              <w:spacing w:after="100"/>
              <w:jc w:val="both"/>
              <w:rPr>
                <w:rFonts w:ascii="Arial" w:hAnsi="Arial" w:cs="Arial"/>
                <w:color w:val="000000" w:themeColor="text1"/>
              </w:rPr>
            </w:pPr>
            <w:r w:rsidRPr="0065139F">
              <w:rPr>
                <w:rFonts w:ascii="Arial" w:hAnsi="Arial" w:cs="Arial"/>
                <w:b/>
                <w:color w:val="000000" w:themeColor="text1"/>
              </w:rPr>
              <w:t>.012*</w:t>
            </w:r>
          </w:p>
        </w:tc>
      </w:tr>
      <w:tr w:rsidR="0065139F" w:rsidRPr="0065139F" w14:paraId="1F5AEDCE" w14:textId="77777777" w:rsidTr="00CD1656">
        <w:trPr>
          <w:trHeight w:val="144"/>
        </w:trPr>
        <w:tc>
          <w:tcPr>
            <w:tcW w:w="4503" w:type="dxa"/>
            <w:tcBorders>
              <w:top w:val="nil"/>
              <w:left w:val="nil"/>
              <w:bottom w:val="nil"/>
              <w:right w:val="nil"/>
            </w:tcBorders>
            <w:shd w:val="clear" w:color="auto" w:fill="auto"/>
            <w:vAlign w:val="bottom"/>
          </w:tcPr>
          <w:p w14:paraId="77E1C016" w14:textId="77777777" w:rsidR="00F168CF" w:rsidRPr="0065139F" w:rsidRDefault="00F168CF" w:rsidP="00F168CF">
            <w:pPr>
              <w:spacing w:after="100"/>
              <w:jc w:val="right"/>
              <w:rPr>
                <w:rFonts w:ascii="Arial" w:hAnsi="Arial" w:cs="Arial"/>
                <w:i/>
                <w:color w:val="000000" w:themeColor="text1"/>
              </w:rPr>
            </w:pPr>
            <w:r w:rsidRPr="0065139F">
              <w:rPr>
                <w:rFonts w:ascii="Arial" w:hAnsi="Arial" w:cs="Arial"/>
                <w:i/>
                <w:color w:val="000000" w:themeColor="text1"/>
              </w:rPr>
              <w:t>controlling for compulsivity</w:t>
            </w:r>
          </w:p>
        </w:tc>
        <w:tc>
          <w:tcPr>
            <w:tcW w:w="992" w:type="dxa"/>
            <w:tcBorders>
              <w:top w:val="nil"/>
              <w:left w:val="nil"/>
              <w:bottom w:val="nil"/>
              <w:right w:val="nil"/>
            </w:tcBorders>
            <w:shd w:val="clear" w:color="auto" w:fill="auto"/>
            <w:vAlign w:val="bottom"/>
          </w:tcPr>
          <w:p w14:paraId="2A92FB90" w14:textId="599545AA" w:rsidR="00F168CF" w:rsidRPr="0065139F" w:rsidRDefault="00F168CF" w:rsidP="00F168CF">
            <w:pPr>
              <w:spacing w:after="100"/>
              <w:jc w:val="both"/>
              <w:rPr>
                <w:rFonts w:ascii="Arial" w:hAnsi="Arial" w:cs="Arial"/>
                <w:color w:val="000000" w:themeColor="text1"/>
              </w:rPr>
            </w:pPr>
            <w:r w:rsidRPr="0065139F">
              <w:rPr>
                <w:rFonts w:ascii="Arial" w:hAnsi="Arial" w:cs="Arial"/>
                <w:color w:val="000000" w:themeColor="text1"/>
              </w:rPr>
              <w:t>-0.01</w:t>
            </w:r>
          </w:p>
        </w:tc>
        <w:tc>
          <w:tcPr>
            <w:tcW w:w="1134" w:type="dxa"/>
            <w:tcBorders>
              <w:top w:val="nil"/>
              <w:left w:val="nil"/>
              <w:bottom w:val="nil"/>
              <w:right w:val="nil"/>
            </w:tcBorders>
            <w:shd w:val="clear" w:color="auto" w:fill="auto"/>
            <w:vAlign w:val="bottom"/>
          </w:tcPr>
          <w:p w14:paraId="63C9889F" w14:textId="302C74BC" w:rsidR="00F168CF" w:rsidRPr="0065139F" w:rsidRDefault="00F168CF" w:rsidP="00F168CF">
            <w:pPr>
              <w:spacing w:after="100"/>
              <w:jc w:val="both"/>
              <w:rPr>
                <w:rFonts w:ascii="Arial" w:hAnsi="Arial" w:cs="Arial"/>
                <w:color w:val="000000" w:themeColor="text1"/>
              </w:rPr>
            </w:pPr>
            <w:r w:rsidRPr="0065139F">
              <w:rPr>
                <w:rFonts w:ascii="Arial" w:hAnsi="Arial" w:cs="Arial"/>
                <w:color w:val="000000" w:themeColor="text1"/>
              </w:rPr>
              <w:t>0.01</w:t>
            </w:r>
          </w:p>
        </w:tc>
        <w:tc>
          <w:tcPr>
            <w:tcW w:w="1091" w:type="dxa"/>
            <w:tcBorders>
              <w:top w:val="nil"/>
              <w:left w:val="nil"/>
              <w:bottom w:val="nil"/>
              <w:right w:val="nil"/>
            </w:tcBorders>
            <w:shd w:val="clear" w:color="auto" w:fill="auto"/>
            <w:vAlign w:val="bottom"/>
          </w:tcPr>
          <w:p w14:paraId="458B1646" w14:textId="3E51AA71" w:rsidR="00F168CF" w:rsidRPr="0065139F" w:rsidRDefault="00F168CF" w:rsidP="00F168CF">
            <w:pPr>
              <w:spacing w:after="100"/>
              <w:jc w:val="both"/>
              <w:rPr>
                <w:rFonts w:ascii="Arial" w:hAnsi="Arial" w:cs="Arial"/>
                <w:color w:val="000000" w:themeColor="text1"/>
              </w:rPr>
            </w:pPr>
            <w:r w:rsidRPr="0065139F">
              <w:rPr>
                <w:rFonts w:ascii="Arial" w:hAnsi="Arial" w:cs="Arial"/>
                <w:color w:val="000000" w:themeColor="text1"/>
              </w:rPr>
              <w:t>-0.97</w:t>
            </w:r>
          </w:p>
        </w:tc>
        <w:tc>
          <w:tcPr>
            <w:tcW w:w="1136" w:type="dxa"/>
            <w:tcBorders>
              <w:top w:val="nil"/>
              <w:left w:val="nil"/>
              <w:bottom w:val="nil"/>
              <w:right w:val="single" w:sz="4" w:space="0" w:color="FFFFFF"/>
            </w:tcBorders>
            <w:shd w:val="clear" w:color="auto" w:fill="auto"/>
            <w:vAlign w:val="bottom"/>
          </w:tcPr>
          <w:p w14:paraId="03E26575" w14:textId="6F232091" w:rsidR="00F168CF" w:rsidRPr="0065139F" w:rsidRDefault="00F168CF" w:rsidP="00F168CF">
            <w:pPr>
              <w:spacing w:after="100"/>
              <w:jc w:val="both"/>
              <w:rPr>
                <w:rFonts w:ascii="Arial" w:hAnsi="Arial" w:cs="Arial"/>
                <w:color w:val="000000" w:themeColor="text1"/>
              </w:rPr>
            </w:pPr>
            <w:r w:rsidRPr="0065139F">
              <w:rPr>
                <w:rFonts w:ascii="Arial" w:hAnsi="Arial" w:cs="Arial"/>
                <w:color w:val="000000" w:themeColor="text1"/>
              </w:rPr>
              <w:t>.33</w:t>
            </w:r>
          </w:p>
        </w:tc>
      </w:tr>
      <w:tr w:rsidR="0065139F" w:rsidRPr="0065139F" w14:paraId="088B5E76" w14:textId="77777777" w:rsidTr="00CD1656">
        <w:trPr>
          <w:trHeight w:val="144"/>
        </w:trPr>
        <w:tc>
          <w:tcPr>
            <w:tcW w:w="4503" w:type="dxa"/>
            <w:tcBorders>
              <w:top w:val="nil"/>
              <w:left w:val="nil"/>
              <w:bottom w:val="nil"/>
              <w:right w:val="nil"/>
            </w:tcBorders>
            <w:shd w:val="clear" w:color="auto" w:fill="auto"/>
            <w:vAlign w:val="bottom"/>
          </w:tcPr>
          <w:p w14:paraId="7E61C96E" w14:textId="3696C64A" w:rsidR="00F168CF" w:rsidRPr="0065139F" w:rsidRDefault="00F168CF" w:rsidP="00AF2774">
            <w:pPr>
              <w:spacing w:after="100"/>
              <w:rPr>
                <w:rFonts w:ascii="Arial" w:hAnsi="Arial" w:cs="Arial"/>
                <w:color w:val="000000" w:themeColor="text1"/>
              </w:rPr>
            </w:pPr>
            <w:r w:rsidRPr="0065139F">
              <w:rPr>
                <w:rFonts w:ascii="Arial" w:hAnsi="Arial" w:cs="Arial"/>
                <w:color w:val="000000" w:themeColor="text1"/>
              </w:rPr>
              <w:t>model-free</w:t>
            </w:r>
            <w:r w:rsidRPr="0065139F">
              <w:rPr>
                <w:rFonts w:ascii="Arial" w:hAnsi="Arial" w:cs="Arial"/>
                <w:i/>
                <w:color w:val="000000" w:themeColor="text1"/>
              </w:rPr>
              <w:t xml:space="preserve"> </w:t>
            </w:r>
            <w:r w:rsidRPr="0065139F">
              <w:rPr>
                <w:rFonts w:ascii="Arial" w:hAnsi="Arial" w:cs="Arial"/>
                <w:color w:val="000000" w:themeColor="text1"/>
              </w:rPr>
              <w:t xml:space="preserve">* </w:t>
            </w:r>
            <w:r w:rsidR="00607996" w:rsidRPr="0065139F">
              <w:rPr>
                <w:rFonts w:ascii="Arial" w:hAnsi="Arial" w:cs="Arial"/>
                <w:color w:val="000000" w:themeColor="text1"/>
              </w:rPr>
              <w:t>panic</w:t>
            </w:r>
            <w:r w:rsidRPr="0065139F">
              <w:rPr>
                <w:rFonts w:ascii="Arial" w:hAnsi="Arial" w:cs="Arial"/>
                <w:color w:val="000000" w:themeColor="text1"/>
              </w:rPr>
              <w:t xml:space="preserve"> attack</w:t>
            </w:r>
          </w:p>
        </w:tc>
        <w:tc>
          <w:tcPr>
            <w:tcW w:w="992" w:type="dxa"/>
            <w:tcBorders>
              <w:top w:val="nil"/>
              <w:left w:val="nil"/>
              <w:bottom w:val="nil"/>
              <w:right w:val="nil"/>
            </w:tcBorders>
            <w:shd w:val="clear" w:color="auto" w:fill="auto"/>
            <w:vAlign w:val="bottom"/>
          </w:tcPr>
          <w:p w14:paraId="087979C0" w14:textId="038C3B33" w:rsidR="00F168CF" w:rsidRPr="0065139F" w:rsidRDefault="00F168CF" w:rsidP="00AF2774">
            <w:pPr>
              <w:spacing w:after="100"/>
              <w:jc w:val="both"/>
              <w:rPr>
                <w:rFonts w:ascii="Arial" w:hAnsi="Arial" w:cs="Arial"/>
                <w:color w:val="000000" w:themeColor="text1"/>
              </w:rPr>
            </w:pPr>
            <w:r w:rsidRPr="0065139F">
              <w:rPr>
                <w:rFonts w:ascii="Arial" w:hAnsi="Arial" w:cs="Arial"/>
                <w:color w:val="000000" w:themeColor="text1"/>
              </w:rPr>
              <w:t>-.0</w:t>
            </w:r>
            <w:r w:rsidR="00CD1656" w:rsidRPr="0065139F">
              <w:rPr>
                <w:rFonts w:ascii="Arial" w:hAnsi="Arial" w:cs="Arial"/>
                <w:color w:val="000000" w:themeColor="text1"/>
              </w:rPr>
              <w:t>05</w:t>
            </w:r>
          </w:p>
        </w:tc>
        <w:tc>
          <w:tcPr>
            <w:tcW w:w="1134" w:type="dxa"/>
            <w:tcBorders>
              <w:top w:val="nil"/>
              <w:left w:val="nil"/>
              <w:bottom w:val="nil"/>
              <w:right w:val="nil"/>
            </w:tcBorders>
            <w:shd w:val="clear" w:color="auto" w:fill="auto"/>
            <w:vAlign w:val="bottom"/>
          </w:tcPr>
          <w:p w14:paraId="374066BC" w14:textId="77777777" w:rsidR="00F168CF" w:rsidRPr="0065139F" w:rsidRDefault="00F168CF" w:rsidP="00AF2774">
            <w:pPr>
              <w:spacing w:after="100"/>
              <w:jc w:val="both"/>
              <w:rPr>
                <w:rFonts w:ascii="Arial" w:hAnsi="Arial" w:cs="Arial"/>
                <w:color w:val="000000" w:themeColor="text1"/>
              </w:rPr>
            </w:pPr>
            <w:r w:rsidRPr="0065139F">
              <w:rPr>
                <w:rFonts w:ascii="Arial" w:hAnsi="Arial" w:cs="Arial"/>
                <w:color w:val="000000" w:themeColor="text1"/>
              </w:rPr>
              <w:t>0.02</w:t>
            </w:r>
          </w:p>
        </w:tc>
        <w:tc>
          <w:tcPr>
            <w:tcW w:w="1091" w:type="dxa"/>
            <w:tcBorders>
              <w:top w:val="nil"/>
              <w:left w:val="nil"/>
              <w:bottom w:val="nil"/>
              <w:right w:val="nil"/>
            </w:tcBorders>
            <w:shd w:val="clear" w:color="auto" w:fill="auto"/>
            <w:vAlign w:val="bottom"/>
          </w:tcPr>
          <w:p w14:paraId="3CB205AD" w14:textId="7604B557" w:rsidR="00F168CF" w:rsidRPr="0065139F" w:rsidRDefault="00F168CF" w:rsidP="00AF2774">
            <w:pPr>
              <w:spacing w:after="100"/>
              <w:jc w:val="both"/>
              <w:rPr>
                <w:rFonts w:ascii="Arial" w:hAnsi="Arial" w:cs="Arial"/>
                <w:color w:val="000000" w:themeColor="text1"/>
              </w:rPr>
            </w:pPr>
            <w:r w:rsidRPr="0065139F">
              <w:rPr>
                <w:rFonts w:ascii="Arial" w:hAnsi="Arial" w:cs="Arial"/>
                <w:color w:val="000000" w:themeColor="text1"/>
              </w:rPr>
              <w:t>-</w:t>
            </w:r>
            <w:r w:rsidR="00CD1656" w:rsidRPr="0065139F">
              <w:rPr>
                <w:rFonts w:ascii="Arial" w:hAnsi="Arial" w:cs="Arial"/>
                <w:color w:val="000000" w:themeColor="text1"/>
              </w:rPr>
              <w:t>0.25</w:t>
            </w:r>
          </w:p>
        </w:tc>
        <w:tc>
          <w:tcPr>
            <w:tcW w:w="1136" w:type="dxa"/>
            <w:tcBorders>
              <w:top w:val="nil"/>
              <w:left w:val="nil"/>
              <w:bottom w:val="nil"/>
              <w:right w:val="single" w:sz="4" w:space="0" w:color="FFFFFF"/>
            </w:tcBorders>
            <w:shd w:val="clear" w:color="auto" w:fill="auto"/>
            <w:vAlign w:val="bottom"/>
          </w:tcPr>
          <w:p w14:paraId="14908D59" w14:textId="3EFB73C1" w:rsidR="00F168CF" w:rsidRPr="0065139F" w:rsidRDefault="00F168CF" w:rsidP="00AF2774">
            <w:pPr>
              <w:spacing w:after="100"/>
              <w:jc w:val="both"/>
              <w:rPr>
                <w:rFonts w:ascii="Arial" w:hAnsi="Arial" w:cs="Arial"/>
                <w:color w:val="000000" w:themeColor="text1"/>
              </w:rPr>
            </w:pPr>
            <w:r w:rsidRPr="0065139F">
              <w:rPr>
                <w:rFonts w:ascii="Arial" w:hAnsi="Arial" w:cs="Arial"/>
                <w:color w:val="000000" w:themeColor="text1"/>
              </w:rPr>
              <w:t>.80</w:t>
            </w:r>
          </w:p>
        </w:tc>
      </w:tr>
      <w:tr w:rsidR="0065139F" w:rsidRPr="0065139F" w14:paraId="3A28B775" w14:textId="77777777" w:rsidTr="00CD1656">
        <w:trPr>
          <w:trHeight w:val="144"/>
        </w:trPr>
        <w:tc>
          <w:tcPr>
            <w:tcW w:w="4503" w:type="dxa"/>
            <w:tcBorders>
              <w:top w:val="nil"/>
              <w:left w:val="nil"/>
              <w:bottom w:val="nil"/>
              <w:right w:val="nil"/>
            </w:tcBorders>
            <w:shd w:val="clear" w:color="auto" w:fill="auto"/>
            <w:vAlign w:val="center"/>
          </w:tcPr>
          <w:p w14:paraId="65B38126" w14:textId="77777777" w:rsidR="00F168CF" w:rsidRPr="0065139F" w:rsidRDefault="00F168CF" w:rsidP="00AF2774">
            <w:pPr>
              <w:spacing w:after="100"/>
              <w:jc w:val="right"/>
              <w:rPr>
                <w:rFonts w:ascii="Arial" w:hAnsi="Arial" w:cs="Arial"/>
                <w:i/>
                <w:color w:val="000000" w:themeColor="text1"/>
              </w:rPr>
            </w:pPr>
            <w:r w:rsidRPr="0065139F">
              <w:rPr>
                <w:rFonts w:ascii="Arial" w:hAnsi="Arial" w:cs="Arial"/>
                <w:i/>
                <w:color w:val="000000" w:themeColor="text1"/>
              </w:rPr>
              <w:t>controlling for compulsivity</w:t>
            </w:r>
          </w:p>
        </w:tc>
        <w:tc>
          <w:tcPr>
            <w:tcW w:w="992" w:type="dxa"/>
            <w:tcBorders>
              <w:top w:val="nil"/>
              <w:left w:val="nil"/>
              <w:bottom w:val="nil"/>
              <w:right w:val="nil"/>
            </w:tcBorders>
            <w:shd w:val="clear" w:color="auto" w:fill="auto"/>
            <w:vAlign w:val="bottom"/>
          </w:tcPr>
          <w:p w14:paraId="326E760F" w14:textId="72EA0736" w:rsidR="00F168CF" w:rsidRPr="0065139F" w:rsidRDefault="00F168CF" w:rsidP="00AF2774">
            <w:pPr>
              <w:spacing w:after="100"/>
              <w:jc w:val="both"/>
              <w:rPr>
                <w:rFonts w:ascii="Arial" w:hAnsi="Arial" w:cs="Arial"/>
                <w:color w:val="000000" w:themeColor="text1"/>
              </w:rPr>
            </w:pPr>
            <w:r w:rsidRPr="0065139F">
              <w:rPr>
                <w:rFonts w:ascii="Arial" w:hAnsi="Arial" w:cs="Arial"/>
                <w:color w:val="000000" w:themeColor="text1"/>
              </w:rPr>
              <w:t>.004</w:t>
            </w:r>
          </w:p>
        </w:tc>
        <w:tc>
          <w:tcPr>
            <w:tcW w:w="1134" w:type="dxa"/>
            <w:tcBorders>
              <w:top w:val="nil"/>
              <w:left w:val="nil"/>
              <w:bottom w:val="nil"/>
              <w:right w:val="nil"/>
            </w:tcBorders>
            <w:shd w:val="clear" w:color="auto" w:fill="auto"/>
            <w:vAlign w:val="bottom"/>
          </w:tcPr>
          <w:p w14:paraId="52B3DC77" w14:textId="77777777" w:rsidR="00F168CF" w:rsidRPr="0065139F" w:rsidRDefault="00F168CF" w:rsidP="00AF2774">
            <w:pPr>
              <w:spacing w:after="100"/>
              <w:jc w:val="both"/>
              <w:rPr>
                <w:rFonts w:ascii="Arial" w:hAnsi="Arial" w:cs="Arial"/>
                <w:color w:val="000000" w:themeColor="text1"/>
              </w:rPr>
            </w:pPr>
            <w:r w:rsidRPr="0065139F">
              <w:rPr>
                <w:rFonts w:ascii="Arial" w:hAnsi="Arial" w:cs="Arial"/>
                <w:color w:val="000000" w:themeColor="text1"/>
              </w:rPr>
              <w:t>0.02</w:t>
            </w:r>
          </w:p>
        </w:tc>
        <w:tc>
          <w:tcPr>
            <w:tcW w:w="1091" w:type="dxa"/>
            <w:tcBorders>
              <w:top w:val="nil"/>
              <w:left w:val="nil"/>
              <w:bottom w:val="nil"/>
              <w:right w:val="nil"/>
            </w:tcBorders>
            <w:shd w:val="clear" w:color="auto" w:fill="auto"/>
            <w:vAlign w:val="bottom"/>
          </w:tcPr>
          <w:p w14:paraId="591D91DA" w14:textId="76D0FB9D" w:rsidR="00F168CF" w:rsidRPr="0065139F" w:rsidRDefault="00F168CF" w:rsidP="00AF2774">
            <w:pPr>
              <w:spacing w:after="100"/>
              <w:jc w:val="both"/>
              <w:rPr>
                <w:rFonts w:ascii="Arial" w:hAnsi="Arial" w:cs="Arial"/>
                <w:color w:val="000000" w:themeColor="text1"/>
              </w:rPr>
            </w:pPr>
            <w:r w:rsidRPr="0065139F">
              <w:rPr>
                <w:rFonts w:ascii="Arial" w:hAnsi="Arial" w:cs="Arial"/>
                <w:color w:val="000000" w:themeColor="text1"/>
              </w:rPr>
              <w:t>0.223</w:t>
            </w:r>
          </w:p>
        </w:tc>
        <w:tc>
          <w:tcPr>
            <w:tcW w:w="1136" w:type="dxa"/>
            <w:tcBorders>
              <w:top w:val="nil"/>
              <w:left w:val="nil"/>
              <w:bottom w:val="nil"/>
              <w:right w:val="single" w:sz="4" w:space="0" w:color="FFFFFF"/>
            </w:tcBorders>
            <w:shd w:val="clear" w:color="auto" w:fill="auto"/>
            <w:vAlign w:val="bottom"/>
          </w:tcPr>
          <w:p w14:paraId="5E71431E" w14:textId="2164F206" w:rsidR="00F168CF" w:rsidRPr="0065139F" w:rsidRDefault="00F168CF" w:rsidP="00AF2774">
            <w:pPr>
              <w:spacing w:after="100"/>
              <w:jc w:val="both"/>
              <w:rPr>
                <w:rFonts w:ascii="Arial" w:hAnsi="Arial" w:cs="Arial"/>
                <w:color w:val="000000" w:themeColor="text1"/>
              </w:rPr>
            </w:pPr>
            <w:r w:rsidRPr="0065139F">
              <w:rPr>
                <w:rFonts w:ascii="Arial" w:hAnsi="Arial" w:cs="Arial"/>
                <w:color w:val="000000" w:themeColor="text1"/>
              </w:rPr>
              <w:t>.82</w:t>
            </w:r>
          </w:p>
        </w:tc>
      </w:tr>
      <w:tr w:rsidR="0065139F" w:rsidRPr="0065139F" w14:paraId="5720119C" w14:textId="77777777" w:rsidTr="00CD1656">
        <w:trPr>
          <w:trHeight w:val="144"/>
        </w:trPr>
        <w:tc>
          <w:tcPr>
            <w:tcW w:w="4503" w:type="dxa"/>
            <w:tcBorders>
              <w:top w:val="nil"/>
              <w:left w:val="nil"/>
              <w:bottom w:val="nil"/>
              <w:right w:val="nil"/>
            </w:tcBorders>
            <w:shd w:val="clear" w:color="auto" w:fill="F2F2F2" w:themeFill="background1" w:themeFillShade="F2"/>
            <w:vAlign w:val="bottom"/>
          </w:tcPr>
          <w:p w14:paraId="4712CA03" w14:textId="7256EA97" w:rsidR="00F168CF" w:rsidRPr="0065139F" w:rsidRDefault="00F168CF" w:rsidP="00AF2774">
            <w:pPr>
              <w:spacing w:after="100"/>
              <w:rPr>
                <w:rFonts w:ascii="Arial" w:hAnsi="Arial" w:cs="Arial"/>
                <w:b/>
                <w:color w:val="000000" w:themeColor="text1"/>
              </w:rPr>
            </w:pPr>
            <w:r w:rsidRPr="0065139F">
              <w:rPr>
                <w:rFonts w:ascii="Arial" w:hAnsi="Arial" w:cs="Arial"/>
                <w:b/>
                <w:color w:val="000000" w:themeColor="text1"/>
              </w:rPr>
              <w:t>repetition *</w:t>
            </w:r>
            <w:r w:rsidR="00607996" w:rsidRPr="0065139F">
              <w:rPr>
                <w:rFonts w:ascii="Arial" w:hAnsi="Arial" w:cs="Arial"/>
                <w:b/>
                <w:color w:val="000000" w:themeColor="text1"/>
              </w:rPr>
              <w:t xml:space="preserve"> panic</w:t>
            </w:r>
            <w:r w:rsidRPr="0065139F">
              <w:rPr>
                <w:rFonts w:ascii="Arial" w:hAnsi="Arial" w:cs="Arial"/>
                <w:b/>
                <w:color w:val="000000" w:themeColor="text1"/>
              </w:rPr>
              <w:t xml:space="preserve"> attack</w:t>
            </w:r>
          </w:p>
        </w:tc>
        <w:tc>
          <w:tcPr>
            <w:tcW w:w="992" w:type="dxa"/>
            <w:tcBorders>
              <w:top w:val="nil"/>
              <w:left w:val="nil"/>
              <w:bottom w:val="nil"/>
              <w:right w:val="nil"/>
            </w:tcBorders>
            <w:shd w:val="clear" w:color="auto" w:fill="F2F2F2" w:themeFill="background1" w:themeFillShade="F2"/>
            <w:vAlign w:val="bottom"/>
          </w:tcPr>
          <w:p w14:paraId="36DCAC02" w14:textId="7AA4A5B7" w:rsidR="00F168CF" w:rsidRPr="0065139F" w:rsidRDefault="00F168CF" w:rsidP="00AF2774">
            <w:pPr>
              <w:spacing w:after="100"/>
              <w:jc w:val="both"/>
              <w:rPr>
                <w:rFonts w:ascii="Arial" w:hAnsi="Arial" w:cs="Arial"/>
                <w:b/>
                <w:color w:val="000000" w:themeColor="text1"/>
              </w:rPr>
            </w:pPr>
            <w:r w:rsidRPr="0065139F">
              <w:rPr>
                <w:rFonts w:ascii="Arial" w:hAnsi="Arial" w:cs="Arial"/>
                <w:b/>
                <w:color w:val="000000" w:themeColor="text1"/>
              </w:rPr>
              <w:t>-0.0</w:t>
            </w:r>
            <w:r w:rsidR="00CD1656" w:rsidRPr="0065139F">
              <w:rPr>
                <w:rFonts w:ascii="Arial" w:hAnsi="Arial" w:cs="Arial"/>
                <w:b/>
                <w:color w:val="000000" w:themeColor="text1"/>
              </w:rPr>
              <w:t>7</w:t>
            </w:r>
          </w:p>
        </w:tc>
        <w:tc>
          <w:tcPr>
            <w:tcW w:w="1134" w:type="dxa"/>
            <w:tcBorders>
              <w:top w:val="nil"/>
              <w:left w:val="nil"/>
              <w:bottom w:val="nil"/>
              <w:right w:val="nil"/>
            </w:tcBorders>
            <w:shd w:val="clear" w:color="auto" w:fill="F2F2F2" w:themeFill="background1" w:themeFillShade="F2"/>
            <w:vAlign w:val="bottom"/>
          </w:tcPr>
          <w:p w14:paraId="4ABF972D" w14:textId="36A4ECAE" w:rsidR="00F168CF" w:rsidRPr="0065139F" w:rsidRDefault="00F168CF" w:rsidP="00AF2774">
            <w:pPr>
              <w:spacing w:after="100"/>
              <w:jc w:val="both"/>
              <w:rPr>
                <w:rFonts w:ascii="Arial" w:hAnsi="Arial" w:cs="Arial"/>
                <w:b/>
                <w:color w:val="000000" w:themeColor="text1"/>
              </w:rPr>
            </w:pPr>
            <w:r w:rsidRPr="0065139F">
              <w:rPr>
                <w:rFonts w:ascii="Arial" w:hAnsi="Arial" w:cs="Arial"/>
                <w:b/>
                <w:color w:val="000000" w:themeColor="text1"/>
              </w:rPr>
              <w:t>0.0</w:t>
            </w:r>
            <w:r w:rsidR="00CD1656" w:rsidRPr="0065139F">
              <w:rPr>
                <w:rFonts w:ascii="Arial" w:hAnsi="Arial" w:cs="Arial"/>
                <w:b/>
                <w:color w:val="000000" w:themeColor="text1"/>
              </w:rPr>
              <w:t>4</w:t>
            </w:r>
          </w:p>
        </w:tc>
        <w:tc>
          <w:tcPr>
            <w:tcW w:w="1091" w:type="dxa"/>
            <w:tcBorders>
              <w:top w:val="nil"/>
              <w:left w:val="nil"/>
              <w:bottom w:val="nil"/>
              <w:right w:val="nil"/>
            </w:tcBorders>
            <w:shd w:val="clear" w:color="auto" w:fill="F2F2F2" w:themeFill="background1" w:themeFillShade="F2"/>
            <w:vAlign w:val="bottom"/>
          </w:tcPr>
          <w:p w14:paraId="33177A02" w14:textId="1ED7D2CF" w:rsidR="00F168CF" w:rsidRPr="0065139F" w:rsidRDefault="00F168CF" w:rsidP="00AF2774">
            <w:pPr>
              <w:spacing w:after="100"/>
              <w:jc w:val="both"/>
              <w:rPr>
                <w:rFonts w:ascii="Arial" w:hAnsi="Arial" w:cs="Arial"/>
                <w:b/>
                <w:color w:val="000000" w:themeColor="text1"/>
              </w:rPr>
            </w:pPr>
            <w:r w:rsidRPr="0065139F">
              <w:rPr>
                <w:rFonts w:ascii="Arial" w:hAnsi="Arial" w:cs="Arial"/>
                <w:b/>
                <w:color w:val="000000" w:themeColor="text1"/>
              </w:rPr>
              <w:t>-</w:t>
            </w:r>
            <w:r w:rsidR="00CD1656" w:rsidRPr="0065139F">
              <w:rPr>
                <w:rFonts w:ascii="Arial" w:hAnsi="Arial" w:cs="Arial"/>
                <w:b/>
                <w:color w:val="000000" w:themeColor="text1"/>
              </w:rPr>
              <w:t>2.09</w:t>
            </w:r>
          </w:p>
        </w:tc>
        <w:tc>
          <w:tcPr>
            <w:tcW w:w="1136" w:type="dxa"/>
            <w:tcBorders>
              <w:top w:val="nil"/>
              <w:left w:val="nil"/>
              <w:bottom w:val="nil"/>
              <w:right w:val="single" w:sz="4" w:space="0" w:color="FFFFFF"/>
            </w:tcBorders>
            <w:shd w:val="clear" w:color="auto" w:fill="F2F2F2" w:themeFill="background1" w:themeFillShade="F2"/>
            <w:vAlign w:val="bottom"/>
          </w:tcPr>
          <w:p w14:paraId="26B05E58" w14:textId="35FF71AB" w:rsidR="00F168CF" w:rsidRPr="0065139F" w:rsidRDefault="00F168CF" w:rsidP="00AF2774">
            <w:pPr>
              <w:spacing w:after="100"/>
              <w:jc w:val="both"/>
              <w:rPr>
                <w:rFonts w:ascii="Arial" w:hAnsi="Arial" w:cs="Arial"/>
                <w:b/>
                <w:color w:val="000000" w:themeColor="text1"/>
              </w:rPr>
            </w:pPr>
            <w:r w:rsidRPr="0065139F">
              <w:rPr>
                <w:rFonts w:ascii="Arial" w:hAnsi="Arial" w:cs="Arial"/>
                <w:b/>
                <w:color w:val="000000" w:themeColor="text1"/>
              </w:rPr>
              <w:t>.</w:t>
            </w:r>
            <w:r w:rsidR="00CD1656" w:rsidRPr="0065139F">
              <w:rPr>
                <w:rFonts w:ascii="Arial" w:hAnsi="Arial" w:cs="Arial"/>
                <w:b/>
                <w:color w:val="000000" w:themeColor="text1"/>
              </w:rPr>
              <w:t>04*</w:t>
            </w:r>
          </w:p>
        </w:tc>
      </w:tr>
      <w:tr w:rsidR="0065139F" w:rsidRPr="0065139F" w14:paraId="5DB06536" w14:textId="77777777" w:rsidTr="00CD1656">
        <w:trPr>
          <w:trHeight w:val="144"/>
        </w:trPr>
        <w:tc>
          <w:tcPr>
            <w:tcW w:w="4503" w:type="dxa"/>
            <w:tcBorders>
              <w:top w:val="nil"/>
              <w:left w:val="nil"/>
              <w:bottom w:val="nil"/>
              <w:right w:val="nil"/>
            </w:tcBorders>
            <w:shd w:val="clear" w:color="auto" w:fill="auto"/>
            <w:vAlign w:val="center"/>
          </w:tcPr>
          <w:p w14:paraId="04507DFE" w14:textId="77777777" w:rsidR="00F168CF" w:rsidRPr="0065139F" w:rsidRDefault="00F168CF" w:rsidP="00AF2774">
            <w:pPr>
              <w:spacing w:after="100"/>
              <w:jc w:val="right"/>
              <w:rPr>
                <w:rFonts w:ascii="Arial" w:hAnsi="Arial" w:cs="Arial"/>
                <w:color w:val="000000" w:themeColor="text1"/>
              </w:rPr>
            </w:pPr>
            <w:r w:rsidRPr="0065139F">
              <w:rPr>
                <w:rFonts w:ascii="Arial" w:hAnsi="Arial" w:cs="Arial"/>
                <w:i/>
                <w:color w:val="000000" w:themeColor="text1"/>
              </w:rPr>
              <w:t>controlling for compulsivity</w:t>
            </w:r>
          </w:p>
        </w:tc>
        <w:tc>
          <w:tcPr>
            <w:tcW w:w="992" w:type="dxa"/>
            <w:tcBorders>
              <w:top w:val="nil"/>
              <w:left w:val="nil"/>
              <w:bottom w:val="nil"/>
              <w:right w:val="nil"/>
            </w:tcBorders>
            <w:shd w:val="clear" w:color="auto" w:fill="auto"/>
            <w:vAlign w:val="bottom"/>
          </w:tcPr>
          <w:p w14:paraId="1EFE3777" w14:textId="1D718FB9" w:rsidR="00F168CF" w:rsidRPr="0065139F" w:rsidRDefault="00F168CF" w:rsidP="00AF2774">
            <w:pPr>
              <w:spacing w:after="100"/>
              <w:jc w:val="both"/>
              <w:rPr>
                <w:rFonts w:ascii="Arial" w:hAnsi="Arial" w:cs="Arial"/>
                <w:color w:val="000000" w:themeColor="text1"/>
              </w:rPr>
            </w:pPr>
            <w:r w:rsidRPr="0065139F">
              <w:rPr>
                <w:rFonts w:ascii="Arial" w:hAnsi="Arial" w:cs="Arial"/>
                <w:color w:val="000000" w:themeColor="text1"/>
              </w:rPr>
              <w:t>-.04</w:t>
            </w:r>
          </w:p>
        </w:tc>
        <w:tc>
          <w:tcPr>
            <w:tcW w:w="1134" w:type="dxa"/>
            <w:tcBorders>
              <w:top w:val="nil"/>
              <w:left w:val="nil"/>
              <w:bottom w:val="nil"/>
              <w:right w:val="nil"/>
            </w:tcBorders>
            <w:shd w:val="clear" w:color="auto" w:fill="auto"/>
            <w:vAlign w:val="bottom"/>
          </w:tcPr>
          <w:p w14:paraId="19A2A0EE" w14:textId="21B9AA4C" w:rsidR="00F168CF" w:rsidRPr="0065139F" w:rsidRDefault="00F168CF" w:rsidP="00AF2774">
            <w:pPr>
              <w:spacing w:after="100"/>
              <w:jc w:val="both"/>
              <w:rPr>
                <w:rFonts w:ascii="Arial" w:hAnsi="Arial" w:cs="Arial"/>
                <w:color w:val="000000" w:themeColor="text1"/>
              </w:rPr>
            </w:pPr>
            <w:r w:rsidRPr="0065139F">
              <w:rPr>
                <w:rFonts w:ascii="Arial" w:hAnsi="Arial" w:cs="Arial"/>
                <w:color w:val="000000" w:themeColor="text1"/>
              </w:rPr>
              <w:t>0.04</w:t>
            </w:r>
          </w:p>
        </w:tc>
        <w:tc>
          <w:tcPr>
            <w:tcW w:w="1091" w:type="dxa"/>
            <w:tcBorders>
              <w:top w:val="nil"/>
              <w:left w:val="nil"/>
              <w:bottom w:val="nil"/>
              <w:right w:val="nil"/>
            </w:tcBorders>
            <w:shd w:val="clear" w:color="auto" w:fill="auto"/>
            <w:vAlign w:val="bottom"/>
          </w:tcPr>
          <w:p w14:paraId="0F0495FE" w14:textId="02023089" w:rsidR="00F168CF" w:rsidRPr="0065139F" w:rsidRDefault="00F168CF" w:rsidP="00AF2774">
            <w:pPr>
              <w:spacing w:after="100"/>
              <w:jc w:val="both"/>
              <w:rPr>
                <w:rFonts w:ascii="Arial" w:hAnsi="Arial" w:cs="Arial"/>
                <w:color w:val="000000" w:themeColor="text1"/>
              </w:rPr>
            </w:pPr>
            <w:r w:rsidRPr="0065139F">
              <w:rPr>
                <w:rFonts w:ascii="Arial" w:hAnsi="Arial" w:cs="Arial"/>
                <w:color w:val="000000" w:themeColor="text1"/>
              </w:rPr>
              <w:t>-1.19</w:t>
            </w:r>
          </w:p>
        </w:tc>
        <w:tc>
          <w:tcPr>
            <w:tcW w:w="1136" w:type="dxa"/>
            <w:tcBorders>
              <w:top w:val="nil"/>
              <w:left w:val="nil"/>
              <w:bottom w:val="nil"/>
              <w:right w:val="single" w:sz="4" w:space="0" w:color="FFFFFF"/>
            </w:tcBorders>
            <w:shd w:val="clear" w:color="auto" w:fill="auto"/>
            <w:vAlign w:val="bottom"/>
          </w:tcPr>
          <w:p w14:paraId="3DFAE859" w14:textId="198E9460" w:rsidR="00F168CF" w:rsidRPr="0065139F" w:rsidRDefault="00F168CF" w:rsidP="00AF2774">
            <w:pPr>
              <w:spacing w:after="100"/>
              <w:jc w:val="both"/>
              <w:rPr>
                <w:rFonts w:ascii="Arial" w:hAnsi="Arial" w:cs="Arial"/>
                <w:color w:val="000000" w:themeColor="text1"/>
              </w:rPr>
            </w:pPr>
            <w:r w:rsidRPr="0065139F">
              <w:rPr>
                <w:rFonts w:ascii="Arial" w:hAnsi="Arial" w:cs="Arial"/>
                <w:color w:val="000000" w:themeColor="text1"/>
              </w:rPr>
              <w:t>.23</w:t>
            </w:r>
          </w:p>
        </w:tc>
      </w:tr>
      <w:tr w:rsidR="001F14F2" w:rsidRPr="0065139F" w14:paraId="6DBA6F5E" w14:textId="77777777" w:rsidTr="007B2BC6">
        <w:trPr>
          <w:trHeight w:val="242"/>
        </w:trPr>
        <w:tc>
          <w:tcPr>
            <w:tcW w:w="4503" w:type="dxa"/>
            <w:tcBorders>
              <w:top w:val="single" w:sz="4" w:space="0" w:color="auto"/>
              <w:left w:val="nil"/>
              <w:bottom w:val="single" w:sz="4" w:space="0" w:color="FFFFFF"/>
              <w:right w:val="nil"/>
            </w:tcBorders>
            <w:vAlign w:val="center"/>
          </w:tcPr>
          <w:p w14:paraId="45366E9E" w14:textId="3ABCF3ED" w:rsidR="00F168CF" w:rsidRPr="0065139F" w:rsidRDefault="00F168CF" w:rsidP="009F15FF">
            <w:pPr>
              <w:spacing w:after="100"/>
              <w:jc w:val="both"/>
              <w:rPr>
                <w:rFonts w:ascii="Arial" w:hAnsi="Arial" w:cs="Arial"/>
                <w:b/>
                <w:bCs/>
                <w:color w:val="000000" w:themeColor="text1"/>
              </w:rPr>
            </w:pPr>
          </w:p>
        </w:tc>
        <w:tc>
          <w:tcPr>
            <w:tcW w:w="992" w:type="dxa"/>
            <w:tcBorders>
              <w:top w:val="single" w:sz="4" w:space="0" w:color="auto"/>
              <w:left w:val="nil"/>
              <w:bottom w:val="single" w:sz="4" w:space="0" w:color="FFFFFF"/>
              <w:right w:val="nil"/>
            </w:tcBorders>
          </w:tcPr>
          <w:p w14:paraId="543E8D45" w14:textId="77777777" w:rsidR="001F14F2" w:rsidRPr="0065139F" w:rsidRDefault="001F14F2" w:rsidP="009F15FF">
            <w:pPr>
              <w:spacing w:after="100"/>
              <w:jc w:val="both"/>
              <w:rPr>
                <w:rFonts w:ascii="Arial" w:hAnsi="Arial" w:cs="Arial"/>
                <w:b/>
                <w:bCs/>
                <w:i/>
                <w:color w:val="000000" w:themeColor="text1"/>
              </w:rPr>
            </w:pPr>
          </w:p>
        </w:tc>
        <w:tc>
          <w:tcPr>
            <w:tcW w:w="3361" w:type="dxa"/>
            <w:gridSpan w:val="3"/>
            <w:tcBorders>
              <w:top w:val="single" w:sz="4" w:space="0" w:color="auto"/>
              <w:left w:val="nil"/>
              <w:bottom w:val="single" w:sz="4" w:space="0" w:color="FFFFFF"/>
              <w:right w:val="nil"/>
            </w:tcBorders>
            <w:vAlign w:val="center"/>
          </w:tcPr>
          <w:p w14:paraId="7EBE8327" w14:textId="77777777" w:rsidR="001F14F2" w:rsidRPr="0065139F" w:rsidRDefault="001F14F2" w:rsidP="009F15FF">
            <w:pPr>
              <w:spacing w:after="100"/>
              <w:jc w:val="both"/>
              <w:rPr>
                <w:rFonts w:ascii="Arial" w:hAnsi="Arial" w:cs="Arial"/>
                <w:b/>
                <w:bCs/>
                <w:i/>
                <w:color w:val="000000" w:themeColor="text1"/>
              </w:rPr>
            </w:pPr>
          </w:p>
        </w:tc>
      </w:tr>
    </w:tbl>
    <w:p w14:paraId="5896DB80" w14:textId="77E0EB02" w:rsidR="004D1235" w:rsidRPr="0065139F" w:rsidRDefault="004D1235" w:rsidP="00606AC1">
      <w:pPr>
        <w:jc w:val="both"/>
        <w:rPr>
          <w:rFonts w:ascii="Arial" w:hAnsi="Arial" w:cs="Arial"/>
          <w:color w:val="000000" w:themeColor="text1"/>
        </w:rPr>
      </w:pPr>
    </w:p>
    <w:p w14:paraId="4A1E364F" w14:textId="3EF6443E" w:rsidR="00CD1656" w:rsidRPr="0065139F" w:rsidRDefault="00CD1656" w:rsidP="00127AD4">
      <w:pPr>
        <w:jc w:val="both"/>
        <w:outlineLvl w:val="0"/>
        <w:rPr>
          <w:rFonts w:ascii="Arial" w:hAnsi="Arial" w:cs="Arial"/>
          <w:b/>
          <w:color w:val="000000" w:themeColor="text1"/>
        </w:rPr>
      </w:pPr>
      <w:r w:rsidRPr="0065139F">
        <w:rPr>
          <w:rFonts w:ascii="Arial" w:hAnsi="Arial" w:cs="Arial"/>
          <w:b/>
          <w:color w:val="000000" w:themeColor="text1"/>
        </w:rPr>
        <w:t xml:space="preserve">Detailed Results for Model-Based Task and Life Stress (12 months). </w:t>
      </w:r>
    </w:p>
    <w:p w14:paraId="3BD131A6" w14:textId="77777777" w:rsidR="00934F8B" w:rsidRPr="0065139F" w:rsidRDefault="00934F8B" w:rsidP="00CD1656">
      <w:pPr>
        <w:jc w:val="both"/>
        <w:rPr>
          <w:rFonts w:ascii="Arial" w:hAnsi="Arial" w:cs="Arial"/>
          <w:color w:val="000000" w:themeColor="text1"/>
        </w:rPr>
      </w:pPr>
    </w:p>
    <w:p w14:paraId="67B2EB96" w14:textId="77777777" w:rsidR="00CD1656" w:rsidRPr="0065139F" w:rsidRDefault="00CD1656" w:rsidP="00CD1656">
      <w:pPr>
        <w:jc w:val="both"/>
        <w:rPr>
          <w:rFonts w:ascii="Arial" w:hAnsi="Arial" w:cs="Arial"/>
          <w:color w:val="000000" w:themeColor="text1"/>
        </w:rPr>
      </w:pPr>
    </w:p>
    <w:p w14:paraId="669EC6A9" w14:textId="6D4F95DA" w:rsidR="00CD1656" w:rsidRPr="0065139F" w:rsidRDefault="00CD1656" w:rsidP="00127AD4">
      <w:pPr>
        <w:jc w:val="both"/>
        <w:outlineLvl w:val="0"/>
        <w:rPr>
          <w:rFonts w:ascii="Arial" w:hAnsi="Arial" w:cs="Arial"/>
          <w:b/>
          <w:color w:val="000000" w:themeColor="text1"/>
        </w:rPr>
      </w:pPr>
      <w:r w:rsidRPr="0065139F">
        <w:rPr>
          <w:rFonts w:ascii="Arial" w:hAnsi="Arial" w:cs="Arial"/>
          <w:b/>
          <w:color w:val="000000" w:themeColor="text1"/>
        </w:rPr>
        <w:t xml:space="preserve">Table </w:t>
      </w:r>
      <w:r w:rsidR="00BB1209" w:rsidRPr="0065139F">
        <w:rPr>
          <w:rFonts w:ascii="Arial" w:hAnsi="Arial" w:cs="Arial"/>
          <w:b/>
          <w:color w:val="000000" w:themeColor="text1"/>
        </w:rPr>
        <w:t>S</w:t>
      </w:r>
      <w:r w:rsidR="00945FA1" w:rsidRPr="0065139F">
        <w:rPr>
          <w:rFonts w:ascii="Arial" w:hAnsi="Arial" w:cs="Arial"/>
          <w:b/>
          <w:color w:val="000000" w:themeColor="text1"/>
        </w:rPr>
        <w:t>8</w:t>
      </w:r>
      <w:r w:rsidRPr="0065139F">
        <w:rPr>
          <w:rFonts w:ascii="Arial" w:hAnsi="Arial" w:cs="Arial"/>
          <w:b/>
          <w:color w:val="000000" w:themeColor="text1"/>
        </w:rPr>
        <w:t>. Results from Regression Analysis with Life Stress (12 month)</w:t>
      </w:r>
    </w:p>
    <w:p w14:paraId="0AA492C2" w14:textId="77777777" w:rsidR="00CD1656" w:rsidRPr="0065139F" w:rsidRDefault="00CD1656" w:rsidP="00606AC1">
      <w:pPr>
        <w:jc w:val="both"/>
        <w:rPr>
          <w:rFonts w:ascii="Arial" w:hAnsi="Arial" w:cs="Arial"/>
          <w:color w:val="000000" w:themeColor="text1"/>
        </w:rPr>
      </w:pPr>
    </w:p>
    <w:tbl>
      <w:tblPr>
        <w:tblW w:w="0" w:type="auto"/>
        <w:tblLook w:val="04A0" w:firstRow="1" w:lastRow="0" w:firstColumn="1" w:lastColumn="0" w:noHBand="0" w:noVBand="1"/>
      </w:tblPr>
      <w:tblGrid>
        <w:gridCol w:w="4362"/>
        <w:gridCol w:w="971"/>
        <w:gridCol w:w="1106"/>
        <w:gridCol w:w="1079"/>
        <w:gridCol w:w="1122"/>
      </w:tblGrid>
      <w:tr w:rsidR="0065139F" w:rsidRPr="0065139F" w14:paraId="3EEF7807" w14:textId="77777777" w:rsidTr="00FE4311">
        <w:trPr>
          <w:trHeight w:val="242"/>
        </w:trPr>
        <w:tc>
          <w:tcPr>
            <w:tcW w:w="4362" w:type="dxa"/>
            <w:tcBorders>
              <w:top w:val="single" w:sz="4" w:space="0" w:color="auto"/>
              <w:left w:val="nil"/>
              <w:bottom w:val="single" w:sz="4" w:space="0" w:color="FFFFFF"/>
              <w:right w:val="nil"/>
            </w:tcBorders>
            <w:vAlign w:val="center"/>
          </w:tcPr>
          <w:p w14:paraId="015FC5FE" w14:textId="77777777" w:rsidR="00CD1656" w:rsidRPr="0065139F" w:rsidRDefault="00CD1656" w:rsidP="00AF2774">
            <w:pPr>
              <w:spacing w:after="100"/>
              <w:jc w:val="both"/>
              <w:rPr>
                <w:rFonts w:ascii="Arial" w:hAnsi="Arial" w:cs="Arial"/>
                <w:b/>
                <w:bCs/>
                <w:color w:val="000000" w:themeColor="text1"/>
              </w:rPr>
            </w:pPr>
          </w:p>
        </w:tc>
        <w:tc>
          <w:tcPr>
            <w:tcW w:w="971" w:type="dxa"/>
            <w:tcBorders>
              <w:top w:val="single" w:sz="4" w:space="0" w:color="auto"/>
              <w:left w:val="nil"/>
              <w:bottom w:val="single" w:sz="4" w:space="0" w:color="FFFFFF"/>
              <w:right w:val="nil"/>
            </w:tcBorders>
          </w:tcPr>
          <w:p w14:paraId="523B56D9" w14:textId="77777777" w:rsidR="00CD1656" w:rsidRPr="0065139F" w:rsidRDefault="00CD1656" w:rsidP="00AF2774">
            <w:pPr>
              <w:spacing w:after="100"/>
              <w:jc w:val="both"/>
              <w:rPr>
                <w:rFonts w:ascii="Arial" w:hAnsi="Arial" w:cs="Arial"/>
                <w:b/>
                <w:bCs/>
                <w:i/>
                <w:color w:val="000000" w:themeColor="text1"/>
              </w:rPr>
            </w:pPr>
          </w:p>
        </w:tc>
        <w:tc>
          <w:tcPr>
            <w:tcW w:w="3307" w:type="dxa"/>
            <w:gridSpan w:val="3"/>
            <w:tcBorders>
              <w:top w:val="single" w:sz="4" w:space="0" w:color="auto"/>
              <w:left w:val="nil"/>
              <w:bottom w:val="single" w:sz="4" w:space="0" w:color="FFFFFF"/>
              <w:right w:val="nil"/>
            </w:tcBorders>
            <w:vAlign w:val="center"/>
          </w:tcPr>
          <w:p w14:paraId="497F97CD" w14:textId="77777777" w:rsidR="00CD1656" w:rsidRPr="0065139F" w:rsidRDefault="00CD1656" w:rsidP="00AF2774">
            <w:pPr>
              <w:spacing w:after="100"/>
              <w:jc w:val="both"/>
              <w:rPr>
                <w:rFonts w:ascii="Arial" w:hAnsi="Arial" w:cs="Arial"/>
                <w:b/>
                <w:bCs/>
                <w:i/>
                <w:color w:val="000000" w:themeColor="text1"/>
              </w:rPr>
            </w:pPr>
          </w:p>
        </w:tc>
      </w:tr>
      <w:tr w:rsidR="0065139F" w:rsidRPr="0065139F" w14:paraId="252D0B26" w14:textId="77777777" w:rsidTr="00FE4311">
        <w:trPr>
          <w:trHeight w:val="144"/>
        </w:trPr>
        <w:tc>
          <w:tcPr>
            <w:tcW w:w="4362" w:type="dxa"/>
            <w:tcBorders>
              <w:top w:val="single" w:sz="4" w:space="0" w:color="FFFFFF"/>
              <w:left w:val="nil"/>
              <w:bottom w:val="single" w:sz="4" w:space="0" w:color="auto"/>
              <w:right w:val="nil"/>
            </w:tcBorders>
            <w:vAlign w:val="center"/>
          </w:tcPr>
          <w:p w14:paraId="03DC753F" w14:textId="77777777" w:rsidR="00CD1656" w:rsidRPr="0065139F" w:rsidRDefault="00CD1656" w:rsidP="00AF2774">
            <w:pPr>
              <w:spacing w:after="100"/>
              <w:jc w:val="both"/>
              <w:rPr>
                <w:rFonts w:ascii="Arial" w:hAnsi="Arial" w:cs="Arial"/>
                <w:b/>
                <w:color w:val="000000" w:themeColor="text1"/>
              </w:rPr>
            </w:pPr>
            <w:r w:rsidRPr="0065139F">
              <w:rPr>
                <w:rFonts w:ascii="Arial" w:hAnsi="Arial" w:cs="Arial"/>
                <w:b/>
                <w:bCs/>
                <w:color w:val="000000" w:themeColor="text1"/>
              </w:rPr>
              <w:t>Coefficient</w:t>
            </w:r>
          </w:p>
        </w:tc>
        <w:tc>
          <w:tcPr>
            <w:tcW w:w="971" w:type="dxa"/>
            <w:tcBorders>
              <w:top w:val="single" w:sz="4" w:space="0" w:color="FFFFFF"/>
              <w:left w:val="nil"/>
              <w:bottom w:val="single" w:sz="4" w:space="0" w:color="auto"/>
              <w:right w:val="nil"/>
            </w:tcBorders>
            <w:vAlign w:val="center"/>
          </w:tcPr>
          <w:p w14:paraId="3B8A970D" w14:textId="77777777" w:rsidR="00CD1656" w:rsidRPr="0065139F" w:rsidRDefault="00CD1656" w:rsidP="00AF2774">
            <w:pPr>
              <w:spacing w:after="100"/>
              <w:jc w:val="both"/>
              <w:rPr>
                <w:rFonts w:ascii="Arial" w:hAnsi="Arial" w:cs="Arial"/>
                <w:b/>
                <w:color w:val="000000" w:themeColor="text1"/>
              </w:rPr>
            </w:pPr>
            <w:r w:rsidRPr="0065139F">
              <w:rPr>
                <w:rFonts w:ascii="Arial" w:hAnsi="Arial" w:cs="Arial"/>
                <w:b/>
                <w:color w:val="000000" w:themeColor="text1"/>
              </w:rPr>
              <w:t>β</w:t>
            </w:r>
            <w:r w:rsidRPr="0065139F">
              <w:rPr>
                <w:rFonts w:ascii="Arial" w:hAnsi="Arial" w:cs="Arial"/>
                <w:b/>
                <w:bCs/>
                <w:color w:val="000000" w:themeColor="text1"/>
              </w:rPr>
              <w:t xml:space="preserve">  </w:t>
            </w:r>
          </w:p>
        </w:tc>
        <w:tc>
          <w:tcPr>
            <w:tcW w:w="1106" w:type="dxa"/>
            <w:tcBorders>
              <w:top w:val="single" w:sz="4" w:space="0" w:color="FFFFFF"/>
              <w:left w:val="nil"/>
              <w:bottom w:val="single" w:sz="4" w:space="0" w:color="auto"/>
              <w:right w:val="nil"/>
            </w:tcBorders>
          </w:tcPr>
          <w:p w14:paraId="4ED1AB28" w14:textId="77777777" w:rsidR="00CD1656" w:rsidRPr="0065139F" w:rsidRDefault="00CD1656" w:rsidP="00AF2774">
            <w:pPr>
              <w:spacing w:after="100"/>
              <w:jc w:val="both"/>
              <w:rPr>
                <w:rFonts w:ascii="Arial" w:hAnsi="Arial" w:cs="Arial"/>
                <w:b/>
                <w:bCs/>
                <w:color w:val="000000" w:themeColor="text1"/>
              </w:rPr>
            </w:pPr>
            <w:r w:rsidRPr="0065139F">
              <w:rPr>
                <w:rFonts w:ascii="Arial" w:hAnsi="Arial" w:cs="Arial"/>
                <w:b/>
                <w:bCs/>
                <w:color w:val="000000" w:themeColor="text1"/>
              </w:rPr>
              <w:t>SE</w:t>
            </w:r>
          </w:p>
        </w:tc>
        <w:tc>
          <w:tcPr>
            <w:tcW w:w="1079" w:type="dxa"/>
            <w:tcBorders>
              <w:top w:val="single" w:sz="4" w:space="0" w:color="FFFFFF"/>
              <w:left w:val="nil"/>
              <w:bottom w:val="single" w:sz="4" w:space="0" w:color="auto"/>
              <w:right w:val="nil"/>
            </w:tcBorders>
            <w:vAlign w:val="center"/>
          </w:tcPr>
          <w:p w14:paraId="5CA00AC6" w14:textId="77777777" w:rsidR="00CD1656" w:rsidRPr="0065139F" w:rsidRDefault="00CD1656" w:rsidP="00AF2774">
            <w:pPr>
              <w:spacing w:after="100"/>
              <w:jc w:val="both"/>
              <w:rPr>
                <w:rFonts w:ascii="Arial" w:hAnsi="Arial" w:cs="Arial"/>
                <w:color w:val="000000" w:themeColor="text1"/>
              </w:rPr>
            </w:pPr>
            <w:r w:rsidRPr="0065139F">
              <w:rPr>
                <w:rFonts w:ascii="Arial" w:hAnsi="Arial" w:cs="Arial"/>
                <w:b/>
                <w:bCs/>
                <w:i/>
                <w:color w:val="000000" w:themeColor="text1"/>
              </w:rPr>
              <w:t>z</w:t>
            </w:r>
            <w:r w:rsidRPr="0065139F">
              <w:rPr>
                <w:rFonts w:ascii="Arial" w:hAnsi="Arial" w:cs="Arial"/>
                <w:b/>
                <w:bCs/>
                <w:color w:val="000000" w:themeColor="text1"/>
              </w:rPr>
              <w:t>-value</w:t>
            </w:r>
          </w:p>
        </w:tc>
        <w:tc>
          <w:tcPr>
            <w:tcW w:w="1122" w:type="dxa"/>
            <w:tcBorders>
              <w:top w:val="single" w:sz="4" w:space="0" w:color="FFFFFF"/>
              <w:left w:val="nil"/>
              <w:bottom w:val="single" w:sz="4" w:space="0" w:color="auto"/>
              <w:right w:val="nil"/>
            </w:tcBorders>
            <w:vAlign w:val="center"/>
          </w:tcPr>
          <w:p w14:paraId="02CA47B1" w14:textId="77777777" w:rsidR="00CD1656" w:rsidRPr="0065139F" w:rsidRDefault="00CD1656" w:rsidP="00AF2774">
            <w:pPr>
              <w:spacing w:after="100"/>
              <w:jc w:val="both"/>
              <w:rPr>
                <w:rFonts w:ascii="Arial" w:hAnsi="Arial" w:cs="Arial"/>
                <w:b/>
                <w:bCs/>
                <w:color w:val="000000" w:themeColor="text1"/>
              </w:rPr>
            </w:pPr>
            <w:r w:rsidRPr="0065139F">
              <w:rPr>
                <w:rFonts w:ascii="Arial" w:hAnsi="Arial" w:cs="Arial"/>
                <w:b/>
                <w:bCs/>
                <w:i/>
                <w:color w:val="000000" w:themeColor="text1"/>
              </w:rPr>
              <w:t>p</w:t>
            </w:r>
            <w:r w:rsidRPr="0065139F">
              <w:rPr>
                <w:rFonts w:ascii="Arial" w:hAnsi="Arial" w:cs="Arial"/>
                <w:b/>
                <w:bCs/>
                <w:color w:val="000000" w:themeColor="text1"/>
              </w:rPr>
              <w:t>-value</w:t>
            </w:r>
          </w:p>
        </w:tc>
      </w:tr>
      <w:tr w:rsidR="0065139F" w:rsidRPr="0065139F" w14:paraId="41434317" w14:textId="77777777" w:rsidTr="00FE4311">
        <w:trPr>
          <w:trHeight w:val="571"/>
        </w:trPr>
        <w:tc>
          <w:tcPr>
            <w:tcW w:w="4362" w:type="dxa"/>
            <w:tcBorders>
              <w:top w:val="single" w:sz="4" w:space="0" w:color="auto"/>
              <w:left w:val="nil"/>
              <w:bottom w:val="nil"/>
              <w:right w:val="nil"/>
            </w:tcBorders>
            <w:vAlign w:val="bottom"/>
          </w:tcPr>
          <w:p w14:paraId="4C116CF9" w14:textId="7067F43E" w:rsidR="00CD1656" w:rsidRPr="0065139F" w:rsidRDefault="00CD1656" w:rsidP="00AF2774">
            <w:pPr>
              <w:spacing w:after="100"/>
              <w:rPr>
                <w:rFonts w:ascii="Arial" w:hAnsi="Arial" w:cs="Arial"/>
                <w:b/>
                <w:color w:val="000000" w:themeColor="text1"/>
              </w:rPr>
            </w:pPr>
          </w:p>
        </w:tc>
        <w:tc>
          <w:tcPr>
            <w:tcW w:w="971" w:type="dxa"/>
            <w:tcBorders>
              <w:top w:val="single" w:sz="4" w:space="0" w:color="auto"/>
              <w:left w:val="nil"/>
              <w:bottom w:val="nil"/>
              <w:right w:val="nil"/>
            </w:tcBorders>
            <w:vAlign w:val="bottom"/>
          </w:tcPr>
          <w:p w14:paraId="538E77D4" w14:textId="77777777" w:rsidR="00CD1656" w:rsidRPr="0065139F" w:rsidRDefault="00CD1656" w:rsidP="00AF2774">
            <w:pPr>
              <w:spacing w:after="100"/>
              <w:jc w:val="both"/>
              <w:rPr>
                <w:rFonts w:ascii="Arial" w:hAnsi="Arial" w:cs="Arial"/>
                <w:b/>
                <w:color w:val="000000" w:themeColor="text1"/>
              </w:rPr>
            </w:pPr>
          </w:p>
        </w:tc>
        <w:tc>
          <w:tcPr>
            <w:tcW w:w="1106" w:type="dxa"/>
            <w:tcBorders>
              <w:top w:val="single" w:sz="4" w:space="0" w:color="auto"/>
              <w:left w:val="nil"/>
              <w:bottom w:val="nil"/>
              <w:right w:val="nil"/>
            </w:tcBorders>
            <w:vAlign w:val="bottom"/>
          </w:tcPr>
          <w:p w14:paraId="1B97E506" w14:textId="77777777" w:rsidR="00CD1656" w:rsidRPr="0065139F" w:rsidRDefault="00CD1656" w:rsidP="00AF2774">
            <w:pPr>
              <w:spacing w:after="100"/>
              <w:jc w:val="both"/>
              <w:rPr>
                <w:rFonts w:ascii="Arial" w:hAnsi="Arial" w:cs="Arial"/>
                <w:b/>
                <w:color w:val="000000" w:themeColor="text1"/>
              </w:rPr>
            </w:pPr>
          </w:p>
        </w:tc>
        <w:tc>
          <w:tcPr>
            <w:tcW w:w="1079" w:type="dxa"/>
            <w:tcBorders>
              <w:top w:val="single" w:sz="4" w:space="0" w:color="auto"/>
              <w:left w:val="nil"/>
              <w:bottom w:val="nil"/>
              <w:right w:val="nil"/>
            </w:tcBorders>
            <w:vAlign w:val="bottom"/>
          </w:tcPr>
          <w:p w14:paraId="2D39C4F6" w14:textId="77777777" w:rsidR="00CD1656" w:rsidRPr="0065139F" w:rsidRDefault="00CD1656" w:rsidP="00AF2774">
            <w:pPr>
              <w:spacing w:after="100"/>
              <w:jc w:val="both"/>
              <w:rPr>
                <w:rFonts w:ascii="Arial" w:hAnsi="Arial" w:cs="Arial"/>
                <w:b/>
                <w:color w:val="000000" w:themeColor="text1"/>
              </w:rPr>
            </w:pPr>
          </w:p>
        </w:tc>
        <w:tc>
          <w:tcPr>
            <w:tcW w:w="1122" w:type="dxa"/>
            <w:tcBorders>
              <w:top w:val="single" w:sz="4" w:space="0" w:color="auto"/>
              <w:left w:val="nil"/>
              <w:bottom w:val="nil"/>
              <w:right w:val="single" w:sz="4" w:space="0" w:color="FFFFFF"/>
            </w:tcBorders>
            <w:vAlign w:val="bottom"/>
          </w:tcPr>
          <w:p w14:paraId="1C45EA89" w14:textId="77777777" w:rsidR="00CD1656" w:rsidRPr="0065139F" w:rsidRDefault="00CD1656" w:rsidP="00AF2774">
            <w:pPr>
              <w:spacing w:after="100"/>
              <w:jc w:val="both"/>
              <w:rPr>
                <w:rFonts w:ascii="Arial" w:hAnsi="Arial" w:cs="Arial"/>
                <w:b/>
                <w:color w:val="000000" w:themeColor="text1"/>
              </w:rPr>
            </w:pPr>
          </w:p>
        </w:tc>
      </w:tr>
      <w:tr w:rsidR="0065139F" w:rsidRPr="0065139F" w14:paraId="3334BF72" w14:textId="77777777" w:rsidTr="00FE4311">
        <w:trPr>
          <w:trHeight w:val="144"/>
        </w:trPr>
        <w:tc>
          <w:tcPr>
            <w:tcW w:w="4362" w:type="dxa"/>
            <w:tcBorders>
              <w:top w:val="nil"/>
              <w:left w:val="nil"/>
              <w:bottom w:val="nil"/>
              <w:right w:val="nil"/>
            </w:tcBorders>
            <w:shd w:val="clear" w:color="auto" w:fill="F2F2F2" w:themeFill="background1" w:themeFillShade="F2"/>
            <w:vAlign w:val="bottom"/>
          </w:tcPr>
          <w:p w14:paraId="4C71A179" w14:textId="13F66E9F" w:rsidR="00CD1656" w:rsidRPr="0065139F" w:rsidRDefault="00CD1656" w:rsidP="00AF2774">
            <w:pPr>
              <w:spacing w:after="100"/>
              <w:rPr>
                <w:rFonts w:ascii="Arial" w:hAnsi="Arial" w:cs="Arial"/>
                <w:b/>
                <w:color w:val="000000" w:themeColor="text1"/>
              </w:rPr>
            </w:pPr>
            <w:r w:rsidRPr="0065139F">
              <w:rPr>
                <w:rFonts w:ascii="Arial" w:hAnsi="Arial" w:cs="Arial"/>
                <w:b/>
                <w:color w:val="000000" w:themeColor="text1"/>
              </w:rPr>
              <w:t>model-based * life stress</w:t>
            </w:r>
          </w:p>
        </w:tc>
        <w:tc>
          <w:tcPr>
            <w:tcW w:w="971" w:type="dxa"/>
            <w:tcBorders>
              <w:top w:val="nil"/>
              <w:left w:val="nil"/>
              <w:bottom w:val="nil"/>
              <w:right w:val="nil"/>
            </w:tcBorders>
            <w:shd w:val="clear" w:color="auto" w:fill="F2F2F2" w:themeFill="background1" w:themeFillShade="F2"/>
            <w:vAlign w:val="bottom"/>
          </w:tcPr>
          <w:p w14:paraId="3E4C69D0" w14:textId="5E6E7FAB" w:rsidR="00CD1656" w:rsidRPr="0065139F" w:rsidRDefault="00F567C4" w:rsidP="00AF2774">
            <w:pPr>
              <w:spacing w:after="100"/>
              <w:jc w:val="both"/>
              <w:rPr>
                <w:rFonts w:ascii="Arial" w:hAnsi="Arial" w:cs="Arial"/>
                <w:b/>
                <w:color w:val="000000" w:themeColor="text1"/>
              </w:rPr>
            </w:pPr>
            <w:r w:rsidRPr="0065139F">
              <w:rPr>
                <w:rFonts w:ascii="Arial" w:hAnsi="Arial" w:cs="Arial"/>
                <w:b/>
                <w:color w:val="000000" w:themeColor="text1"/>
              </w:rPr>
              <w:t>-.0</w:t>
            </w:r>
            <w:r w:rsidR="00FE4311" w:rsidRPr="0065139F">
              <w:rPr>
                <w:rFonts w:ascii="Arial" w:hAnsi="Arial" w:cs="Arial"/>
                <w:b/>
                <w:color w:val="000000" w:themeColor="text1"/>
              </w:rPr>
              <w:t>2</w:t>
            </w:r>
          </w:p>
        </w:tc>
        <w:tc>
          <w:tcPr>
            <w:tcW w:w="1106" w:type="dxa"/>
            <w:tcBorders>
              <w:top w:val="nil"/>
              <w:left w:val="nil"/>
              <w:bottom w:val="nil"/>
              <w:right w:val="nil"/>
            </w:tcBorders>
            <w:shd w:val="clear" w:color="auto" w:fill="F2F2F2" w:themeFill="background1" w:themeFillShade="F2"/>
            <w:vAlign w:val="bottom"/>
          </w:tcPr>
          <w:p w14:paraId="148415A6" w14:textId="04C844FC" w:rsidR="00CD1656" w:rsidRPr="0065139F" w:rsidRDefault="00F567C4" w:rsidP="00AF2774">
            <w:pPr>
              <w:spacing w:after="100"/>
              <w:jc w:val="both"/>
              <w:rPr>
                <w:rFonts w:ascii="Arial" w:hAnsi="Arial" w:cs="Arial"/>
                <w:b/>
                <w:color w:val="000000" w:themeColor="text1"/>
              </w:rPr>
            </w:pPr>
            <w:r w:rsidRPr="0065139F">
              <w:rPr>
                <w:rFonts w:ascii="Arial" w:hAnsi="Arial" w:cs="Arial"/>
                <w:b/>
                <w:color w:val="000000" w:themeColor="text1"/>
              </w:rPr>
              <w:t>.01</w:t>
            </w:r>
          </w:p>
        </w:tc>
        <w:tc>
          <w:tcPr>
            <w:tcW w:w="1079" w:type="dxa"/>
            <w:tcBorders>
              <w:top w:val="nil"/>
              <w:left w:val="nil"/>
              <w:bottom w:val="nil"/>
              <w:right w:val="nil"/>
            </w:tcBorders>
            <w:shd w:val="clear" w:color="auto" w:fill="F2F2F2" w:themeFill="background1" w:themeFillShade="F2"/>
            <w:vAlign w:val="bottom"/>
          </w:tcPr>
          <w:p w14:paraId="2A3F46EA" w14:textId="3241F589" w:rsidR="00CD1656" w:rsidRPr="0065139F" w:rsidRDefault="00F567C4" w:rsidP="00AF2774">
            <w:pPr>
              <w:spacing w:after="100"/>
              <w:jc w:val="both"/>
              <w:rPr>
                <w:rFonts w:ascii="Arial" w:hAnsi="Arial" w:cs="Arial"/>
                <w:b/>
                <w:color w:val="000000" w:themeColor="text1"/>
              </w:rPr>
            </w:pPr>
            <w:r w:rsidRPr="0065139F">
              <w:rPr>
                <w:rFonts w:ascii="Arial" w:hAnsi="Arial" w:cs="Arial"/>
                <w:b/>
                <w:color w:val="000000" w:themeColor="text1"/>
              </w:rPr>
              <w:t>-</w:t>
            </w:r>
            <w:r w:rsidR="00FE4311" w:rsidRPr="0065139F">
              <w:rPr>
                <w:rFonts w:ascii="Arial" w:hAnsi="Arial" w:cs="Arial"/>
                <w:b/>
                <w:color w:val="000000" w:themeColor="text1"/>
              </w:rPr>
              <w:t>2.02</w:t>
            </w:r>
          </w:p>
        </w:tc>
        <w:tc>
          <w:tcPr>
            <w:tcW w:w="1122" w:type="dxa"/>
            <w:tcBorders>
              <w:top w:val="nil"/>
              <w:left w:val="nil"/>
              <w:bottom w:val="nil"/>
              <w:right w:val="single" w:sz="4" w:space="0" w:color="FFFFFF"/>
            </w:tcBorders>
            <w:shd w:val="clear" w:color="auto" w:fill="F2F2F2" w:themeFill="background1" w:themeFillShade="F2"/>
            <w:vAlign w:val="bottom"/>
          </w:tcPr>
          <w:p w14:paraId="58904F08" w14:textId="7BB2B16B" w:rsidR="00CD1656" w:rsidRPr="0065139F" w:rsidRDefault="00F567C4" w:rsidP="00AF2774">
            <w:pPr>
              <w:spacing w:after="100"/>
              <w:jc w:val="both"/>
              <w:rPr>
                <w:rFonts w:ascii="Arial" w:hAnsi="Arial" w:cs="Arial"/>
                <w:b/>
                <w:color w:val="000000" w:themeColor="text1"/>
              </w:rPr>
            </w:pPr>
            <w:r w:rsidRPr="0065139F">
              <w:rPr>
                <w:rFonts w:ascii="Arial" w:hAnsi="Arial" w:cs="Arial"/>
                <w:b/>
                <w:color w:val="000000" w:themeColor="text1"/>
              </w:rPr>
              <w:t>.</w:t>
            </w:r>
            <w:r w:rsidR="00FE4311" w:rsidRPr="0065139F">
              <w:rPr>
                <w:rFonts w:ascii="Arial" w:hAnsi="Arial" w:cs="Arial"/>
                <w:b/>
                <w:color w:val="000000" w:themeColor="text1"/>
              </w:rPr>
              <w:t>04</w:t>
            </w:r>
            <w:r w:rsidR="007052A3" w:rsidRPr="0065139F">
              <w:rPr>
                <w:rFonts w:ascii="Arial" w:hAnsi="Arial" w:cs="Arial"/>
                <w:b/>
                <w:color w:val="000000" w:themeColor="text1"/>
              </w:rPr>
              <w:t>*</w:t>
            </w:r>
          </w:p>
        </w:tc>
      </w:tr>
      <w:tr w:rsidR="0065139F" w:rsidRPr="0065139F" w14:paraId="6DAFD126" w14:textId="77777777" w:rsidTr="00FE4311">
        <w:trPr>
          <w:trHeight w:val="144"/>
        </w:trPr>
        <w:tc>
          <w:tcPr>
            <w:tcW w:w="4362" w:type="dxa"/>
            <w:tcBorders>
              <w:top w:val="nil"/>
              <w:left w:val="nil"/>
              <w:bottom w:val="nil"/>
              <w:right w:val="nil"/>
            </w:tcBorders>
            <w:shd w:val="clear" w:color="auto" w:fill="auto"/>
            <w:vAlign w:val="bottom"/>
          </w:tcPr>
          <w:p w14:paraId="09A15494" w14:textId="77777777" w:rsidR="00FE4311" w:rsidRPr="0065139F" w:rsidRDefault="00FE4311" w:rsidP="00FE4311">
            <w:pPr>
              <w:spacing w:after="100"/>
              <w:jc w:val="right"/>
              <w:rPr>
                <w:rFonts w:ascii="Arial" w:hAnsi="Arial" w:cs="Arial"/>
                <w:i/>
                <w:color w:val="000000" w:themeColor="text1"/>
              </w:rPr>
            </w:pPr>
            <w:r w:rsidRPr="0065139F">
              <w:rPr>
                <w:rFonts w:ascii="Arial" w:hAnsi="Arial" w:cs="Arial"/>
                <w:i/>
                <w:color w:val="000000" w:themeColor="text1"/>
              </w:rPr>
              <w:t>controlling for compulsivity</w:t>
            </w:r>
          </w:p>
        </w:tc>
        <w:tc>
          <w:tcPr>
            <w:tcW w:w="971" w:type="dxa"/>
            <w:tcBorders>
              <w:top w:val="nil"/>
              <w:left w:val="nil"/>
              <w:bottom w:val="nil"/>
              <w:right w:val="nil"/>
            </w:tcBorders>
            <w:shd w:val="clear" w:color="auto" w:fill="auto"/>
            <w:vAlign w:val="bottom"/>
          </w:tcPr>
          <w:p w14:paraId="0D367548" w14:textId="02C4989B" w:rsidR="00FE4311" w:rsidRPr="0065139F" w:rsidRDefault="00FE4311" w:rsidP="00FE4311">
            <w:pPr>
              <w:spacing w:after="100"/>
              <w:jc w:val="both"/>
              <w:rPr>
                <w:rFonts w:ascii="Arial" w:hAnsi="Arial" w:cs="Arial"/>
                <w:color w:val="000000" w:themeColor="text1"/>
              </w:rPr>
            </w:pPr>
            <w:r w:rsidRPr="0065139F">
              <w:rPr>
                <w:rFonts w:ascii="Arial" w:hAnsi="Arial" w:cs="Arial"/>
                <w:color w:val="000000" w:themeColor="text1"/>
              </w:rPr>
              <w:t>-.01</w:t>
            </w:r>
          </w:p>
        </w:tc>
        <w:tc>
          <w:tcPr>
            <w:tcW w:w="1106" w:type="dxa"/>
            <w:tcBorders>
              <w:top w:val="nil"/>
              <w:left w:val="nil"/>
              <w:bottom w:val="nil"/>
              <w:right w:val="nil"/>
            </w:tcBorders>
            <w:shd w:val="clear" w:color="auto" w:fill="auto"/>
            <w:vAlign w:val="bottom"/>
          </w:tcPr>
          <w:p w14:paraId="7D3DF184" w14:textId="4B1F2FF9" w:rsidR="00FE4311" w:rsidRPr="0065139F" w:rsidRDefault="00FE4311" w:rsidP="00FE4311">
            <w:pPr>
              <w:spacing w:after="100"/>
              <w:jc w:val="both"/>
              <w:rPr>
                <w:rFonts w:ascii="Arial" w:hAnsi="Arial" w:cs="Arial"/>
                <w:color w:val="000000" w:themeColor="text1"/>
              </w:rPr>
            </w:pPr>
            <w:r w:rsidRPr="0065139F">
              <w:rPr>
                <w:rFonts w:ascii="Arial" w:hAnsi="Arial" w:cs="Arial"/>
                <w:color w:val="000000" w:themeColor="text1"/>
              </w:rPr>
              <w:t>.01</w:t>
            </w:r>
          </w:p>
        </w:tc>
        <w:tc>
          <w:tcPr>
            <w:tcW w:w="1079" w:type="dxa"/>
            <w:tcBorders>
              <w:top w:val="nil"/>
              <w:left w:val="nil"/>
              <w:bottom w:val="nil"/>
              <w:right w:val="nil"/>
            </w:tcBorders>
            <w:shd w:val="clear" w:color="auto" w:fill="auto"/>
            <w:vAlign w:val="bottom"/>
          </w:tcPr>
          <w:p w14:paraId="4C675528" w14:textId="0680501C" w:rsidR="00FE4311" w:rsidRPr="0065139F" w:rsidRDefault="00FE4311" w:rsidP="00FE4311">
            <w:pPr>
              <w:spacing w:after="100"/>
              <w:jc w:val="both"/>
              <w:rPr>
                <w:rFonts w:ascii="Arial" w:hAnsi="Arial" w:cs="Arial"/>
                <w:color w:val="000000" w:themeColor="text1"/>
              </w:rPr>
            </w:pPr>
            <w:r w:rsidRPr="0065139F">
              <w:rPr>
                <w:rFonts w:ascii="Arial" w:hAnsi="Arial" w:cs="Arial"/>
                <w:color w:val="000000" w:themeColor="text1"/>
              </w:rPr>
              <w:t>-.98</w:t>
            </w:r>
          </w:p>
        </w:tc>
        <w:tc>
          <w:tcPr>
            <w:tcW w:w="1122" w:type="dxa"/>
            <w:tcBorders>
              <w:top w:val="nil"/>
              <w:left w:val="nil"/>
              <w:bottom w:val="nil"/>
              <w:right w:val="single" w:sz="4" w:space="0" w:color="FFFFFF"/>
            </w:tcBorders>
            <w:shd w:val="clear" w:color="auto" w:fill="auto"/>
            <w:vAlign w:val="bottom"/>
          </w:tcPr>
          <w:p w14:paraId="333AB147" w14:textId="038DF4D4" w:rsidR="00FE4311" w:rsidRPr="0065139F" w:rsidRDefault="00FE4311" w:rsidP="00FE4311">
            <w:pPr>
              <w:spacing w:after="100"/>
              <w:jc w:val="both"/>
              <w:rPr>
                <w:rFonts w:ascii="Arial" w:hAnsi="Arial" w:cs="Arial"/>
                <w:color w:val="000000" w:themeColor="text1"/>
              </w:rPr>
            </w:pPr>
            <w:r w:rsidRPr="0065139F">
              <w:rPr>
                <w:rFonts w:ascii="Arial" w:hAnsi="Arial" w:cs="Arial"/>
                <w:color w:val="000000" w:themeColor="text1"/>
              </w:rPr>
              <w:t>.33</w:t>
            </w:r>
          </w:p>
        </w:tc>
      </w:tr>
      <w:tr w:rsidR="0065139F" w:rsidRPr="0065139F" w14:paraId="6F799705" w14:textId="77777777" w:rsidTr="00FE4311">
        <w:trPr>
          <w:trHeight w:val="144"/>
        </w:trPr>
        <w:tc>
          <w:tcPr>
            <w:tcW w:w="4362" w:type="dxa"/>
            <w:tcBorders>
              <w:top w:val="nil"/>
              <w:left w:val="nil"/>
              <w:bottom w:val="nil"/>
              <w:right w:val="nil"/>
            </w:tcBorders>
            <w:shd w:val="clear" w:color="auto" w:fill="auto"/>
            <w:vAlign w:val="bottom"/>
          </w:tcPr>
          <w:p w14:paraId="0CF78F47" w14:textId="77DAB89E" w:rsidR="00FE4311" w:rsidRPr="0065139F" w:rsidRDefault="00FE4311" w:rsidP="00FE4311">
            <w:pPr>
              <w:spacing w:after="100"/>
              <w:rPr>
                <w:rFonts w:ascii="Arial" w:hAnsi="Arial" w:cs="Arial"/>
                <w:color w:val="000000" w:themeColor="text1"/>
              </w:rPr>
            </w:pPr>
            <w:r w:rsidRPr="0065139F">
              <w:rPr>
                <w:rFonts w:ascii="Arial" w:hAnsi="Arial" w:cs="Arial"/>
                <w:color w:val="000000" w:themeColor="text1"/>
              </w:rPr>
              <w:t>model-free</w:t>
            </w:r>
            <w:r w:rsidRPr="0065139F">
              <w:rPr>
                <w:rFonts w:ascii="Arial" w:hAnsi="Arial" w:cs="Arial"/>
                <w:i/>
                <w:color w:val="000000" w:themeColor="text1"/>
              </w:rPr>
              <w:t xml:space="preserve"> </w:t>
            </w:r>
            <w:r w:rsidRPr="0065139F">
              <w:rPr>
                <w:rFonts w:ascii="Arial" w:hAnsi="Arial" w:cs="Arial"/>
                <w:color w:val="000000" w:themeColor="text1"/>
              </w:rPr>
              <w:t>* life stress</w:t>
            </w:r>
          </w:p>
        </w:tc>
        <w:tc>
          <w:tcPr>
            <w:tcW w:w="971" w:type="dxa"/>
            <w:tcBorders>
              <w:top w:val="nil"/>
              <w:left w:val="nil"/>
              <w:bottom w:val="nil"/>
              <w:right w:val="nil"/>
            </w:tcBorders>
            <w:shd w:val="clear" w:color="auto" w:fill="auto"/>
            <w:vAlign w:val="bottom"/>
          </w:tcPr>
          <w:p w14:paraId="10403CA3" w14:textId="0DF733A1" w:rsidR="00FE4311" w:rsidRPr="0065139F" w:rsidRDefault="009F0F65" w:rsidP="00FE4311">
            <w:pPr>
              <w:spacing w:after="100"/>
              <w:jc w:val="both"/>
              <w:rPr>
                <w:rFonts w:ascii="Arial" w:hAnsi="Arial" w:cs="Arial"/>
                <w:color w:val="000000" w:themeColor="text1"/>
              </w:rPr>
            </w:pPr>
            <w:r w:rsidRPr="0065139F">
              <w:rPr>
                <w:rFonts w:ascii="Arial" w:hAnsi="Arial" w:cs="Arial"/>
                <w:color w:val="000000" w:themeColor="text1"/>
              </w:rPr>
              <w:t>-.01</w:t>
            </w:r>
          </w:p>
        </w:tc>
        <w:tc>
          <w:tcPr>
            <w:tcW w:w="1106" w:type="dxa"/>
            <w:tcBorders>
              <w:top w:val="nil"/>
              <w:left w:val="nil"/>
              <w:bottom w:val="nil"/>
              <w:right w:val="nil"/>
            </w:tcBorders>
            <w:shd w:val="clear" w:color="auto" w:fill="auto"/>
            <w:vAlign w:val="bottom"/>
          </w:tcPr>
          <w:p w14:paraId="0B62E247" w14:textId="40FF1BEF" w:rsidR="00FE4311" w:rsidRPr="0065139F" w:rsidRDefault="009F0F65" w:rsidP="00FE4311">
            <w:pPr>
              <w:spacing w:after="100"/>
              <w:jc w:val="both"/>
              <w:rPr>
                <w:rFonts w:ascii="Arial" w:hAnsi="Arial" w:cs="Arial"/>
                <w:color w:val="000000" w:themeColor="text1"/>
              </w:rPr>
            </w:pPr>
            <w:r w:rsidRPr="0065139F">
              <w:rPr>
                <w:rFonts w:ascii="Arial" w:hAnsi="Arial" w:cs="Arial"/>
                <w:color w:val="000000" w:themeColor="text1"/>
              </w:rPr>
              <w:t>.02</w:t>
            </w:r>
          </w:p>
        </w:tc>
        <w:tc>
          <w:tcPr>
            <w:tcW w:w="1079" w:type="dxa"/>
            <w:tcBorders>
              <w:top w:val="nil"/>
              <w:left w:val="nil"/>
              <w:bottom w:val="nil"/>
              <w:right w:val="nil"/>
            </w:tcBorders>
            <w:shd w:val="clear" w:color="auto" w:fill="auto"/>
            <w:vAlign w:val="bottom"/>
          </w:tcPr>
          <w:p w14:paraId="6B8F85F2" w14:textId="411DF5B1" w:rsidR="00FE4311" w:rsidRPr="0065139F" w:rsidRDefault="009F0F65" w:rsidP="00FE4311">
            <w:pPr>
              <w:spacing w:after="100"/>
              <w:jc w:val="both"/>
              <w:rPr>
                <w:rFonts w:ascii="Arial" w:hAnsi="Arial" w:cs="Arial"/>
                <w:color w:val="000000" w:themeColor="text1"/>
              </w:rPr>
            </w:pPr>
            <w:r w:rsidRPr="0065139F">
              <w:rPr>
                <w:rFonts w:ascii="Arial" w:hAnsi="Arial" w:cs="Arial"/>
                <w:color w:val="000000" w:themeColor="text1"/>
              </w:rPr>
              <w:t>-.74</w:t>
            </w:r>
          </w:p>
        </w:tc>
        <w:tc>
          <w:tcPr>
            <w:tcW w:w="1122" w:type="dxa"/>
            <w:tcBorders>
              <w:top w:val="nil"/>
              <w:left w:val="nil"/>
              <w:bottom w:val="nil"/>
              <w:right w:val="single" w:sz="4" w:space="0" w:color="FFFFFF"/>
            </w:tcBorders>
            <w:shd w:val="clear" w:color="auto" w:fill="auto"/>
            <w:vAlign w:val="bottom"/>
          </w:tcPr>
          <w:p w14:paraId="7C12920A" w14:textId="3B18A2B1" w:rsidR="00FE4311" w:rsidRPr="0065139F" w:rsidRDefault="009F0F65" w:rsidP="00FE4311">
            <w:pPr>
              <w:spacing w:after="100"/>
              <w:jc w:val="both"/>
              <w:rPr>
                <w:rFonts w:ascii="Arial" w:hAnsi="Arial" w:cs="Arial"/>
                <w:color w:val="000000" w:themeColor="text1"/>
              </w:rPr>
            </w:pPr>
            <w:r w:rsidRPr="0065139F">
              <w:rPr>
                <w:rFonts w:ascii="Arial" w:hAnsi="Arial" w:cs="Arial"/>
                <w:color w:val="000000" w:themeColor="text1"/>
              </w:rPr>
              <w:t>.46</w:t>
            </w:r>
          </w:p>
        </w:tc>
      </w:tr>
      <w:tr w:rsidR="0065139F" w:rsidRPr="0065139F" w14:paraId="3CB56763" w14:textId="77777777" w:rsidTr="00AF2774">
        <w:trPr>
          <w:trHeight w:val="144"/>
        </w:trPr>
        <w:tc>
          <w:tcPr>
            <w:tcW w:w="4362" w:type="dxa"/>
            <w:tcBorders>
              <w:top w:val="nil"/>
              <w:left w:val="nil"/>
              <w:bottom w:val="nil"/>
              <w:right w:val="nil"/>
            </w:tcBorders>
            <w:shd w:val="clear" w:color="auto" w:fill="FFFFFF" w:themeFill="background1"/>
            <w:vAlign w:val="center"/>
          </w:tcPr>
          <w:p w14:paraId="26A391BB" w14:textId="77777777" w:rsidR="00FE4311" w:rsidRPr="0065139F" w:rsidRDefault="00FE4311" w:rsidP="00FE4311">
            <w:pPr>
              <w:spacing w:after="100"/>
              <w:jc w:val="right"/>
              <w:rPr>
                <w:rFonts w:ascii="Arial" w:hAnsi="Arial" w:cs="Arial"/>
                <w:i/>
                <w:color w:val="000000" w:themeColor="text1"/>
              </w:rPr>
            </w:pPr>
            <w:r w:rsidRPr="0065139F">
              <w:rPr>
                <w:rFonts w:ascii="Arial" w:hAnsi="Arial" w:cs="Arial"/>
                <w:i/>
                <w:color w:val="000000" w:themeColor="text1"/>
              </w:rPr>
              <w:t>controlling for compulsivity</w:t>
            </w:r>
          </w:p>
        </w:tc>
        <w:tc>
          <w:tcPr>
            <w:tcW w:w="971" w:type="dxa"/>
            <w:tcBorders>
              <w:top w:val="nil"/>
              <w:left w:val="nil"/>
              <w:bottom w:val="nil"/>
              <w:right w:val="nil"/>
            </w:tcBorders>
            <w:shd w:val="clear" w:color="auto" w:fill="FFFFFF" w:themeFill="background1"/>
            <w:vAlign w:val="bottom"/>
          </w:tcPr>
          <w:p w14:paraId="6C1A7099" w14:textId="012EA61D" w:rsidR="00FE4311" w:rsidRPr="0065139F" w:rsidRDefault="00C2703F" w:rsidP="00FE4311">
            <w:pPr>
              <w:spacing w:after="100"/>
              <w:jc w:val="both"/>
              <w:rPr>
                <w:rFonts w:ascii="Arial" w:hAnsi="Arial" w:cs="Arial"/>
                <w:color w:val="000000" w:themeColor="text1"/>
              </w:rPr>
            </w:pPr>
            <w:r w:rsidRPr="0065139F">
              <w:rPr>
                <w:rFonts w:ascii="Arial" w:hAnsi="Arial" w:cs="Arial"/>
                <w:color w:val="000000" w:themeColor="text1"/>
              </w:rPr>
              <w:t>-.01</w:t>
            </w:r>
          </w:p>
        </w:tc>
        <w:tc>
          <w:tcPr>
            <w:tcW w:w="1106" w:type="dxa"/>
            <w:tcBorders>
              <w:top w:val="nil"/>
              <w:left w:val="nil"/>
              <w:bottom w:val="nil"/>
              <w:right w:val="nil"/>
            </w:tcBorders>
            <w:shd w:val="clear" w:color="auto" w:fill="FFFFFF" w:themeFill="background1"/>
            <w:vAlign w:val="bottom"/>
          </w:tcPr>
          <w:p w14:paraId="4D5E8A3A" w14:textId="3BA0B396" w:rsidR="00FE4311" w:rsidRPr="0065139F" w:rsidRDefault="00C2703F" w:rsidP="00FE4311">
            <w:pPr>
              <w:spacing w:after="100"/>
              <w:jc w:val="both"/>
              <w:rPr>
                <w:rFonts w:ascii="Arial" w:hAnsi="Arial" w:cs="Arial"/>
                <w:color w:val="000000" w:themeColor="text1"/>
              </w:rPr>
            </w:pPr>
            <w:r w:rsidRPr="0065139F">
              <w:rPr>
                <w:rFonts w:ascii="Arial" w:hAnsi="Arial" w:cs="Arial"/>
                <w:color w:val="000000" w:themeColor="text1"/>
              </w:rPr>
              <w:t>.02</w:t>
            </w:r>
          </w:p>
        </w:tc>
        <w:tc>
          <w:tcPr>
            <w:tcW w:w="1079" w:type="dxa"/>
            <w:tcBorders>
              <w:top w:val="nil"/>
              <w:left w:val="nil"/>
              <w:bottom w:val="nil"/>
              <w:right w:val="nil"/>
            </w:tcBorders>
            <w:shd w:val="clear" w:color="auto" w:fill="FFFFFF" w:themeFill="background1"/>
            <w:vAlign w:val="bottom"/>
          </w:tcPr>
          <w:p w14:paraId="3EE9BB98" w14:textId="0B0D0A87" w:rsidR="00FE4311" w:rsidRPr="0065139F" w:rsidRDefault="00C2703F" w:rsidP="00FE4311">
            <w:pPr>
              <w:spacing w:after="100"/>
              <w:jc w:val="both"/>
              <w:rPr>
                <w:rFonts w:ascii="Arial" w:hAnsi="Arial" w:cs="Arial"/>
                <w:color w:val="000000" w:themeColor="text1"/>
              </w:rPr>
            </w:pPr>
            <w:r w:rsidRPr="0065139F">
              <w:rPr>
                <w:rFonts w:ascii="Arial" w:hAnsi="Arial" w:cs="Arial"/>
                <w:color w:val="000000" w:themeColor="text1"/>
              </w:rPr>
              <w:t>-.4</w:t>
            </w:r>
            <w:r w:rsidR="007052A3" w:rsidRPr="0065139F">
              <w:rPr>
                <w:rFonts w:ascii="Arial" w:hAnsi="Arial" w:cs="Arial"/>
                <w:color w:val="000000" w:themeColor="text1"/>
              </w:rPr>
              <w:t>6</w:t>
            </w:r>
          </w:p>
        </w:tc>
        <w:tc>
          <w:tcPr>
            <w:tcW w:w="1122" w:type="dxa"/>
            <w:tcBorders>
              <w:top w:val="nil"/>
              <w:left w:val="nil"/>
              <w:bottom w:val="nil"/>
              <w:right w:val="single" w:sz="4" w:space="0" w:color="FFFFFF"/>
            </w:tcBorders>
            <w:shd w:val="clear" w:color="auto" w:fill="FFFFFF" w:themeFill="background1"/>
            <w:vAlign w:val="bottom"/>
          </w:tcPr>
          <w:p w14:paraId="27CE9EF8" w14:textId="45561ABF" w:rsidR="00FE4311" w:rsidRPr="0065139F" w:rsidRDefault="00C2703F" w:rsidP="00FE4311">
            <w:pPr>
              <w:spacing w:after="100"/>
              <w:jc w:val="both"/>
              <w:rPr>
                <w:rFonts w:ascii="Arial" w:hAnsi="Arial" w:cs="Arial"/>
                <w:color w:val="000000" w:themeColor="text1"/>
              </w:rPr>
            </w:pPr>
            <w:r w:rsidRPr="0065139F">
              <w:rPr>
                <w:rFonts w:ascii="Arial" w:hAnsi="Arial" w:cs="Arial"/>
                <w:color w:val="000000" w:themeColor="text1"/>
              </w:rPr>
              <w:t>.65</w:t>
            </w:r>
          </w:p>
        </w:tc>
      </w:tr>
      <w:tr w:rsidR="0065139F" w:rsidRPr="0065139F" w14:paraId="0092DF1F" w14:textId="77777777" w:rsidTr="00AF2774">
        <w:trPr>
          <w:trHeight w:val="144"/>
        </w:trPr>
        <w:tc>
          <w:tcPr>
            <w:tcW w:w="4362" w:type="dxa"/>
            <w:tcBorders>
              <w:top w:val="nil"/>
              <w:left w:val="nil"/>
              <w:bottom w:val="nil"/>
              <w:right w:val="nil"/>
            </w:tcBorders>
            <w:shd w:val="clear" w:color="auto" w:fill="FFFFFF" w:themeFill="background1"/>
            <w:vAlign w:val="bottom"/>
          </w:tcPr>
          <w:p w14:paraId="164C0BE5" w14:textId="68402406" w:rsidR="00FE4311" w:rsidRPr="0065139F" w:rsidRDefault="00FE4311" w:rsidP="00FE4311">
            <w:pPr>
              <w:spacing w:after="100"/>
              <w:rPr>
                <w:rFonts w:ascii="Arial" w:hAnsi="Arial" w:cs="Arial"/>
                <w:color w:val="000000" w:themeColor="text1"/>
              </w:rPr>
            </w:pPr>
            <w:r w:rsidRPr="0065139F">
              <w:rPr>
                <w:rFonts w:ascii="Arial" w:hAnsi="Arial" w:cs="Arial"/>
                <w:color w:val="000000" w:themeColor="text1"/>
              </w:rPr>
              <w:t>repetition * life stress</w:t>
            </w:r>
          </w:p>
        </w:tc>
        <w:tc>
          <w:tcPr>
            <w:tcW w:w="971" w:type="dxa"/>
            <w:tcBorders>
              <w:top w:val="nil"/>
              <w:left w:val="nil"/>
              <w:bottom w:val="nil"/>
              <w:right w:val="nil"/>
            </w:tcBorders>
            <w:shd w:val="clear" w:color="auto" w:fill="FFFFFF" w:themeFill="background1"/>
            <w:vAlign w:val="bottom"/>
          </w:tcPr>
          <w:p w14:paraId="7E711C3D" w14:textId="5C01C4C6" w:rsidR="00FE4311" w:rsidRPr="0065139F" w:rsidRDefault="009F0F65" w:rsidP="00FE4311">
            <w:pPr>
              <w:spacing w:after="100"/>
              <w:jc w:val="both"/>
              <w:rPr>
                <w:rFonts w:ascii="Arial" w:hAnsi="Arial" w:cs="Arial"/>
                <w:color w:val="000000" w:themeColor="text1"/>
              </w:rPr>
            </w:pPr>
            <w:r w:rsidRPr="0065139F">
              <w:rPr>
                <w:rFonts w:ascii="Arial" w:hAnsi="Arial" w:cs="Arial"/>
                <w:color w:val="000000" w:themeColor="text1"/>
              </w:rPr>
              <w:t>-.02</w:t>
            </w:r>
          </w:p>
        </w:tc>
        <w:tc>
          <w:tcPr>
            <w:tcW w:w="1106" w:type="dxa"/>
            <w:tcBorders>
              <w:top w:val="nil"/>
              <w:left w:val="nil"/>
              <w:bottom w:val="nil"/>
              <w:right w:val="nil"/>
            </w:tcBorders>
            <w:shd w:val="clear" w:color="auto" w:fill="FFFFFF" w:themeFill="background1"/>
            <w:vAlign w:val="bottom"/>
          </w:tcPr>
          <w:p w14:paraId="54555E60" w14:textId="4DB0AE80" w:rsidR="00FE4311" w:rsidRPr="0065139F" w:rsidRDefault="009F0F65" w:rsidP="00FE4311">
            <w:pPr>
              <w:spacing w:after="100"/>
              <w:jc w:val="both"/>
              <w:rPr>
                <w:rFonts w:ascii="Arial" w:hAnsi="Arial" w:cs="Arial"/>
                <w:color w:val="000000" w:themeColor="text1"/>
              </w:rPr>
            </w:pPr>
            <w:r w:rsidRPr="0065139F">
              <w:rPr>
                <w:rFonts w:ascii="Arial" w:hAnsi="Arial" w:cs="Arial"/>
                <w:color w:val="000000" w:themeColor="text1"/>
              </w:rPr>
              <w:t>.03</w:t>
            </w:r>
          </w:p>
        </w:tc>
        <w:tc>
          <w:tcPr>
            <w:tcW w:w="1079" w:type="dxa"/>
            <w:tcBorders>
              <w:top w:val="nil"/>
              <w:left w:val="nil"/>
              <w:bottom w:val="nil"/>
              <w:right w:val="nil"/>
            </w:tcBorders>
            <w:shd w:val="clear" w:color="auto" w:fill="FFFFFF" w:themeFill="background1"/>
            <w:vAlign w:val="bottom"/>
          </w:tcPr>
          <w:p w14:paraId="6A12596C" w14:textId="7773F863" w:rsidR="00FE4311" w:rsidRPr="0065139F" w:rsidRDefault="009F0F65" w:rsidP="00FE4311">
            <w:pPr>
              <w:spacing w:after="100"/>
              <w:jc w:val="both"/>
              <w:rPr>
                <w:rFonts w:ascii="Arial" w:hAnsi="Arial" w:cs="Arial"/>
                <w:color w:val="000000" w:themeColor="text1"/>
              </w:rPr>
            </w:pPr>
            <w:r w:rsidRPr="0065139F">
              <w:rPr>
                <w:rFonts w:ascii="Arial" w:hAnsi="Arial" w:cs="Arial"/>
                <w:color w:val="000000" w:themeColor="text1"/>
              </w:rPr>
              <w:t>-.87</w:t>
            </w:r>
          </w:p>
        </w:tc>
        <w:tc>
          <w:tcPr>
            <w:tcW w:w="1122" w:type="dxa"/>
            <w:tcBorders>
              <w:top w:val="nil"/>
              <w:left w:val="nil"/>
              <w:bottom w:val="nil"/>
              <w:right w:val="single" w:sz="4" w:space="0" w:color="FFFFFF"/>
            </w:tcBorders>
            <w:shd w:val="clear" w:color="auto" w:fill="FFFFFF" w:themeFill="background1"/>
            <w:vAlign w:val="bottom"/>
          </w:tcPr>
          <w:p w14:paraId="5CFD6830" w14:textId="266E80FA" w:rsidR="00FE4311" w:rsidRPr="0065139F" w:rsidRDefault="009F0F65" w:rsidP="00FE4311">
            <w:pPr>
              <w:spacing w:after="100"/>
              <w:jc w:val="both"/>
              <w:rPr>
                <w:rFonts w:ascii="Arial" w:hAnsi="Arial" w:cs="Arial"/>
                <w:color w:val="000000" w:themeColor="text1"/>
              </w:rPr>
            </w:pPr>
            <w:r w:rsidRPr="0065139F">
              <w:rPr>
                <w:rFonts w:ascii="Arial" w:hAnsi="Arial" w:cs="Arial"/>
                <w:color w:val="000000" w:themeColor="text1"/>
              </w:rPr>
              <w:t>.38</w:t>
            </w:r>
          </w:p>
        </w:tc>
      </w:tr>
      <w:tr w:rsidR="0065139F" w:rsidRPr="0065139F" w14:paraId="57A3D4D6" w14:textId="77777777" w:rsidTr="00AF2774">
        <w:trPr>
          <w:trHeight w:val="144"/>
        </w:trPr>
        <w:tc>
          <w:tcPr>
            <w:tcW w:w="4362" w:type="dxa"/>
            <w:tcBorders>
              <w:top w:val="nil"/>
              <w:left w:val="nil"/>
              <w:bottom w:val="nil"/>
              <w:right w:val="nil"/>
            </w:tcBorders>
            <w:shd w:val="clear" w:color="auto" w:fill="FFFFFF" w:themeFill="background1"/>
            <w:vAlign w:val="center"/>
          </w:tcPr>
          <w:p w14:paraId="1D864809" w14:textId="77777777" w:rsidR="00FE4311" w:rsidRPr="0065139F" w:rsidRDefault="00FE4311" w:rsidP="00FE4311">
            <w:pPr>
              <w:spacing w:after="100"/>
              <w:jc w:val="right"/>
              <w:rPr>
                <w:rFonts w:ascii="Arial" w:hAnsi="Arial" w:cs="Arial"/>
                <w:color w:val="000000" w:themeColor="text1"/>
              </w:rPr>
            </w:pPr>
            <w:r w:rsidRPr="0065139F">
              <w:rPr>
                <w:rFonts w:ascii="Arial" w:hAnsi="Arial" w:cs="Arial"/>
                <w:i/>
                <w:color w:val="000000" w:themeColor="text1"/>
              </w:rPr>
              <w:t>controlling for compulsivity</w:t>
            </w:r>
          </w:p>
        </w:tc>
        <w:tc>
          <w:tcPr>
            <w:tcW w:w="971" w:type="dxa"/>
            <w:tcBorders>
              <w:top w:val="nil"/>
              <w:left w:val="nil"/>
              <w:bottom w:val="nil"/>
              <w:right w:val="nil"/>
            </w:tcBorders>
            <w:shd w:val="clear" w:color="auto" w:fill="FFFFFF" w:themeFill="background1"/>
            <w:vAlign w:val="bottom"/>
          </w:tcPr>
          <w:p w14:paraId="43863559" w14:textId="37FF07F4" w:rsidR="00FE4311" w:rsidRPr="0065139F" w:rsidRDefault="00C2703F" w:rsidP="00FE4311">
            <w:pPr>
              <w:spacing w:after="100"/>
              <w:jc w:val="both"/>
              <w:rPr>
                <w:rFonts w:ascii="Arial" w:hAnsi="Arial" w:cs="Arial"/>
                <w:color w:val="000000" w:themeColor="text1"/>
              </w:rPr>
            </w:pPr>
            <w:r w:rsidRPr="0065139F">
              <w:rPr>
                <w:rFonts w:ascii="Arial" w:hAnsi="Arial" w:cs="Arial"/>
                <w:color w:val="000000" w:themeColor="text1"/>
              </w:rPr>
              <w:t>-.01</w:t>
            </w:r>
          </w:p>
        </w:tc>
        <w:tc>
          <w:tcPr>
            <w:tcW w:w="1106" w:type="dxa"/>
            <w:tcBorders>
              <w:top w:val="nil"/>
              <w:left w:val="nil"/>
              <w:bottom w:val="nil"/>
              <w:right w:val="nil"/>
            </w:tcBorders>
            <w:shd w:val="clear" w:color="auto" w:fill="FFFFFF" w:themeFill="background1"/>
            <w:vAlign w:val="bottom"/>
          </w:tcPr>
          <w:p w14:paraId="0EB95F87" w14:textId="45855A02" w:rsidR="00FE4311" w:rsidRPr="0065139F" w:rsidRDefault="00C2703F" w:rsidP="00FE4311">
            <w:pPr>
              <w:spacing w:after="100"/>
              <w:jc w:val="both"/>
              <w:rPr>
                <w:rFonts w:ascii="Arial" w:hAnsi="Arial" w:cs="Arial"/>
                <w:color w:val="000000" w:themeColor="text1"/>
              </w:rPr>
            </w:pPr>
            <w:r w:rsidRPr="0065139F">
              <w:rPr>
                <w:rFonts w:ascii="Arial" w:hAnsi="Arial" w:cs="Arial"/>
                <w:color w:val="000000" w:themeColor="text1"/>
              </w:rPr>
              <w:t>.03</w:t>
            </w:r>
          </w:p>
        </w:tc>
        <w:tc>
          <w:tcPr>
            <w:tcW w:w="1079" w:type="dxa"/>
            <w:tcBorders>
              <w:top w:val="nil"/>
              <w:left w:val="nil"/>
              <w:bottom w:val="nil"/>
              <w:right w:val="nil"/>
            </w:tcBorders>
            <w:shd w:val="clear" w:color="auto" w:fill="FFFFFF" w:themeFill="background1"/>
            <w:vAlign w:val="bottom"/>
          </w:tcPr>
          <w:p w14:paraId="78928512" w14:textId="1E50D2A8" w:rsidR="00FE4311" w:rsidRPr="0065139F" w:rsidRDefault="00C2703F" w:rsidP="00FE4311">
            <w:pPr>
              <w:spacing w:after="100"/>
              <w:jc w:val="both"/>
              <w:rPr>
                <w:rFonts w:ascii="Arial" w:hAnsi="Arial" w:cs="Arial"/>
                <w:color w:val="000000" w:themeColor="text1"/>
              </w:rPr>
            </w:pPr>
            <w:r w:rsidRPr="0065139F">
              <w:rPr>
                <w:rFonts w:ascii="Arial" w:hAnsi="Arial" w:cs="Arial"/>
                <w:color w:val="000000" w:themeColor="text1"/>
              </w:rPr>
              <w:t>-.22</w:t>
            </w:r>
          </w:p>
        </w:tc>
        <w:tc>
          <w:tcPr>
            <w:tcW w:w="1122" w:type="dxa"/>
            <w:tcBorders>
              <w:top w:val="nil"/>
              <w:left w:val="nil"/>
              <w:bottom w:val="nil"/>
              <w:right w:val="single" w:sz="4" w:space="0" w:color="FFFFFF"/>
            </w:tcBorders>
            <w:shd w:val="clear" w:color="auto" w:fill="FFFFFF" w:themeFill="background1"/>
            <w:vAlign w:val="bottom"/>
          </w:tcPr>
          <w:p w14:paraId="28080B3C" w14:textId="11622940" w:rsidR="00FE4311" w:rsidRPr="0065139F" w:rsidRDefault="00C2703F" w:rsidP="00FE4311">
            <w:pPr>
              <w:spacing w:after="100"/>
              <w:jc w:val="both"/>
              <w:rPr>
                <w:rFonts w:ascii="Arial" w:hAnsi="Arial" w:cs="Arial"/>
                <w:color w:val="000000" w:themeColor="text1"/>
              </w:rPr>
            </w:pPr>
            <w:r w:rsidRPr="0065139F">
              <w:rPr>
                <w:rFonts w:ascii="Arial" w:hAnsi="Arial" w:cs="Arial"/>
                <w:color w:val="000000" w:themeColor="text1"/>
              </w:rPr>
              <w:t>.83</w:t>
            </w:r>
          </w:p>
        </w:tc>
      </w:tr>
      <w:tr w:rsidR="00FE4311" w:rsidRPr="0065139F" w14:paraId="673DEDEA" w14:textId="77777777" w:rsidTr="00FE4311">
        <w:trPr>
          <w:trHeight w:val="242"/>
        </w:trPr>
        <w:tc>
          <w:tcPr>
            <w:tcW w:w="4362" w:type="dxa"/>
            <w:tcBorders>
              <w:top w:val="single" w:sz="4" w:space="0" w:color="auto"/>
              <w:left w:val="nil"/>
              <w:bottom w:val="single" w:sz="4" w:space="0" w:color="FFFFFF"/>
              <w:right w:val="nil"/>
            </w:tcBorders>
            <w:vAlign w:val="center"/>
          </w:tcPr>
          <w:p w14:paraId="4328FFFE" w14:textId="77777777" w:rsidR="00FE4311" w:rsidRPr="0065139F" w:rsidRDefault="00FE4311" w:rsidP="00FE4311">
            <w:pPr>
              <w:spacing w:after="100"/>
              <w:jc w:val="both"/>
              <w:rPr>
                <w:rFonts w:ascii="Arial" w:hAnsi="Arial" w:cs="Arial"/>
                <w:b/>
                <w:bCs/>
                <w:color w:val="000000" w:themeColor="text1"/>
              </w:rPr>
            </w:pPr>
          </w:p>
        </w:tc>
        <w:tc>
          <w:tcPr>
            <w:tcW w:w="971" w:type="dxa"/>
            <w:tcBorders>
              <w:top w:val="single" w:sz="4" w:space="0" w:color="auto"/>
              <w:left w:val="nil"/>
              <w:bottom w:val="single" w:sz="4" w:space="0" w:color="FFFFFF"/>
              <w:right w:val="nil"/>
            </w:tcBorders>
          </w:tcPr>
          <w:p w14:paraId="16F17C7B" w14:textId="77777777" w:rsidR="00FE4311" w:rsidRPr="0065139F" w:rsidRDefault="00FE4311" w:rsidP="00FE4311">
            <w:pPr>
              <w:spacing w:after="100"/>
              <w:jc w:val="both"/>
              <w:rPr>
                <w:rFonts w:ascii="Arial" w:hAnsi="Arial" w:cs="Arial"/>
                <w:b/>
                <w:bCs/>
                <w:i/>
                <w:color w:val="000000" w:themeColor="text1"/>
              </w:rPr>
            </w:pPr>
          </w:p>
        </w:tc>
        <w:tc>
          <w:tcPr>
            <w:tcW w:w="3307" w:type="dxa"/>
            <w:gridSpan w:val="3"/>
            <w:tcBorders>
              <w:top w:val="single" w:sz="4" w:space="0" w:color="auto"/>
              <w:left w:val="nil"/>
              <w:bottom w:val="single" w:sz="4" w:space="0" w:color="FFFFFF"/>
              <w:right w:val="nil"/>
            </w:tcBorders>
            <w:vAlign w:val="center"/>
          </w:tcPr>
          <w:p w14:paraId="49413FEB" w14:textId="77777777" w:rsidR="00FE4311" w:rsidRPr="0065139F" w:rsidRDefault="00FE4311" w:rsidP="00FE4311">
            <w:pPr>
              <w:spacing w:after="100"/>
              <w:jc w:val="both"/>
              <w:rPr>
                <w:rFonts w:ascii="Arial" w:hAnsi="Arial" w:cs="Arial"/>
                <w:b/>
                <w:bCs/>
                <w:i/>
                <w:color w:val="000000" w:themeColor="text1"/>
              </w:rPr>
            </w:pPr>
          </w:p>
        </w:tc>
      </w:tr>
    </w:tbl>
    <w:p w14:paraId="0014C90E" w14:textId="77777777" w:rsidR="00F168CF" w:rsidRPr="0065139F" w:rsidRDefault="00F168CF" w:rsidP="00606AC1">
      <w:pPr>
        <w:jc w:val="both"/>
        <w:rPr>
          <w:rFonts w:ascii="Arial" w:hAnsi="Arial" w:cs="Arial"/>
          <w:color w:val="000000" w:themeColor="text1"/>
        </w:rPr>
      </w:pPr>
    </w:p>
    <w:p w14:paraId="1FAA8764" w14:textId="55591DB3" w:rsidR="004D1235" w:rsidRPr="0065139F" w:rsidRDefault="004D1235" w:rsidP="00127AD4">
      <w:pPr>
        <w:outlineLvl w:val="0"/>
        <w:rPr>
          <w:rFonts w:ascii="Arial" w:eastAsia="MS Mincho" w:hAnsi="Arial" w:cs="Arial"/>
          <w:b/>
          <w:color w:val="000000" w:themeColor="text1"/>
        </w:rPr>
      </w:pPr>
      <w:r w:rsidRPr="0065139F">
        <w:rPr>
          <w:rFonts w:ascii="Arial" w:eastAsia="MS Mincho" w:hAnsi="Arial" w:cs="Arial"/>
          <w:b/>
          <w:color w:val="000000" w:themeColor="text1"/>
        </w:rPr>
        <w:t xml:space="preserve">Computational Modeling Method for Experiment </w:t>
      </w:r>
      <w:r w:rsidR="00DD02BC" w:rsidRPr="0065139F">
        <w:rPr>
          <w:rFonts w:ascii="Arial" w:eastAsia="MS Mincho" w:hAnsi="Arial" w:cs="Arial"/>
          <w:b/>
          <w:color w:val="000000" w:themeColor="text1"/>
        </w:rPr>
        <w:t>3</w:t>
      </w:r>
    </w:p>
    <w:p w14:paraId="12E0A7EF" w14:textId="77777777" w:rsidR="002D3D89" w:rsidRPr="0065139F" w:rsidRDefault="002D3D89" w:rsidP="004D1235">
      <w:pPr>
        <w:rPr>
          <w:rFonts w:ascii="Arial" w:eastAsia="MS Mincho" w:hAnsi="Arial" w:cs="Arial"/>
          <w:b/>
          <w:color w:val="000000" w:themeColor="text1"/>
        </w:rPr>
      </w:pPr>
    </w:p>
    <w:p w14:paraId="6C18C30B" w14:textId="111D41D0" w:rsidR="004D1235" w:rsidRPr="0065139F" w:rsidRDefault="002D3D89" w:rsidP="00F168CF">
      <w:pPr>
        <w:jc w:val="both"/>
        <w:rPr>
          <w:rFonts w:ascii="Arial" w:eastAsia="MS Mincho" w:hAnsi="Arial" w:cs="Arial"/>
          <w:color w:val="000000" w:themeColor="text1"/>
        </w:rPr>
      </w:pPr>
      <w:r w:rsidRPr="0065139F">
        <w:rPr>
          <w:rFonts w:ascii="Arial" w:eastAsia="MS Mincho" w:hAnsi="Arial" w:cs="Arial"/>
          <w:color w:val="000000" w:themeColor="text1"/>
        </w:rPr>
        <w:t xml:space="preserve">The computational model proceeded exactly </w:t>
      </w:r>
      <w:r w:rsidR="00DD02BC" w:rsidRPr="0065139F">
        <w:rPr>
          <w:rFonts w:ascii="Arial" w:eastAsia="MS Mincho" w:hAnsi="Arial" w:cs="Arial"/>
          <w:color w:val="000000" w:themeColor="text1"/>
        </w:rPr>
        <w:t>in Experiment 2</w:t>
      </w:r>
      <w:r w:rsidRPr="0065139F">
        <w:rPr>
          <w:rFonts w:ascii="Arial" w:eastAsia="MS Mincho" w:hAnsi="Arial" w:cs="Arial"/>
          <w:color w:val="000000" w:themeColor="text1"/>
        </w:rPr>
        <w:t>, except that the within</w:t>
      </w:r>
      <w:r w:rsidR="00DD02BC" w:rsidRPr="0065139F">
        <w:rPr>
          <w:rFonts w:ascii="Arial" w:eastAsia="MS Mincho" w:hAnsi="Arial" w:cs="Arial"/>
          <w:color w:val="000000" w:themeColor="text1"/>
        </w:rPr>
        <w:t>-subject</w:t>
      </w:r>
      <w:r w:rsidRPr="0065139F">
        <w:rPr>
          <w:rFonts w:ascii="Arial" w:eastAsia="MS Mincho" w:hAnsi="Arial" w:cs="Arial"/>
          <w:color w:val="000000" w:themeColor="text1"/>
        </w:rPr>
        <w:t xml:space="preserve"> manipulation was absent. </w:t>
      </w:r>
      <w:r w:rsidR="00DD02BC" w:rsidRPr="0065139F">
        <w:rPr>
          <w:rFonts w:ascii="Arial" w:eastAsia="MS Mincho" w:hAnsi="Arial" w:cs="Arial"/>
          <w:color w:val="000000" w:themeColor="text1"/>
        </w:rPr>
        <w:t>We estimated each subject</w:t>
      </w:r>
      <w:r w:rsidR="0022778C" w:rsidRPr="0065139F">
        <w:rPr>
          <w:rFonts w:ascii="Arial" w:eastAsia="MS Mincho" w:hAnsi="Arial" w:cs="Arial"/>
          <w:color w:val="000000" w:themeColor="text1"/>
        </w:rPr>
        <w:t>’</w:t>
      </w:r>
      <w:r w:rsidR="00DD02BC" w:rsidRPr="0065139F">
        <w:rPr>
          <w:rFonts w:ascii="Arial" w:eastAsia="MS Mincho" w:hAnsi="Arial" w:cs="Arial"/>
          <w:color w:val="000000" w:themeColor="text1"/>
        </w:rPr>
        <w:t xml:space="preserve">s learning rate, model-based, model-free, </w:t>
      </w:r>
      <w:r w:rsidR="00FA463F" w:rsidRPr="0065139F">
        <w:rPr>
          <w:rFonts w:ascii="Arial" w:eastAsia="MS Mincho" w:hAnsi="Arial" w:cs="Arial"/>
          <w:color w:val="000000" w:themeColor="text1"/>
        </w:rPr>
        <w:t>perseveration</w:t>
      </w:r>
      <w:r w:rsidR="00DD02BC" w:rsidRPr="0065139F">
        <w:rPr>
          <w:rFonts w:ascii="Arial" w:eastAsia="MS Mincho" w:hAnsi="Arial" w:cs="Arial"/>
          <w:color w:val="000000" w:themeColor="text1"/>
        </w:rPr>
        <w:t xml:space="preserve"> and choice </w:t>
      </w:r>
      <w:r w:rsidR="00FA463F" w:rsidRPr="0065139F">
        <w:rPr>
          <w:rFonts w:ascii="Arial" w:eastAsia="MS Mincho" w:hAnsi="Arial" w:cs="Arial"/>
          <w:color w:val="000000" w:themeColor="text1"/>
        </w:rPr>
        <w:t>stochasticity</w:t>
      </w:r>
      <w:r w:rsidR="00DD02BC" w:rsidRPr="0065139F">
        <w:rPr>
          <w:rFonts w:ascii="Arial" w:eastAsia="MS Mincho" w:hAnsi="Arial" w:cs="Arial"/>
          <w:color w:val="000000" w:themeColor="text1"/>
        </w:rPr>
        <w:t xml:space="preserve"> parameters and then tested the extent to which these </w:t>
      </w:r>
      <w:r w:rsidR="00FA463F" w:rsidRPr="0065139F">
        <w:rPr>
          <w:rFonts w:ascii="Arial" w:eastAsia="MS Mincho" w:hAnsi="Arial" w:cs="Arial"/>
          <w:color w:val="000000" w:themeColor="text1"/>
        </w:rPr>
        <w:t xml:space="preserve">parameters were associated with </w:t>
      </w:r>
      <w:r w:rsidR="00607996" w:rsidRPr="0065139F">
        <w:rPr>
          <w:rFonts w:ascii="Arial" w:eastAsia="MS Mincho" w:hAnsi="Arial" w:cs="Arial"/>
          <w:color w:val="000000" w:themeColor="text1"/>
        </w:rPr>
        <w:t>panic</w:t>
      </w:r>
      <w:r w:rsidR="000E6CF1" w:rsidRPr="0065139F">
        <w:rPr>
          <w:rFonts w:ascii="Arial" w:eastAsia="MS Mincho" w:hAnsi="Arial" w:cs="Arial"/>
          <w:color w:val="000000" w:themeColor="text1"/>
        </w:rPr>
        <w:t xml:space="preserve"> </w:t>
      </w:r>
      <w:r w:rsidR="00FA463F" w:rsidRPr="0065139F">
        <w:rPr>
          <w:rFonts w:ascii="Arial" w:eastAsia="MS Mincho" w:hAnsi="Arial" w:cs="Arial"/>
          <w:color w:val="000000" w:themeColor="text1"/>
        </w:rPr>
        <w:t xml:space="preserve">attacks and life stress, after controlling for age, gender, IQ and </w:t>
      </w:r>
      <w:r w:rsidR="00F168CF" w:rsidRPr="0065139F">
        <w:rPr>
          <w:rFonts w:ascii="Arial" w:eastAsia="MS Mincho" w:hAnsi="Arial" w:cs="Arial"/>
          <w:color w:val="000000" w:themeColor="text1"/>
        </w:rPr>
        <w:t>the compulsive dimension in secondary regression analys</w:t>
      </w:r>
      <w:r w:rsidR="00311D5A" w:rsidRPr="0065139F">
        <w:rPr>
          <w:rFonts w:ascii="Arial" w:eastAsia="MS Mincho" w:hAnsi="Arial" w:cs="Arial"/>
          <w:color w:val="000000" w:themeColor="text1"/>
        </w:rPr>
        <w:t>e</w:t>
      </w:r>
      <w:r w:rsidR="00F168CF" w:rsidRPr="0065139F">
        <w:rPr>
          <w:rFonts w:ascii="Arial" w:eastAsia="MS Mincho" w:hAnsi="Arial" w:cs="Arial"/>
          <w:color w:val="000000" w:themeColor="text1"/>
        </w:rPr>
        <w:t xml:space="preserve">s. The general </w:t>
      </w:r>
      <w:r w:rsidR="00F168CF" w:rsidRPr="0065139F">
        <w:rPr>
          <w:rFonts w:ascii="Arial" w:eastAsia="MS Mincho" w:hAnsi="Arial" w:cs="Arial"/>
          <w:color w:val="000000" w:themeColor="text1"/>
        </w:rPr>
        <w:lastRenderedPageBreak/>
        <w:t xml:space="preserve">pattern </w:t>
      </w:r>
      <w:r w:rsidR="00311D5A" w:rsidRPr="0065139F">
        <w:rPr>
          <w:rFonts w:ascii="Arial" w:eastAsia="MS Mincho" w:hAnsi="Arial" w:cs="Arial"/>
          <w:color w:val="000000" w:themeColor="text1"/>
        </w:rPr>
        <w:t xml:space="preserve">from the simpler analysis </w:t>
      </w:r>
      <w:r w:rsidR="00F168CF" w:rsidRPr="0065139F">
        <w:rPr>
          <w:rFonts w:ascii="Arial" w:eastAsia="MS Mincho" w:hAnsi="Arial" w:cs="Arial"/>
          <w:color w:val="000000" w:themeColor="text1"/>
        </w:rPr>
        <w:t xml:space="preserve">was reproduced with a couple of slight differences. First, the effect of </w:t>
      </w:r>
      <w:r w:rsidR="00607996" w:rsidRPr="0065139F">
        <w:rPr>
          <w:rFonts w:ascii="Arial" w:eastAsia="MS Mincho" w:hAnsi="Arial" w:cs="Arial"/>
          <w:color w:val="000000" w:themeColor="text1"/>
        </w:rPr>
        <w:t>panic</w:t>
      </w:r>
      <w:r w:rsidR="00F168CF" w:rsidRPr="0065139F">
        <w:rPr>
          <w:rFonts w:ascii="Arial" w:eastAsia="MS Mincho" w:hAnsi="Arial" w:cs="Arial"/>
          <w:color w:val="000000" w:themeColor="text1"/>
        </w:rPr>
        <w:t xml:space="preserve"> attacks on model-based planning was not significant, even without controlling for compulsivity</w:t>
      </w:r>
      <w:r w:rsidR="00311D5A" w:rsidRPr="0065139F">
        <w:rPr>
          <w:rFonts w:ascii="Arial" w:eastAsia="MS Mincho" w:hAnsi="Arial" w:cs="Arial"/>
          <w:color w:val="000000" w:themeColor="text1"/>
        </w:rPr>
        <w:t xml:space="preserve"> (Table S10)</w:t>
      </w:r>
      <w:r w:rsidR="00F168CF" w:rsidRPr="0065139F">
        <w:rPr>
          <w:rFonts w:ascii="Arial" w:eastAsia="MS Mincho" w:hAnsi="Arial" w:cs="Arial"/>
          <w:color w:val="000000" w:themeColor="text1"/>
        </w:rPr>
        <w:t xml:space="preserve">. Second, the effect of </w:t>
      </w:r>
      <w:r w:rsidR="00607996" w:rsidRPr="0065139F">
        <w:rPr>
          <w:rFonts w:ascii="Arial" w:eastAsia="MS Mincho" w:hAnsi="Arial" w:cs="Arial"/>
          <w:color w:val="000000" w:themeColor="text1"/>
        </w:rPr>
        <w:t>panic</w:t>
      </w:r>
      <w:r w:rsidR="00F168CF" w:rsidRPr="0065139F">
        <w:rPr>
          <w:rFonts w:ascii="Arial" w:eastAsia="MS Mincho" w:hAnsi="Arial" w:cs="Arial"/>
          <w:color w:val="000000" w:themeColor="text1"/>
        </w:rPr>
        <w:t xml:space="preserve"> attacks on choice switching (</w:t>
      </w:r>
      <w:r w:rsidR="00F168CF" w:rsidRPr="0065139F">
        <w:rPr>
          <w:rFonts w:ascii="Arial" w:eastAsia="MS Mincho" w:hAnsi="Arial" w:cs="Arial"/>
          <w:i/>
          <w:color w:val="000000" w:themeColor="text1"/>
        </w:rPr>
        <w:t>p</w:t>
      </w:r>
      <w:r w:rsidR="00F168CF" w:rsidRPr="0065139F">
        <w:rPr>
          <w:rFonts w:ascii="Arial" w:eastAsia="MS Mincho" w:hAnsi="Arial" w:cs="Arial"/>
          <w:color w:val="000000" w:themeColor="text1"/>
        </w:rPr>
        <w:t>) was significant both when compulsivity was and was-not controlled for (Table S</w:t>
      </w:r>
      <w:r w:rsidR="008E458F" w:rsidRPr="0065139F">
        <w:rPr>
          <w:rFonts w:ascii="Arial" w:eastAsia="MS Mincho" w:hAnsi="Arial" w:cs="Arial"/>
          <w:color w:val="000000" w:themeColor="text1"/>
        </w:rPr>
        <w:t>10</w:t>
      </w:r>
      <w:r w:rsidR="00F168CF" w:rsidRPr="0065139F">
        <w:rPr>
          <w:rFonts w:ascii="Arial" w:eastAsia="MS Mincho" w:hAnsi="Arial" w:cs="Arial"/>
          <w:color w:val="000000" w:themeColor="text1"/>
        </w:rPr>
        <w:t>).</w:t>
      </w:r>
    </w:p>
    <w:p w14:paraId="3B46BA7D" w14:textId="541D8F21" w:rsidR="002D3D89" w:rsidRPr="0065139F" w:rsidRDefault="002D3D89" w:rsidP="004D1235">
      <w:pPr>
        <w:rPr>
          <w:rFonts w:ascii="Arial" w:eastAsia="MS Mincho" w:hAnsi="Arial" w:cs="Arial"/>
          <w:color w:val="000000" w:themeColor="text1"/>
        </w:rPr>
      </w:pPr>
    </w:p>
    <w:p w14:paraId="0D08D9BB" w14:textId="77777777" w:rsidR="007B2BC6" w:rsidRPr="0065139F" w:rsidRDefault="007B2BC6" w:rsidP="004D1235">
      <w:pPr>
        <w:rPr>
          <w:rFonts w:ascii="Arial" w:eastAsia="MS Mincho" w:hAnsi="Arial" w:cs="Arial"/>
          <w:b/>
          <w:color w:val="000000" w:themeColor="text1"/>
        </w:rPr>
      </w:pPr>
    </w:p>
    <w:p w14:paraId="288DAEF3" w14:textId="4132DC97" w:rsidR="007B2BC6" w:rsidRPr="0065139F" w:rsidRDefault="007B2BC6" w:rsidP="007B2BC6">
      <w:pPr>
        <w:rPr>
          <w:rFonts w:ascii="Arial" w:hAnsi="Arial" w:cs="Arial"/>
          <w:b/>
          <w:color w:val="000000" w:themeColor="text1"/>
        </w:rPr>
      </w:pPr>
      <w:r w:rsidRPr="0065139F">
        <w:rPr>
          <w:rFonts w:ascii="Arial" w:hAnsi="Arial" w:cs="Arial"/>
          <w:b/>
          <w:color w:val="000000" w:themeColor="text1"/>
        </w:rPr>
        <w:t>Table S</w:t>
      </w:r>
      <w:r w:rsidR="00945FA1" w:rsidRPr="0065139F">
        <w:rPr>
          <w:rFonts w:ascii="Arial" w:hAnsi="Arial" w:cs="Arial"/>
          <w:b/>
          <w:color w:val="000000" w:themeColor="text1"/>
        </w:rPr>
        <w:t>9</w:t>
      </w:r>
      <w:r w:rsidRPr="0065139F">
        <w:rPr>
          <w:rFonts w:ascii="Arial" w:hAnsi="Arial" w:cs="Arial"/>
          <w:b/>
          <w:color w:val="000000" w:themeColor="text1"/>
        </w:rPr>
        <w:t>. Association between</w:t>
      </w:r>
      <w:r w:rsidR="00296D76" w:rsidRPr="0065139F">
        <w:rPr>
          <w:rFonts w:ascii="Arial" w:hAnsi="Arial" w:cs="Arial"/>
          <w:b/>
          <w:color w:val="000000" w:themeColor="text1"/>
        </w:rPr>
        <w:t xml:space="preserve"> having a recent</w:t>
      </w:r>
      <w:r w:rsidRPr="0065139F">
        <w:rPr>
          <w:rFonts w:ascii="Arial" w:hAnsi="Arial" w:cs="Arial"/>
          <w:b/>
          <w:color w:val="000000" w:themeColor="text1"/>
        </w:rPr>
        <w:t xml:space="preserve"> </w:t>
      </w:r>
      <w:r w:rsidR="00296D76" w:rsidRPr="0065139F">
        <w:rPr>
          <w:rFonts w:ascii="Arial" w:hAnsi="Arial" w:cs="Arial"/>
          <w:b/>
          <w:color w:val="000000" w:themeColor="text1"/>
        </w:rPr>
        <w:t xml:space="preserve">panic </w:t>
      </w:r>
      <w:r w:rsidRPr="0065139F">
        <w:rPr>
          <w:rFonts w:ascii="Arial" w:hAnsi="Arial" w:cs="Arial"/>
          <w:b/>
          <w:color w:val="000000" w:themeColor="text1"/>
        </w:rPr>
        <w:t xml:space="preserve">attack </w:t>
      </w:r>
      <w:r w:rsidR="00296D76" w:rsidRPr="0065139F">
        <w:rPr>
          <w:rFonts w:ascii="Arial" w:hAnsi="Arial" w:cs="Arial"/>
          <w:b/>
          <w:color w:val="000000" w:themeColor="text1"/>
        </w:rPr>
        <w:t>(Item 1 on PDSS) and</w:t>
      </w:r>
      <w:r w:rsidRPr="0065139F">
        <w:rPr>
          <w:rFonts w:ascii="Arial" w:hAnsi="Arial" w:cs="Arial"/>
          <w:b/>
          <w:color w:val="000000" w:themeColor="text1"/>
        </w:rPr>
        <w:t xml:space="preserve"> parameters in the computational model</w:t>
      </w:r>
      <w:r w:rsidR="001758CC" w:rsidRPr="0065139F">
        <w:rPr>
          <w:rFonts w:ascii="Arial" w:hAnsi="Arial" w:cs="Arial"/>
          <w:b/>
          <w:color w:val="000000" w:themeColor="text1"/>
        </w:rPr>
        <w:t>.</w:t>
      </w:r>
    </w:p>
    <w:p w14:paraId="3C14C9DD" w14:textId="3DFC3A12" w:rsidR="007B2BC6" w:rsidRPr="0065139F" w:rsidRDefault="007B2BC6" w:rsidP="007B2BC6">
      <w:pPr>
        <w:rPr>
          <w:rFonts w:ascii="Arial" w:hAnsi="Arial" w:cs="Arial"/>
          <w:color w:val="000000" w:themeColor="text1"/>
        </w:rPr>
      </w:pPr>
    </w:p>
    <w:tbl>
      <w:tblPr>
        <w:tblW w:w="0" w:type="auto"/>
        <w:tblLook w:val="04A0" w:firstRow="1" w:lastRow="0" w:firstColumn="1" w:lastColumn="0" w:noHBand="0" w:noVBand="1"/>
      </w:tblPr>
      <w:tblGrid>
        <w:gridCol w:w="4348"/>
        <w:gridCol w:w="983"/>
        <w:gridCol w:w="1110"/>
        <w:gridCol w:w="1077"/>
        <w:gridCol w:w="1122"/>
      </w:tblGrid>
      <w:tr w:rsidR="0065139F" w:rsidRPr="0065139F" w14:paraId="4C036051" w14:textId="77777777" w:rsidTr="000B6802">
        <w:trPr>
          <w:trHeight w:val="242"/>
        </w:trPr>
        <w:tc>
          <w:tcPr>
            <w:tcW w:w="4348" w:type="dxa"/>
            <w:tcBorders>
              <w:top w:val="single" w:sz="4" w:space="0" w:color="auto"/>
              <w:left w:val="nil"/>
              <w:bottom w:val="single" w:sz="4" w:space="0" w:color="FFFFFF"/>
              <w:right w:val="nil"/>
            </w:tcBorders>
            <w:vAlign w:val="center"/>
          </w:tcPr>
          <w:p w14:paraId="640087EB" w14:textId="77777777" w:rsidR="007B2BC6" w:rsidRPr="0065139F" w:rsidRDefault="007B2BC6" w:rsidP="00AF2774">
            <w:pPr>
              <w:spacing w:after="100"/>
              <w:jc w:val="both"/>
              <w:rPr>
                <w:rFonts w:ascii="Arial" w:hAnsi="Arial" w:cs="Arial"/>
                <w:b/>
                <w:bCs/>
                <w:color w:val="000000" w:themeColor="text1"/>
              </w:rPr>
            </w:pPr>
          </w:p>
        </w:tc>
        <w:tc>
          <w:tcPr>
            <w:tcW w:w="983" w:type="dxa"/>
            <w:tcBorders>
              <w:top w:val="single" w:sz="4" w:space="0" w:color="auto"/>
              <w:left w:val="nil"/>
              <w:bottom w:val="single" w:sz="4" w:space="0" w:color="FFFFFF"/>
              <w:right w:val="nil"/>
            </w:tcBorders>
          </w:tcPr>
          <w:p w14:paraId="036B358A" w14:textId="77777777" w:rsidR="007B2BC6" w:rsidRPr="0065139F" w:rsidRDefault="007B2BC6" w:rsidP="00AF2774">
            <w:pPr>
              <w:spacing w:after="100"/>
              <w:jc w:val="both"/>
              <w:rPr>
                <w:rFonts w:ascii="Arial" w:hAnsi="Arial" w:cs="Arial"/>
                <w:b/>
                <w:bCs/>
                <w:i/>
                <w:color w:val="000000" w:themeColor="text1"/>
              </w:rPr>
            </w:pPr>
          </w:p>
        </w:tc>
        <w:tc>
          <w:tcPr>
            <w:tcW w:w="3309" w:type="dxa"/>
            <w:gridSpan w:val="3"/>
            <w:tcBorders>
              <w:top w:val="single" w:sz="4" w:space="0" w:color="auto"/>
              <w:left w:val="nil"/>
              <w:bottom w:val="single" w:sz="4" w:space="0" w:color="FFFFFF"/>
              <w:right w:val="nil"/>
            </w:tcBorders>
            <w:vAlign w:val="center"/>
          </w:tcPr>
          <w:p w14:paraId="42F1A994" w14:textId="77777777" w:rsidR="007B2BC6" w:rsidRPr="0065139F" w:rsidRDefault="007B2BC6" w:rsidP="00AF2774">
            <w:pPr>
              <w:spacing w:after="100"/>
              <w:jc w:val="both"/>
              <w:rPr>
                <w:rFonts w:ascii="Arial" w:hAnsi="Arial" w:cs="Arial"/>
                <w:b/>
                <w:bCs/>
                <w:i/>
                <w:color w:val="000000" w:themeColor="text1"/>
              </w:rPr>
            </w:pPr>
          </w:p>
        </w:tc>
      </w:tr>
      <w:tr w:rsidR="0065139F" w:rsidRPr="0065139F" w14:paraId="77A27A0C" w14:textId="77777777" w:rsidTr="000B6802">
        <w:trPr>
          <w:trHeight w:val="144"/>
        </w:trPr>
        <w:tc>
          <w:tcPr>
            <w:tcW w:w="4348" w:type="dxa"/>
            <w:tcBorders>
              <w:top w:val="single" w:sz="4" w:space="0" w:color="FFFFFF"/>
              <w:left w:val="nil"/>
              <w:bottom w:val="single" w:sz="4" w:space="0" w:color="auto"/>
              <w:right w:val="nil"/>
            </w:tcBorders>
            <w:vAlign w:val="center"/>
          </w:tcPr>
          <w:p w14:paraId="3892DD31" w14:textId="77777777" w:rsidR="007B2BC6" w:rsidRPr="0065139F" w:rsidRDefault="007B2BC6" w:rsidP="00AF2774">
            <w:pPr>
              <w:spacing w:after="100"/>
              <w:jc w:val="both"/>
              <w:rPr>
                <w:rFonts w:ascii="Arial" w:hAnsi="Arial" w:cs="Arial"/>
                <w:b/>
                <w:color w:val="000000" w:themeColor="text1"/>
              </w:rPr>
            </w:pPr>
            <w:r w:rsidRPr="0065139F">
              <w:rPr>
                <w:rFonts w:ascii="Arial" w:hAnsi="Arial" w:cs="Arial"/>
                <w:b/>
                <w:bCs/>
                <w:color w:val="000000" w:themeColor="text1"/>
              </w:rPr>
              <w:t>Coefficient</w:t>
            </w:r>
          </w:p>
        </w:tc>
        <w:tc>
          <w:tcPr>
            <w:tcW w:w="983" w:type="dxa"/>
            <w:tcBorders>
              <w:top w:val="single" w:sz="4" w:space="0" w:color="FFFFFF"/>
              <w:left w:val="nil"/>
              <w:bottom w:val="single" w:sz="4" w:space="0" w:color="auto"/>
              <w:right w:val="nil"/>
            </w:tcBorders>
            <w:vAlign w:val="center"/>
          </w:tcPr>
          <w:p w14:paraId="753C6B80" w14:textId="77777777" w:rsidR="007B2BC6" w:rsidRPr="0065139F" w:rsidRDefault="007B2BC6" w:rsidP="00AF2774">
            <w:pPr>
              <w:spacing w:after="100"/>
              <w:jc w:val="both"/>
              <w:rPr>
                <w:rFonts w:ascii="Arial" w:hAnsi="Arial" w:cs="Arial"/>
                <w:b/>
                <w:color w:val="000000" w:themeColor="text1"/>
              </w:rPr>
            </w:pPr>
            <w:r w:rsidRPr="0065139F">
              <w:rPr>
                <w:rFonts w:ascii="Arial" w:hAnsi="Arial" w:cs="Arial"/>
                <w:b/>
                <w:color w:val="000000" w:themeColor="text1"/>
              </w:rPr>
              <w:t>β</w:t>
            </w:r>
            <w:r w:rsidRPr="0065139F">
              <w:rPr>
                <w:rFonts w:ascii="Arial" w:hAnsi="Arial" w:cs="Arial"/>
                <w:b/>
                <w:bCs/>
                <w:color w:val="000000" w:themeColor="text1"/>
              </w:rPr>
              <w:t xml:space="preserve">  </w:t>
            </w:r>
          </w:p>
        </w:tc>
        <w:tc>
          <w:tcPr>
            <w:tcW w:w="1110" w:type="dxa"/>
            <w:tcBorders>
              <w:top w:val="single" w:sz="4" w:space="0" w:color="FFFFFF"/>
              <w:left w:val="nil"/>
              <w:bottom w:val="single" w:sz="4" w:space="0" w:color="auto"/>
              <w:right w:val="nil"/>
            </w:tcBorders>
          </w:tcPr>
          <w:p w14:paraId="29F51160" w14:textId="77777777" w:rsidR="007B2BC6" w:rsidRPr="0065139F" w:rsidRDefault="007B2BC6" w:rsidP="00AF2774">
            <w:pPr>
              <w:spacing w:after="100"/>
              <w:jc w:val="both"/>
              <w:rPr>
                <w:rFonts w:ascii="Arial" w:hAnsi="Arial" w:cs="Arial"/>
                <w:b/>
                <w:bCs/>
                <w:color w:val="000000" w:themeColor="text1"/>
              </w:rPr>
            </w:pPr>
            <w:r w:rsidRPr="0065139F">
              <w:rPr>
                <w:rFonts w:ascii="Arial" w:hAnsi="Arial" w:cs="Arial"/>
                <w:b/>
                <w:bCs/>
                <w:color w:val="000000" w:themeColor="text1"/>
              </w:rPr>
              <w:t>SE</w:t>
            </w:r>
          </w:p>
        </w:tc>
        <w:tc>
          <w:tcPr>
            <w:tcW w:w="1077" w:type="dxa"/>
            <w:tcBorders>
              <w:top w:val="single" w:sz="4" w:space="0" w:color="FFFFFF"/>
              <w:left w:val="nil"/>
              <w:bottom w:val="single" w:sz="4" w:space="0" w:color="auto"/>
              <w:right w:val="nil"/>
            </w:tcBorders>
            <w:vAlign w:val="center"/>
          </w:tcPr>
          <w:p w14:paraId="39A85DBA" w14:textId="77777777" w:rsidR="007B2BC6" w:rsidRPr="0065139F" w:rsidRDefault="007B2BC6" w:rsidP="00AF2774">
            <w:pPr>
              <w:spacing w:after="100"/>
              <w:jc w:val="both"/>
              <w:rPr>
                <w:rFonts w:ascii="Arial" w:hAnsi="Arial" w:cs="Arial"/>
                <w:color w:val="000000" w:themeColor="text1"/>
              </w:rPr>
            </w:pPr>
            <w:r w:rsidRPr="0065139F">
              <w:rPr>
                <w:rFonts w:ascii="Arial" w:hAnsi="Arial" w:cs="Arial"/>
                <w:b/>
                <w:bCs/>
                <w:i/>
                <w:color w:val="000000" w:themeColor="text1"/>
              </w:rPr>
              <w:t>z</w:t>
            </w:r>
            <w:r w:rsidRPr="0065139F">
              <w:rPr>
                <w:rFonts w:ascii="Arial" w:hAnsi="Arial" w:cs="Arial"/>
                <w:b/>
                <w:bCs/>
                <w:color w:val="000000" w:themeColor="text1"/>
              </w:rPr>
              <w:t>-value</w:t>
            </w:r>
          </w:p>
        </w:tc>
        <w:tc>
          <w:tcPr>
            <w:tcW w:w="1122" w:type="dxa"/>
            <w:tcBorders>
              <w:top w:val="single" w:sz="4" w:space="0" w:color="FFFFFF"/>
              <w:left w:val="nil"/>
              <w:bottom w:val="single" w:sz="4" w:space="0" w:color="auto"/>
              <w:right w:val="nil"/>
            </w:tcBorders>
            <w:vAlign w:val="center"/>
          </w:tcPr>
          <w:p w14:paraId="0B2077D9" w14:textId="77777777" w:rsidR="007B2BC6" w:rsidRPr="0065139F" w:rsidRDefault="007B2BC6" w:rsidP="00AF2774">
            <w:pPr>
              <w:spacing w:after="100"/>
              <w:jc w:val="both"/>
              <w:rPr>
                <w:rFonts w:ascii="Arial" w:hAnsi="Arial" w:cs="Arial"/>
                <w:b/>
                <w:bCs/>
                <w:color w:val="000000" w:themeColor="text1"/>
              </w:rPr>
            </w:pPr>
            <w:r w:rsidRPr="0065139F">
              <w:rPr>
                <w:rFonts w:ascii="Arial" w:hAnsi="Arial" w:cs="Arial"/>
                <w:b/>
                <w:bCs/>
                <w:i/>
                <w:color w:val="000000" w:themeColor="text1"/>
              </w:rPr>
              <w:t>p</w:t>
            </w:r>
            <w:r w:rsidRPr="0065139F">
              <w:rPr>
                <w:rFonts w:ascii="Arial" w:hAnsi="Arial" w:cs="Arial"/>
                <w:b/>
                <w:bCs/>
                <w:color w:val="000000" w:themeColor="text1"/>
              </w:rPr>
              <w:t>-value</w:t>
            </w:r>
          </w:p>
        </w:tc>
      </w:tr>
      <w:tr w:rsidR="0065139F" w:rsidRPr="0065139F" w14:paraId="5638D656" w14:textId="77777777" w:rsidTr="000B6802">
        <w:trPr>
          <w:trHeight w:val="144"/>
        </w:trPr>
        <w:tc>
          <w:tcPr>
            <w:tcW w:w="4348" w:type="dxa"/>
            <w:tcBorders>
              <w:top w:val="nil"/>
              <w:left w:val="nil"/>
              <w:bottom w:val="nil"/>
              <w:right w:val="nil"/>
            </w:tcBorders>
            <w:vAlign w:val="bottom"/>
          </w:tcPr>
          <w:p w14:paraId="0CCB5AD2" w14:textId="77777777" w:rsidR="00CD1656" w:rsidRPr="0065139F" w:rsidRDefault="00CD1656" w:rsidP="00AF2774">
            <w:pPr>
              <w:spacing w:after="100"/>
              <w:rPr>
                <w:rFonts w:ascii="Arial" w:hAnsi="Arial" w:cs="Arial"/>
                <w:color w:val="000000" w:themeColor="text1"/>
              </w:rPr>
            </w:pPr>
          </w:p>
          <w:p w14:paraId="6C2518B9" w14:textId="3C83B00F" w:rsidR="007B2BC6" w:rsidRPr="0065139F" w:rsidRDefault="008E458F" w:rsidP="00AF2774">
            <w:pPr>
              <w:spacing w:after="100"/>
              <w:rPr>
                <w:rFonts w:ascii="Arial" w:hAnsi="Arial" w:cs="Arial"/>
                <w:color w:val="000000" w:themeColor="text1"/>
              </w:rPr>
            </w:pPr>
            <w:r w:rsidRPr="0065139F">
              <w:rPr>
                <w:rFonts w:ascii="Arial" w:hAnsi="Arial" w:cs="Arial"/>
                <w:color w:val="000000" w:themeColor="text1"/>
              </w:rPr>
              <w:t>learning rate</w:t>
            </w:r>
            <w:r w:rsidR="00A502A9" w:rsidRPr="0065139F">
              <w:rPr>
                <w:rFonts w:ascii="Arial" w:hAnsi="Arial" w:cs="Arial"/>
                <w:color w:val="000000" w:themeColor="text1"/>
              </w:rPr>
              <w:t xml:space="preserve"> * </w:t>
            </w:r>
            <w:r w:rsidR="00296D76" w:rsidRPr="0065139F">
              <w:rPr>
                <w:rFonts w:ascii="Arial" w:hAnsi="Arial" w:cs="Arial"/>
                <w:color w:val="000000" w:themeColor="text1"/>
              </w:rPr>
              <w:t>panic</w:t>
            </w:r>
            <w:r w:rsidR="00A502A9" w:rsidRPr="0065139F">
              <w:rPr>
                <w:rFonts w:ascii="Arial" w:hAnsi="Arial" w:cs="Arial"/>
                <w:color w:val="000000" w:themeColor="text1"/>
              </w:rPr>
              <w:t xml:space="preserve"> attack</w:t>
            </w:r>
          </w:p>
        </w:tc>
        <w:tc>
          <w:tcPr>
            <w:tcW w:w="983" w:type="dxa"/>
            <w:tcBorders>
              <w:top w:val="nil"/>
              <w:left w:val="nil"/>
              <w:bottom w:val="nil"/>
              <w:right w:val="nil"/>
            </w:tcBorders>
            <w:vAlign w:val="bottom"/>
          </w:tcPr>
          <w:p w14:paraId="66327501" w14:textId="5878F59A" w:rsidR="007B2BC6" w:rsidRPr="0065139F" w:rsidRDefault="00646A07" w:rsidP="00AF2774">
            <w:pPr>
              <w:spacing w:after="100"/>
              <w:jc w:val="both"/>
              <w:rPr>
                <w:rFonts w:ascii="Arial" w:hAnsi="Arial" w:cs="Arial"/>
                <w:color w:val="000000" w:themeColor="text1"/>
              </w:rPr>
            </w:pPr>
            <w:r w:rsidRPr="0065139F">
              <w:rPr>
                <w:rFonts w:ascii="Arial" w:hAnsi="Arial" w:cs="Arial"/>
                <w:color w:val="000000" w:themeColor="text1"/>
              </w:rPr>
              <w:t>.00</w:t>
            </w:r>
          </w:p>
        </w:tc>
        <w:tc>
          <w:tcPr>
            <w:tcW w:w="1110" w:type="dxa"/>
            <w:tcBorders>
              <w:top w:val="nil"/>
              <w:left w:val="nil"/>
              <w:bottom w:val="nil"/>
              <w:right w:val="nil"/>
            </w:tcBorders>
            <w:vAlign w:val="bottom"/>
          </w:tcPr>
          <w:p w14:paraId="38BF94AF" w14:textId="460BEC8C" w:rsidR="007B2BC6" w:rsidRPr="0065139F" w:rsidRDefault="00646A07" w:rsidP="00AF2774">
            <w:pPr>
              <w:spacing w:after="100"/>
              <w:jc w:val="both"/>
              <w:rPr>
                <w:rFonts w:ascii="Arial" w:hAnsi="Arial" w:cs="Arial"/>
                <w:color w:val="000000" w:themeColor="text1"/>
              </w:rPr>
            </w:pPr>
            <w:r w:rsidRPr="0065139F">
              <w:rPr>
                <w:rFonts w:ascii="Arial" w:hAnsi="Arial" w:cs="Arial"/>
                <w:color w:val="000000" w:themeColor="text1"/>
              </w:rPr>
              <w:t>.01</w:t>
            </w:r>
          </w:p>
        </w:tc>
        <w:tc>
          <w:tcPr>
            <w:tcW w:w="1077" w:type="dxa"/>
            <w:tcBorders>
              <w:top w:val="nil"/>
              <w:left w:val="nil"/>
              <w:bottom w:val="nil"/>
              <w:right w:val="nil"/>
            </w:tcBorders>
            <w:vAlign w:val="bottom"/>
          </w:tcPr>
          <w:p w14:paraId="28B7D7F1" w14:textId="1264CF27" w:rsidR="007B2BC6" w:rsidRPr="0065139F" w:rsidRDefault="00646A07" w:rsidP="00AF2774">
            <w:pPr>
              <w:spacing w:after="100"/>
              <w:jc w:val="both"/>
              <w:rPr>
                <w:rFonts w:ascii="Arial" w:hAnsi="Arial" w:cs="Arial"/>
                <w:color w:val="000000" w:themeColor="text1"/>
              </w:rPr>
            </w:pPr>
            <w:r w:rsidRPr="0065139F">
              <w:rPr>
                <w:rFonts w:ascii="Arial" w:hAnsi="Arial" w:cs="Arial"/>
                <w:color w:val="000000" w:themeColor="text1"/>
              </w:rPr>
              <w:t>0.</w:t>
            </w:r>
            <w:r w:rsidR="00395F98" w:rsidRPr="0065139F">
              <w:rPr>
                <w:rFonts w:ascii="Arial" w:hAnsi="Arial" w:cs="Arial"/>
                <w:color w:val="000000" w:themeColor="text1"/>
              </w:rPr>
              <w:t>25</w:t>
            </w:r>
          </w:p>
        </w:tc>
        <w:tc>
          <w:tcPr>
            <w:tcW w:w="1122" w:type="dxa"/>
            <w:tcBorders>
              <w:top w:val="nil"/>
              <w:left w:val="nil"/>
              <w:bottom w:val="nil"/>
              <w:right w:val="single" w:sz="4" w:space="0" w:color="FFFFFF"/>
            </w:tcBorders>
            <w:vAlign w:val="bottom"/>
          </w:tcPr>
          <w:p w14:paraId="2FE3EE47" w14:textId="737498D7" w:rsidR="007B2BC6" w:rsidRPr="0065139F" w:rsidRDefault="00646A07" w:rsidP="00AF2774">
            <w:pPr>
              <w:spacing w:after="100"/>
              <w:jc w:val="both"/>
              <w:rPr>
                <w:rFonts w:ascii="Arial" w:hAnsi="Arial" w:cs="Arial"/>
                <w:color w:val="000000" w:themeColor="text1"/>
              </w:rPr>
            </w:pPr>
            <w:r w:rsidRPr="0065139F">
              <w:rPr>
                <w:rFonts w:ascii="Arial" w:hAnsi="Arial" w:cs="Arial"/>
                <w:color w:val="000000" w:themeColor="text1"/>
              </w:rPr>
              <w:t>.</w:t>
            </w:r>
            <w:r w:rsidR="00395F98" w:rsidRPr="0065139F">
              <w:rPr>
                <w:rFonts w:ascii="Arial" w:hAnsi="Arial" w:cs="Arial"/>
                <w:color w:val="000000" w:themeColor="text1"/>
              </w:rPr>
              <w:t>81</w:t>
            </w:r>
          </w:p>
        </w:tc>
      </w:tr>
      <w:tr w:rsidR="0065139F" w:rsidRPr="0065139F" w14:paraId="076F63AB" w14:textId="77777777" w:rsidTr="000B6802">
        <w:trPr>
          <w:trHeight w:val="144"/>
        </w:trPr>
        <w:tc>
          <w:tcPr>
            <w:tcW w:w="4348" w:type="dxa"/>
            <w:tcBorders>
              <w:top w:val="nil"/>
              <w:left w:val="nil"/>
              <w:bottom w:val="nil"/>
              <w:right w:val="nil"/>
            </w:tcBorders>
            <w:vAlign w:val="bottom"/>
          </w:tcPr>
          <w:p w14:paraId="4902460D" w14:textId="502CCC8C" w:rsidR="00A502A9" w:rsidRPr="0065139F" w:rsidRDefault="00A502A9" w:rsidP="00A502A9">
            <w:pPr>
              <w:spacing w:after="100"/>
              <w:jc w:val="right"/>
              <w:rPr>
                <w:rFonts w:ascii="Arial" w:hAnsi="Arial" w:cs="Arial"/>
                <w:i/>
                <w:color w:val="000000" w:themeColor="text1"/>
              </w:rPr>
            </w:pPr>
            <w:r w:rsidRPr="0065139F">
              <w:rPr>
                <w:rFonts w:ascii="Arial" w:hAnsi="Arial" w:cs="Arial"/>
                <w:i/>
                <w:color w:val="000000" w:themeColor="text1"/>
              </w:rPr>
              <w:t>controlling for compulsivity</w:t>
            </w:r>
          </w:p>
        </w:tc>
        <w:tc>
          <w:tcPr>
            <w:tcW w:w="983" w:type="dxa"/>
            <w:tcBorders>
              <w:top w:val="nil"/>
              <w:left w:val="nil"/>
              <w:bottom w:val="nil"/>
              <w:right w:val="nil"/>
            </w:tcBorders>
            <w:vAlign w:val="bottom"/>
          </w:tcPr>
          <w:p w14:paraId="774632C4" w14:textId="5A7F1E02" w:rsidR="00A502A9" w:rsidRPr="0065139F" w:rsidRDefault="00646A07" w:rsidP="00AF2774">
            <w:pPr>
              <w:spacing w:after="100"/>
              <w:jc w:val="both"/>
              <w:rPr>
                <w:rFonts w:ascii="Arial" w:hAnsi="Arial" w:cs="Arial"/>
                <w:color w:val="000000" w:themeColor="text1"/>
              </w:rPr>
            </w:pPr>
            <w:r w:rsidRPr="0065139F">
              <w:rPr>
                <w:rFonts w:ascii="Arial" w:hAnsi="Arial" w:cs="Arial"/>
                <w:color w:val="000000" w:themeColor="text1"/>
              </w:rPr>
              <w:t>.01</w:t>
            </w:r>
          </w:p>
        </w:tc>
        <w:tc>
          <w:tcPr>
            <w:tcW w:w="1110" w:type="dxa"/>
            <w:tcBorders>
              <w:top w:val="nil"/>
              <w:left w:val="nil"/>
              <w:bottom w:val="nil"/>
              <w:right w:val="nil"/>
            </w:tcBorders>
            <w:vAlign w:val="bottom"/>
          </w:tcPr>
          <w:p w14:paraId="5B16856F" w14:textId="042A45A7" w:rsidR="00A502A9" w:rsidRPr="0065139F" w:rsidRDefault="00646A07" w:rsidP="00AF2774">
            <w:pPr>
              <w:spacing w:after="100"/>
              <w:jc w:val="both"/>
              <w:rPr>
                <w:rFonts w:ascii="Arial" w:hAnsi="Arial" w:cs="Arial"/>
                <w:color w:val="000000" w:themeColor="text1"/>
              </w:rPr>
            </w:pPr>
            <w:r w:rsidRPr="0065139F">
              <w:rPr>
                <w:rFonts w:ascii="Arial" w:hAnsi="Arial" w:cs="Arial"/>
                <w:color w:val="000000" w:themeColor="text1"/>
              </w:rPr>
              <w:t>.01</w:t>
            </w:r>
          </w:p>
        </w:tc>
        <w:tc>
          <w:tcPr>
            <w:tcW w:w="1077" w:type="dxa"/>
            <w:tcBorders>
              <w:top w:val="nil"/>
              <w:left w:val="nil"/>
              <w:bottom w:val="nil"/>
              <w:right w:val="nil"/>
            </w:tcBorders>
            <w:vAlign w:val="bottom"/>
          </w:tcPr>
          <w:p w14:paraId="0A09D376" w14:textId="4BBBE68E" w:rsidR="00A502A9" w:rsidRPr="0065139F" w:rsidRDefault="00395F98" w:rsidP="00AF2774">
            <w:pPr>
              <w:spacing w:after="100"/>
              <w:jc w:val="both"/>
              <w:rPr>
                <w:rFonts w:ascii="Arial" w:hAnsi="Arial" w:cs="Arial"/>
                <w:color w:val="000000" w:themeColor="text1"/>
              </w:rPr>
            </w:pPr>
            <w:r w:rsidRPr="0065139F">
              <w:rPr>
                <w:rFonts w:ascii="Arial" w:hAnsi="Arial" w:cs="Arial"/>
                <w:color w:val="000000" w:themeColor="text1"/>
              </w:rPr>
              <w:t>0.88</w:t>
            </w:r>
          </w:p>
        </w:tc>
        <w:tc>
          <w:tcPr>
            <w:tcW w:w="1122" w:type="dxa"/>
            <w:tcBorders>
              <w:top w:val="nil"/>
              <w:left w:val="nil"/>
              <w:bottom w:val="nil"/>
              <w:right w:val="single" w:sz="4" w:space="0" w:color="FFFFFF"/>
            </w:tcBorders>
            <w:vAlign w:val="bottom"/>
          </w:tcPr>
          <w:p w14:paraId="36020B11" w14:textId="3A481644" w:rsidR="00A502A9" w:rsidRPr="0065139F" w:rsidRDefault="00646A07" w:rsidP="00AF2774">
            <w:pPr>
              <w:spacing w:after="100"/>
              <w:jc w:val="both"/>
              <w:rPr>
                <w:rFonts w:ascii="Arial" w:hAnsi="Arial" w:cs="Arial"/>
                <w:color w:val="000000" w:themeColor="text1"/>
              </w:rPr>
            </w:pPr>
            <w:r w:rsidRPr="0065139F">
              <w:rPr>
                <w:rFonts w:ascii="Arial" w:hAnsi="Arial" w:cs="Arial"/>
                <w:color w:val="000000" w:themeColor="text1"/>
              </w:rPr>
              <w:t>.</w:t>
            </w:r>
            <w:r w:rsidR="00395F98" w:rsidRPr="0065139F">
              <w:rPr>
                <w:rFonts w:ascii="Arial" w:hAnsi="Arial" w:cs="Arial"/>
                <w:color w:val="000000" w:themeColor="text1"/>
              </w:rPr>
              <w:t>38</w:t>
            </w:r>
          </w:p>
        </w:tc>
      </w:tr>
      <w:tr w:rsidR="0065139F" w:rsidRPr="0065139F" w14:paraId="0BCEF6AD" w14:textId="77777777" w:rsidTr="000B6802">
        <w:trPr>
          <w:trHeight w:val="144"/>
        </w:trPr>
        <w:tc>
          <w:tcPr>
            <w:tcW w:w="4348" w:type="dxa"/>
            <w:tcBorders>
              <w:top w:val="nil"/>
              <w:left w:val="nil"/>
              <w:bottom w:val="nil"/>
              <w:right w:val="nil"/>
            </w:tcBorders>
            <w:shd w:val="clear" w:color="auto" w:fill="F2F2F2" w:themeFill="background1" w:themeFillShade="F2"/>
            <w:vAlign w:val="bottom"/>
          </w:tcPr>
          <w:p w14:paraId="5D837217" w14:textId="7D6E2656" w:rsidR="007B2BC6" w:rsidRPr="0065139F" w:rsidRDefault="008E458F" w:rsidP="00AF2774">
            <w:pPr>
              <w:spacing w:after="100"/>
              <w:rPr>
                <w:rFonts w:ascii="Arial" w:hAnsi="Arial" w:cs="Arial"/>
                <w:b/>
                <w:color w:val="000000" w:themeColor="text1"/>
              </w:rPr>
            </w:pPr>
            <w:r w:rsidRPr="0065139F">
              <w:rPr>
                <w:rFonts w:ascii="Arial" w:hAnsi="Arial" w:cs="Arial"/>
                <w:b/>
                <w:color w:val="000000" w:themeColor="text1"/>
              </w:rPr>
              <w:t>perseveration</w:t>
            </w:r>
            <w:r w:rsidR="00A502A9" w:rsidRPr="0065139F">
              <w:rPr>
                <w:rFonts w:ascii="Arial" w:hAnsi="Arial" w:cs="Arial"/>
                <w:b/>
                <w:i/>
                <w:color w:val="000000" w:themeColor="text1"/>
              </w:rPr>
              <w:t xml:space="preserve"> </w:t>
            </w:r>
            <w:r w:rsidR="00A502A9" w:rsidRPr="0065139F">
              <w:rPr>
                <w:rFonts w:ascii="Arial" w:hAnsi="Arial" w:cs="Arial"/>
                <w:b/>
                <w:color w:val="000000" w:themeColor="text1"/>
              </w:rPr>
              <w:t xml:space="preserve">* </w:t>
            </w:r>
            <w:r w:rsidR="00296D76" w:rsidRPr="0065139F">
              <w:rPr>
                <w:rFonts w:ascii="Arial" w:hAnsi="Arial" w:cs="Arial"/>
                <w:b/>
                <w:color w:val="000000" w:themeColor="text1"/>
              </w:rPr>
              <w:t>panic</w:t>
            </w:r>
            <w:r w:rsidR="00A502A9" w:rsidRPr="0065139F">
              <w:rPr>
                <w:rFonts w:ascii="Arial" w:hAnsi="Arial" w:cs="Arial"/>
                <w:b/>
                <w:color w:val="000000" w:themeColor="text1"/>
              </w:rPr>
              <w:t xml:space="preserve"> attack</w:t>
            </w:r>
          </w:p>
        </w:tc>
        <w:tc>
          <w:tcPr>
            <w:tcW w:w="983" w:type="dxa"/>
            <w:tcBorders>
              <w:top w:val="nil"/>
              <w:left w:val="nil"/>
              <w:bottom w:val="nil"/>
              <w:right w:val="nil"/>
            </w:tcBorders>
            <w:shd w:val="clear" w:color="auto" w:fill="F2F2F2" w:themeFill="background1" w:themeFillShade="F2"/>
            <w:vAlign w:val="bottom"/>
          </w:tcPr>
          <w:p w14:paraId="16BCB5D3" w14:textId="2C8121F2" w:rsidR="007B2BC6" w:rsidRPr="0065139F" w:rsidRDefault="00A502A9" w:rsidP="00AF2774">
            <w:pPr>
              <w:spacing w:after="100"/>
              <w:jc w:val="both"/>
              <w:rPr>
                <w:rFonts w:ascii="Arial" w:hAnsi="Arial" w:cs="Arial"/>
                <w:b/>
                <w:color w:val="000000" w:themeColor="text1"/>
              </w:rPr>
            </w:pPr>
            <w:r w:rsidRPr="0065139F">
              <w:rPr>
                <w:rFonts w:ascii="Arial" w:hAnsi="Arial" w:cs="Arial"/>
                <w:b/>
                <w:color w:val="000000" w:themeColor="text1"/>
              </w:rPr>
              <w:t>-</w:t>
            </w:r>
            <w:r w:rsidR="00646A07" w:rsidRPr="0065139F">
              <w:rPr>
                <w:rFonts w:ascii="Arial" w:hAnsi="Arial" w:cs="Arial"/>
                <w:b/>
                <w:color w:val="000000" w:themeColor="text1"/>
              </w:rPr>
              <w:t>0</w:t>
            </w:r>
            <w:r w:rsidRPr="0065139F">
              <w:rPr>
                <w:rFonts w:ascii="Arial" w:hAnsi="Arial" w:cs="Arial"/>
                <w:b/>
                <w:color w:val="000000" w:themeColor="text1"/>
              </w:rPr>
              <w:t>.0</w:t>
            </w:r>
            <w:r w:rsidR="00CB2B03" w:rsidRPr="0065139F">
              <w:rPr>
                <w:rFonts w:ascii="Arial" w:hAnsi="Arial" w:cs="Arial"/>
                <w:b/>
                <w:color w:val="000000" w:themeColor="text1"/>
              </w:rPr>
              <w:t>5</w:t>
            </w:r>
          </w:p>
        </w:tc>
        <w:tc>
          <w:tcPr>
            <w:tcW w:w="1110" w:type="dxa"/>
            <w:tcBorders>
              <w:top w:val="nil"/>
              <w:left w:val="nil"/>
              <w:bottom w:val="nil"/>
              <w:right w:val="nil"/>
            </w:tcBorders>
            <w:shd w:val="clear" w:color="auto" w:fill="F2F2F2" w:themeFill="background1" w:themeFillShade="F2"/>
            <w:vAlign w:val="bottom"/>
          </w:tcPr>
          <w:p w14:paraId="60980E7B" w14:textId="23E52C02" w:rsidR="007B2BC6" w:rsidRPr="0065139F" w:rsidRDefault="007B2BC6" w:rsidP="00AF2774">
            <w:pPr>
              <w:spacing w:after="100"/>
              <w:jc w:val="both"/>
              <w:rPr>
                <w:rFonts w:ascii="Arial" w:hAnsi="Arial" w:cs="Arial"/>
                <w:b/>
                <w:color w:val="000000" w:themeColor="text1"/>
              </w:rPr>
            </w:pPr>
            <w:r w:rsidRPr="0065139F">
              <w:rPr>
                <w:rFonts w:ascii="Arial" w:hAnsi="Arial" w:cs="Arial"/>
                <w:b/>
                <w:color w:val="000000" w:themeColor="text1"/>
              </w:rPr>
              <w:t>0.0</w:t>
            </w:r>
            <w:r w:rsidR="00A502A9" w:rsidRPr="0065139F">
              <w:rPr>
                <w:rFonts w:ascii="Arial" w:hAnsi="Arial" w:cs="Arial"/>
                <w:b/>
                <w:color w:val="000000" w:themeColor="text1"/>
              </w:rPr>
              <w:t>2</w:t>
            </w:r>
          </w:p>
        </w:tc>
        <w:tc>
          <w:tcPr>
            <w:tcW w:w="1077" w:type="dxa"/>
            <w:tcBorders>
              <w:top w:val="nil"/>
              <w:left w:val="nil"/>
              <w:bottom w:val="nil"/>
              <w:right w:val="nil"/>
            </w:tcBorders>
            <w:shd w:val="clear" w:color="auto" w:fill="F2F2F2" w:themeFill="background1" w:themeFillShade="F2"/>
            <w:vAlign w:val="bottom"/>
          </w:tcPr>
          <w:p w14:paraId="447072AE" w14:textId="31539D37" w:rsidR="007B2BC6" w:rsidRPr="0065139F" w:rsidRDefault="00A502A9" w:rsidP="00AF2774">
            <w:pPr>
              <w:spacing w:after="100"/>
              <w:jc w:val="both"/>
              <w:rPr>
                <w:rFonts w:ascii="Arial" w:hAnsi="Arial" w:cs="Arial"/>
                <w:b/>
                <w:color w:val="000000" w:themeColor="text1"/>
              </w:rPr>
            </w:pPr>
            <w:r w:rsidRPr="0065139F">
              <w:rPr>
                <w:rFonts w:ascii="Arial" w:hAnsi="Arial" w:cs="Arial"/>
                <w:b/>
                <w:color w:val="000000" w:themeColor="text1"/>
              </w:rPr>
              <w:t>-</w:t>
            </w:r>
            <w:r w:rsidR="00646A07" w:rsidRPr="0065139F">
              <w:rPr>
                <w:rFonts w:ascii="Arial" w:hAnsi="Arial" w:cs="Arial"/>
                <w:b/>
                <w:color w:val="000000" w:themeColor="text1"/>
              </w:rPr>
              <w:t>2</w:t>
            </w:r>
            <w:r w:rsidRPr="0065139F">
              <w:rPr>
                <w:rFonts w:ascii="Arial" w:hAnsi="Arial" w:cs="Arial"/>
                <w:b/>
                <w:color w:val="000000" w:themeColor="text1"/>
              </w:rPr>
              <w:t>.</w:t>
            </w:r>
            <w:r w:rsidR="00CB2B03" w:rsidRPr="0065139F">
              <w:rPr>
                <w:rFonts w:ascii="Arial" w:hAnsi="Arial" w:cs="Arial"/>
                <w:b/>
                <w:color w:val="000000" w:themeColor="text1"/>
              </w:rPr>
              <w:t>55</w:t>
            </w:r>
          </w:p>
        </w:tc>
        <w:tc>
          <w:tcPr>
            <w:tcW w:w="1122" w:type="dxa"/>
            <w:tcBorders>
              <w:top w:val="nil"/>
              <w:left w:val="nil"/>
              <w:bottom w:val="nil"/>
              <w:right w:val="single" w:sz="4" w:space="0" w:color="FFFFFF"/>
            </w:tcBorders>
            <w:shd w:val="clear" w:color="auto" w:fill="F2F2F2" w:themeFill="background1" w:themeFillShade="F2"/>
            <w:vAlign w:val="bottom"/>
          </w:tcPr>
          <w:p w14:paraId="28EC4991" w14:textId="28325C46" w:rsidR="007B2BC6" w:rsidRPr="0065139F" w:rsidRDefault="007B2BC6" w:rsidP="00AF2774">
            <w:pPr>
              <w:spacing w:after="100"/>
              <w:jc w:val="both"/>
              <w:rPr>
                <w:rFonts w:ascii="Arial" w:hAnsi="Arial" w:cs="Arial"/>
                <w:b/>
                <w:color w:val="000000" w:themeColor="text1"/>
              </w:rPr>
            </w:pPr>
            <w:r w:rsidRPr="0065139F">
              <w:rPr>
                <w:rFonts w:ascii="Arial" w:hAnsi="Arial" w:cs="Arial"/>
                <w:b/>
                <w:color w:val="000000" w:themeColor="text1"/>
              </w:rPr>
              <w:t>.0</w:t>
            </w:r>
            <w:r w:rsidR="00CB2B03" w:rsidRPr="0065139F">
              <w:rPr>
                <w:rFonts w:ascii="Arial" w:hAnsi="Arial" w:cs="Arial"/>
                <w:b/>
                <w:color w:val="000000" w:themeColor="text1"/>
              </w:rPr>
              <w:t>1*</w:t>
            </w:r>
            <w:r w:rsidRPr="0065139F">
              <w:rPr>
                <w:rFonts w:ascii="Arial" w:hAnsi="Arial" w:cs="Arial"/>
                <w:b/>
                <w:color w:val="000000" w:themeColor="text1"/>
              </w:rPr>
              <w:t>*</w:t>
            </w:r>
          </w:p>
        </w:tc>
      </w:tr>
      <w:tr w:rsidR="0065139F" w:rsidRPr="0065139F" w14:paraId="282F0E9E" w14:textId="77777777" w:rsidTr="00646A07">
        <w:trPr>
          <w:trHeight w:val="144"/>
        </w:trPr>
        <w:tc>
          <w:tcPr>
            <w:tcW w:w="4348" w:type="dxa"/>
            <w:tcBorders>
              <w:top w:val="nil"/>
              <w:left w:val="nil"/>
              <w:bottom w:val="nil"/>
              <w:right w:val="nil"/>
            </w:tcBorders>
            <w:shd w:val="clear" w:color="auto" w:fill="FFFFFF" w:themeFill="background1"/>
            <w:vAlign w:val="center"/>
          </w:tcPr>
          <w:p w14:paraId="51E6B3ED" w14:textId="60BFB1C4" w:rsidR="00A502A9" w:rsidRPr="0065139F" w:rsidRDefault="00A502A9" w:rsidP="00A502A9">
            <w:pPr>
              <w:spacing w:after="100"/>
              <w:jc w:val="right"/>
              <w:rPr>
                <w:rFonts w:ascii="Arial" w:hAnsi="Arial" w:cs="Arial"/>
                <w:i/>
                <w:color w:val="000000" w:themeColor="text1"/>
              </w:rPr>
            </w:pPr>
            <w:r w:rsidRPr="0065139F">
              <w:rPr>
                <w:rFonts w:ascii="Arial" w:hAnsi="Arial" w:cs="Arial"/>
                <w:i/>
                <w:color w:val="000000" w:themeColor="text1"/>
              </w:rPr>
              <w:t>controlling for compulsivity</w:t>
            </w:r>
          </w:p>
        </w:tc>
        <w:tc>
          <w:tcPr>
            <w:tcW w:w="983" w:type="dxa"/>
            <w:tcBorders>
              <w:top w:val="nil"/>
              <w:left w:val="nil"/>
              <w:bottom w:val="nil"/>
              <w:right w:val="nil"/>
            </w:tcBorders>
            <w:shd w:val="clear" w:color="auto" w:fill="FFFFFF" w:themeFill="background1"/>
            <w:vAlign w:val="bottom"/>
          </w:tcPr>
          <w:p w14:paraId="1A917426" w14:textId="4B19BFC5" w:rsidR="00A502A9" w:rsidRPr="0065139F" w:rsidRDefault="00A502A9" w:rsidP="00AF2774">
            <w:pPr>
              <w:spacing w:after="100"/>
              <w:jc w:val="both"/>
              <w:rPr>
                <w:rFonts w:ascii="Arial" w:hAnsi="Arial" w:cs="Arial"/>
                <w:color w:val="000000" w:themeColor="text1"/>
              </w:rPr>
            </w:pPr>
            <w:r w:rsidRPr="0065139F">
              <w:rPr>
                <w:rFonts w:ascii="Arial" w:hAnsi="Arial" w:cs="Arial"/>
                <w:color w:val="000000" w:themeColor="text1"/>
              </w:rPr>
              <w:t>-0.0</w:t>
            </w:r>
            <w:r w:rsidR="00646A07" w:rsidRPr="0065139F">
              <w:rPr>
                <w:rFonts w:ascii="Arial" w:hAnsi="Arial" w:cs="Arial"/>
                <w:color w:val="000000" w:themeColor="text1"/>
              </w:rPr>
              <w:t>4</w:t>
            </w:r>
          </w:p>
        </w:tc>
        <w:tc>
          <w:tcPr>
            <w:tcW w:w="1110" w:type="dxa"/>
            <w:tcBorders>
              <w:top w:val="nil"/>
              <w:left w:val="nil"/>
              <w:bottom w:val="nil"/>
              <w:right w:val="nil"/>
            </w:tcBorders>
            <w:shd w:val="clear" w:color="auto" w:fill="FFFFFF" w:themeFill="background1"/>
            <w:vAlign w:val="bottom"/>
          </w:tcPr>
          <w:p w14:paraId="5921A29B" w14:textId="2ED7287D" w:rsidR="00A502A9" w:rsidRPr="0065139F" w:rsidRDefault="00A502A9" w:rsidP="00AF2774">
            <w:pPr>
              <w:spacing w:after="100"/>
              <w:jc w:val="both"/>
              <w:rPr>
                <w:rFonts w:ascii="Arial" w:hAnsi="Arial" w:cs="Arial"/>
                <w:color w:val="000000" w:themeColor="text1"/>
              </w:rPr>
            </w:pPr>
            <w:r w:rsidRPr="0065139F">
              <w:rPr>
                <w:rFonts w:ascii="Arial" w:hAnsi="Arial" w:cs="Arial"/>
                <w:color w:val="000000" w:themeColor="text1"/>
              </w:rPr>
              <w:t>0.02</w:t>
            </w:r>
          </w:p>
        </w:tc>
        <w:tc>
          <w:tcPr>
            <w:tcW w:w="1077" w:type="dxa"/>
            <w:tcBorders>
              <w:top w:val="nil"/>
              <w:left w:val="nil"/>
              <w:bottom w:val="nil"/>
              <w:right w:val="nil"/>
            </w:tcBorders>
            <w:shd w:val="clear" w:color="auto" w:fill="FFFFFF" w:themeFill="background1"/>
            <w:vAlign w:val="bottom"/>
          </w:tcPr>
          <w:p w14:paraId="7A67F51D" w14:textId="74B870AF" w:rsidR="00A502A9" w:rsidRPr="0065139F" w:rsidRDefault="00A502A9" w:rsidP="00AF2774">
            <w:pPr>
              <w:spacing w:after="100"/>
              <w:jc w:val="both"/>
              <w:rPr>
                <w:rFonts w:ascii="Arial" w:hAnsi="Arial" w:cs="Arial"/>
                <w:color w:val="000000" w:themeColor="text1"/>
              </w:rPr>
            </w:pPr>
            <w:r w:rsidRPr="0065139F">
              <w:rPr>
                <w:rFonts w:ascii="Arial" w:hAnsi="Arial" w:cs="Arial"/>
                <w:color w:val="000000" w:themeColor="text1"/>
              </w:rPr>
              <w:t>-</w:t>
            </w:r>
            <w:r w:rsidR="00646A07" w:rsidRPr="0065139F">
              <w:rPr>
                <w:rFonts w:ascii="Arial" w:hAnsi="Arial" w:cs="Arial"/>
                <w:color w:val="000000" w:themeColor="text1"/>
              </w:rPr>
              <w:t>1.</w:t>
            </w:r>
            <w:r w:rsidR="0036246F" w:rsidRPr="0065139F">
              <w:rPr>
                <w:rFonts w:ascii="Arial" w:hAnsi="Arial" w:cs="Arial"/>
                <w:color w:val="000000" w:themeColor="text1"/>
              </w:rPr>
              <w:t>87</w:t>
            </w:r>
          </w:p>
        </w:tc>
        <w:tc>
          <w:tcPr>
            <w:tcW w:w="1122" w:type="dxa"/>
            <w:tcBorders>
              <w:top w:val="nil"/>
              <w:left w:val="nil"/>
              <w:bottom w:val="nil"/>
              <w:right w:val="single" w:sz="4" w:space="0" w:color="FFFFFF"/>
            </w:tcBorders>
            <w:shd w:val="clear" w:color="auto" w:fill="FFFFFF" w:themeFill="background1"/>
            <w:vAlign w:val="bottom"/>
          </w:tcPr>
          <w:p w14:paraId="01334D74" w14:textId="7023FD1B" w:rsidR="00A502A9" w:rsidRPr="0065139F" w:rsidRDefault="00A502A9" w:rsidP="00AF2774">
            <w:pPr>
              <w:spacing w:after="100"/>
              <w:jc w:val="both"/>
              <w:rPr>
                <w:rFonts w:ascii="Arial" w:hAnsi="Arial" w:cs="Arial"/>
                <w:color w:val="000000" w:themeColor="text1"/>
              </w:rPr>
            </w:pPr>
            <w:r w:rsidRPr="0065139F">
              <w:rPr>
                <w:rFonts w:ascii="Arial" w:hAnsi="Arial" w:cs="Arial"/>
                <w:color w:val="000000" w:themeColor="text1"/>
              </w:rPr>
              <w:t>.0</w:t>
            </w:r>
            <w:r w:rsidR="0036246F" w:rsidRPr="0065139F">
              <w:rPr>
                <w:rFonts w:ascii="Arial" w:hAnsi="Arial" w:cs="Arial"/>
                <w:color w:val="000000" w:themeColor="text1"/>
              </w:rPr>
              <w:t>6</w:t>
            </w:r>
          </w:p>
        </w:tc>
      </w:tr>
      <w:tr w:rsidR="0065139F" w:rsidRPr="0065139F" w14:paraId="78AABE4F" w14:textId="77777777" w:rsidTr="000B6802">
        <w:trPr>
          <w:trHeight w:val="144"/>
        </w:trPr>
        <w:tc>
          <w:tcPr>
            <w:tcW w:w="4348" w:type="dxa"/>
            <w:tcBorders>
              <w:top w:val="nil"/>
              <w:left w:val="nil"/>
              <w:bottom w:val="nil"/>
              <w:right w:val="nil"/>
            </w:tcBorders>
            <w:vAlign w:val="bottom"/>
          </w:tcPr>
          <w:p w14:paraId="1DDA0AC4" w14:textId="67372B22" w:rsidR="007B2BC6" w:rsidRPr="0065139F" w:rsidRDefault="008E458F" w:rsidP="00AF2774">
            <w:pPr>
              <w:spacing w:after="100"/>
              <w:rPr>
                <w:rFonts w:ascii="Arial" w:hAnsi="Arial" w:cs="Arial"/>
                <w:color w:val="000000" w:themeColor="text1"/>
              </w:rPr>
            </w:pPr>
            <w:r w:rsidRPr="0065139F">
              <w:rPr>
                <w:rFonts w:ascii="Arial" w:hAnsi="Arial" w:cs="Arial"/>
                <w:color w:val="000000" w:themeColor="text1"/>
              </w:rPr>
              <w:t>model-based</w:t>
            </w:r>
            <w:r w:rsidR="00A502A9" w:rsidRPr="0065139F">
              <w:rPr>
                <w:rFonts w:ascii="Arial" w:hAnsi="Arial" w:cs="Arial"/>
                <w:color w:val="000000" w:themeColor="text1"/>
              </w:rPr>
              <w:t xml:space="preserve"> * </w:t>
            </w:r>
            <w:r w:rsidR="00296D76" w:rsidRPr="0065139F">
              <w:rPr>
                <w:rFonts w:ascii="Arial" w:hAnsi="Arial" w:cs="Arial"/>
                <w:color w:val="000000" w:themeColor="text1"/>
              </w:rPr>
              <w:t>panic</w:t>
            </w:r>
            <w:r w:rsidR="00A502A9" w:rsidRPr="0065139F">
              <w:rPr>
                <w:rFonts w:ascii="Arial" w:hAnsi="Arial" w:cs="Arial"/>
                <w:color w:val="000000" w:themeColor="text1"/>
              </w:rPr>
              <w:t xml:space="preserve"> attack</w:t>
            </w:r>
          </w:p>
        </w:tc>
        <w:tc>
          <w:tcPr>
            <w:tcW w:w="983" w:type="dxa"/>
            <w:tcBorders>
              <w:top w:val="nil"/>
              <w:left w:val="nil"/>
              <w:bottom w:val="nil"/>
              <w:right w:val="nil"/>
            </w:tcBorders>
            <w:vAlign w:val="bottom"/>
          </w:tcPr>
          <w:p w14:paraId="50DBB25B" w14:textId="7E61B255" w:rsidR="007B2BC6" w:rsidRPr="0065139F" w:rsidRDefault="007B2BC6" w:rsidP="00AF2774">
            <w:pPr>
              <w:spacing w:after="100"/>
              <w:jc w:val="both"/>
              <w:rPr>
                <w:rFonts w:ascii="Arial" w:hAnsi="Arial" w:cs="Arial"/>
                <w:color w:val="000000" w:themeColor="text1"/>
              </w:rPr>
            </w:pPr>
            <w:r w:rsidRPr="0065139F">
              <w:rPr>
                <w:rFonts w:ascii="Arial" w:hAnsi="Arial" w:cs="Arial"/>
                <w:color w:val="000000" w:themeColor="text1"/>
              </w:rPr>
              <w:t>-0.0</w:t>
            </w:r>
            <w:r w:rsidR="009812F2" w:rsidRPr="0065139F">
              <w:rPr>
                <w:rFonts w:ascii="Arial" w:hAnsi="Arial" w:cs="Arial"/>
                <w:color w:val="000000" w:themeColor="text1"/>
              </w:rPr>
              <w:t>2</w:t>
            </w:r>
          </w:p>
        </w:tc>
        <w:tc>
          <w:tcPr>
            <w:tcW w:w="1110" w:type="dxa"/>
            <w:tcBorders>
              <w:top w:val="nil"/>
              <w:left w:val="nil"/>
              <w:bottom w:val="nil"/>
              <w:right w:val="nil"/>
            </w:tcBorders>
            <w:vAlign w:val="bottom"/>
          </w:tcPr>
          <w:p w14:paraId="17562CE5" w14:textId="77777777" w:rsidR="007B2BC6" w:rsidRPr="0065139F" w:rsidRDefault="007B2BC6" w:rsidP="00AF2774">
            <w:pPr>
              <w:spacing w:after="100"/>
              <w:jc w:val="both"/>
              <w:rPr>
                <w:rFonts w:ascii="Arial" w:hAnsi="Arial" w:cs="Arial"/>
                <w:color w:val="000000" w:themeColor="text1"/>
              </w:rPr>
            </w:pPr>
            <w:r w:rsidRPr="0065139F">
              <w:rPr>
                <w:rFonts w:ascii="Arial" w:hAnsi="Arial" w:cs="Arial"/>
                <w:color w:val="000000" w:themeColor="text1"/>
              </w:rPr>
              <w:t>0.01</w:t>
            </w:r>
          </w:p>
        </w:tc>
        <w:tc>
          <w:tcPr>
            <w:tcW w:w="1077" w:type="dxa"/>
            <w:tcBorders>
              <w:top w:val="nil"/>
              <w:left w:val="nil"/>
              <w:bottom w:val="nil"/>
              <w:right w:val="nil"/>
            </w:tcBorders>
            <w:vAlign w:val="bottom"/>
          </w:tcPr>
          <w:p w14:paraId="60050CE1" w14:textId="0B0A4571" w:rsidR="007B2BC6" w:rsidRPr="0065139F" w:rsidRDefault="00A502A9" w:rsidP="00AF2774">
            <w:pPr>
              <w:spacing w:after="100"/>
              <w:jc w:val="both"/>
              <w:rPr>
                <w:rFonts w:ascii="Arial" w:hAnsi="Arial" w:cs="Arial"/>
                <w:color w:val="000000" w:themeColor="text1"/>
              </w:rPr>
            </w:pPr>
            <w:r w:rsidRPr="0065139F">
              <w:rPr>
                <w:rFonts w:ascii="Arial" w:hAnsi="Arial" w:cs="Arial"/>
                <w:color w:val="000000" w:themeColor="text1"/>
              </w:rPr>
              <w:t>-1.</w:t>
            </w:r>
            <w:r w:rsidR="00C00F66" w:rsidRPr="0065139F">
              <w:rPr>
                <w:rFonts w:ascii="Arial" w:hAnsi="Arial" w:cs="Arial"/>
                <w:color w:val="000000" w:themeColor="text1"/>
              </w:rPr>
              <w:t>62</w:t>
            </w:r>
          </w:p>
        </w:tc>
        <w:tc>
          <w:tcPr>
            <w:tcW w:w="1122" w:type="dxa"/>
            <w:tcBorders>
              <w:top w:val="nil"/>
              <w:left w:val="nil"/>
              <w:bottom w:val="nil"/>
              <w:right w:val="single" w:sz="4" w:space="0" w:color="FFFFFF"/>
            </w:tcBorders>
            <w:vAlign w:val="bottom"/>
          </w:tcPr>
          <w:p w14:paraId="3CCBFCB7" w14:textId="0228EF94" w:rsidR="007B2BC6" w:rsidRPr="0065139F" w:rsidRDefault="00A502A9" w:rsidP="00AF2774">
            <w:pPr>
              <w:spacing w:after="100"/>
              <w:jc w:val="both"/>
              <w:rPr>
                <w:rFonts w:ascii="Arial" w:hAnsi="Arial" w:cs="Arial"/>
                <w:color w:val="000000" w:themeColor="text1"/>
              </w:rPr>
            </w:pPr>
            <w:r w:rsidRPr="0065139F">
              <w:rPr>
                <w:rFonts w:ascii="Arial" w:hAnsi="Arial" w:cs="Arial"/>
                <w:color w:val="000000" w:themeColor="text1"/>
              </w:rPr>
              <w:t>.</w:t>
            </w:r>
            <w:r w:rsidR="00C00F66" w:rsidRPr="0065139F">
              <w:rPr>
                <w:rFonts w:ascii="Arial" w:hAnsi="Arial" w:cs="Arial"/>
                <w:color w:val="000000" w:themeColor="text1"/>
              </w:rPr>
              <w:t>10</w:t>
            </w:r>
          </w:p>
        </w:tc>
      </w:tr>
      <w:tr w:rsidR="0065139F" w:rsidRPr="0065139F" w14:paraId="07F1CB0E" w14:textId="77777777" w:rsidTr="000B6802">
        <w:trPr>
          <w:trHeight w:val="144"/>
        </w:trPr>
        <w:tc>
          <w:tcPr>
            <w:tcW w:w="4348" w:type="dxa"/>
            <w:tcBorders>
              <w:top w:val="nil"/>
              <w:left w:val="nil"/>
              <w:bottom w:val="nil"/>
              <w:right w:val="nil"/>
            </w:tcBorders>
            <w:vAlign w:val="center"/>
          </w:tcPr>
          <w:p w14:paraId="4DD468E7" w14:textId="35138BF6" w:rsidR="00A502A9" w:rsidRPr="0065139F" w:rsidRDefault="00A502A9" w:rsidP="00A502A9">
            <w:pPr>
              <w:spacing w:after="100"/>
              <w:jc w:val="right"/>
              <w:rPr>
                <w:rFonts w:ascii="Arial" w:hAnsi="Arial" w:cs="Arial"/>
                <w:color w:val="000000" w:themeColor="text1"/>
              </w:rPr>
            </w:pPr>
            <w:r w:rsidRPr="0065139F">
              <w:rPr>
                <w:rFonts w:ascii="Arial" w:hAnsi="Arial" w:cs="Arial"/>
                <w:i/>
                <w:color w:val="000000" w:themeColor="text1"/>
              </w:rPr>
              <w:t>controlling for compulsivity</w:t>
            </w:r>
          </w:p>
        </w:tc>
        <w:tc>
          <w:tcPr>
            <w:tcW w:w="983" w:type="dxa"/>
            <w:tcBorders>
              <w:top w:val="nil"/>
              <w:left w:val="nil"/>
              <w:bottom w:val="nil"/>
              <w:right w:val="nil"/>
            </w:tcBorders>
            <w:vAlign w:val="bottom"/>
          </w:tcPr>
          <w:p w14:paraId="68C93531" w14:textId="40E5FA2E" w:rsidR="00A502A9" w:rsidRPr="0065139F" w:rsidRDefault="00A502A9" w:rsidP="00AF2774">
            <w:pPr>
              <w:spacing w:after="100"/>
              <w:jc w:val="both"/>
              <w:rPr>
                <w:rFonts w:ascii="Arial" w:hAnsi="Arial" w:cs="Arial"/>
                <w:color w:val="000000" w:themeColor="text1"/>
              </w:rPr>
            </w:pPr>
            <w:r w:rsidRPr="0065139F">
              <w:rPr>
                <w:rFonts w:ascii="Arial" w:hAnsi="Arial" w:cs="Arial"/>
                <w:color w:val="000000" w:themeColor="text1"/>
              </w:rPr>
              <w:t>-</w:t>
            </w:r>
            <w:r w:rsidR="00646A07" w:rsidRPr="0065139F">
              <w:rPr>
                <w:rFonts w:ascii="Arial" w:hAnsi="Arial" w:cs="Arial"/>
                <w:color w:val="000000" w:themeColor="text1"/>
              </w:rPr>
              <w:t>0</w:t>
            </w:r>
            <w:r w:rsidRPr="0065139F">
              <w:rPr>
                <w:rFonts w:ascii="Arial" w:hAnsi="Arial" w:cs="Arial"/>
                <w:color w:val="000000" w:themeColor="text1"/>
              </w:rPr>
              <w:t>.00</w:t>
            </w:r>
          </w:p>
        </w:tc>
        <w:tc>
          <w:tcPr>
            <w:tcW w:w="1110" w:type="dxa"/>
            <w:tcBorders>
              <w:top w:val="nil"/>
              <w:left w:val="nil"/>
              <w:bottom w:val="nil"/>
              <w:right w:val="nil"/>
            </w:tcBorders>
            <w:vAlign w:val="bottom"/>
          </w:tcPr>
          <w:p w14:paraId="0A0A7963" w14:textId="0F1643E6" w:rsidR="00A502A9" w:rsidRPr="0065139F" w:rsidRDefault="00A502A9" w:rsidP="00AF2774">
            <w:pPr>
              <w:spacing w:after="100"/>
              <w:jc w:val="both"/>
              <w:rPr>
                <w:rFonts w:ascii="Arial" w:hAnsi="Arial" w:cs="Arial"/>
                <w:color w:val="000000" w:themeColor="text1"/>
              </w:rPr>
            </w:pPr>
            <w:r w:rsidRPr="0065139F">
              <w:rPr>
                <w:rFonts w:ascii="Arial" w:hAnsi="Arial" w:cs="Arial"/>
                <w:color w:val="000000" w:themeColor="text1"/>
              </w:rPr>
              <w:t>0.0</w:t>
            </w:r>
            <w:r w:rsidR="00646A07" w:rsidRPr="0065139F">
              <w:rPr>
                <w:rFonts w:ascii="Arial" w:hAnsi="Arial" w:cs="Arial"/>
                <w:color w:val="000000" w:themeColor="text1"/>
              </w:rPr>
              <w:t>1</w:t>
            </w:r>
          </w:p>
        </w:tc>
        <w:tc>
          <w:tcPr>
            <w:tcW w:w="1077" w:type="dxa"/>
            <w:tcBorders>
              <w:top w:val="nil"/>
              <w:left w:val="nil"/>
              <w:bottom w:val="nil"/>
              <w:right w:val="nil"/>
            </w:tcBorders>
            <w:vAlign w:val="bottom"/>
          </w:tcPr>
          <w:p w14:paraId="4EDF839C" w14:textId="5B084DE7" w:rsidR="00A502A9" w:rsidRPr="0065139F" w:rsidRDefault="0082426C" w:rsidP="00AF2774">
            <w:pPr>
              <w:spacing w:after="100"/>
              <w:jc w:val="both"/>
              <w:rPr>
                <w:rFonts w:ascii="Arial" w:hAnsi="Arial" w:cs="Arial"/>
                <w:color w:val="000000" w:themeColor="text1"/>
              </w:rPr>
            </w:pPr>
            <w:r w:rsidRPr="0065139F">
              <w:rPr>
                <w:rFonts w:ascii="Arial" w:hAnsi="Arial" w:cs="Arial"/>
                <w:color w:val="000000" w:themeColor="text1"/>
              </w:rPr>
              <w:t>0.25</w:t>
            </w:r>
          </w:p>
        </w:tc>
        <w:tc>
          <w:tcPr>
            <w:tcW w:w="1122" w:type="dxa"/>
            <w:tcBorders>
              <w:top w:val="nil"/>
              <w:left w:val="nil"/>
              <w:bottom w:val="nil"/>
              <w:right w:val="single" w:sz="4" w:space="0" w:color="FFFFFF"/>
            </w:tcBorders>
            <w:vAlign w:val="bottom"/>
          </w:tcPr>
          <w:p w14:paraId="6FC8DDCC" w14:textId="4266CF3A" w:rsidR="00A502A9" w:rsidRPr="0065139F" w:rsidRDefault="00A502A9" w:rsidP="00AF2774">
            <w:pPr>
              <w:spacing w:after="100"/>
              <w:jc w:val="both"/>
              <w:rPr>
                <w:rFonts w:ascii="Arial" w:hAnsi="Arial" w:cs="Arial"/>
                <w:color w:val="000000" w:themeColor="text1"/>
              </w:rPr>
            </w:pPr>
            <w:r w:rsidRPr="0065139F">
              <w:rPr>
                <w:rFonts w:ascii="Arial" w:hAnsi="Arial" w:cs="Arial"/>
                <w:color w:val="000000" w:themeColor="text1"/>
              </w:rPr>
              <w:t>.</w:t>
            </w:r>
            <w:r w:rsidR="00C00F66" w:rsidRPr="0065139F">
              <w:rPr>
                <w:rFonts w:ascii="Arial" w:hAnsi="Arial" w:cs="Arial"/>
                <w:color w:val="000000" w:themeColor="text1"/>
              </w:rPr>
              <w:t>81</w:t>
            </w:r>
          </w:p>
        </w:tc>
      </w:tr>
      <w:tr w:rsidR="0065139F" w:rsidRPr="0065139F" w14:paraId="03FAA063" w14:textId="77777777" w:rsidTr="000B6802">
        <w:trPr>
          <w:trHeight w:val="144"/>
        </w:trPr>
        <w:tc>
          <w:tcPr>
            <w:tcW w:w="4348" w:type="dxa"/>
            <w:tcBorders>
              <w:top w:val="nil"/>
              <w:left w:val="nil"/>
              <w:bottom w:val="nil"/>
              <w:right w:val="nil"/>
            </w:tcBorders>
            <w:vAlign w:val="bottom"/>
          </w:tcPr>
          <w:p w14:paraId="4953E7FE" w14:textId="2E4F0FC7" w:rsidR="000B6802" w:rsidRPr="0065139F" w:rsidRDefault="000B6802" w:rsidP="000B6802">
            <w:pPr>
              <w:spacing w:after="100"/>
              <w:rPr>
                <w:rFonts w:ascii="Arial" w:hAnsi="Arial" w:cs="Arial"/>
                <w:color w:val="000000" w:themeColor="text1"/>
              </w:rPr>
            </w:pPr>
            <w:r w:rsidRPr="0065139F">
              <w:rPr>
                <w:rFonts w:ascii="Arial" w:hAnsi="Arial" w:cs="Arial"/>
                <w:color w:val="000000" w:themeColor="text1"/>
              </w:rPr>
              <w:t>model-free * panic attack</w:t>
            </w:r>
          </w:p>
        </w:tc>
        <w:tc>
          <w:tcPr>
            <w:tcW w:w="983" w:type="dxa"/>
            <w:tcBorders>
              <w:top w:val="nil"/>
              <w:left w:val="nil"/>
              <w:bottom w:val="nil"/>
              <w:right w:val="nil"/>
            </w:tcBorders>
            <w:vAlign w:val="bottom"/>
          </w:tcPr>
          <w:p w14:paraId="32F7C887" w14:textId="3288929B" w:rsidR="000B6802" w:rsidRPr="0065139F" w:rsidRDefault="000B6802" w:rsidP="000B6802">
            <w:pPr>
              <w:spacing w:after="100"/>
              <w:jc w:val="both"/>
              <w:rPr>
                <w:rFonts w:ascii="Arial" w:hAnsi="Arial" w:cs="Arial"/>
                <w:color w:val="000000" w:themeColor="text1"/>
              </w:rPr>
            </w:pPr>
            <w:r w:rsidRPr="0065139F">
              <w:rPr>
                <w:rFonts w:ascii="Arial" w:hAnsi="Arial" w:cs="Arial"/>
                <w:color w:val="000000" w:themeColor="text1"/>
              </w:rPr>
              <w:t>-0.0</w:t>
            </w:r>
            <w:r w:rsidR="0036246F" w:rsidRPr="0065139F">
              <w:rPr>
                <w:rFonts w:ascii="Arial" w:hAnsi="Arial" w:cs="Arial"/>
                <w:color w:val="000000" w:themeColor="text1"/>
              </w:rPr>
              <w:t>1</w:t>
            </w:r>
          </w:p>
        </w:tc>
        <w:tc>
          <w:tcPr>
            <w:tcW w:w="1110" w:type="dxa"/>
            <w:tcBorders>
              <w:top w:val="nil"/>
              <w:left w:val="nil"/>
              <w:bottom w:val="nil"/>
              <w:right w:val="nil"/>
            </w:tcBorders>
            <w:vAlign w:val="bottom"/>
          </w:tcPr>
          <w:p w14:paraId="66D4A0EF" w14:textId="24844FFF" w:rsidR="000B6802" w:rsidRPr="0065139F" w:rsidRDefault="000B6802" w:rsidP="000B6802">
            <w:pPr>
              <w:spacing w:after="100"/>
              <w:jc w:val="both"/>
              <w:rPr>
                <w:rFonts w:ascii="Arial" w:hAnsi="Arial" w:cs="Arial"/>
                <w:color w:val="000000" w:themeColor="text1"/>
              </w:rPr>
            </w:pPr>
            <w:r w:rsidRPr="0065139F">
              <w:rPr>
                <w:rFonts w:ascii="Arial" w:hAnsi="Arial" w:cs="Arial"/>
                <w:color w:val="000000" w:themeColor="text1"/>
              </w:rPr>
              <w:t>0.03</w:t>
            </w:r>
          </w:p>
        </w:tc>
        <w:tc>
          <w:tcPr>
            <w:tcW w:w="1077" w:type="dxa"/>
            <w:tcBorders>
              <w:top w:val="nil"/>
              <w:left w:val="nil"/>
              <w:bottom w:val="nil"/>
              <w:right w:val="nil"/>
            </w:tcBorders>
            <w:vAlign w:val="bottom"/>
          </w:tcPr>
          <w:p w14:paraId="062ECC04" w14:textId="4C17D12A" w:rsidR="000B6802" w:rsidRPr="0065139F" w:rsidRDefault="000B6802" w:rsidP="000B6802">
            <w:pPr>
              <w:spacing w:after="100"/>
              <w:jc w:val="both"/>
              <w:rPr>
                <w:rFonts w:ascii="Arial" w:hAnsi="Arial" w:cs="Arial"/>
                <w:color w:val="000000" w:themeColor="text1"/>
              </w:rPr>
            </w:pPr>
            <w:r w:rsidRPr="0065139F">
              <w:rPr>
                <w:rFonts w:ascii="Arial" w:hAnsi="Arial" w:cs="Arial"/>
                <w:color w:val="000000" w:themeColor="text1"/>
              </w:rPr>
              <w:t>-0.</w:t>
            </w:r>
            <w:r w:rsidR="0036246F" w:rsidRPr="0065139F">
              <w:rPr>
                <w:rFonts w:ascii="Arial" w:hAnsi="Arial" w:cs="Arial"/>
                <w:color w:val="000000" w:themeColor="text1"/>
              </w:rPr>
              <w:t>32</w:t>
            </w:r>
          </w:p>
        </w:tc>
        <w:tc>
          <w:tcPr>
            <w:tcW w:w="1122" w:type="dxa"/>
            <w:tcBorders>
              <w:top w:val="nil"/>
              <w:left w:val="nil"/>
              <w:bottom w:val="nil"/>
              <w:right w:val="single" w:sz="4" w:space="0" w:color="FFFFFF"/>
            </w:tcBorders>
            <w:vAlign w:val="bottom"/>
          </w:tcPr>
          <w:p w14:paraId="4C556B1A" w14:textId="3705AA77" w:rsidR="000B6802" w:rsidRPr="0065139F" w:rsidRDefault="000B6802" w:rsidP="000B6802">
            <w:pPr>
              <w:spacing w:after="100"/>
              <w:jc w:val="both"/>
              <w:rPr>
                <w:rFonts w:ascii="Arial" w:hAnsi="Arial" w:cs="Arial"/>
                <w:color w:val="000000" w:themeColor="text1"/>
              </w:rPr>
            </w:pPr>
            <w:r w:rsidRPr="0065139F">
              <w:rPr>
                <w:rFonts w:ascii="Arial" w:hAnsi="Arial" w:cs="Arial"/>
                <w:color w:val="000000" w:themeColor="text1"/>
              </w:rPr>
              <w:t>.</w:t>
            </w:r>
            <w:r w:rsidR="0036246F" w:rsidRPr="0065139F">
              <w:rPr>
                <w:rFonts w:ascii="Arial" w:hAnsi="Arial" w:cs="Arial"/>
                <w:color w:val="000000" w:themeColor="text1"/>
              </w:rPr>
              <w:t>7</w:t>
            </w:r>
            <w:r w:rsidR="003B3542" w:rsidRPr="0065139F">
              <w:rPr>
                <w:rFonts w:ascii="Arial" w:hAnsi="Arial" w:cs="Arial"/>
                <w:color w:val="000000" w:themeColor="text1"/>
              </w:rPr>
              <w:t>5</w:t>
            </w:r>
          </w:p>
        </w:tc>
      </w:tr>
      <w:tr w:rsidR="0065139F" w:rsidRPr="0065139F" w14:paraId="6F37FA13" w14:textId="77777777" w:rsidTr="00FE18F0">
        <w:trPr>
          <w:trHeight w:val="144"/>
        </w:trPr>
        <w:tc>
          <w:tcPr>
            <w:tcW w:w="4348" w:type="dxa"/>
            <w:tcBorders>
              <w:top w:val="nil"/>
              <w:left w:val="nil"/>
              <w:right w:val="nil"/>
            </w:tcBorders>
            <w:vAlign w:val="center"/>
          </w:tcPr>
          <w:p w14:paraId="6168175A" w14:textId="49ED3B73" w:rsidR="000B6802" w:rsidRPr="0065139F" w:rsidRDefault="000B6802" w:rsidP="000B6802">
            <w:pPr>
              <w:spacing w:after="100"/>
              <w:jc w:val="right"/>
              <w:rPr>
                <w:rFonts w:ascii="Arial" w:hAnsi="Arial" w:cs="Arial"/>
                <w:color w:val="000000" w:themeColor="text1"/>
              </w:rPr>
            </w:pPr>
            <w:r w:rsidRPr="0065139F">
              <w:rPr>
                <w:rFonts w:ascii="Arial" w:hAnsi="Arial" w:cs="Arial"/>
                <w:i/>
                <w:color w:val="000000" w:themeColor="text1"/>
              </w:rPr>
              <w:t>controlling for compulsivity</w:t>
            </w:r>
          </w:p>
        </w:tc>
        <w:tc>
          <w:tcPr>
            <w:tcW w:w="983" w:type="dxa"/>
            <w:tcBorders>
              <w:top w:val="nil"/>
              <w:left w:val="nil"/>
              <w:right w:val="nil"/>
            </w:tcBorders>
            <w:vAlign w:val="bottom"/>
          </w:tcPr>
          <w:p w14:paraId="7154C6F6" w14:textId="06988278" w:rsidR="000B6802" w:rsidRPr="0065139F" w:rsidRDefault="000B6802" w:rsidP="000B6802">
            <w:pPr>
              <w:spacing w:after="100"/>
              <w:jc w:val="both"/>
              <w:rPr>
                <w:rFonts w:ascii="Arial" w:hAnsi="Arial" w:cs="Arial"/>
                <w:color w:val="000000" w:themeColor="text1"/>
              </w:rPr>
            </w:pPr>
            <w:r w:rsidRPr="0065139F">
              <w:rPr>
                <w:rFonts w:ascii="Arial" w:hAnsi="Arial" w:cs="Arial"/>
                <w:color w:val="000000" w:themeColor="text1"/>
              </w:rPr>
              <w:t>0.01</w:t>
            </w:r>
          </w:p>
        </w:tc>
        <w:tc>
          <w:tcPr>
            <w:tcW w:w="1110" w:type="dxa"/>
            <w:tcBorders>
              <w:top w:val="nil"/>
              <w:left w:val="nil"/>
              <w:right w:val="nil"/>
            </w:tcBorders>
            <w:vAlign w:val="bottom"/>
          </w:tcPr>
          <w:p w14:paraId="5C61C174" w14:textId="48F5318B" w:rsidR="000B6802" w:rsidRPr="0065139F" w:rsidRDefault="000B6802" w:rsidP="000B6802">
            <w:pPr>
              <w:spacing w:after="100"/>
              <w:jc w:val="both"/>
              <w:rPr>
                <w:rFonts w:ascii="Arial" w:hAnsi="Arial" w:cs="Arial"/>
                <w:color w:val="000000" w:themeColor="text1"/>
              </w:rPr>
            </w:pPr>
            <w:r w:rsidRPr="0065139F">
              <w:rPr>
                <w:rFonts w:ascii="Arial" w:hAnsi="Arial" w:cs="Arial"/>
                <w:color w:val="000000" w:themeColor="text1"/>
              </w:rPr>
              <w:t>0.03</w:t>
            </w:r>
          </w:p>
        </w:tc>
        <w:tc>
          <w:tcPr>
            <w:tcW w:w="1077" w:type="dxa"/>
            <w:tcBorders>
              <w:top w:val="nil"/>
              <w:left w:val="nil"/>
              <w:right w:val="nil"/>
            </w:tcBorders>
            <w:vAlign w:val="bottom"/>
          </w:tcPr>
          <w:p w14:paraId="2D47632C" w14:textId="32D92DBF" w:rsidR="000B6802" w:rsidRPr="0065139F" w:rsidRDefault="000B6802" w:rsidP="000B6802">
            <w:pPr>
              <w:spacing w:after="100"/>
              <w:jc w:val="both"/>
              <w:rPr>
                <w:rFonts w:ascii="Arial" w:hAnsi="Arial" w:cs="Arial"/>
                <w:color w:val="000000" w:themeColor="text1"/>
              </w:rPr>
            </w:pPr>
            <w:r w:rsidRPr="0065139F">
              <w:rPr>
                <w:rFonts w:ascii="Arial" w:hAnsi="Arial" w:cs="Arial"/>
                <w:color w:val="000000" w:themeColor="text1"/>
              </w:rPr>
              <w:t>0.</w:t>
            </w:r>
            <w:r w:rsidR="003B3542" w:rsidRPr="0065139F">
              <w:rPr>
                <w:rFonts w:ascii="Arial" w:hAnsi="Arial" w:cs="Arial"/>
                <w:color w:val="000000" w:themeColor="text1"/>
              </w:rPr>
              <w:t>30</w:t>
            </w:r>
          </w:p>
        </w:tc>
        <w:tc>
          <w:tcPr>
            <w:tcW w:w="1122" w:type="dxa"/>
            <w:tcBorders>
              <w:top w:val="nil"/>
              <w:left w:val="nil"/>
              <w:right w:val="single" w:sz="4" w:space="0" w:color="FFFFFF"/>
            </w:tcBorders>
            <w:vAlign w:val="bottom"/>
          </w:tcPr>
          <w:p w14:paraId="26B45545" w14:textId="28F2AFA7" w:rsidR="000B6802" w:rsidRPr="0065139F" w:rsidRDefault="000B6802" w:rsidP="000B6802">
            <w:pPr>
              <w:spacing w:after="100"/>
              <w:jc w:val="both"/>
              <w:rPr>
                <w:rFonts w:ascii="Arial" w:hAnsi="Arial" w:cs="Arial"/>
                <w:color w:val="000000" w:themeColor="text1"/>
              </w:rPr>
            </w:pPr>
            <w:r w:rsidRPr="0065139F">
              <w:rPr>
                <w:rFonts w:ascii="Arial" w:hAnsi="Arial" w:cs="Arial"/>
                <w:color w:val="000000" w:themeColor="text1"/>
              </w:rPr>
              <w:t>.</w:t>
            </w:r>
            <w:r w:rsidR="003B3542" w:rsidRPr="0065139F">
              <w:rPr>
                <w:rFonts w:ascii="Arial" w:hAnsi="Arial" w:cs="Arial"/>
                <w:color w:val="000000" w:themeColor="text1"/>
              </w:rPr>
              <w:t>76</w:t>
            </w:r>
          </w:p>
        </w:tc>
      </w:tr>
      <w:tr w:rsidR="0065139F" w:rsidRPr="0065139F" w14:paraId="32049FDF" w14:textId="77777777" w:rsidTr="000B6802">
        <w:trPr>
          <w:trHeight w:val="144"/>
        </w:trPr>
        <w:tc>
          <w:tcPr>
            <w:tcW w:w="4348" w:type="dxa"/>
            <w:tcBorders>
              <w:top w:val="nil"/>
              <w:left w:val="nil"/>
              <w:bottom w:val="nil"/>
              <w:right w:val="nil"/>
            </w:tcBorders>
            <w:vAlign w:val="bottom"/>
          </w:tcPr>
          <w:p w14:paraId="2FFB9662" w14:textId="1F8DCC8D" w:rsidR="00A502A9" w:rsidRPr="0065139F" w:rsidRDefault="008E458F" w:rsidP="00AF2774">
            <w:pPr>
              <w:spacing w:after="100"/>
              <w:rPr>
                <w:rFonts w:ascii="Arial" w:hAnsi="Arial" w:cs="Arial"/>
                <w:color w:val="000000" w:themeColor="text1"/>
              </w:rPr>
            </w:pPr>
            <w:r w:rsidRPr="0065139F">
              <w:rPr>
                <w:rFonts w:ascii="Arial" w:hAnsi="Arial" w:cs="Arial"/>
                <w:color w:val="000000" w:themeColor="text1"/>
              </w:rPr>
              <w:t>stochasticity</w:t>
            </w:r>
            <w:r w:rsidR="00A502A9" w:rsidRPr="0065139F">
              <w:rPr>
                <w:rFonts w:ascii="Arial" w:hAnsi="Arial" w:cs="Arial"/>
                <w:color w:val="000000" w:themeColor="text1"/>
              </w:rPr>
              <w:t xml:space="preserve"> *</w:t>
            </w:r>
            <w:r w:rsidR="00296D76" w:rsidRPr="0065139F">
              <w:rPr>
                <w:rFonts w:ascii="Arial" w:hAnsi="Arial" w:cs="Arial"/>
                <w:color w:val="000000" w:themeColor="text1"/>
              </w:rPr>
              <w:t xml:space="preserve"> panic</w:t>
            </w:r>
            <w:r w:rsidR="00A502A9" w:rsidRPr="0065139F">
              <w:rPr>
                <w:rFonts w:ascii="Arial" w:hAnsi="Arial" w:cs="Arial"/>
                <w:color w:val="000000" w:themeColor="text1"/>
              </w:rPr>
              <w:t xml:space="preserve"> attack</w:t>
            </w:r>
          </w:p>
        </w:tc>
        <w:tc>
          <w:tcPr>
            <w:tcW w:w="983" w:type="dxa"/>
            <w:tcBorders>
              <w:top w:val="nil"/>
              <w:left w:val="nil"/>
              <w:bottom w:val="nil"/>
              <w:right w:val="nil"/>
            </w:tcBorders>
            <w:vAlign w:val="bottom"/>
          </w:tcPr>
          <w:p w14:paraId="61C503C4" w14:textId="520ADBE1" w:rsidR="00A502A9" w:rsidRPr="0065139F" w:rsidRDefault="009812F2" w:rsidP="00AF2774">
            <w:pPr>
              <w:spacing w:after="100"/>
              <w:jc w:val="both"/>
              <w:rPr>
                <w:rFonts w:ascii="Arial" w:hAnsi="Arial" w:cs="Arial"/>
                <w:color w:val="000000" w:themeColor="text1"/>
              </w:rPr>
            </w:pPr>
            <w:r w:rsidRPr="0065139F">
              <w:rPr>
                <w:rFonts w:ascii="Arial" w:hAnsi="Arial" w:cs="Arial"/>
                <w:color w:val="000000" w:themeColor="text1"/>
              </w:rPr>
              <w:t>-0.0</w:t>
            </w:r>
            <w:r w:rsidR="000E410C" w:rsidRPr="0065139F">
              <w:rPr>
                <w:rFonts w:ascii="Arial" w:hAnsi="Arial" w:cs="Arial"/>
                <w:color w:val="000000" w:themeColor="text1"/>
              </w:rPr>
              <w:t>3</w:t>
            </w:r>
          </w:p>
        </w:tc>
        <w:tc>
          <w:tcPr>
            <w:tcW w:w="1110" w:type="dxa"/>
            <w:tcBorders>
              <w:top w:val="nil"/>
              <w:left w:val="nil"/>
              <w:bottom w:val="nil"/>
              <w:right w:val="nil"/>
            </w:tcBorders>
            <w:vAlign w:val="bottom"/>
          </w:tcPr>
          <w:p w14:paraId="5E2E720F" w14:textId="39B3C227" w:rsidR="00A502A9" w:rsidRPr="0065139F" w:rsidRDefault="00646A07" w:rsidP="00AF2774">
            <w:pPr>
              <w:spacing w:after="100"/>
              <w:jc w:val="both"/>
              <w:rPr>
                <w:rFonts w:ascii="Arial" w:hAnsi="Arial" w:cs="Arial"/>
                <w:color w:val="000000" w:themeColor="text1"/>
              </w:rPr>
            </w:pPr>
            <w:r w:rsidRPr="0065139F">
              <w:rPr>
                <w:rFonts w:ascii="Arial" w:hAnsi="Arial" w:cs="Arial"/>
                <w:color w:val="000000" w:themeColor="text1"/>
              </w:rPr>
              <w:t>0</w:t>
            </w:r>
            <w:r w:rsidR="009812F2" w:rsidRPr="0065139F">
              <w:rPr>
                <w:rFonts w:ascii="Arial" w:hAnsi="Arial" w:cs="Arial"/>
                <w:color w:val="000000" w:themeColor="text1"/>
              </w:rPr>
              <w:t>.04</w:t>
            </w:r>
          </w:p>
        </w:tc>
        <w:tc>
          <w:tcPr>
            <w:tcW w:w="1077" w:type="dxa"/>
            <w:tcBorders>
              <w:top w:val="nil"/>
              <w:left w:val="nil"/>
              <w:bottom w:val="nil"/>
              <w:right w:val="nil"/>
            </w:tcBorders>
            <w:vAlign w:val="bottom"/>
          </w:tcPr>
          <w:p w14:paraId="36DA8CF4" w14:textId="4E6E1BDD" w:rsidR="00A502A9" w:rsidRPr="0065139F" w:rsidRDefault="009812F2" w:rsidP="00AF2774">
            <w:pPr>
              <w:spacing w:after="100"/>
              <w:jc w:val="both"/>
              <w:rPr>
                <w:rFonts w:ascii="Arial" w:hAnsi="Arial" w:cs="Arial"/>
                <w:color w:val="000000" w:themeColor="text1"/>
              </w:rPr>
            </w:pPr>
            <w:r w:rsidRPr="0065139F">
              <w:rPr>
                <w:rFonts w:ascii="Arial" w:hAnsi="Arial" w:cs="Arial"/>
                <w:color w:val="000000" w:themeColor="text1"/>
              </w:rPr>
              <w:t>-</w:t>
            </w:r>
            <w:r w:rsidR="000E410C" w:rsidRPr="0065139F">
              <w:rPr>
                <w:rFonts w:ascii="Arial" w:hAnsi="Arial" w:cs="Arial"/>
                <w:color w:val="000000" w:themeColor="text1"/>
              </w:rPr>
              <w:t>0.66</w:t>
            </w:r>
          </w:p>
        </w:tc>
        <w:tc>
          <w:tcPr>
            <w:tcW w:w="1122" w:type="dxa"/>
            <w:tcBorders>
              <w:top w:val="nil"/>
              <w:left w:val="nil"/>
              <w:bottom w:val="nil"/>
              <w:right w:val="single" w:sz="4" w:space="0" w:color="FFFFFF"/>
            </w:tcBorders>
            <w:vAlign w:val="bottom"/>
          </w:tcPr>
          <w:p w14:paraId="795E4EDE" w14:textId="26BB097D" w:rsidR="00A502A9" w:rsidRPr="0065139F" w:rsidRDefault="009812F2" w:rsidP="00AF2774">
            <w:pPr>
              <w:spacing w:after="100"/>
              <w:jc w:val="both"/>
              <w:rPr>
                <w:rFonts w:ascii="Arial" w:hAnsi="Arial" w:cs="Arial"/>
                <w:color w:val="000000" w:themeColor="text1"/>
              </w:rPr>
            </w:pPr>
            <w:r w:rsidRPr="0065139F">
              <w:rPr>
                <w:rFonts w:ascii="Arial" w:hAnsi="Arial" w:cs="Arial"/>
                <w:color w:val="000000" w:themeColor="text1"/>
              </w:rPr>
              <w:t>.</w:t>
            </w:r>
            <w:r w:rsidR="000E410C" w:rsidRPr="0065139F">
              <w:rPr>
                <w:rFonts w:ascii="Arial" w:hAnsi="Arial" w:cs="Arial"/>
                <w:color w:val="000000" w:themeColor="text1"/>
              </w:rPr>
              <w:t>51</w:t>
            </w:r>
          </w:p>
        </w:tc>
      </w:tr>
      <w:tr w:rsidR="00A502A9" w:rsidRPr="0065139F" w14:paraId="58FFF8D6" w14:textId="77777777" w:rsidTr="00FE18F0">
        <w:trPr>
          <w:trHeight w:val="144"/>
        </w:trPr>
        <w:tc>
          <w:tcPr>
            <w:tcW w:w="4348" w:type="dxa"/>
            <w:tcBorders>
              <w:top w:val="nil"/>
              <w:left w:val="nil"/>
              <w:bottom w:val="single" w:sz="4" w:space="0" w:color="auto"/>
              <w:right w:val="nil"/>
            </w:tcBorders>
            <w:vAlign w:val="center"/>
          </w:tcPr>
          <w:p w14:paraId="3D276A91" w14:textId="21A0439C" w:rsidR="00A502A9" w:rsidRPr="0065139F" w:rsidRDefault="009812F2" w:rsidP="009812F2">
            <w:pPr>
              <w:spacing w:after="100"/>
              <w:jc w:val="right"/>
              <w:rPr>
                <w:rFonts w:ascii="Arial" w:hAnsi="Arial" w:cs="Arial"/>
                <w:color w:val="000000" w:themeColor="text1"/>
              </w:rPr>
            </w:pPr>
            <w:r w:rsidRPr="0065139F">
              <w:rPr>
                <w:rFonts w:ascii="Arial" w:hAnsi="Arial" w:cs="Arial"/>
                <w:i/>
                <w:color w:val="000000" w:themeColor="text1"/>
              </w:rPr>
              <w:t>controlling for compulsivity</w:t>
            </w:r>
          </w:p>
        </w:tc>
        <w:tc>
          <w:tcPr>
            <w:tcW w:w="983" w:type="dxa"/>
            <w:tcBorders>
              <w:top w:val="nil"/>
              <w:left w:val="nil"/>
              <w:bottom w:val="single" w:sz="4" w:space="0" w:color="auto"/>
              <w:right w:val="nil"/>
            </w:tcBorders>
            <w:vAlign w:val="bottom"/>
          </w:tcPr>
          <w:p w14:paraId="2C30104C" w14:textId="1530232B" w:rsidR="00A502A9" w:rsidRPr="0065139F" w:rsidRDefault="009812F2" w:rsidP="00AF2774">
            <w:pPr>
              <w:spacing w:after="100"/>
              <w:jc w:val="both"/>
              <w:rPr>
                <w:rFonts w:ascii="Arial" w:hAnsi="Arial" w:cs="Arial"/>
                <w:color w:val="000000" w:themeColor="text1"/>
              </w:rPr>
            </w:pPr>
            <w:r w:rsidRPr="0065139F">
              <w:rPr>
                <w:rFonts w:ascii="Arial" w:hAnsi="Arial" w:cs="Arial"/>
                <w:color w:val="000000" w:themeColor="text1"/>
              </w:rPr>
              <w:t>-0.0</w:t>
            </w:r>
            <w:r w:rsidR="00646A07" w:rsidRPr="0065139F">
              <w:rPr>
                <w:rFonts w:ascii="Arial" w:hAnsi="Arial" w:cs="Arial"/>
                <w:color w:val="000000" w:themeColor="text1"/>
              </w:rPr>
              <w:t>4</w:t>
            </w:r>
          </w:p>
        </w:tc>
        <w:tc>
          <w:tcPr>
            <w:tcW w:w="1110" w:type="dxa"/>
            <w:tcBorders>
              <w:top w:val="nil"/>
              <w:left w:val="nil"/>
              <w:bottom w:val="single" w:sz="4" w:space="0" w:color="auto"/>
              <w:right w:val="nil"/>
            </w:tcBorders>
            <w:vAlign w:val="bottom"/>
          </w:tcPr>
          <w:p w14:paraId="4AEE025C" w14:textId="594D69C1" w:rsidR="00A502A9" w:rsidRPr="0065139F" w:rsidRDefault="009812F2" w:rsidP="00AF2774">
            <w:pPr>
              <w:spacing w:after="100"/>
              <w:jc w:val="both"/>
              <w:rPr>
                <w:rFonts w:ascii="Arial" w:hAnsi="Arial" w:cs="Arial"/>
                <w:color w:val="000000" w:themeColor="text1"/>
              </w:rPr>
            </w:pPr>
            <w:r w:rsidRPr="0065139F">
              <w:rPr>
                <w:rFonts w:ascii="Arial" w:hAnsi="Arial" w:cs="Arial"/>
                <w:color w:val="000000" w:themeColor="text1"/>
              </w:rPr>
              <w:t>0.04</w:t>
            </w:r>
          </w:p>
        </w:tc>
        <w:tc>
          <w:tcPr>
            <w:tcW w:w="1077" w:type="dxa"/>
            <w:tcBorders>
              <w:top w:val="nil"/>
              <w:left w:val="nil"/>
              <w:bottom w:val="single" w:sz="4" w:space="0" w:color="auto"/>
              <w:right w:val="nil"/>
            </w:tcBorders>
            <w:vAlign w:val="bottom"/>
          </w:tcPr>
          <w:p w14:paraId="27DD5997" w14:textId="3BB0F26F" w:rsidR="00A502A9" w:rsidRPr="0065139F" w:rsidRDefault="00646A07" w:rsidP="00AF2774">
            <w:pPr>
              <w:spacing w:after="100"/>
              <w:jc w:val="both"/>
              <w:rPr>
                <w:rFonts w:ascii="Arial" w:hAnsi="Arial" w:cs="Arial"/>
                <w:color w:val="000000" w:themeColor="text1"/>
              </w:rPr>
            </w:pPr>
            <w:r w:rsidRPr="0065139F">
              <w:rPr>
                <w:rFonts w:ascii="Arial" w:hAnsi="Arial" w:cs="Arial"/>
                <w:color w:val="000000" w:themeColor="text1"/>
              </w:rPr>
              <w:t>0.9</w:t>
            </w:r>
            <w:r w:rsidR="000E410C" w:rsidRPr="0065139F">
              <w:rPr>
                <w:rFonts w:ascii="Arial" w:hAnsi="Arial" w:cs="Arial"/>
                <w:color w:val="000000" w:themeColor="text1"/>
              </w:rPr>
              <w:t>0</w:t>
            </w:r>
          </w:p>
        </w:tc>
        <w:tc>
          <w:tcPr>
            <w:tcW w:w="1122" w:type="dxa"/>
            <w:tcBorders>
              <w:top w:val="nil"/>
              <w:left w:val="nil"/>
              <w:bottom w:val="single" w:sz="4" w:space="0" w:color="auto"/>
              <w:right w:val="single" w:sz="4" w:space="0" w:color="FFFFFF"/>
            </w:tcBorders>
            <w:vAlign w:val="bottom"/>
          </w:tcPr>
          <w:p w14:paraId="71C2CB59" w14:textId="75A24330" w:rsidR="00A502A9" w:rsidRPr="0065139F" w:rsidRDefault="009812F2" w:rsidP="00AF2774">
            <w:pPr>
              <w:spacing w:after="100"/>
              <w:jc w:val="both"/>
              <w:rPr>
                <w:rFonts w:ascii="Arial" w:hAnsi="Arial" w:cs="Arial"/>
                <w:color w:val="000000" w:themeColor="text1"/>
              </w:rPr>
            </w:pPr>
            <w:r w:rsidRPr="0065139F">
              <w:rPr>
                <w:rFonts w:ascii="Arial" w:hAnsi="Arial" w:cs="Arial"/>
                <w:color w:val="000000" w:themeColor="text1"/>
              </w:rPr>
              <w:t>.</w:t>
            </w:r>
            <w:r w:rsidR="00646A07" w:rsidRPr="0065139F">
              <w:rPr>
                <w:rFonts w:ascii="Arial" w:hAnsi="Arial" w:cs="Arial"/>
                <w:color w:val="000000" w:themeColor="text1"/>
              </w:rPr>
              <w:t>37</w:t>
            </w:r>
          </w:p>
        </w:tc>
      </w:tr>
    </w:tbl>
    <w:p w14:paraId="1FC86785" w14:textId="77777777" w:rsidR="007B2BC6" w:rsidRPr="0065139F" w:rsidRDefault="007B2BC6" w:rsidP="007B2BC6">
      <w:pPr>
        <w:rPr>
          <w:rFonts w:ascii="Arial" w:hAnsi="Arial" w:cs="Arial"/>
          <w:b/>
          <w:color w:val="000000" w:themeColor="text1"/>
        </w:rPr>
      </w:pPr>
    </w:p>
    <w:p w14:paraId="5631DD2A" w14:textId="77777777" w:rsidR="00CD1656" w:rsidRPr="0065139F" w:rsidRDefault="00CD1656" w:rsidP="00CD1656">
      <w:pPr>
        <w:rPr>
          <w:rFonts w:ascii="Arial" w:eastAsia="MS Mincho" w:hAnsi="Arial" w:cs="Arial"/>
          <w:b/>
          <w:color w:val="000000" w:themeColor="text1"/>
        </w:rPr>
      </w:pPr>
    </w:p>
    <w:p w14:paraId="4E8B3258" w14:textId="77777777" w:rsidR="008326DC" w:rsidRPr="0065139F" w:rsidRDefault="008326DC">
      <w:pPr>
        <w:rPr>
          <w:rFonts w:ascii="Arial" w:hAnsi="Arial" w:cs="Arial"/>
          <w:b/>
          <w:color w:val="000000" w:themeColor="text1"/>
        </w:rPr>
      </w:pPr>
      <w:r w:rsidRPr="0065139F">
        <w:rPr>
          <w:rFonts w:ascii="Arial" w:hAnsi="Arial" w:cs="Arial"/>
          <w:b/>
          <w:color w:val="000000" w:themeColor="text1"/>
        </w:rPr>
        <w:br w:type="page"/>
      </w:r>
    </w:p>
    <w:p w14:paraId="51FE816D" w14:textId="16B23AEC" w:rsidR="00CD1656" w:rsidRPr="0065139F" w:rsidRDefault="00CD1656" w:rsidP="00CD1656">
      <w:pPr>
        <w:rPr>
          <w:rFonts w:ascii="Arial" w:hAnsi="Arial" w:cs="Arial"/>
          <w:b/>
          <w:color w:val="000000" w:themeColor="text1"/>
        </w:rPr>
      </w:pPr>
      <w:r w:rsidRPr="0065139F">
        <w:rPr>
          <w:rFonts w:ascii="Arial" w:hAnsi="Arial" w:cs="Arial"/>
          <w:b/>
          <w:color w:val="000000" w:themeColor="text1"/>
        </w:rPr>
        <w:lastRenderedPageBreak/>
        <w:t>Table S</w:t>
      </w:r>
      <w:r w:rsidR="00BB1209" w:rsidRPr="0065139F">
        <w:rPr>
          <w:rFonts w:ascii="Arial" w:hAnsi="Arial" w:cs="Arial"/>
          <w:b/>
          <w:color w:val="000000" w:themeColor="text1"/>
        </w:rPr>
        <w:t>1</w:t>
      </w:r>
      <w:r w:rsidR="00945FA1" w:rsidRPr="0065139F">
        <w:rPr>
          <w:rFonts w:ascii="Arial" w:hAnsi="Arial" w:cs="Arial"/>
          <w:b/>
          <w:color w:val="000000" w:themeColor="text1"/>
        </w:rPr>
        <w:t>0</w:t>
      </w:r>
      <w:r w:rsidRPr="0065139F">
        <w:rPr>
          <w:rFonts w:ascii="Arial" w:hAnsi="Arial" w:cs="Arial"/>
          <w:b/>
          <w:color w:val="000000" w:themeColor="text1"/>
        </w:rPr>
        <w:t>. Association between Life Stress (12 months) on parameters in the computational model</w:t>
      </w:r>
    </w:p>
    <w:p w14:paraId="2BB82564" w14:textId="77777777" w:rsidR="00CD1656" w:rsidRPr="0065139F" w:rsidRDefault="00CD1656" w:rsidP="00CD1656">
      <w:pPr>
        <w:rPr>
          <w:rFonts w:ascii="Arial" w:hAnsi="Arial" w:cs="Arial"/>
          <w:color w:val="000000" w:themeColor="text1"/>
        </w:rPr>
      </w:pPr>
    </w:p>
    <w:tbl>
      <w:tblPr>
        <w:tblW w:w="0" w:type="auto"/>
        <w:tblLook w:val="04A0" w:firstRow="1" w:lastRow="0" w:firstColumn="1" w:lastColumn="0" w:noHBand="0" w:noVBand="1"/>
      </w:tblPr>
      <w:tblGrid>
        <w:gridCol w:w="4503"/>
        <w:gridCol w:w="992"/>
        <w:gridCol w:w="1134"/>
        <w:gridCol w:w="1091"/>
        <w:gridCol w:w="1136"/>
      </w:tblGrid>
      <w:tr w:rsidR="0065139F" w:rsidRPr="0065139F" w14:paraId="43CFAC16" w14:textId="77777777" w:rsidTr="00AF2774">
        <w:trPr>
          <w:trHeight w:val="242"/>
        </w:trPr>
        <w:tc>
          <w:tcPr>
            <w:tcW w:w="4503" w:type="dxa"/>
            <w:tcBorders>
              <w:top w:val="single" w:sz="4" w:space="0" w:color="auto"/>
              <w:left w:val="nil"/>
              <w:bottom w:val="single" w:sz="4" w:space="0" w:color="FFFFFF"/>
              <w:right w:val="nil"/>
            </w:tcBorders>
            <w:vAlign w:val="center"/>
          </w:tcPr>
          <w:p w14:paraId="527F2B4B" w14:textId="77777777" w:rsidR="00CD1656" w:rsidRPr="0065139F" w:rsidRDefault="00CD1656" w:rsidP="00AF2774">
            <w:pPr>
              <w:spacing w:after="100"/>
              <w:jc w:val="both"/>
              <w:rPr>
                <w:rFonts w:ascii="Arial" w:hAnsi="Arial" w:cs="Arial"/>
                <w:b/>
                <w:bCs/>
                <w:color w:val="000000" w:themeColor="text1"/>
              </w:rPr>
            </w:pPr>
          </w:p>
        </w:tc>
        <w:tc>
          <w:tcPr>
            <w:tcW w:w="992" w:type="dxa"/>
            <w:tcBorders>
              <w:top w:val="single" w:sz="4" w:space="0" w:color="auto"/>
              <w:left w:val="nil"/>
              <w:bottom w:val="single" w:sz="4" w:space="0" w:color="FFFFFF"/>
              <w:right w:val="nil"/>
            </w:tcBorders>
          </w:tcPr>
          <w:p w14:paraId="73ACBE66" w14:textId="77777777" w:rsidR="00CD1656" w:rsidRPr="0065139F" w:rsidRDefault="00CD1656" w:rsidP="00AF2774">
            <w:pPr>
              <w:spacing w:after="100"/>
              <w:jc w:val="both"/>
              <w:rPr>
                <w:rFonts w:ascii="Arial" w:hAnsi="Arial" w:cs="Arial"/>
                <w:b/>
                <w:bCs/>
                <w:i/>
                <w:color w:val="000000" w:themeColor="text1"/>
              </w:rPr>
            </w:pPr>
          </w:p>
        </w:tc>
        <w:tc>
          <w:tcPr>
            <w:tcW w:w="3361" w:type="dxa"/>
            <w:gridSpan w:val="3"/>
            <w:tcBorders>
              <w:top w:val="single" w:sz="4" w:space="0" w:color="auto"/>
              <w:left w:val="nil"/>
              <w:bottom w:val="single" w:sz="4" w:space="0" w:color="FFFFFF"/>
              <w:right w:val="nil"/>
            </w:tcBorders>
            <w:vAlign w:val="center"/>
          </w:tcPr>
          <w:p w14:paraId="45114D4F" w14:textId="77777777" w:rsidR="00CD1656" w:rsidRPr="0065139F" w:rsidRDefault="00CD1656" w:rsidP="00AF2774">
            <w:pPr>
              <w:spacing w:after="100"/>
              <w:jc w:val="both"/>
              <w:rPr>
                <w:rFonts w:ascii="Arial" w:hAnsi="Arial" w:cs="Arial"/>
                <w:b/>
                <w:bCs/>
                <w:i/>
                <w:color w:val="000000" w:themeColor="text1"/>
              </w:rPr>
            </w:pPr>
          </w:p>
        </w:tc>
      </w:tr>
      <w:tr w:rsidR="0065139F" w:rsidRPr="0065139F" w14:paraId="6A4E3BF9" w14:textId="77777777" w:rsidTr="00AF2774">
        <w:trPr>
          <w:trHeight w:val="144"/>
        </w:trPr>
        <w:tc>
          <w:tcPr>
            <w:tcW w:w="4503" w:type="dxa"/>
            <w:tcBorders>
              <w:top w:val="single" w:sz="4" w:space="0" w:color="FFFFFF"/>
              <w:left w:val="nil"/>
              <w:bottom w:val="single" w:sz="4" w:space="0" w:color="auto"/>
              <w:right w:val="nil"/>
            </w:tcBorders>
            <w:vAlign w:val="center"/>
          </w:tcPr>
          <w:p w14:paraId="1109A069" w14:textId="77777777" w:rsidR="00CD1656" w:rsidRPr="0065139F" w:rsidRDefault="00CD1656" w:rsidP="00AF2774">
            <w:pPr>
              <w:spacing w:after="100"/>
              <w:jc w:val="both"/>
              <w:rPr>
                <w:rFonts w:ascii="Arial" w:hAnsi="Arial" w:cs="Arial"/>
                <w:b/>
                <w:color w:val="000000" w:themeColor="text1"/>
              </w:rPr>
            </w:pPr>
            <w:r w:rsidRPr="0065139F">
              <w:rPr>
                <w:rFonts w:ascii="Arial" w:hAnsi="Arial" w:cs="Arial"/>
                <w:b/>
                <w:bCs/>
                <w:color w:val="000000" w:themeColor="text1"/>
              </w:rPr>
              <w:t>Coefficient</w:t>
            </w:r>
          </w:p>
        </w:tc>
        <w:tc>
          <w:tcPr>
            <w:tcW w:w="992" w:type="dxa"/>
            <w:tcBorders>
              <w:top w:val="single" w:sz="4" w:space="0" w:color="FFFFFF"/>
              <w:left w:val="nil"/>
              <w:bottom w:val="single" w:sz="4" w:space="0" w:color="auto"/>
              <w:right w:val="nil"/>
            </w:tcBorders>
            <w:vAlign w:val="center"/>
          </w:tcPr>
          <w:p w14:paraId="395B9C82" w14:textId="77777777" w:rsidR="00CD1656" w:rsidRPr="0065139F" w:rsidRDefault="00CD1656" w:rsidP="00AF2774">
            <w:pPr>
              <w:spacing w:after="100"/>
              <w:jc w:val="both"/>
              <w:rPr>
                <w:rFonts w:ascii="Arial" w:hAnsi="Arial" w:cs="Arial"/>
                <w:b/>
                <w:color w:val="000000" w:themeColor="text1"/>
              </w:rPr>
            </w:pPr>
            <w:r w:rsidRPr="0065139F">
              <w:rPr>
                <w:rFonts w:ascii="Arial" w:hAnsi="Arial" w:cs="Arial"/>
                <w:b/>
                <w:color w:val="000000" w:themeColor="text1"/>
              </w:rPr>
              <w:t>β</w:t>
            </w:r>
            <w:r w:rsidRPr="0065139F">
              <w:rPr>
                <w:rFonts w:ascii="Arial" w:hAnsi="Arial" w:cs="Arial"/>
                <w:b/>
                <w:bCs/>
                <w:color w:val="000000" w:themeColor="text1"/>
              </w:rPr>
              <w:t xml:space="preserve">  </w:t>
            </w:r>
          </w:p>
        </w:tc>
        <w:tc>
          <w:tcPr>
            <w:tcW w:w="1134" w:type="dxa"/>
            <w:tcBorders>
              <w:top w:val="single" w:sz="4" w:space="0" w:color="FFFFFF"/>
              <w:left w:val="nil"/>
              <w:bottom w:val="single" w:sz="4" w:space="0" w:color="auto"/>
              <w:right w:val="nil"/>
            </w:tcBorders>
          </w:tcPr>
          <w:p w14:paraId="0A900231" w14:textId="77777777" w:rsidR="00CD1656" w:rsidRPr="0065139F" w:rsidRDefault="00CD1656" w:rsidP="00AF2774">
            <w:pPr>
              <w:spacing w:after="100"/>
              <w:jc w:val="both"/>
              <w:rPr>
                <w:rFonts w:ascii="Arial" w:hAnsi="Arial" w:cs="Arial"/>
                <w:b/>
                <w:bCs/>
                <w:color w:val="000000" w:themeColor="text1"/>
              </w:rPr>
            </w:pPr>
            <w:r w:rsidRPr="0065139F">
              <w:rPr>
                <w:rFonts w:ascii="Arial" w:hAnsi="Arial" w:cs="Arial"/>
                <w:b/>
                <w:bCs/>
                <w:color w:val="000000" w:themeColor="text1"/>
              </w:rPr>
              <w:t>SE</w:t>
            </w:r>
          </w:p>
        </w:tc>
        <w:tc>
          <w:tcPr>
            <w:tcW w:w="1091" w:type="dxa"/>
            <w:tcBorders>
              <w:top w:val="single" w:sz="4" w:space="0" w:color="FFFFFF"/>
              <w:left w:val="nil"/>
              <w:bottom w:val="single" w:sz="4" w:space="0" w:color="auto"/>
              <w:right w:val="nil"/>
            </w:tcBorders>
            <w:vAlign w:val="center"/>
          </w:tcPr>
          <w:p w14:paraId="51B0D8E8" w14:textId="77777777" w:rsidR="00CD1656" w:rsidRPr="0065139F" w:rsidRDefault="00CD1656" w:rsidP="00AF2774">
            <w:pPr>
              <w:spacing w:after="100"/>
              <w:jc w:val="both"/>
              <w:rPr>
                <w:rFonts w:ascii="Arial" w:hAnsi="Arial" w:cs="Arial"/>
                <w:color w:val="000000" w:themeColor="text1"/>
              </w:rPr>
            </w:pPr>
            <w:r w:rsidRPr="0065139F">
              <w:rPr>
                <w:rFonts w:ascii="Arial" w:hAnsi="Arial" w:cs="Arial"/>
                <w:b/>
                <w:bCs/>
                <w:i/>
                <w:color w:val="000000" w:themeColor="text1"/>
              </w:rPr>
              <w:t>z</w:t>
            </w:r>
            <w:r w:rsidRPr="0065139F">
              <w:rPr>
                <w:rFonts w:ascii="Arial" w:hAnsi="Arial" w:cs="Arial"/>
                <w:b/>
                <w:bCs/>
                <w:color w:val="000000" w:themeColor="text1"/>
              </w:rPr>
              <w:t>-value</w:t>
            </w:r>
          </w:p>
        </w:tc>
        <w:tc>
          <w:tcPr>
            <w:tcW w:w="1136" w:type="dxa"/>
            <w:tcBorders>
              <w:top w:val="single" w:sz="4" w:space="0" w:color="FFFFFF"/>
              <w:left w:val="nil"/>
              <w:bottom w:val="single" w:sz="4" w:space="0" w:color="auto"/>
              <w:right w:val="nil"/>
            </w:tcBorders>
            <w:vAlign w:val="center"/>
          </w:tcPr>
          <w:p w14:paraId="087E2496" w14:textId="77777777" w:rsidR="00CD1656" w:rsidRPr="0065139F" w:rsidRDefault="00CD1656" w:rsidP="00AF2774">
            <w:pPr>
              <w:spacing w:after="100"/>
              <w:jc w:val="both"/>
              <w:rPr>
                <w:rFonts w:ascii="Arial" w:hAnsi="Arial" w:cs="Arial"/>
                <w:b/>
                <w:bCs/>
                <w:color w:val="000000" w:themeColor="text1"/>
              </w:rPr>
            </w:pPr>
            <w:r w:rsidRPr="0065139F">
              <w:rPr>
                <w:rFonts w:ascii="Arial" w:hAnsi="Arial" w:cs="Arial"/>
                <w:b/>
                <w:bCs/>
                <w:i/>
                <w:color w:val="000000" w:themeColor="text1"/>
              </w:rPr>
              <w:t>p</w:t>
            </w:r>
            <w:r w:rsidRPr="0065139F">
              <w:rPr>
                <w:rFonts w:ascii="Arial" w:hAnsi="Arial" w:cs="Arial"/>
                <w:b/>
                <w:bCs/>
                <w:color w:val="000000" w:themeColor="text1"/>
              </w:rPr>
              <w:t>-value</w:t>
            </w:r>
          </w:p>
        </w:tc>
      </w:tr>
      <w:tr w:rsidR="0065139F" w:rsidRPr="0065139F" w14:paraId="126CED1C" w14:textId="77777777" w:rsidTr="00AF2774">
        <w:trPr>
          <w:trHeight w:val="571"/>
        </w:trPr>
        <w:tc>
          <w:tcPr>
            <w:tcW w:w="4503" w:type="dxa"/>
            <w:tcBorders>
              <w:top w:val="single" w:sz="4" w:space="0" w:color="auto"/>
              <w:left w:val="nil"/>
              <w:bottom w:val="nil"/>
              <w:right w:val="nil"/>
            </w:tcBorders>
            <w:vAlign w:val="bottom"/>
          </w:tcPr>
          <w:p w14:paraId="565FA31C" w14:textId="5F11D313" w:rsidR="00CD1656" w:rsidRPr="0065139F" w:rsidRDefault="00CD1656" w:rsidP="00AF2774">
            <w:pPr>
              <w:spacing w:after="100"/>
              <w:rPr>
                <w:rFonts w:ascii="Arial" w:hAnsi="Arial" w:cs="Arial"/>
                <w:b/>
                <w:color w:val="000000" w:themeColor="text1"/>
              </w:rPr>
            </w:pPr>
          </w:p>
        </w:tc>
        <w:tc>
          <w:tcPr>
            <w:tcW w:w="992" w:type="dxa"/>
            <w:tcBorders>
              <w:top w:val="single" w:sz="4" w:space="0" w:color="auto"/>
              <w:left w:val="nil"/>
              <w:bottom w:val="nil"/>
              <w:right w:val="nil"/>
            </w:tcBorders>
            <w:vAlign w:val="bottom"/>
          </w:tcPr>
          <w:p w14:paraId="2E015957" w14:textId="77777777" w:rsidR="00CD1656" w:rsidRPr="0065139F" w:rsidRDefault="00CD1656" w:rsidP="00AF2774">
            <w:pPr>
              <w:spacing w:after="100"/>
              <w:jc w:val="both"/>
              <w:rPr>
                <w:rFonts w:ascii="Arial" w:hAnsi="Arial" w:cs="Arial"/>
                <w:b/>
                <w:color w:val="000000" w:themeColor="text1"/>
              </w:rPr>
            </w:pPr>
          </w:p>
        </w:tc>
        <w:tc>
          <w:tcPr>
            <w:tcW w:w="1134" w:type="dxa"/>
            <w:tcBorders>
              <w:top w:val="single" w:sz="4" w:space="0" w:color="auto"/>
              <w:left w:val="nil"/>
              <w:bottom w:val="nil"/>
              <w:right w:val="nil"/>
            </w:tcBorders>
            <w:vAlign w:val="bottom"/>
          </w:tcPr>
          <w:p w14:paraId="04CD353A" w14:textId="77777777" w:rsidR="00CD1656" w:rsidRPr="0065139F" w:rsidRDefault="00CD1656" w:rsidP="00AF2774">
            <w:pPr>
              <w:spacing w:after="100"/>
              <w:jc w:val="both"/>
              <w:rPr>
                <w:rFonts w:ascii="Arial" w:hAnsi="Arial" w:cs="Arial"/>
                <w:b/>
                <w:color w:val="000000" w:themeColor="text1"/>
              </w:rPr>
            </w:pPr>
          </w:p>
        </w:tc>
        <w:tc>
          <w:tcPr>
            <w:tcW w:w="1091" w:type="dxa"/>
            <w:tcBorders>
              <w:top w:val="single" w:sz="4" w:space="0" w:color="auto"/>
              <w:left w:val="nil"/>
              <w:bottom w:val="nil"/>
              <w:right w:val="nil"/>
            </w:tcBorders>
            <w:vAlign w:val="bottom"/>
          </w:tcPr>
          <w:p w14:paraId="4F7FA4A5" w14:textId="77777777" w:rsidR="00CD1656" w:rsidRPr="0065139F" w:rsidRDefault="00CD1656" w:rsidP="00AF2774">
            <w:pPr>
              <w:spacing w:after="100"/>
              <w:jc w:val="both"/>
              <w:rPr>
                <w:rFonts w:ascii="Arial" w:hAnsi="Arial" w:cs="Arial"/>
                <w:b/>
                <w:color w:val="000000" w:themeColor="text1"/>
              </w:rPr>
            </w:pPr>
          </w:p>
        </w:tc>
        <w:tc>
          <w:tcPr>
            <w:tcW w:w="1136" w:type="dxa"/>
            <w:tcBorders>
              <w:top w:val="single" w:sz="4" w:space="0" w:color="auto"/>
              <w:left w:val="nil"/>
              <w:bottom w:val="nil"/>
              <w:right w:val="single" w:sz="4" w:space="0" w:color="FFFFFF"/>
            </w:tcBorders>
            <w:vAlign w:val="bottom"/>
          </w:tcPr>
          <w:p w14:paraId="6EDC3F15" w14:textId="77777777" w:rsidR="00CD1656" w:rsidRPr="0065139F" w:rsidRDefault="00CD1656" w:rsidP="00AF2774">
            <w:pPr>
              <w:spacing w:after="100"/>
              <w:jc w:val="both"/>
              <w:rPr>
                <w:rFonts w:ascii="Arial" w:hAnsi="Arial" w:cs="Arial"/>
                <w:b/>
                <w:color w:val="000000" w:themeColor="text1"/>
              </w:rPr>
            </w:pPr>
          </w:p>
        </w:tc>
      </w:tr>
      <w:tr w:rsidR="0065139F" w:rsidRPr="0065139F" w14:paraId="46B77EE1" w14:textId="77777777" w:rsidTr="00AF2774">
        <w:trPr>
          <w:trHeight w:val="144"/>
        </w:trPr>
        <w:tc>
          <w:tcPr>
            <w:tcW w:w="4503" w:type="dxa"/>
            <w:tcBorders>
              <w:top w:val="nil"/>
              <w:left w:val="nil"/>
              <w:bottom w:val="nil"/>
              <w:right w:val="nil"/>
            </w:tcBorders>
            <w:vAlign w:val="bottom"/>
          </w:tcPr>
          <w:p w14:paraId="77D114F9" w14:textId="63722E0C" w:rsidR="008E458F" w:rsidRPr="0065139F" w:rsidRDefault="008E458F" w:rsidP="008E458F">
            <w:pPr>
              <w:spacing w:after="100"/>
              <w:rPr>
                <w:rFonts w:ascii="Arial" w:hAnsi="Arial" w:cs="Arial"/>
                <w:color w:val="000000" w:themeColor="text1"/>
              </w:rPr>
            </w:pPr>
            <w:r w:rsidRPr="0065139F">
              <w:rPr>
                <w:rFonts w:ascii="Arial" w:hAnsi="Arial" w:cs="Arial"/>
                <w:color w:val="000000" w:themeColor="text1"/>
              </w:rPr>
              <w:t xml:space="preserve">learning rate * </w:t>
            </w:r>
            <w:r w:rsidR="00484B3F" w:rsidRPr="0065139F">
              <w:rPr>
                <w:rFonts w:ascii="Arial" w:hAnsi="Arial" w:cs="Arial"/>
                <w:color w:val="000000" w:themeColor="text1"/>
              </w:rPr>
              <w:t>panic</w:t>
            </w:r>
            <w:r w:rsidRPr="0065139F">
              <w:rPr>
                <w:rFonts w:ascii="Arial" w:hAnsi="Arial" w:cs="Arial"/>
                <w:color w:val="000000" w:themeColor="text1"/>
              </w:rPr>
              <w:t xml:space="preserve"> attack</w:t>
            </w:r>
          </w:p>
        </w:tc>
        <w:tc>
          <w:tcPr>
            <w:tcW w:w="992" w:type="dxa"/>
            <w:tcBorders>
              <w:top w:val="nil"/>
              <w:left w:val="nil"/>
              <w:bottom w:val="nil"/>
              <w:right w:val="nil"/>
            </w:tcBorders>
            <w:vAlign w:val="bottom"/>
          </w:tcPr>
          <w:p w14:paraId="2B1E9170" w14:textId="18D5E1DC"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-0.00</w:t>
            </w:r>
          </w:p>
        </w:tc>
        <w:tc>
          <w:tcPr>
            <w:tcW w:w="1134" w:type="dxa"/>
            <w:tcBorders>
              <w:top w:val="nil"/>
              <w:left w:val="nil"/>
              <w:bottom w:val="nil"/>
              <w:right w:val="nil"/>
            </w:tcBorders>
            <w:vAlign w:val="bottom"/>
          </w:tcPr>
          <w:p w14:paraId="4EBE4EA0" w14:textId="3C835E4F"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.01</w:t>
            </w:r>
          </w:p>
        </w:tc>
        <w:tc>
          <w:tcPr>
            <w:tcW w:w="1091" w:type="dxa"/>
            <w:tcBorders>
              <w:top w:val="nil"/>
              <w:left w:val="nil"/>
              <w:bottom w:val="nil"/>
              <w:right w:val="nil"/>
            </w:tcBorders>
            <w:vAlign w:val="bottom"/>
          </w:tcPr>
          <w:p w14:paraId="75DB4144" w14:textId="26D47260"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w:t>
            </w:r>
            <w:r w:rsidR="00AD123F" w:rsidRPr="0065139F">
              <w:rPr>
                <w:rFonts w:ascii="Arial" w:hAnsi="Arial" w:cs="Arial"/>
                <w:color w:val="000000" w:themeColor="text1"/>
              </w:rPr>
              <w:t>02</w:t>
            </w:r>
          </w:p>
        </w:tc>
        <w:tc>
          <w:tcPr>
            <w:tcW w:w="1136" w:type="dxa"/>
            <w:tcBorders>
              <w:top w:val="nil"/>
              <w:left w:val="nil"/>
              <w:bottom w:val="nil"/>
              <w:right w:val="single" w:sz="4" w:space="0" w:color="FFFFFF"/>
            </w:tcBorders>
            <w:vAlign w:val="bottom"/>
          </w:tcPr>
          <w:p w14:paraId="7763B22E" w14:textId="2A7A3C51"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.9</w:t>
            </w:r>
            <w:r w:rsidR="00AD123F" w:rsidRPr="0065139F">
              <w:rPr>
                <w:rFonts w:ascii="Arial" w:hAnsi="Arial" w:cs="Arial"/>
                <w:color w:val="000000" w:themeColor="text1"/>
              </w:rPr>
              <w:t>8</w:t>
            </w:r>
          </w:p>
        </w:tc>
      </w:tr>
      <w:tr w:rsidR="0065139F" w:rsidRPr="0065139F" w14:paraId="547DBF06" w14:textId="77777777" w:rsidTr="00AF2774">
        <w:trPr>
          <w:trHeight w:val="144"/>
        </w:trPr>
        <w:tc>
          <w:tcPr>
            <w:tcW w:w="4503" w:type="dxa"/>
            <w:tcBorders>
              <w:top w:val="nil"/>
              <w:left w:val="nil"/>
              <w:bottom w:val="nil"/>
              <w:right w:val="nil"/>
            </w:tcBorders>
            <w:vAlign w:val="bottom"/>
          </w:tcPr>
          <w:p w14:paraId="088B546F" w14:textId="1C237BDD" w:rsidR="008E458F" w:rsidRPr="0065139F" w:rsidRDefault="008E458F" w:rsidP="008E458F">
            <w:pPr>
              <w:spacing w:after="100"/>
              <w:jc w:val="right"/>
              <w:rPr>
                <w:rFonts w:ascii="Arial" w:hAnsi="Arial" w:cs="Arial"/>
                <w:i/>
                <w:color w:val="000000" w:themeColor="text1"/>
              </w:rPr>
            </w:pPr>
            <w:r w:rsidRPr="0065139F">
              <w:rPr>
                <w:rFonts w:ascii="Arial" w:hAnsi="Arial" w:cs="Arial"/>
                <w:i/>
                <w:color w:val="000000" w:themeColor="text1"/>
              </w:rPr>
              <w:t>controlling for compulsivity</w:t>
            </w:r>
          </w:p>
        </w:tc>
        <w:tc>
          <w:tcPr>
            <w:tcW w:w="992" w:type="dxa"/>
            <w:tcBorders>
              <w:top w:val="nil"/>
              <w:left w:val="nil"/>
              <w:bottom w:val="nil"/>
              <w:right w:val="nil"/>
            </w:tcBorders>
            <w:vAlign w:val="bottom"/>
          </w:tcPr>
          <w:p w14:paraId="6432DFDE" w14:textId="60466D57"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0.00</w:t>
            </w:r>
          </w:p>
        </w:tc>
        <w:tc>
          <w:tcPr>
            <w:tcW w:w="1134" w:type="dxa"/>
            <w:tcBorders>
              <w:top w:val="nil"/>
              <w:left w:val="nil"/>
              <w:bottom w:val="nil"/>
              <w:right w:val="nil"/>
            </w:tcBorders>
            <w:vAlign w:val="bottom"/>
          </w:tcPr>
          <w:p w14:paraId="0EC334AC" w14:textId="49690445"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.01</w:t>
            </w:r>
          </w:p>
        </w:tc>
        <w:tc>
          <w:tcPr>
            <w:tcW w:w="1091" w:type="dxa"/>
            <w:tcBorders>
              <w:top w:val="nil"/>
              <w:left w:val="nil"/>
              <w:bottom w:val="nil"/>
              <w:right w:val="nil"/>
            </w:tcBorders>
            <w:vAlign w:val="bottom"/>
          </w:tcPr>
          <w:p w14:paraId="71C868F9" w14:textId="2261C54E"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w:t>
            </w:r>
            <w:r w:rsidR="00AD123F" w:rsidRPr="0065139F">
              <w:rPr>
                <w:rFonts w:ascii="Arial" w:hAnsi="Arial" w:cs="Arial"/>
                <w:color w:val="000000" w:themeColor="text1"/>
              </w:rPr>
              <w:t>36</w:t>
            </w:r>
          </w:p>
        </w:tc>
        <w:tc>
          <w:tcPr>
            <w:tcW w:w="1136" w:type="dxa"/>
            <w:tcBorders>
              <w:top w:val="nil"/>
              <w:left w:val="nil"/>
              <w:bottom w:val="nil"/>
              <w:right w:val="single" w:sz="4" w:space="0" w:color="FFFFFF"/>
            </w:tcBorders>
            <w:vAlign w:val="bottom"/>
          </w:tcPr>
          <w:p w14:paraId="30700508" w14:textId="3F224333" w:rsidR="008E458F" w:rsidRPr="0065139F" w:rsidRDefault="00AD123F" w:rsidP="008E458F">
            <w:pPr>
              <w:spacing w:after="100"/>
              <w:jc w:val="both"/>
              <w:rPr>
                <w:rFonts w:ascii="Arial" w:hAnsi="Arial" w:cs="Arial"/>
                <w:color w:val="000000" w:themeColor="text1"/>
              </w:rPr>
            </w:pPr>
            <w:r w:rsidRPr="0065139F">
              <w:rPr>
                <w:rFonts w:ascii="Arial" w:hAnsi="Arial" w:cs="Arial"/>
                <w:color w:val="000000" w:themeColor="text1"/>
              </w:rPr>
              <w:t>.72</w:t>
            </w:r>
          </w:p>
        </w:tc>
      </w:tr>
      <w:tr w:rsidR="0065139F" w:rsidRPr="0065139F" w14:paraId="7C9470C5" w14:textId="77777777" w:rsidTr="00DE110B">
        <w:trPr>
          <w:trHeight w:val="72"/>
        </w:trPr>
        <w:tc>
          <w:tcPr>
            <w:tcW w:w="4503" w:type="dxa"/>
            <w:tcBorders>
              <w:top w:val="nil"/>
              <w:left w:val="nil"/>
              <w:bottom w:val="nil"/>
              <w:right w:val="nil"/>
            </w:tcBorders>
            <w:shd w:val="clear" w:color="auto" w:fill="FFFFFF" w:themeFill="background1"/>
            <w:vAlign w:val="bottom"/>
          </w:tcPr>
          <w:p w14:paraId="77162F14" w14:textId="6AA92989" w:rsidR="008E458F" w:rsidRPr="0065139F" w:rsidRDefault="008E458F" w:rsidP="008E458F">
            <w:pPr>
              <w:spacing w:after="100"/>
              <w:rPr>
                <w:rFonts w:ascii="Arial" w:hAnsi="Arial" w:cs="Arial"/>
                <w:color w:val="000000" w:themeColor="text1"/>
              </w:rPr>
            </w:pPr>
            <w:r w:rsidRPr="0065139F">
              <w:rPr>
                <w:rFonts w:ascii="Arial" w:hAnsi="Arial" w:cs="Arial"/>
                <w:color w:val="000000" w:themeColor="text1"/>
              </w:rPr>
              <w:t>perseveration</w:t>
            </w:r>
            <w:r w:rsidRPr="0065139F">
              <w:rPr>
                <w:rFonts w:ascii="Arial" w:hAnsi="Arial" w:cs="Arial"/>
                <w:i/>
                <w:color w:val="000000" w:themeColor="text1"/>
              </w:rPr>
              <w:t xml:space="preserve"> </w:t>
            </w:r>
            <w:r w:rsidRPr="0065139F">
              <w:rPr>
                <w:rFonts w:ascii="Arial" w:hAnsi="Arial" w:cs="Arial"/>
                <w:color w:val="000000" w:themeColor="text1"/>
              </w:rPr>
              <w:t xml:space="preserve">* </w:t>
            </w:r>
            <w:r w:rsidR="00484B3F" w:rsidRPr="0065139F">
              <w:rPr>
                <w:rFonts w:ascii="Arial" w:hAnsi="Arial" w:cs="Arial"/>
                <w:color w:val="000000" w:themeColor="text1"/>
              </w:rPr>
              <w:t>panic</w:t>
            </w:r>
            <w:r w:rsidRPr="0065139F">
              <w:rPr>
                <w:rFonts w:ascii="Arial" w:hAnsi="Arial" w:cs="Arial"/>
                <w:color w:val="000000" w:themeColor="text1"/>
              </w:rPr>
              <w:t xml:space="preserve"> attack</w:t>
            </w:r>
          </w:p>
        </w:tc>
        <w:tc>
          <w:tcPr>
            <w:tcW w:w="992" w:type="dxa"/>
            <w:tcBorders>
              <w:top w:val="nil"/>
              <w:left w:val="nil"/>
              <w:bottom w:val="nil"/>
              <w:right w:val="nil"/>
            </w:tcBorders>
            <w:shd w:val="clear" w:color="auto" w:fill="FFFFFF" w:themeFill="background1"/>
            <w:vAlign w:val="bottom"/>
          </w:tcPr>
          <w:p w14:paraId="291913AB" w14:textId="08DD9A32"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-0.00</w:t>
            </w:r>
          </w:p>
        </w:tc>
        <w:tc>
          <w:tcPr>
            <w:tcW w:w="1134" w:type="dxa"/>
            <w:tcBorders>
              <w:top w:val="nil"/>
              <w:left w:val="nil"/>
              <w:bottom w:val="nil"/>
              <w:right w:val="nil"/>
            </w:tcBorders>
            <w:shd w:val="clear" w:color="auto" w:fill="FFFFFF" w:themeFill="background1"/>
            <w:vAlign w:val="bottom"/>
          </w:tcPr>
          <w:p w14:paraId="42145546" w14:textId="615DA4F9"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.0</w:t>
            </w:r>
            <w:r w:rsidR="00A005E6" w:rsidRPr="0065139F">
              <w:rPr>
                <w:rFonts w:ascii="Arial" w:hAnsi="Arial" w:cs="Arial"/>
                <w:color w:val="000000" w:themeColor="text1"/>
              </w:rPr>
              <w:t>2</w:t>
            </w:r>
          </w:p>
        </w:tc>
        <w:tc>
          <w:tcPr>
            <w:tcW w:w="1091" w:type="dxa"/>
            <w:tcBorders>
              <w:top w:val="nil"/>
              <w:left w:val="nil"/>
              <w:bottom w:val="nil"/>
              <w:right w:val="nil"/>
            </w:tcBorders>
            <w:shd w:val="clear" w:color="auto" w:fill="FFFFFF" w:themeFill="background1"/>
            <w:vAlign w:val="bottom"/>
          </w:tcPr>
          <w:p w14:paraId="21182337" w14:textId="1366705C"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w:t>
            </w:r>
            <w:r w:rsidR="00A005E6" w:rsidRPr="0065139F">
              <w:rPr>
                <w:rFonts w:ascii="Arial" w:hAnsi="Arial" w:cs="Arial"/>
                <w:color w:val="000000" w:themeColor="text1"/>
              </w:rPr>
              <w:t>18</w:t>
            </w:r>
          </w:p>
        </w:tc>
        <w:tc>
          <w:tcPr>
            <w:tcW w:w="1136" w:type="dxa"/>
            <w:tcBorders>
              <w:top w:val="nil"/>
              <w:left w:val="nil"/>
              <w:bottom w:val="nil"/>
              <w:right w:val="single" w:sz="4" w:space="0" w:color="FFFFFF"/>
            </w:tcBorders>
            <w:shd w:val="clear" w:color="auto" w:fill="FFFFFF" w:themeFill="background1"/>
            <w:vAlign w:val="bottom"/>
          </w:tcPr>
          <w:p w14:paraId="360BC514" w14:textId="1DEF2BF0"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.8</w:t>
            </w:r>
            <w:r w:rsidR="00A005E6" w:rsidRPr="0065139F">
              <w:rPr>
                <w:rFonts w:ascii="Arial" w:hAnsi="Arial" w:cs="Arial"/>
                <w:color w:val="000000" w:themeColor="text1"/>
              </w:rPr>
              <w:t>6</w:t>
            </w:r>
          </w:p>
        </w:tc>
      </w:tr>
      <w:tr w:rsidR="0065139F" w:rsidRPr="0065139F" w14:paraId="6165F9FF" w14:textId="77777777" w:rsidTr="00DE110B">
        <w:trPr>
          <w:trHeight w:val="144"/>
        </w:trPr>
        <w:tc>
          <w:tcPr>
            <w:tcW w:w="4503" w:type="dxa"/>
            <w:tcBorders>
              <w:top w:val="nil"/>
              <w:left w:val="nil"/>
              <w:bottom w:val="nil"/>
              <w:right w:val="nil"/>
            </w:tcBorders>
            <w:shd w:val="clear" w:color="auto" w:fill="FFFFFF" w:themeFill="background1"/>
            <w:vAlign w:val="center"/>
          </w:tcPr>
          <w:p w14:paraId="65B733F8" w14:textId="6E0378A9" w:rsidR="008E458F" w:rsidRPr="0065139F" w:rsidRDefault="008E458F" w:rsidP="008E458F">
            <w:pPr>
              <w:spacing w:after="100"/>
              <w:jc w:val="right"/>
              <w:rPr>
                <w:rFonts w:ascii="Arial" w:hAnsi="Arial" w:cs="Arial"/>
                <w:i/>
                <w:color w:val="000000" w:themeColor="text1"/>
              </w:rPr>
            </w:pPr>
            <w:r w:rsidRPr="0065139F">
              <w:rPr>
                <w:rFonts w:ascii="Arial" w:hAnsi="Arial" w:cs="Arial"/>
                <w:i/>
                <w:color w:val="000000" w:themeColor="text1"/>
              </w:rPr>
              <w:t>controlling for compulsivity</w:t>
            </w:r>
          </w:p>
        </w:tc>
        <w:tc>
          <w:tcPr>
            <w:tcW w:w="992" w:type="dxa"/>
            <w:tcBorders>
              <w:top w:val="nil"/>
              <w:left w:val="nil"/>
              <w:bottom w:val="nil"/>
              <w:right w:val="nil"/>
            </w:tcBorders>
            <w:shd w:val="clear" w:color="auto" w:fill="FFFFFF" w:themeFill="background1"/>
            <w:vAlign w:val="bottom"/>
          </w:tcPr>
          <w:p w14:paraId="40519B6B" w14:textId="50AA2A53"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0.0</w:t>
            </w:r>
            <w:r w:rsidR="00A005E6" w:rsidRPr="0065139F">
              <w:rPr>
                <w:rFonts w:ascii="Arial" w:hAnsi="Arial" w:cs="Arial"/>
                <w:color w:val="000000" w:themeColor="text1"/>
              </w:rPr>
              <w:t>1</w:t>
            </w:r>
          </w:p>
        </w:tc>
        <w:tc>
          <w:tcPr>
            <w:tcW w:w="1134" w:type="dxa"/>
            <w:tcBorders>
              <w:top w:val="nil"/>
              <w:left w:val="nil"/>
              <w:bottom w:val="nil"/>
              <w:right w:val="nil"/>
            </w:tcBorders>
            <w:shd w:val="clear" w:color="auto" w:fill="FFFFFF" w:themeFill="background1"/>
            <w:vAlign w:val="bottom"/>
          </w:tcPr>
          <w:p w14:paraId="15C4280C" w14:textId="13081A54"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.02</w:t>
            </w:r>
          </w:p>
        </w:tc>
        <w:tc>
          <w:tcPr>
            <w:tcW w:w="1091" w:type="dxa"/>
            <w:tcBorders>
              <w:top w:val="nil"/>
              <w:left w:val="nil"/>
              <w:bottom w:val="nil"/>
              <w:right w:val="nil"/>
            </w:tcBorders>
            <w:shd w:val="clear" w:color="auto" w:fill="FFFFFF" w:themeFill="background1"/>
            <w:vAlign w:val="bottom"/>
          </w:tcPr>
          <w:p w14:paraId="21411579" w14:textId="5605CA79"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w:t>
            </w:r>
            <w:r w:rsidR="00A005E6" w:rsidRPr="0065139F">
              <w:rPr>
                <w:rFonts w:ascii="Arial" w:hAnsi="Arial" w:cs="Arial"/>
                <w:color w:val="000000" w:themeColor="text1"/>
              </w:rPr>
              <w:t>38</w:t>
            </w:r>
          </w:p>
        </w:tc>
        <w:tc>
          <w:tcPr>
            <w:tcW w:w="1136" w:type="dxa"/>
            <w:tcBorders>
              <w:top w:val="nil"/>
              <w:left w:val="nil"/>
              <w:bottom w:val="nil"/>
              <w:right w:val="single" w:sz="4" w:space="0" w:color="FFFFFF"/>
            </w:tcBorders>
            <w:shd w:val="clear" w:color="auto" w:fill="FFFFFF" w:themeFill="background1"/>
            <w:vAlign w:val="bottom"/>
          </w:tcPr>
          <w:p w14:paraId="58E196E0" w14:textId="3881F3DE"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w:t>
            </w:r>
            <w:r w:rsidR="00A005E6" w:rsidRPr="0065139F">
              <w:rPr>
                <w:rFonts w:ascii="Arial" w:hAnsi="Arial" w:cs="Arial"/>
                <w:color w:val="000000" w:themeColor="text1"/>
              </w:rPr>
              <w:t>70</w:t>
            </w:r>
          </w:p>
        </w:tc>
      </w:tr>
      <w:tr w:rsidR="0065139F" w:rsidRPr="0065139F" w14:paraId="2BFEA137" w14:textId="77777777" w:rsidTr="009B1BF3">
        <w:trPr>
          <w:trHeight w:val="144"/>
        </w:trPr>
        <w:tc>
          <w:tcPr>
            <w:tcW w:w="4503" w:type="dxa"/>
            <w:tcBorders>
              <w:top w:val="nil"/>
              <w:left w:val="nil"/>
              <w:bottom w:val="nil"/>
              <w:right w:val="nil"/>
            </w:tcBorders>
            <w:shd w:val="clear" w:color="auto" w:fill="F2F2F2" w:themeFill="background1" w:themeFillShade="F2"/>
            <w:vAlign w:val="bottom"/>
          </w:tcPr>
          <w:p w14:paraId="203497B0" w14:textId="63B2E570" w:rsidR="008E458F" w:rsidRPr="0065139F" w:rsidRDefault="008E458F" w:rsidP="008E458F">
            <w:pPr>
              <w:spacing w:after="100"/>
              <w:rPr>
                <w:rFonts w:ascii="Arial" w:hAnsi="Arial" w:cs="Arial"/>
                <w:b/>
                <w:color w:val="000000" w:themeColor="text1"/>
              </w:rPr>
            </w:pPr>
            <w:r w:rsidRPr="0065139F">
              <w:rPr>
                <w:rFonts w:ascii="Arial" w:hAnsi="Arial" w:cs="Arial"/>
                <w:b/>
                <w:color w:val="000000" w:themeColor="text1"/>
              </w:rPr>
              <w:t xml:space="preserve">model-based * </w:t>
            </w:r>
            <w:r w:rsidR="00484B3F" w:rsidRPr="0065139F">
              <w:rPr>
                <w:rFonts w:ascii="Arial" w:hAnsi="Arial" w:cs="Arial"/>
                <w:b/>
                <w:color w:val="000000" w:themeColor="text1"/>
              </w:rPr>
              <w:t xml:space="preserve">panic </w:t>
            </w:r>
            <w:r w:rsidRPr="0065139F">
              <w:rPr>
                <w:rFonts w:ascii="Arial" w:hAnsi="Arial" w:cs="Arial"/>
                <w:b/>
                <w:color w:val="000000" w:themeColor="text1"/>
              </w:rPr>
              <w:t>attack</w:t>
            </w:r>
          </w:p>
        </w:tc>
        <w:tc>
          <w:tcPr>
            <w:tcW w:w="992" w:type="dxa"/>
            <w:tcBorders>
              <w:top w:val="nil"/>
              <w:left w:val="nil"/>
              <w:bottom w:val="nil"/>
              <w:right w:val="nil"/>
            </w:tcBorders>
            <w:shd w:val="clear" w:color="auto" w:fill="F2F2F2" w:themeFill="background1" w:themeFillShade="F2"/>
            <w:vAlign w:val="bottom"/>
          </w:tcPr>
          <w:p w14:paraId="1CABEB92" w14:textId="019684DD" w:rsidR="008E458F" w:rsidRPr="0065139F" w:rsidRDefault="00646A07" w:rsidP="008E458F">
            <w:pPr>
              <w:spacing w:after="100"/>
              <w:jc w:val="both"/>
              <w:rPr>
                <w:rFonts w:ascii="Arial" w:hAnsi="Arial" w:cs="Arial"/>
                <w:b/>
                <w:color w:val="000000" w:themeColor="text1"/>
              </w:rPr>
            </w:pPr>
            <w:r w:rsidRPr="0065139F">
              <w:rPr>
                <w:rFonts w:ascii="Arial" w:hAnsi="Arial" w:cs="Arial"/>
                <w:b/>
                <w:color w:val="000000" w:themeColor="text1"/>
              </w:rPr>
              <w:t>-0.02</w:t>
            </w:r>
          </w:p>
        </w:tc>
        <w:tc>
          <w:tcPr>
            <w:tcW w:w="1134" w:type="dxa"/>
            <w:tcBorders>
              <w:top w:val="nil"/>
              <w:left w:val="nil"/>
              <w:bottom w:val="nil"/>
              <w:right w:val="nil"/>
            </w:tcBorders>
            <w:shd w:val="clear" w:color="auto" w:fill="F2F2F2" w:themeFill="background1" w:themeFillShade="F2"/>
            <w:vAlign w:val="bottom"/>
          </w:tcPr>
          <w:p w14:paraId="0A78EF19" w14:textId="0D305A81" w:rsidR="008E458F" w:rsidRPr="0065139F" w:rsidRDefault="00646A07" w:rsidP="008E458F">
            <w:pPr>
              <w:spacing w:after="100"/>
              <w:jc w:val="both"/>
              <w:rPr>
                <w:rFonts w:ascii="Arial" w:hAnsi="Arial" w:cs="Arial"/>
                <w:b/>
                <w:color w:val="000000" w:themeColor="text1"/>
              </w:rPr>
            </w:pPr>
            <w:r w:rsidRPr="0065139F">
              <w:rPr>
                <w:rFonts w:ascii="Arial" w:hAnsi="Arial" w:cs="Arial"/>
                <w:b/>
                <w:color w:val="000000" w:themeColor="text1"/>
              </w:rPr>
              <w:t>.01</w:t>
            </w:r>
          </w:p>
        </w:tc>
        <w:tc>
          <w:tcPr>
            <w:tcW w:w="1091" w:type="dxa"/>
            <w:tcBorders>
              <w:top w:val="nil"/>
              <w:left w:val="nil"/>
              <w:bottom w:val="nil"/>
              <w:right w:val="nil"/>
            </w:tcBorders>
            <w:shd w:val="clear" w:color="auto" w:fill="F2F2F2" w:themeFill="background1" w:themeFillShade="F2"/>
            <w:vAlign w:val="bottom"/>
          </w:tcPr>
          <w:p w14:paraId="5C794841" w14:textId="0BCC37F7" w:rsidR="008E458F" w:rsidRPr="0065139F" w:rsidRDefault="00646A07" w:rsidP="008E458F">
            <w:pPr>
              <w:spacing w:after="100"/>
              <w:jc w:val="both"/>
              <w:rPr>
                <w:rFonts w:ascii="Arial" w:hAnsi="Arial" w:cs="Arial"/>
                <w:b/>
                <w:color w:val="000000" w:themeColor="text1"/>
              </w:rPr>
            </w:pPr>
            <w:r w:rsidRPr="0065139F">
              <w:rPr>
                <w:rFonts w:ascii="Arial" w:hAnsi="Arial" w:cs="Arial"/>
                <w:b/>
                <w:color w:val="000000" w:themeColor="text1"/>
              </w:rPr>
              <w:t>-</w:t>
            </w:r>
            <w:r w:rsidR="009B1BF3" w:rsidRPr="0065139F">
              <w:rPr>
                <w:rFonts w:ascii="Arial" w:hAnsi="Arial" w:cs="Arial"/>
                <w:b/>
                <w:color w:val="000000" w:themeColor="text1"/>
              </w:rPr>
              <w:t>2.33</w:t>
            </w:r>
          </w:p>
        </w:tc>
        <w:tc>
          <w:tcPr>
            <w:tcW w:w="1136" w:type="dxa"/>
            <w:tcBorders>
              <w:top w:val="nil"/>
              <w:left w:val="nil"/>
              <w:bottom w:val="nil"/>
              <w:right w:val="single" w:sz="4" w:space="0" w:color="FFFFFF"/>
            </w:tcBorders>
            <w:shd w:val="clear" w:color="auto" w:fill="F2F2F2" w:themeFill="background1" w:themeFillShade="F2"/>
            <w:vAlign w:val="bottom"/>
          </w:tcPr>
          <w:p w14:paraId="33D5CBF7" w14:textId="7E64B955" w:rsidR="008E458F" w:rsidRPr="0065139F" w:rsidRDefault="00646A07" w:rsidP="008E458F">
            <w:pPr>
              <w:spacing w:after="100"/>
              <w:jc w:val="both"/>
              <w:rPr>
                <w:rFonts w:ascii="Arial" w:hAnsi="Arial" w:cs="Arial"/>
                <w:b/>
                <w:color w:val="000000" w:themeColor="text1"/>
              </w:rPr>
            </w:pPr>
            <w:r w:rsidRPr="0065139F">
              <w:rPr>
                <w:rFonts w:ascii="Arial" w:hAnsi="Arial" w:cs="Arial"/>
                <w:b/>
                <w:color w:val="000000" w:themeColor="text1"/>
              </w:rPr>
              <w:t>.0</w:t>
            </w:r>
            <w:r w:rsidR="009B1BF3" w:rsidRPr="0065139F">
              <w:rPr>
                <w:rFonts w:ascii="Arial" w:hAnsi="Arial" w:cs="Arial"/>
                <w:b/>
                <w:color w:val="000000" w:themeColor="text1"/>
              </w:rPr>
              <w:t>2*</w:t>
            </w:r>
          </w:p>
        </w:tc>
      </w:tr>
      <w:tr w:rsidR="0065139F" w:rsidRPr="0065139F" w14:paraId="55C77C14" w14:textId="77777777" w:rsidTr="00AF2774">
        <w:trPr>
          <w:trHeight w:val="144"/>
        </w:trPr>
        <w:tc>
          <w:tcPr>
            <w:tcW w:w="4503" w:type="dxa"/>
            <w:tcBorders>
              <w:top w:val="nil"/>
              <w:left w:val="nil"/>
              <w:bottom w:val="nil"/>
              <w:right w:val="nil"/>
            </w:tcBorders>
            <w:vAlign w:val="center"/>
          </w:tcPr>
          <w:p w14:paraId="627B96B1" w14:textId="3E571BAF" w:rsidR="008E458F" w:rsidRPr="0065139F" w:rsidRDefault="008E458F" w:rsidP="008E458F">
            <w:pPr>
              <w:spacing w:after="100"/>
              <w:jc w:val="right"/>
              <w:rPr>
                <w:rFonts w:ascii="Arial" w:hAnsi="Arial" w:cs="Arial"/>
                <w:color w:val="000000" w:themeColor="text1"/>
              </w:rPr>
            </w:pPr>
            <w:r w:rsidRPr="0065139F">
              <w:rPr>
                <w:rFonts w:ascii="Arial" w:hAnsi="Arial" w:cs="Arial"/>
                <w:i/>
                <w:color w:val="000000" w:themeColor="text1"/>
              </w:rPr>
              <w:t>controlling for compulsivity</w:t>
            </w:r>
          </w:p>
        </w:tc>
        <w:tc>
          <w:tcPr>
            <w:tcW w:w="992" w:type="dxa"/>
            <w:tcBorders>
              <w:top w:val="nil"/>
              <w:left w:val="nil"/>
              <w:bottom w:val="nil"/>
              <w:right w:val="nil"/>
            </w:tcBorders>
            <w:vAlign w:val="bottom"/>
          </w:tcPr>
          <w:p w14:paraId="3A50EABA" w14:textId="6B67A0F3"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-0.01</w:t>
            </w:r>
          </w:p>
        </w:tc>
        <w:tc>
          <w:tcPr>
            <w:tcW w:w="1134" w:type="dxa"/>
            <w:tcBorders>
              <w:top w:val="nil"/>
              <w:left w:val="nil"/>
              <w:bottom w:val="nil"/>
              <w:right w:val="nil"/>
            </w:tcBorders>
            <w:vAlign w:val="bottom"/>
          </w:tcPr>
          <w:p w14:paraId="4D49C706" w14:textId="1C8AA8F2"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.01</w:t>
            </w:r>
          </w:p>
        </w:tc>
        <w:tc>
          <w:tcPr>
            <w:tcW w:w="1091" w:type="dxa"/>
            <w:tcBorders>
              <w:top w:val="nil"/>
              <w:left w:val="nil"/>
              <w:bottom w:val="nil"/>
              <w:right w:val="nil"/>
            </w:tcBorders>
            <w:vAlign w:val="bottom"/>
          </w:tcPr>
          <w:p w14:paraId="226508C6" w14:textId="5D4E29DA"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w:t>
            </w:r>
            <w:r w:rsidR="004358EE" w:rsidRPr="0065139F">
              <w:rPr>
                <w:rFonts w:ascii="Arial" w:hAnsi="Arial" w:cs="Arial"/>
                <w:color w:val="000000" w:themeColor="text1"/>
              </w:rPr>
              <w:t>1.17</w:t>
            </w:r>
          </w:p>
        </w:tc>
        <w:tc>
          <w:tcPr>
            <w:tcW w:w="1136" w:type="dxa"/>
            <w:tcBorders>
              <w:top w:val="nil"/>
              <w:left w:val="nil"/>
              <w:bottom w:val="nil"/>
              <w:right w:val="single" w:sz="4" w:space="0" w:color="FFFFFF"/>
            </w:tcBorders>
            <w:vAlign w:val="bottom"/>
          </w:tcPr>
          <w:p w14:paraId="190E545F" w14:textId="58A326C8"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w:t>
            </w:r>
            <w:r w:rsidR="009B1BF3" w:rsidRPr="0065139F">
              <w:rPr>
                <w:rFonts w:ascii="Arial" w:hAnsi="Arial" w:cs="Arial"/>
                <w:color w:val="000000" w:themeColor="text1"/>
              </w:rPr>
              <w:t>24</w:t>
            </w:r>
          </w:p>
        </w:tc>
      </w:tr>
      <w:tr w:rsidR="0065139F" w:rsidRPr="0065139F" w14:paraId="65BCFCA2" w14:textId="77777777" w:rsidTr="00AF2774">
        <w:trPr>
          <w:trHeight w:val="144"/>
        </w:trPr>
        <w:tc>
          <w:tcPr>
            <w:tcW w:w="4503" w:type="dxa"/>
            <w:tcBorders>
              <w:top w:val="nil"/>
              <w:left w:val="nil"/>
              <w:bottom w:val="nil"/>
              <w:right w:val="nil"/>
            </w:tcBorders>
            <w:vAlign w:val="bottom"/>
          </w:tcPr>
          <w:p w14:paraId="60EFF49D" w14:textId="171C4646" w:rsidR="008E458F" w:rsidRPr="0065139F" w:rsidRDefault="008E458F" w:rsidP="008E458F">
            <w:pPr>
              <w:spacing w:after="100"/>
              <w:rPr>
                <w:rFonts w:ascii="Arial" w:hAnsi="Arial" w:cs="Arial"/>
                <w:color w:val="000000" w:themeColor="text1"/>
              </w:rPr>
            </w:pPr>
            <w:r w:rsidRPr="0065139F">
              <w:rPr>
                <w:rFonts w:ascii="Arial" w:hAnsi="Arial" w:cs="Arial"/>
                <w:color w:val="000000" w:themeColor="text1"/>
              </w:rPr>
              <w:t>model-free *</w:t>
            </w:r>
            <w:r w:rsidR="00484B3F" w:rsidRPr="0065139F">
              <w:rPr>
                <w:rFonts w:ascii="Arial" w:hAnsi="Arial" w:cs="Arial"/>
                <w:color w:val="000000" w:themeColor="text1"/>
              </w:rPr>
              <w:t xml:space="preserve"> panic</w:t>
            </w:r>
            <w:r w:rsidRPr="0065139F">
              <w:rPr>
                <w:rFonts w:ascii="Arial" w:hAnsi="Arial" w:cs="Arial"/>
                <w:color w:val="000000" w:themeColor="text1"/>
              </w:rPr>
              <w:t xml:space="preserve"> attack</w:t>
            </w:r>
          </w:p>
        </w:tc>
        <w:tc>
          <w:tcPr>
            <w:tcW w:w="992" w:type="dxa"/>
            <w:tcBorders>
              <w:top w:val="nil"/>
              <w:left w:val="nil"/>
              <w:bottom w:val="nil"/>
              <w:right w:val="nil"/>
            </w:tcBorders>
            <w:vAlign w:val="bottom"/>
          </w:tcPr>
          <w:p w14:paraId="708813B5" w14:textId="5906E402" w:rsidR="008E458F" w:rsidRPr="0065139F" w:rsidRDefault="009F2A3F" w:rsidP="008E458F">
            <w:pPr>
              <w:spacing w:after="100"/>
              <w:jc w:val="both"/>
              <w:rPr>
                <w:rFonts w:ascii="Arial" w:hAnsi="Arial" w:cs="Arial"/>
                <w:color w:val="000000" w:themeColor="text1"/>
              </w:rPr>
            </w:pPr>
            <w:r w:rsidRPr="0065139F">
              <w:rPr>
                <w:rFonts w:ascii="Arial" w:hAnsi="Arial" w:cs="Arial"/>
                <w:color w:val="000000" w:themeColor="text1"/>
              </w:rPr>
              <w:t>-</w:t>
            </w:r>
            <w:r w:rsidR="00646A07" w:rsidRPr="0065139F">
              <w:rPr>
                <w:rFonts w:ascii="Arial" w:hAnsi="Arial" w:cs="Arial"/>
                <w:color w:val="000000" w:themeColor="text1"/>
              </w:rPr>
              <w:t>0.0</w:t>
            </w:r>
            <w:r w:rsidRPr="0065139F">
              <w:rPr>
                <w:rFonts w:ascii="Arial" w:hAnsi="Arial" w:cs="Arial"/>
                <w:color w:val="000000" w:themeColor="text1"/>
              </w:rPr>
              <w:t>2</w:t>
            </w:r>
          </w:p>
        </w:tc>
        <w:tc>
          <w:tcPr>
            <w:tcW w:w="1134" w:type="dxa"/>
            <w:tcBorders>
              <w:top w:val="nil"/>
              <w:left w:val="nil"/>
              <w:bottom w:val="nil"/>
              <w:right w:val="nil"/>
            </w:tcBorders>
            <w:vAlign w:val="bottom"/>
          </w:tcPr>
          <w:p w14:paraId="2F68FD71" w14:textId="1C009AAF"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.02</w:t>
            </w:r>
          </w:p>
        </w:tc>
        <w:tc>
          <w:tcPr>
            <w:tcW w:w="1091" w:type="dxa"/>
            <w:tcBorders>
              <w:top w:val="nil"/>
              <w:left w:val="nil"/>
              <w:bottom w:val="nil"/>
              <w:right w:val="nil"/>
            </w:tcBorders>
            <w:vAlign w:val="bottom"/>
          </w:tcPr>
          <w:p w14:paraId="69CFA719" w14:textId="3C84957D"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w:t>
            </w:r>
            <w:r w:rsidR="009F2A3F" w:rsidRPr="0065139F">
              <w:rPr>
                <w:rFonts w:ascii="Arial" w:hAnsi="Arial" w:cs="Arial"/>
                <w:color w:val="000000" w:themeColor="text1"/>
              </w:rPr>
              <w:t>0.61</w:t>
            </w:r>
          </w:p>
        </w:tc>
        <w:tc>
          <w:tcPr>
            <w:tcW w:w="1136" w:type="dxa"/>
            <w:tcBorders>
              <w:top w:val="nil"/>
              <w:left w:val="nil"/>
              <w:bottom w:val="nil"/>
              <w:right w:val="single" w:sz="4" w:space="0" w:color="FFFFFF"/>
            </w:tcBorders>
            <w:vAlign w:val="bottom"/>
          </w:tcPr>
          <w:p w14:paraId="5E4A5C1F" w14:textId="2AAC9932"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w:t>
            </w:r>
            <w:r w:rsidR="009F2A3F" w:rsidRPr="0065139F">
              <w:rPr>
                <w:rFonts w:ascii="Arial" w:hAnsi="Arial" w:cs="Arial"/>
                <w:color w:val="000000" w:themeColor="text1"/>
              </w:rPr>
              <w:t>54</w:t>
            </w:r>
          </w:p>
        </w:tc>
      </w:tr>
      <w:tr w:rsidR="0065139F" w:rsidRPr="0065139F" w14:paraId="77C7A1CC" w14:textId="77777777" w:rsidTr="00FE18F0">
        <w:trPr>
          <w:trHeight w:val="144"/>
        </w:trPr>
        <w:tc>
          <w:tcPr>
            <w:tcW w:w="4503" w:type="dxa"/>
            <w:tcBorders>
              <w:top w:val="nil"/>
              <w:left w:val="nil"/>
              <w:right w:val="nil"/>
            </w:tcBorders>
            <w:vAlign w:val="center"/>
          </w:tcPr>
          <w:p w14:paraId="1E34B7DB" w14:textId="30AA90B9" w:rsidR="008E458F" w:rsidRPr="0065139F" w:rsidRDefault="008E458F" w:rsidP="008E458F">
            <w:pPr>
              <w:spacing w:after="100"/>
              <w:jc w:val="right"/>
              <w:rPr>
                <w:rFonts w:ascii="Arial" w:hAnsi="Arial" w:cs="Arial"/>
                <w:color w:val="000000" w:themeColor="text1"/>
              </w:rPr>
            </w:pPr>
            <w:r w:rsidRPr="0065139F">
              <w:rPr>
                <w:rFonts w:ascii="Arial" w:hAnsi="Arial" w:cs="Arial"/>
                <w:i/>
                <w:color w:val="000000" w:themeColor="text1"/>
              </w:rPr>
              <w:t>controlling for compulsivity</w:t>
            </w:r>
          </w:p>
        </w:tc>
        <w:tc>
          <w:tcPr>
            <w:tcW w:w="992" w:type="dxa"/>
            <w:tcBorders>
              <w:top w:val="nil"/>
              <w:left w:val="nil"/>
              <w:right w:val="nil"/>
            </w:tcBorders>
            <w:vAlign w:val="bottom"/>
          </w:tcPr>
          <w:p w14:paraId="677E20B3" w14:textId="463E9F07"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-0.01</w:t>
            </w:r>
          </w:p>
        </w:tc>
        <w:tc>
          <w:tcPr>
            <w:tcW w:w="1134" w:type="dxa"/>
            <w:tcBorders>
              <w:top w:val="nil"/>
              <w:left w:val="nil"/>
              <w:right w:val="nil"/>
            </w:tcBorders>
            <w:vAlign w:val="bottom"/>
          </w:tcPr>
          <w:p w14:paraId="6CB9728E" w14:textId="6A53944A"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.03</w:t>
            </w:r>
          </w:p>
        </w:tc>
        <w:tc>
          <w:tcPr>
            <w:tcW w:w="1091" w:type="dxa"/>
            <w:tcBorders>
              <w:top w:val="nil"/>
              <w:left w:val="nil"/>
              <w:right w:val="nil"/>
            </w:tcBorders>
            <w:vAlign w:val="bottom"/>
          </w:tcPr>
          <w:p w14:paraId="216C9146" w14:textId="27E4439D"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-0.</w:t>
            </w:r>
            <w:r w:rsidR="00FF7340" w:rsidRPr="0065139F">
              <w:rPr>
                <w:rFonts w:ascii="Arial" w:hAnsi="Arial" w:cs="Arial"/>
                <w:color w:val="000000" w:themeColor="text1"/>
              </w:rPr>
              <w:t>22</w:t>
            </w:r>
          </w:p>
        </w:tc>
        <w:tc>
          <w:tcPr>
            <w:tcW w:w="1136" w:type="dxa"/>
            <w:tcBorders>
              <w:top w:val="nil"/>
              <w:left w:val="nil"/>
              <w:right w:val="single" w:sz="4" w:space="0" w:color="FFFFFF"/>
            </w:tcBorders>
            <w:vAlign w:val="bottom"/>
          </w:tcPr>
          <w:p w14:paraId="5D0DDC41" w14:textId="5F7B8ED6"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w:t>
            </w:r>
            <w:r w:rsidR="00FF7340" w:rsidRPr="0065139F">
              <w:rPr>
                <w:rFonts w:ascii="Arial" w:hAnsi="Arial" w:cs="Arial"/>
                <w:color w:val="000000" w:themeColor="text1"/>
              </w:rPr>
              <w:t>82</w:t>
            </w:r>
          </w:p>
        </w:tc>
      </w:tr>
      <w:tr w:rsidR="0065139F" w:rsidRPr="0065139F" w14:paraId="4F62C847" w14:textId="77777777" w:rsidTr="00DE110B">
        <w:trPr>
          <w:trHeight w:val="144"/>
        </w:trPr>
        <w:tc>
          <w:tcPr>
            <w:tcW w:w="4503" w:type="dxa"/>
            <w:tcBorders>
              <w:top w:val="nil"/>
              <w:left w:val="nil"/>
              <w:bottom w:val="nil"/>
              <w:right w:val="nil"/>
            </w:tcBorders>
            <w:shd w:val="clear" w:color="auto" w:fill="F2F2F2" w:themeFill="background1" w:themeFillShade="F2"/>
            <w:vAlign w:val="bottom"/>
          </w:tcPr>
          <w:p w14:paraId="4096F670" w14:textId="1BFA13E2" w:rsidR="008E458F" w:rsidRPr="0065139F" w:rsidRDefault="008E458F" w:rsidP="008E458F">
            <w:pPr>
              <w:spacing w:after="100"/>
              <w:rPr>
                <w:rFonts w:ascii="Arial" w:hAnsi="Arial" w:cs="Arial"/>
                <w:b/>
                <w:color w:val="000000" w:themeColor="text1"/>
              </w:rPr>
            </w:pPr>
            <w:r w:rsidRPr="0065139F">
              <w:rPr>
                <w:rFonts w:ascii="Arial" w:hAnsi="Arial" w:cs="Arial"/>
                <w:b/>
                <w:color w:val="000000" w:themeColor="text1"/>
              </w:rPr>
              <w:t xml:space="preserve">stochasticity * </w:t>
            </w:r>
            <w:r w:rsidR="00484B3F" w:rsidRPr="0065139F">
              <w:rPr>
                <w:rFonts w:ascii="Arial" w:hAnsi="Arial" w:cs="Arial"/>
                <w:b/>
                <w:color w:val="000000" w:themeColor="text1"/>
              </w:rPr>
              <w:t>panic</w:t>
            </w:r>
            <w:r w:rsidRPr="0065139F">
              <w:rPr>
                <w:rFonts w:ascii="Arial" w:hAnsi="Arial" w:cs="Arial"/>
                <w:b/>
                <w:color w:val="000000" w:themeColor="text1"/>
              </w:rPr>
              <w:t xml:space="preserve"> attack</w:t>
            </w:r>
          </w:p>
        </w:tc>
        <w:tc>
          <w:tcPr>
            <w:tcW w:w="992" w:type="dxa"/>
            <w:tcBorders>
              <w:top w:val="nil"/>
              <w:left w:val="nil"/>
              <w:bottom w:val="nil"/>
              <w:right w:val="nil"/>
            </w:tcBorders>
            <w:shd w:val="clear" w:color="auto" w:fill="F2F2F2" w:themeFill="background1" w:themeFillShade="F2"/>
            <w:vAlign w:val="bottom"/>
          </w:tcPr>
          <w:p w14:paraId="7A78ECBE" w14:textId="4FE9D1D4" w:rsidR="008E458F" w:rsidRPr="0065139F" w:rsidRDefault="00646A07" w:rsidP="008E458F">
            <w:pPr>
              <w:spacing w:after="100"/>
              <w:jc w:val="both"/>
              <w:rPr>
                <w:rFonts w:ascii="Arial" w:hAnsi="Arial" w:cs="Arial"/>
                <w:b/>
                <w:color w:val="000000" w:themeColor="text1"/>
              </w:rPr>
            </w:pPr>
            <w:r w:rsidRPr="0065139F">
              <w:rPr>
                <w:rFonts w:ascii="Arial" w:hAnsi="Arial" w:cs="Arial"/>
                <w:b/>
                <w:color w:val="000000" w:themeColor="text1"/>
              </w:rPr>
              <w:t>-</w:t>
            </w:r>
            <w:r w:rsidR="00CA3B99" w:rsidRPr="0065139F">
              <w:rPr>
                <w:rFonts w:ascii="Arial" w:hAnsi="Arial" w:cs="Arial"/>
                <w:b/>
                <w:color w:val="000000" w:themeColor="text1"/>
              </w:rPr>
              <w:t>0</w:t>
            </w:r>
            <w:r w:rsidRPr="0065139F">
              <w:rPr>
                <w:rFonts w:ascii="Arial" w:hAnsi="Arial" w:cs="Arial"/>
                <w:b/>
                <w:color w:val="000000" w:themeColor="text1"/>
              </w:rPr>
              <w:t>.0</w:t>
            </w:r>
            <w:r w:rsidR="00CA3B99" w:rsidRPr="0065139F">
              <w:rPr>
                <w:rFonts w:ascii="Arial" w:hAnsi="Arial" w:cs="Arial"/>
                <w:b/>
                <w:color w:val="000000" w:themeColor="text1"/>
              </w:rPr>
              <w:t>8</w:t>
            </w:r>
          </w:p>
        </w:tc>
        <w:tc>
          <w:tcPr>
            <w:tcW w:w="1134" w:type="dxa"/>
            <w:tcBorders>
              <w:top w:val="nil"/>
              <w:left w:val="nil"/>
              <w:bottom w:val="nil"/>
              <w:right w:val="nil"/>
            </w:tcBorders>
            <w:shd w:val="clear" w:color="auto" w:fill="F2F2F2" w:themeFill="background1" w:themeFillShade="F2"/>
            <w:vAlign w:val="bottom"/>
          </w:tcPr>
          <w:p w14:paraId="0C1F2EDC" w14:textId="413AB5CB" w:rsidR="008E458F" w:rsidRPr="0065139F" w:rsidRDefault="00646A07" w:rsidP="008E458F">
            <w:pPr>
              <w:spacing w:after="100"/>
              <w:jc w:val="both"/>
              <w:rPr>
                <w:rFonts w:ascii="Arial" w:hAnsi="Arial" w:cs="Arial"/>
                <w:b/>
                <w:color w:val="000000" w:themeColor="text1"/>
              </w:rPr>
            </w:pPr>
            <w:r w:rsidRPr="0065139F">
              <w:rPr>
                <w:rFonts w:ascii="Arial" w:hAnsi="Arial" w:cs="Arial"/>
                <w:b/>
                <w:color w:val="000000" w:themeColor="text1"/>
              </w:rPr>
              <w:t>.03</w:t>
            </w:r>
          </w:p>
        </w:tc>
        <w:tc>
          <w:tcPr>
            <w:tcW w:w="1091" w:type="dxa"/>
            <w:tcBorders>
              <w:top w:val="nil"/>
              <w:left w:val="nil"/>
              <w:bottom w:val="nil"/>
              <w:right w:val="nil"/>
            </w:tcBorders>
            <w:shd w:val="clear" w:color="auto" w:fill="F2F2F2" w:themeFill="background1" w:themeFillShade="F2"/>
            <w:vAlign w:val="bottom"/>
          </w:tcPr>
          <w:p w14:paraId="23556EE3" w14:textId="4454ABC2" w:rsidR="008E458F" w:rsidRPr="0065139F" w:rsidRDefault="00646A07" w:rsidP="008E458F">
            <w:pPr>
              <w:spacing w:after="100"/>
              <w:jc w:val="both"/>
              <w:rPr>
                <w:rFonts w:ascii="Arial" w:hAnsi="Arial" w:cs="Arial"/>
                <w:b/>
                <w:color w:val="000000" w:themeColor="text1"/>
              </w:rPr>
            </w:pPr>
            <w:r w:rsidRPr="0065139F">
              <w:rPr>
                <w:rFonts w:ascii="Arial" w:hAnsi="Arial" w:cs="Arial"/>
                <w:b/>
                <w:color w:val="000000" w:themeColor="text1"/>
              </w:rPr>
              <w:t>-2.4</w:t>
            </w:r>
            <w:r w:rsidR="00CA3B99" w:rsidRPr="0065139F">
              <w:rPr>
                <w:rFonts w:ascii="Arial" w:hAnsi="Arial" w:cs="Arial"/>
                <w:b/>
                <w:color w:val="000000" w:themeColor="text1"/>
              </w:rPr>
              <w:t>3</w:t>
            </w:r>
          </w:p>
        </w:tc>
        <w:tc>
          <w:tcPr>
            <w:tcW w:w="1136" w:type="dxa"/>
            <w:tcBorders>
              <w:top w:val="nil"/>
              <w:left w:val="nil"/>
              <w:bottom w:val="nil"/>
              <w:right w:val="single" w:sz="4" w:space="0" w:color="FFFFFF"/>
            </w:tcBorders>
            <w:shd w:val="clear" w:color="auto" w:fill="F2F2F2" w:themeFill="background1" w:themeFillShade="F2"/>
            <w:vAlign w:val="bottom"/>
          </w:tcPr>
          <w:p w14:paraId="1F8BC073" w14:textId="5B50775C" w:rsidR="008E458F" w:rsidRPr="0065139F" w:rsidRDefault="00646A07" w:rsidP="008E458F">
            <w:pPr>
              <w:spacing w:after="100"/>
              <w:jc w:val="both"/>
              <w:rPr>
                <w:rFonts w:ascii="Arial" w:hAnsi="Arial" w:cs="Arial"/>
                <w:b/>
                <w:color w:val="000000" w:themeColor="text1"/>
              </w:rPr>
            </w:pPr>
            <w:r w:rsidRPr="0065139F">
              <w:rPr>
                <w:rFonts w:ascii="Arial" w:hAnsi="Arial" w:cs="Arial"/>
                <w:b/>
                <w:color w:val="000000" w:themeColor="text1"/>
              </w:rPr>
              <w:t>.0</w:t>
            </w:r>
            <w:r w:rsidR="00CA3B99" w:rsidRPr="0065139F">
              <w:rPr>
                <w:rFonts w:ascii="Arial" w:hAnsi="Arial" w:cs="Arial"/>
                <w:b/>
                <w:color w:val="000000" w:themeColor="text1"/>
              </w:rPr>
              <w:t>2</w:t>
            </w:r>
            <w:r w:rsidRPr="0065139F">
              <w:rPr>
                <w:rFonts w:ascii="Arial" w:hAnsi="Arial" w:cs="Arial"/>
                <w:b/>
                <w:color w:val="000000" w:themeColor="text1"/>
              </w:rPr>
              <w:t>*</w:t>
            </w:r>
          </w:p>
        </w:tc>
      </w:tr>
      <w:tr w:rsidR="008E458F" w:rsidRPr="0065139F" w14:paraId="653F7D1C" w14:textId="77777777" w:rsidTr="00FE18F0">
        <w:trPr>
          <w:trHeight w:val="144"/>
        </w:trPr>
        <w:tc>
          <w:tcPr>
            <w:tcW w:w="4503" w:type="dxa"/>
            <w:tcBorders>
              <w:top w:val="nil"/>
              <w:left w:val="nil"/>
              <w:bottom w:val="single" w:sz="4" w:space="0" w:color="auto"/>
              <w:right w:val="nil"/>
            </w:tcBorders>
            <w:vAlign w:val="center"/>
          </w:tcPr>
          <w:p w14:paraId="1BAA3718" w14:textId="731A67F0" w:rsidR="008E458F" w:rsidRPr="0065139F" w:rsidRDefault="008E458F" w:rsidP="008E458F">
            <w:pPr>
              <w:spacing w:after="100"/>
              <w:jc w:val="right"/>
              <w:rPr>
                <w:rFonts w:ascii="Arial" w:hAnsi="Arial" w:cs="Arial"/>
                <w:color w:val="000000" w:themeColor="text1"/>
              </w:rPr>
            </w:pPr>
            <w:r w:rsidRPr="0065139F">
              <w:rPr>
                <w:rFonts w:ascii="Arial" w:hAnsi="Arial" w:cs="Arial"/>
                <w:i/>
                <w:color w:val="000000" w:themeColor="text1"/>
              </w:rPr>
              <w:t>controlling for compulsivity</w:t>
            </w:r>
          </w:p>
        </w:tc>
        <w:tc>
          <w:tcPr>
            <w:tcW w:w="992" w:type="dxa"/>
            <w:tcBorders>
              <w:top w:val="nil"/>
              <w:left w:val="nil"/>
              <w:bottom w:val="single" w:sz="4" w:space="0" w:color="auto"/>
              <w:right w:val="nil"/>
            </w:tcBorders>
            <w:vAlign w:val="bottom"/>
          </w:tcPr>
          <w:p w14:paraId="6C104B63" w14:textId="66DBA0AD"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w:t>
            </w:r>
            <w:r w:rsidR="00CA3B99" w:rsidRPr="0065139F">
              <w:rPr>
                <w:rFonts w:ascii="Arial" w:hAnsi="Arial" w:cs="Arial"/>
                <w:color w:val="000000" w:themeColor="text1"/>
              </w:rPr>
              <w:t>0</w:t>
            </w:r>
            <w:r w:rsidRPr="0065139F">
              <w:rPr>
                <w:rFonts w:ascii="Arial" w:hAnsi="Arial" w:cs="Arial"/>
                <w:color w:val="000000" w:themeColor="text1"/>
              </w:rPr>
              <w:t>.0</w:t>
            </w:r>
            <w:r w:rsidR="00CA3B99" w:rsidRPr="0065139F">
              <w:rPr>
                <w:rFonts w:ascii="Arial" w:hAnsi="Arial" w:cs="Arial"/>
                <w:color w:val="000000" w:themeColor="text1"/>
              </w:rPr>
              <w:t>5</w:t>
            </w:r>
          </w:p>
        </w:tc>
        <w:tc>
          <w:tcPr>
            <w:tcW w:w="1134" w:type="dxa"/>
            <w:tcBorders>
              <w:top w:val="nil"/>
              <w:left w:val="nil"/>
              <w:bottom w:val="single" w:sz="4" w:space="0" w:color="auto"/>
              <w:right w:val="nil"/>
            </w:tcBorders>
            <w:vAlign w:val="bottom"/>
          </w:tcPr>
          <w:p w14:paraId="48291398" w14:textId="507D56BB" w:rsidR="008E458F" w:rsidRPr="0065139F" w:rsidRDefault="00646A07" w:rsidP="008E458F">
            <w:pPr>
              <w:spacing w:after="100"/>
              <w:jc w:val="both"/>
              <w:rPr>
                <w:rFonts w:ascii="Arial" w:hAnsi="Arial" w:cs="Arial"/>
                <w:color w:val="000000" w:themeColor="text1"/>
              </w:rPr>
            </w:pPr>
            <w:r w:rsidRPr="0065139F">
              <w:rPr>
                <w:rFonts w:ascii="Arial" w:hAnsi="Arial" w:cs="Arial"/>
                <w:color w:val="000000" w:themeColor="text1"/>
              </w:rPr>
              <w:t>.03</w:t>
            </w:r>
          </w:p>
        </w:tc>
        <w:tc>
          <w:tcPr>
            <w:tcW w:w="1091" w:type="dxa"/>
            <w:tcBorders>
              <w:top w:val="nil"/>
              <w:left w:val="nil"/>
              <w:bottom w:val="single" w:sz="4" w:space="0" w:color="auto"/>
              <w:right w:val="nil"/>
            </w:tcBorders>
            <w:vAlign w:val="bottom"/>
          </w:tcPr>
          <w:p w14:paraId="6AE18728" w14:textId="6AB3EB9A" w:rsidR="008E458F" w:rsidRPr="0065139F" w:rsidRDefault="00DE110B" w:rsidP="008E458F">
            <w:pPr>
              <w:spacing w:after="100"/>
              <w:jc w:val="both"/>
              <w:rPr>
                <w:rFonts w:ascii="Arial" w:hAnsi="Arial" w:cs="Arial"/>
                <w:color w:val="000000" w:themeColor="text1"/>
              </w:rPr>
            </w:pPr>
            <w:r w:rsidRPr="0065139F">
              <w:rPr>
                <w:rFonts w:ascii="Arial" w:hAnsi="Arial" w:cs="Arial"/>
                <w:color w:val="000000" w:themeColor="text1"/>
              </w:rPr>
              <w:t>-1.</w:t>
            </w:r>
            <w:r w:rsidR="00CA3B99" w:rsidRPr="0065139F">
              <w:rPr>
                <w:rFonts w:ascii="Arial" w:hAnsi="Arial" w:cs="Arial"/>
                <w:color w:val="000000" w:themeColor="text1"/>
              </w:rPr>
              <w:t>52</w:t>
            </w:r>
          </w:p>
        </w:tc>
        <w:tc>
          <w:tcPr>
            <w:tcW w:w="1136" w:type="dxa"/>
            <w:tcBorders>
              <w:top w:val="nil"/>
              <w:left w:val="nil"/>
              <w:bottom w:val="single" w:sz="4" w:space="0" w:color="auto"/>
              <w:right w:val="single" w:sz="4" w:space="0" w:color="FFFFFF"/>
            </w:tcBorders>
            <w:vAlign w:val="bottom"/>
          </w:tcPr>
          <w:p w14:paraId="690AFAAC" w14:textId="4C21B097" w:rsidR="008E458F" w:rsidRPr="0065139F" w:rsidRDefault="00DE110B" w:rsidP="008E458F">
            <w:pPr>
              <w:spacing w:after="100"/>
              <w:jc w:val="both"/>
              <w:rPr>
                <w:rFonts w:ascii="Arial" w:hAnsi="Arial" w:cs="Arial"/>
                <w:color w:val="000000" w:themeColor="text1"/>
              </w:rPr>
            </w:pPr>
            <w:r w:rsidRPr="0065139F">
              <w:rPr>
                <w:rFonts w:ascii="Arial" w:hAnsi="Arial" w:cs="Arial"/>
                <w:color w:val="000000" w:themeColor="text1"/>
              </w:rPr>
              <w:t>.</w:t>
            </w:r>
            <w:r w:rsidR="00CA3B99" w:rsidRPr="0065139F">
              <w:rPr>
                <w:rFonts w:ascii="Arial" w:hAnsi="Arial" w:cs="Arial"/>
                <w:color w:val="000000" w:themeColor="text1"/>
              </w:rPr>
              <w:t>13</w:t>
            </w:r>
          </w:p>
        </w:tc>
      </w:tr>
    </w:tbl>
    <w:p w14:paraId="4FAF9933" w14:textId="77777777" w:rsidR="00CD1656" w:rsidRPr="0065139F" w:rsidRDefault="00CD1656" w:rsidP="00CD1656">
      <w:pPr>
        <w:rPr>
          <w:rFonts w:ascii="Arial" w:hAnsi="Arial" w:cs="Arial"/>
          <w:b/>
          <w:color w:val="000000" w:themeColor="text1"/>
          <w:highlight w:val="yellow"/>
        </w:rPr>
      </w:pPr>
    </w:p>
    <w:p w14:paraId="474B1613" w14:textId="6373E4C2" w:rsidR="009F617D" w:rsidRPr="0065139F" w:rsidRDefault="009F617D" w:rsidP="00606AC1">
      <w:pPr>
        <w:rPr>
          <w:rFonts w:ascii="Arial" w:hAnsi="Arial" w:cs="Arial"/>
          <w:b/>
          <w:color w:val="000000" w:themeColor="text1"/>
        </w:rPr>
      </w:pPr>
    </w:p>
    <w:p w14:paraId="701BC841" w14:textId="77777777" w:rsidR="009F617D" w:rsidRPr="0065139F" w:rsidRDefault="009F617D" w:rsidP="00606AC1">
      <w:pPr>
        <w:jc w:val="center"/>
        <w:rPr>
          <w:rFonts w:ascii="Arial" w:hAnsi="Arial" w:cs="Arial"/>
          <w:b/>
          <w:color w:val="000000" w:themeColor="text1"/>
        </w:rPr>
      </w:pPr>
    </w:p>
    <w:p w14:paraId="25DBCC70" w14:textId="77777777" w:rsidR="000730EB" w:rsidRPr="0065139F" w:rsidRDefault="000730EB">
      <w:pPr>
        <w:rPr>
          <w:rFonts w:ascii="Arial" w:hAnsi="Arial" w:cs="Arial"/>
          <w:b/>
          <w:color w:val="000000" w:themeColor="text1"/>
        </w:rPr>
      </w:pPr>
      <w:r w:rsidRPr="0065139F">
        <w:rPr>
          <w:rFonts w:ascii="Arial" w:hAnsi="Arial" w:cs="Arial"/>
          <w:b/>
          <w:color w:val="000000" w:themeColor="text1"/>
        </w:rPr>
        <w:br w:type="page"/>
      </w:r>
    </w:p>
    <w:p w14:paraId="6DA4B9AC" w14:textId="32507FAB" w:rsidR="008326DC" w:rsidRPr="0065139F" w:rsidRDefault="009F617D" w:rsidP="000730EB">
      <w:pPr>
        <w:jc w:val="center"/>
        <w:outlineLvl w:val="0"/>
        <w:rPr>
          <w:rFonts w:ascii="Arial" w:hAnsi="Arial" w:cs="Arial"/>
          <w:b/>
          <w:color w:val="000000" w:themeColor="text1"/>
        </w:rPr>
      </w:pPr>
      <w:r w:rsidRPr="0065139F">
        <w:rPr>
          <w:rFonts w:ascii="Arial" w:hAnsi="Arial" w:cs="Arial"/>
          <w:b/>
          <w:color w:val="000000" w:themeColor="text1"/>
        </w:rPr>
        <w:lastRenderedPageBreak/>
        <w:t>References</w:t>
      </w:r>
    </w:p>
    <w:p w14:paraId="24668D11" w14:textId="77777777" w:rsidR="009F617D" w:rsidRPr="0065139F" w:rsidRDefault="009F617D" w:rsidP="00606AC1">
      <w:pPr>
        <w:jc w:val="both"/>
        <w:rPr>
          <w:rFonts w:ascii="Arial" w:hAnsi="Arial" w:cs="Arial"/>
          <w:color w:val="000000" w:themeColor="text1"/>
        </w:rPr>
      </w:pPr>
    </w:p>
    <w:p w14:paraId="1797B527" w14:textId="77777777" w:rsidR="003C394E" w:rsidRPr="0065139F" w:rsidRDefault="009F617D" w:rsidP="003C394E">
      <w:pPr>
        <w:pStyle w:val="EndNoteBibliography"/>
        <w:rPr>
          <w:noProof/>
          <w:color w:val="000000" w:themeColor="text1"/>
        </w:rPr>
      </w:pPr>
      <w:r w:rsidRPr="0065139F">
        <w:rPr>
          <w:rFonts w:ascii="Arial" w:hAnsi="Arial" w:cs="Arial"/>
          <w:color w:val="000000" w:themeColor="text1"/>
        </w:rPr>
        <w:fldChar w:fldCharType="begin"/>
      </w:r>
      <w:r w:rsidRPr="0065139F">
        <w:rPr>
          <w:rFonts w:ascii="Arial" w:hAnsi="Arial" w:cs="Arial"/>
          <w:color w:val="000000" w:themeColor="text1"/>
        </w:rPr>
        <w:instrText xml:space="preserve"> ADDIN EN.REFLIST </w:instrText>
      </w:r>
      <w:r w:rsidRPr="0065139F">
        <w:rPr>
          <w:rFonts w:ascii="Arial" w:hAnsi="Arial" w:cs="Arial"/>
          <w:color w:val="000000" w:themeColor="text1"/>
        </w:rPr>
        <w:fldChar w:fldCharType="separate"/>
      </w:r>
      <w:r w:rsidR="003C394E" w:rsidRPr="0065139F">
        <w:rPr>
          <w:noProof/>
          <w:color w:val="000000" w:themeColor="text1"/>
        </w:rPr>
        <w:t xml:space="preserve">Bellman, R. (1957) </w:t>
      </w:r>
      <w:r w:rsidR="003C394E" w:rsidRPr="0065139F">
        <w:rPr>
          <w:i/>
          <w:noProof/>
          <w:color w:val="000000" w:themeColor="text1"/>
        </w:rPr>
        <w:t>Dynamic Programming.</w:t>
      </w:r>
      <w:r w:rsidR="003C394E" w:rsidRPr="0065139F">
        <w:rPr>
          <w:noProof/>
          <w:color w:val="000000" w:themeColor="text1"/>
        </w:rPr>
        <w:t xml:space="preserve"> Princeton, NJ: Princeton University Press.</w:t>
      </w:r>
    </w:p>
    <w:p w14:paraId="431CC94B" w14:textId="77777777" w:rsidR="003C394E" w:rsidRPr="0065139F" w:rsidRDefault="003C394E" w:rsidP="003C394E">
      <w:pPr>
        <w:pStyle w:val="EndNoteBibliography"/>
        <w:rPr>
          <w:noProof/>
          <w:color w:val="000000" w:themeColor="text1"/>
        </w:rPr>
      </w:pPr>
      <w:r w:rsidRPr="0065139F">
        <w:rPr>
          <w:noProof/>
          <w:color w:val="000000" w:themeColor="text1"/>
        </w:rPr>
        <w:t xml:space="preserve">Crump, M. J., McDonnell, J. V. and Gureckis, T. M. (2013) 'Evaluating Amazon's Mechanical Turk as a tool for experimental behavioral research', </w:t>
      </w:r>
      <w:r w:rsidRPr="0065139F">
        <w:rPr>
          <w:i/>
          <w:noProof/>
          <w:color w:val="000000" w:themeColor="text1"/>
        </w:rPr>
        <w:t>PLoS One,</w:t>
      </w:r>
      <w:r w:rsidRPr="0065139F">
        <w:rPr>
          <w:noProof/>
          <w:color w:val="000000" w:themeColor="text1"/>
        </w:rPr>
        <w:t xml:space="preserve"> 8(3), pp. e57410.</w:t>
      </w:r>
    </w:p>
    <w:p w14:paraId="3F4F3C30" w14:textId="0988210E" w:rsidR="00C00323" w:rsidRPr="0065139F" w:rsidRDefault="00C00323" w:rsidP="003C394E">
      <w:pPr>
        <w:pStyle w:val="EndNoteBibliography"/>
        <w:rPr>
          <w:noProof/>
          <w:color w:val="000000" w:themeColor="text1"/>
        </w:rPr>
      </w:pPr>
      <w:r w:rsidRPr="0065139F">
        <w:rPr>
          <w:noProof/>
          <w:color w:val="000000" w:themeColor="text1"/>
        </w:rPr>
        <w:t xml:space="preserve">Bürkner, PC(2017). brms: An R Package for Bayesian Multilevel Models Using Stan. </w:t>
      </w:r>
      <w:r w:rsidRPr="0065139F">
        <w:rPr>
          <w:i/>
          <w:noProof/>
          <w:color w:val="000000" w:themeColor="text1"/>
        </w:rPr>
        <w:t>Journal of Statistical Software</w:t>
      </w:r>
      <w:r w:rsidRPr="0065139F">
        <w:rPr>
          <w:noProof/>
          <w:color w:val="000000" w:themeColor="text1"/>
        </w:rPr>
        <w:t>, 80(1), 1-28.&lt;</w:t>
      </w:r>
      <w:hyperlink r:id="rId9" w:history="1">
        <w:r w:rsidRPr="0065139F">
          <w:rPr>
            <w:noProof/>
            <w:color w:val="000000" w:themeColor="text1"/>
          </w:rPr>
          <w:t>doi:10.18637/jss.v080.i01</w:t>
        </w:r>
      </w:hyperlink>
      <w:r w:rsidRPr="0065139F">
        <w:rPr>
          <w:noProof/>
          <w:color w:val="000000" w:themeColor="text1"/>
        </w:rPr>
        <w:t>&gt;.</w:t>
      </w:r>
    </w:p>
    <w:p w14:paraId="716F902F" w14:textId="77777777" w:rsidR="003C394E" w:rsidRPr="0065139F" w:rsidRDefault="003C394E" w:rsidP="003C394E">
      <w:pPr>
        <w:pStyle w:val="EndNoteBibliography"/>
        <w:rPr>
          <w:noProof/>
          <w:color w:val="000000" w:themeColor="text1"/>
        </w:rPr>
      </w:pPr>
      <w:r w:rsidRPr="0065139F">
        <w:rPr>
          <w:noProof/>
          <w:color w:val="000000" w:themeColor="text1"/>
        </w:rPr>
        <w:t xml:space="preserve">Daw, N. D., Gershman, S. J., Seymour, B., Dayan, P. and Dolan, R. J. (2011) 'Model-Based Influences on Humans' Choices and Striatal Prediction Errors', </w:t>
      </w:r>
      <w:r w:rsidRPr="0065139F">
        <w:rPr>
          <w:i/>
          <w:noProof/>
          <w:color w:val="000000" w:themeColor="text1"/>
        </w:rPr>
        <w:t>Neuron,</w:t>
      </w:r>
      <w:r w:rsidRPr="0065139F">
        <w:rPr>
          <w:noProof/>
          <w:color w:val="000000" w:themeColor="text1"/>
        </w:rPr>
        <w:t xml:space="preserve"> 69(6).</w:t>
      </w:r>
    </w:p>
    <w:p w14:paraId="6B169217" w14:textId="77777777" w:rsidR="003C394E" w:rsidRPr="0065139F" w:rsidRDefault="003C394E" w:rsidP="003C394E">
      <w:pPr>
        <w:pStyle w:val="EndNoteBibliography"/>
        <w:rPr>
          <w:noProof/>
          <w:color w:val="000000" w:themeColor="text1"/>
        </w:rPr>
      </w:pPr>
      <w:r w:rsidRPr="0065139F">
        <w:rPr>
          <w:noProof/>
          <w:color w:val="000000" w:themeColor="text1"/>
        </w:rPr>
        <w:t xml:space="preserve">Dickinson, A. and Balleine, B. (1994) 'Motivational control of goal-directed action', </w:t>
      </w:r>
      <w:r w:rsidRPr="0065139F">
        <w:rPr>
          <w:i/>
          <w:noProof/>
          <w:color w:val="000000" w:themeColor="text1"/>
        </w:rPr>
        <w:t>Animal Learning &amp; Behavior,</w:t>
      </w:r>
      <w:r w:rsidRPr="0065139F">
        <w:rPr>
          <w:noProof/>
          <w:color w:val="000000" w:themeColor="text1"/>
        </w:rPr>
        <w:t xml:space="preserve"> 22(1), pp. 1-18.</w:t>
      </w:r>
    </w:p>
    <w:p w14:paraId="0B51254E" w14:textId="77777777" w:rsidR="003C394E" w:rsidRPr="0065139F" w:rsidRDefault="003C394E" w:rsidP="003C394E">
      <w:pPr>
        <w:pStyle w:val="EndNoteBibliography"/>
        <w:rPr>
          <w:noProof/>
          <w:color w:val="000000" w:themeColor="text1"/>
        </w:rPr>
      </w:pPr>
      <w:r w:rsidRPr="0065139F">
        <w:rPr>
          <w:noProof/>
          <w:color w:val="000000" w:themeColor="text1"/>
        </w:rPr>
        <w:t xml:space="preserve">Gelman, A. and Rubin, D. (1992) 'Inference from iterative simulation using multiple sequences', </w:t>
      </w:r>
      <w:r w:rsidRPr="0065139F">
        <w:rPr>
          <w:i/>
          <w:noProof/>
          <w:color w:val="000000" w:themeColor="text1"/>
        </w:rPr>
        <w:t>Statistical Science,</w:t>
      </w:r>
      <w:r w:rsidRPr="0065139F">
        <w:rPr>
          <w:noProof/>
          <w:color w:val="000000" w:themeColor="text1"/>
        </w:rPr>
        <w:t xml:space="preserve"> 7(4), pp. 457-472.</w:t>
      </w:r>
    </w:p>
    <w:p w14:paraId="2E3C4596" w14:textId="77777777" w:rsidR="003C394E" w:rsidRPr="0065139F" w:rsidRDefault="003C394E" w:rsidP="003C394E">
      <w:pPr>
        <w:pStyle w:val="EndNoteBibliography"/>
        <w:rPr>
          <w:noProof/>
          <w:color w:val="000000" w:themeColor="text1"/>
        </w:rPr>
      </w:pPr>
      <w:r w:rsidRPr="0065139F">
        <w:rPr>
          <w:noProof/>
          <w:color w:val="000000" w:themeColor="text1"/>
        </w:rPr>
        <w:t xml:space="preserve">Gillan, C., Kosinski, M., Whelan, R., Phelps, E. and Daw, N. (2016a) 'Characterizing a psychiatric symptom dimension related to deficits in goal-directed control', </w:t>
      </w:r>
      <w:r w:rsidRPr="0065139F">
        <w:rPr>
          <w:i/>
          <w:noProof/>
          <w:color w:val="000000" w:themeColor="text1"/>
        </w:rPr>
        <w:t>eLife,</w:t>
      </w:r>
      <w:r w:rsidRPr="0065139F">
        <w:rPr>
          <w:noProof/>
          <w:color w:val="000000" w:themeColor="text1"/>
        </w:rPr>
        <w:t xml:space="preserve"> 5(e11305 ).</w:t>
      </w:r>
    </w:p>
    <w:p w14:paraId="44075B4C" w14:textId="77777777" w:rsidR="003C394E" w:rsidRPr="0065139F" w:rsidRDefault="003C394E" w:rsidP="003C394E">
      <w:pPr>
        <w:pStyle w:val="EndNoteBibliography"/>
        <w:rPr>
          <w:noProof/>
          <w:color w:val="000000" w:themeColor="text1"/>
        </w:rPr>
      </w:pPr>
      <w:r w:rsidRPr="0065139F">
        <w:rPr>
          <w:noProof/>
          <w:color w:val="000000" w:themeColor="text1"/>
        </w:rPr>
        <w:t xml:space="preserve">Gillan, C. M., Kosinski, M., Whelan, R., Phelps, E. A. and Daw, N. D. (2016b) 'Characterizing a psychiatric symptom dimension related to deficits in goal-directed control', </w:t>
      </w:r>
      <w:r w:rsidRPr="0065139F">
        <w:rPr>
          <w:i/>
          <w:noProof/>
          <w:color w:val="000000" w:themeColor="text1"/>
        </w:rPr>
        <w:t>Elife,</w:t>
      </w:r>
      <w:r w:rsidRPr="0065139F">
        <w:rPr>
          <w:noProof/>
          <w:color w:val="000000" w:themeColor="text1"/>
        </w:rPr>
        <w:t xml:space="preserve"> 5.</w:t>
      </w:r>
    </w:p>
    <w:p w14:paraId="4A095CC6" w14:textId="52A7CCC2" w:rsidR="003C394E" w:rsidRPr="0065139F" w:rsidRDefault="003C394E" w:rsidP="003C394E">
      <w:pPr>
        <w:pStyle w:val="EndNoteBibliography"/>
        <w:rPr>
          <w:noProof/>
          <w:color w:val="000000" w:themeColor="text1"/>
        </w:rPr>
      </w:pPr>
      <w:r w:rsidRPr="0065139F">
        <w:rPr>
          <w:noProof/>
          <w:color w:val="000000" w:themeColor="text1"/>
        </w:rPr>
        <w:t xml:space="preserve">Gillan, C. M., Otto, A. R., Phelps, E. A. and Daw, N. D. (2015) 'Model-based learning protects against forming habits', </w:t>
      </w:r>
      <w:r w:rsidRPr="0065139F">
        <w:rPr>
          <w:i/>
          <w:noProof/>
          <w:color w:val="000000" w:themeColor="text1"/>
        </w:rPr>
        <w:t>Cogn</w:t>
      </w:r>
      <w:r w:rsidR="00717C38">
        <w:rPr>
          <w:i/>
          <w:noProof/>
          <w:color w:val="000000" w:themeColor="text1"/>
        </w:rPr>
        <w:t xml:space="preserve">itive, Affective and </w:t>
      </w:r>
      <w:r w:rsidRPr="0065139F">
        <w:rPr>
          <w:i/>
          <w:noProof/>
          <w:color w:val="000000" w:themeColor="text1"/>
        </w:rPr>
        <w:t>Behav</w:t>
      </w:r>
      <w:r w:rsidR="00717C38">
        <w:rPr>
          <w:i/>
          <w:noProof/>
          <w:color w:val="000000" w:themeColor="text1"/>
        </w:rPr>
        <w:t>ioral</w:t>
      </w:r>
      <w:r w:rsidRPr="0065139F">
        <w:rPr>
          <w:i/>
          <w:noProof/>
          <w:color w:val="000000" w:themeColor="text1"/>
        </w:rPr>
        <w:t xml:space="preserve"> Neurosc</w:t>
      </w:r>
      <w:r w:rsidR="00717C38">
        <w:rPr>
          <w:i/>
          <w:noProof/>
          <w:color w:val="000000" w:themeColor="text1"/>
        </w:rPr>
        <w:t>ience</w:t>
      </w:r>
      <w:r w:rsidRPr="0065139F">
        <w:rPr>
          <w:noProof/>
          <w:color w:val="000000" w:themeColor="text1"/>
        </w:rPr>
        <w:t>.</w:t>
      </w:r>
    </w:p>
    <w:p w14:paraId="74ED6FBE" w14:textId="00B1D433" w:rsidR="003C394E" w:rsidRPr="0065139F" w:rsidRDefault="003C394E" w:rsidP="003C394E">
      <w:pPr>
        <w:pStyle w:val="EndNoteBibliography"/>
        <w:rPr>
          <w:noProof/>
          <w:color w:val="000000" w:themeColor="text1"/>
        </w:rPr>
      </w:pPr>
      <w:r w:rsidRPr="0065139F">
        <w:rPr>
          <w:noProof/>
          <w:color w:val="000000" w:themeColor="text1"/>
        </w:rPr>
        <w:t xml:space="preserve">Ito, M. and Doya, K. (2009) 'Validation of decision-making models and analysis of decision variables in the rat basal ganglia', </w:t>
      </w:r>
      <w:r w:rsidRPr="0065139F">
        <w:rPr>
          <w:i/>
          <w:noProof/>
          <w:color w:val="000000" w:themeColor="text1"/>
        </w:rPr>
        <w:t>J</w:t>
      </w:r>
      <w:r w:rsidR="00717C38">
        <w:rPr>
          <w:i/>
          <w:noProof/>
          <w:color w:val="000000" w:themeColor="text1"/>
        </w:rPr>
        <w:t>ournal of</w:t>
      </w:r>
      <w:r w:rsidRPr="0065139F">
        <w:rPr>
          <w:i/>
          <w:noProof/>
          <w:color w:val="000000" w:themeColor="text1"/>
        </w:rPr>
        <w:t xml:space="preserve"> Neurosci</w:t>
      </w:r>
      <w:r w:rsidR="00717C38">
        <w:rPr>
          <w:i/>
          <w:noProof/>
          <w:color w:val="000000" w:themeColor="text1"/>
        </w:rPr>
        <w:t>ence</w:t>
      </w:r>
      <w:r w:rsidRPr="0065139F">
        <w:rPr>
          <w:i/>
          <w:noProof/>
          <w:color w:val="000000" w:themeColor="text1"/>
        </w:rPr>
        <w:t>,</w:t>
      </w:r>
      <w:r w:rsidRPr="0065139F">
        <w:rPr>
          <w:noProof/>
          <w:color w:val="000000" w:themeColor="text1"/>
        </w:rPr>
        <w:t xml:space="preserve"> 29(31), pp. 9861-74.</w:t>
      </w:r>
    </w:p>
    <w:p w14:paraId="0B815E90" w14:textId="3B639DED" w:rsidR="003C394E" w:rsidRPr="0065139F" w:rsidRDefault="003C394E" w:rsidP="003C394E">
      <w:pPr>
        <w:pStyle w:val="EndNoteBibliography"/>
        <w:rPr>
          <w:noProof/>
          <w:color w:val="000000" w:themeColor="text1"/>
        </w:rPr>
      </w:pPr>
      <w:r w:rsidRPr="0065139F">
        <w:rPr>
          <w:noProof/>
          <w:color w:val="000000" w:themeColor="text1"/>
        </w:rPr>
        <w:t xml:space="preserve">Lau, B. and Glimcher, P. W. (2005) 'Dynamic response-by-response models of matching behavior in rhesus monkeys', </w:t>
      </w:r>
      <w:r w:rsidRPr="0065139F">
        <w:rPr>
          <w:i/>
          <w:noProof/>
          <w:color w:val="000000" w:themeColor="text1"/>
        </w:rPr>
        <w:t>J</w:t>
      </w:r>
      <w:r w:rsidR="00717C38">
        <w:rPr>
          <w:i/>
          <w:noProof/>
          <w:color w:val="000000" w:themeColor="text1"/>
        </w:rPr>
        <w:t>ournal of</w:t>
      </w:r>
      <w:r w:rsidRPr="0065139F">
        <w:rPr>
          <w:i/>
          <w:noProof/>
          <w:color w:val="000000" w:themeColor="text1"/>
        </w:rPr>
        <w:t xml:space="preserve"> Exp</w:t>
      </w:r>
      <w:r w:rsidR="00717C38">
        <w:rPr>
          <w:i/>
          <w:noProof/>
          <w:color w:val="000000" w:themeColor="text1"/>
        </w:rPr>
        <w:t>erimental</w:t>
      </w:r>
      <w:r w:rsidRPr="0065139F">
        <w:rPr>
          <w:i/>
          <w:noProof/>
          <w:color w:val="000000" w:themeColor="text1"/>
        </w:rPr>
        <w:t xml:space="preserve"> Anal</w:t>
      </w:r>
      <w:r w:rsidR="00717C38">
        <w:rPr>
          <w:i/>
          <w:noProof/>
          <w:color w:val="000000" w:themeColor="text1"/>
        </w:rPr>
        <w:t>ysis of</w:t>
      </w:r>
      <w:r w:rsidRPr="0065139F">
        <w:rPr>
          <w:i/>
          <w:noProof/>
          <w:color w:val="000000" w:themeColor="text1"/>
        </w:rPr>
        <w:t xml:space="preserve"> Behav</w:t>
      </w:r>
      <w:r w:rsidR="00717C38">
        <w:rPr>
          <w:i/>
          <w:noProof/>
          <w:color w:val="000000" w:themeColor="text1"/>
        </w:rPr>
        <w:t>ior</w:t>
      </w:r>
      <w:r w:rsidRPr="0065139F">
        <w:rPr>
          <w:i/>
          <w:noProof/>
          <w:color w:val="000000" w:themeColor="text1"/>
        </w:rPr>
        <w:t>,</w:t>
      </w:r>
      <w:r w:rsidRPr="0065139F">
        <w:rPr>
          <w:noProof/>
          <w:color w:val="000000" w:themeColor="text1"/>
        </w:rPr>
        <w:t xml:space="preserve"> 84(3), pp. 555-79.</w:t>
      </w:r>
    </w:p>
    <w:p w14:paraId="51185F10" w14:textId="767FF174" w:rsidR="003C394E" w:rsidRPr="0065139F" w:rsidRDefault="003C394E" w:rsidP="003C394E">
      <w:pPr>
        <w:pStyle w:val="EndNoteBibliography"/>
        <w:rPr>
          <w:noProof/>
          <w:color w:val="000000" w:themeColor="text1"/>
        </w:rPr>
      </w:pPr>
      <w:r w:rsidRPr="0065139F">
        <w:rPr>
          <w:noProof/>
          <w:color w:val="000000" w:themeColor="text1"/>
        </w:rPr>
        <w:t xml:space="preserve">Otto, A. R., Raio, C. M., Chiang, A., Phelps, E. A. and Daw, N. D. (2013) 'Working-memory capacity protects model-based learning from stress', </w:t>
      </w:r>
      <w:r w:rsidRPr="0065139F">
        <w:rPr>
          <w:i/>
          <w:noProof/>
          <w:color w:val="000000" w:themeColor="text1"/>
        </w:rPr>
        <w:t>Proc</w:t>
      </w:r>
      <w:r w:rsidR="00717C38">
        <w:rPr>
          <w:i/>
          <w:noProof/>
          <w:color w:val="000000" w:themeColor="text1"/>
        </w:rPr>
        <w:t xml:space="preserve">eedings of the </w:t>
      </w:r>
      <w:r w:rsidRPr="0065139F">
        <w:rPr>
          <w:i/>
          <w:noProof/>
          <w:color w:val="000000" w:themeColor="text1"/>
        </w:rPr>
        <w:t xml:space="preserve"> Nat</w:t>
      </w:r>
      <w:r w:rsidR="00717C38">
        <w:rPr>
          <w:i/>
          <w:noProof/>
          <w:color w:val="000000" w:themeColor="text1"/>
        </w:rPr>
        <w:t xml:space="preserve">ional </w:t>
      </w:r>
      <w:r w:rsidRPr="0065139F">
        <w:rPr>
          <w:i/>
          <w:noProof/>
          <w:color w:val="000000" w:themeColor="text1"/>
        </w:rPr>
        <w:t>Acad</w:t>
      </w:r>
      <w:r w:rsidR="00717C38">
        <w:rPr>
          <w:i/>
          <w:noProof/>
          <w:color w:val="000000" w:themeColor="text1"/>
        </w:rPr>
        <w:t xml:space="preserve">emy of </w:t>
      </w:r>
      <w:r w:rsidRPr="0065139F">
        <w:rPr>
          <w:i/>
          <w:noProof/>
          <w:color w:val="000000" w:themeColor="text1"/>
        </w:rPr>
        <w:t xml:space="preserve"> Sci</w:t>
      </w:r>
      <w:r w:rsidR="00717C38">
        <w:rPr>
          <w:i/>
          <w:noProof/>
          <w:color w:val="000000" w:themeColor="text1"/>
        </w:rPr>
        <w:t>ences of the</w:t>
      </w:r>
      <w:r w:rsidRPr="0065139F">
        <w:rPr>
          <w:i/>
          <w:noProof/>
          <w:color w:val="000000" w:themeColor="text1"/>
        </w:rPr>
        <w:t xml:space="preserve"> U</w:t>
      </w:r>
      <w:r w:rsidR="00717C38">
        <w:rPr>
          <w:i/>
          <w:noProof/>
          <w:color w:val="000000" w:themeColor="text1"/>
        </w:rPr>
        <w:t xml:space="preserve">nited </w:t>
      </w:r>
      <w:r w:rsidRPr="0065139F">
        <w:rPr>
          <w:i/>
          <w:noProof/>
          <w:color w:val="000000" w:themeColor="text1"/>
        </w:rPr>
        <w:t xml:space="preserve"> S</w:t>
      </w:r>
      <w:r w:rsidR="00717C38">
        <w:rPr>
          <w:i/>
          <w:noProof/>
          <w:color w:val="000000" w:themeColor="text1"/>
        </w:rPr>
        <w:t>tates of</w:t>
      </w:r>
      <w:r w:rsidRPr="0065139F">
        <w:rPr>
          <w:i/>
          <w:noProof/>
          <w:color w:val="000000" w:themeColor="text1"/>
        </w:rPr>
        <w:t xml:space="preserve"> A</w:t>
      </w:r>
      <w:r w:rsidR="00717C38">
        <w:rPr>
          <w:i/>
          <w:noProof/>
          <w:color w:val="000000" w:themeColor="text1"/>
        </w:rPr>
        <w:t>merica</w:t>
      </w:r>
      <w:r w:rsidRPr="0065139F">
        <w:rPr>
          <w:i/>
          <w:noProof/>
          <w:color w:val="000000" w:themeColor="text1"/>
        </w:rPr>
        <w:t>,</w:t>
      </w:r>
      <w:r w:rsidRPr="0065139F">
        <w:rPr>
          <w:noProof/>
          <w:color w:val="000000" w:themeColor="text1"/>
        </w:rPr>
        <w:t xml:space="preserve"> 110(52), pp. 20941-6.</w:t>
      </w:r>
    </w:p>
    <w:p w14:paraId="523B3E5E" w14:textId="45577A18" w:rsidR="003C394E" w:rsidRPr="0065139F" w:rsidRDefault="003C394E" w:rsidP="003C394E">
      <w:pPr>
        <w:pStyle w:val="EndNoteBibliography"/>
        <w:rPr>
          <w:noProof/>
          <w:color w:val="000000" w:themeColor="text1"/>
        </w:rPr>
      </w:pPr>
      <w:r w:rsidRPr="0065139F">
        <w:rPr>
          <w:noProof/>
          <w:color w:val="000000" w:themeColor="text1"/>
        </w:rPr>
        <w:t xml:space="preserve">Rouault, M., Seow, T., Gillan, C. M. and Fleming, S. M. (2018) 'Psychiatric Symptom Dimensions Are Associated With Dissociable Shifts in Metacognition but Not Task Performance', </w:t>
      </w:r>
      <w:r w:rsidRPr="0065139F">
        <w:rPr>
          <w:i/>
          <w:noProof/>
          <w:color w:val="000000" w:themeColor="text1"/>
        </w:rPr>
        <w:t>Biol</w:t>
      </w:r>
      <w:r w:rsidR="00717C38">
        <w:rPr>
          <w:i/>
          <w:noProof/>
          <w:color w:val="000000" w:themeColor="text1"/>
        </w:rPr>
        <w:t>ogical</w:t>
      </w:r>
      <w:r w:rsidRPr="0065139F">
        <w:rPr>
          <w:i/>
          <w:noProof/>
          <w:color w:val="000000" w:themeColor="text1"/>
        </w:rPr>
        <w:t xml:space="preserve"> Psychiatry,</w:t>
      </w:r>
      <w:r w:rsidRPr="0065139F">
        <w:rPr>
          <w:noProof/>
          <w:color w:val="000000" w:themeColor="text1"/>
        </w:rPr>
        <w:t xml:space="preserve"> 84(6), pp. 443-451.</w:t>
      </w:r>
    </w:p>
    <w:p w14:paraId="191D5B45" w14:textId="77777777" w:rsidR="003C394E" w:rsidRPr="0065139F" w:rsidRDefault="003C394E" w:rsidP="003C394E">
      <w:pPr>
        <w:pStyle w:val="EndNoteBibliography"/>
        <w:rPr>
          <w:noProof/>
          <w:color w:val="000000" w:themeColor="text1"/>
        </w:rPr>
      </w:pPr>
      <w:r w:rsidRPr="0065139F">
        <w:rPr>
          <w:noProof/>
          <w:color w:val="000000" w:themeColor="text1"/>
        </w:rPr>
        <w:t xml:space="preserve">Rummery, G. and Niranjan, M. (1994) </w:t>
      </w:r>
      <w:r w:rsidRPr="0065139F">
        <w:rPr>
          <w:i/>
          <w:noProof/>
          <w:color w:val="000000" w:themeColor="text1"/>
        </w:rPr>
        <w:t>On-Line Q-Learning Using Connectionist Systems.</w:t>
      </w:r>
      <w:r w:rsidRPr="0065139F">
        <w:rPr>
          <w:noProof/>
          <w:color w:val="000000" w:themeColor="text1"/>
        </w:rPr>
        <w:t xml:space="preserve"> Cambridge, UK: Cambridge University Press.</w:t>
      </w:r>
    </w:p>
    <w:p w14:paraId="2A540E59" w14:textId="77777777" w:rsidR="003C394E" w:rsidRPr="0065139F" w:rsidRDefault="003C394E" w:rsidP="003C394E">
      <w:pPr>
        <w:pStyle w:val="EndNoteBibliography"/>
        <w:rPr>
          <w:noProof/>
          <w:color w:val="000000" w:themeColor="text1"/>
        </w:rPr>
      </w:pPr>
      <w:r w:rsidRPr="0065139F">
        <w:rPr>
          <w:noProof/>
          <w:color w:val="000000" w:themeColor="text1"/>
        </w:rPr>
        <w:t xml:space="preserve">Schwabe, L. and Wolf, O. T. (2010) 'Socially evaluated cold pressor stress after instrumental learning favors habits over goal-directed action', </w:t>
      </w:r>
      <w:r w:rsidRPr="0065139F">
        <w:rPr>
          <w:i/>
          <w:noProof/>
          <w:color w:val="000000" w:themeColor="text1"/>
        </w:rPr>
        <w:t>Psychoneuroendocrinology</w:t>
      </w:r>
      <w:r w:rsidRPr="0065139F">
        <w:rPr>
          <w:noProof/>
          <w:color w:val="000000" w:themeColor="text1"/>
        </w:rPr>
        <w:t>.</w:t>
      </w:r>
    </w:p>
    <w:p w14:paraId="6BD04DA3" w14:textId="77777777" w:rsidR="003C394E" w:rsidRPr="0065139F" w:rsidRDefault="003C394E" w:rsidP="003C394E">
      <w:pPr>
        <w:pStyle w:val="EndNoteBibliography"/>
        <w:rPr>
          <w:noProof/>
          <w:color w:val="000000" w:themeColor="text1"/>
        </w:rPr>
      </w:pPr>
      <w:r w:rsidRPr="0065139F">
        <w:rPr>
          <w:noProof/>
          <w:color w:val="000000" w:themeColor="text1"/>
        </w:rPr>
        <w:t xml:space="preserve">Sharp, M. E., Foerde, K., Daw, N. D. and Shohamy, D. (2016) 'Dopamine selectively remediates 'model-based' reward learning: a computational approach', </w:t>
      </w:r>
      <w:r w:rsidRPr="0065139F">
        <w:rPr>
          <w:i/>
          <w:noProof/>
          <w:color w:val="000000" w:themeColor="text1"/>
        </w:rPr>
        <w:t>Brain,</w:t>
      </w:r>
      <w:r w:rsidRPr="0065139F">
        <w:rPr>
          <w:noProof/>
          <w:color w:val="000000" w:themeColor="text1"/>
        </w:rPr>
        <w:t xml:space="preserve"> 139(Pt 2), pp. 355-64.</w:t>
      </w:r>
    </w:p>
    <w:p w14:paraId="3CB175AB" w14:textId="77777777" w:rsidR="003C394E" w:rsidRPr="0065139F" w:rsidRDefault="003C394E" w:rsidP="003C394E">
      <w:pPr>
        <w:pStyle w:val="EndNoteBibliography"/>
        <w:rPr>
          <w:noProof/>
          <w:color w:val="000000" w:themeColor="text1"/>
        </w:rPr>
      </w:pPr>
      <w:r w:rsidRPr="0065139F">
        <w:rPr>
          <w:noProof/>
          <w:color w:val="000000" w:themeColor="text1"/>
        </w:rPr>
        <w:t xml:space="preserve">Sheehan, D. V., Lecrubier, Y., Sheehan, K. H., Amorim, P., Janavs, J., Weiller, E., Hergueta, T., Baker, R. and Dunbar, G. C. (1998) 'The Mini-International Neuropsychiatric Interview (M.I.N.I.): the development and validation of a </w:t>
      </w:r>
      <w:r w:rsidRPr="0065139F">
        <w:rPr>
          <w:noProof/>
          <w:color w:val="000000" w:themeColor="text1"/>
        </w:rPr>
        <w:lastRenderedPageBreak/>
        <w:t xml:space="preserve">structured diagnostic psychiatric interview for DSM-IV and ICD-10', </w:t>
      </w:r>
      <w:r w:rsidRPr="0065139F">
        <w:rPr>
          <w:i/>
          <w:noProof/>
          <w:color w:val="000000" w:themeColor="text1"/>
        </w:rPr>
        <w:t>J Clin Psychiatry,</w:t>
      </w:r>
      <w:r w:rsidRPr="0065139F">
        <w:rPr>
          <w:noProof/>
          <w:color w:val="000000" w:themeColor="text1"/>
        </w:rPr>
        <w:t xml:space="preserve"> 59 (Suppl 20), pp. 22-33.</w:t>
      </w:r>
    </w:p>
    <w:p w14:paraId="2F56E93D" w14:textId="03AC5255" w:rsidR="003C394E" w:rsidRPr="0065139F" w:rsidRDefault="003C394E" w:rsidP="003C394E">
      <w:pPr>
        <w:pStyle w:val="EndNoteBibliography"/>
        <w:rPr>
          <w:noProof/>
          <w:color w:val="000000" w:themeColor="text1"/>
        </w:rPr>
      </w:pPr>
      <w:r w:rsidRPr="0065139F">
        <w:rPr>
          <w:noProof/>
          <w:color w:val="000000" w:themeColor="text1"/>
        </w:rPr>
        <w:t xml:space="preserve">Stan (2014) </w:t>
      </w:r>
      <w:r w:rsidRPr="0065139F">
        <w:rPr>
          <w:i/>
          <w:noProof/>
          <w:color w:val="000000" w:themeColor="text1"/>
        </w:rPr>
        <w:t>Stan: A C++ Library for Probability and Sampling, Version 2.5</w:t>
      </w:r>
      <w:r w:rsidRPr="0065139F">
        <w:rPr>
          <w:noProof/>
          <w:color w:val="000000" w:themeColor="text1"/>
        </w:rPr>
        <w:t xml:space="preserve">. available from: </w:t>
      </w:r>
      <w:hyperlink r:id="rId10" w:history="1">
        <w:r w:rsidRPr="0065139F">
          <w:rPr>
            <w:rStyle w:val="Hyperlink"/>
            <w:noProof/>
            <w:color w:val="000000" w:themeColor="text1"/>
          </w:rPr>
          <w:t>http://mc-stan.org/</w:t>
        </w:r>
      </w:hyperlink>
      <w:r w:rsidRPr="0065139F">
        <w:rPr>
          <w:noProof/>
          <w:color w:val="000000" w:themeColor="text1"/>
        </w:rPr>
        <w:t xml:space="preserve"> (Accessed: October 15, 2014.</w:t>
      </w:r>
    </w:p>
    <w:p w14:paraId="57C6B2EC" w14:textId="10178AB7" w:rsidR="003C394E" w:rsidRPr="0065139F" w:rsidRDefault="003C394E" w:rsidP="003C394E">
      <w:pPr>
        <w:pStyle w:val="EndNoteBibliography"/>
        <w:rPr>
          <w:noProof/>
          <w:color w:val="000000" w:themeColor="text1"/>
        </w:rPr>
      </w:pPr>
      <w:r w:rsidRPr="0065139F">
        <w:rPr>
          <w:noProof/>
          <w:color w:val="000000" w:themeColor="text1"/>
        </w:rPr>
        <w:t xml:space="preserve">Voon, V., Derbyshire, K., Rück, C., Irvine, M. A., Worbe, Y., Enander, J., Schreiber, L. R., Gillan, C., Fineberg, N. A., Sahakian, B. J., Robbins, T. W., Harrison, N. A., Wood, J., Daw, N. D., Dayan, P., Grant, J. E. and Bullmore, E. T. (2014) 'Disorders of compulsivity: a common bias towards learning habits', </w:t>
      </w:r>
      <w:r w:rsidRPr="0065139F">
        <w:rPr>
          <w:i/>
          <w:noProof/>
          <w:color w:val="000000" w:themeColor="text1"/>
        </w:rPr>
        <w:t>Mol</w:t>
      </w:r>
      <w:r w:rsidR="00717C38">
        <w:rPr>
          <w:i/>
          <w:noProof/>
          <w:color w:val="000000" w:themeColor="text1"/>
        </w:rPr>
        <w:t>ecular</w:t>
      </w:r>
      <w:r w:rsidRPr="0065139F">
        <w:rPr>
          <w:i/>
          <w:noProof/>
          <w:color w:val="000000" w:themeColor="text1"/>
        </w:rPr>
        <w:t xml:space="preserve"> Psychiatry</w:t>
      </w:r>
      <w:r w:rsidRPr="0065139F">
        <w:rPr>
          <w:noProof/>
          <w:color w:val="000000" w:themeColor="text1"/>
        </w:rPr>
        <w:t>.</w:t>
      </w:r>
    </w:p>
    <w:p w14:paraId="27D5EAA1" w14:textId="41480B45" w:rsidR="003C394E" w:rsidRPr="0065139F" w:rsidRDefault="003C394E" w:rsidP="003C394E">
      <w:pPr>
        <w:pStyle w:val="EndNoteBibliography"/>
        <w:rPr>
          <w:noProof/>
          <w:color w:val="000000" w:themeColor="text1"/>
        </w:rPr>
      </w:pPr>
      <w:r w:rsidRPr="0065139F">
        <w:rPr>
          <w:noProof/>
          <w:color w:val="000000" w:themeColor="text1"/>
        </w:rPr>
        <w:t xml:space="preserve">Worbe, Y., Palminteri, S., Savulich, G., Daw, N. D., Fernandez-Egea, E., Robbins, T. W. and Voon, V. (2015) 'Valence-dependent influence of serotonin depletion on model-based choice strategy', </w:t>
      </w:r>
      <w:r w:rsidRPr="0065139F">
        <w:rPr>
          <w:i/>
          <w:noProof/>
          <w:color w:val="000000" w:themeColor="text1"/>
        </w:rPr>
        <w:t>Mo</w:t>
      </w:r>
      <w:r w:rsidR="00717C38">
        <w:rPr>
          <w:i/>
          <w:noProof/>
          <w:color w:val="000000" w:themeColor="text1"/>
        </w:rPr>
        <w:t>ecular</w:t>
      </w:r>
      <w:bookmarkStart w:id="2" w:name="_GoBack"/>
      <w:bookmarkEnd w:id="2"/>
      <w:r w:rsidRPr="0065139F">
        <w:rPr>
          <w:i/>
          <w:noProof/>
          <w:color w:val="000000" w:themeColor="text1"/>
        </w:rPr>
        <w:t xml:space="preserve"> Psychiatry</w:t>
      </w:r>
      <w:r w:rsidRPr="0065139F">
        <w:rPr>
          <w:noProof/>
          <w:color w:val="000000" w:themeColor="text1"/>
        </w:rPr>
        <w:t>.</w:t>
      </w:r>
    </w:p>
    <w:p w14:paraId="3E949D1D" w14:textId="77777777" w:rsidR="003C394E" w:rsidRPr="0065139F" w:rsidRDefault="003C394E" w:rsidP="003C394E">
      <w:pPr>
        <w:pStyle w:val="EndNoteBibliography"/>
        <w:rPr>
          <w:noProof/>
          <w:color w:val="000000" w:themeColor="text1"/>
        </w:rPr>
      </w:pPr>
      <w:r w:rsidRPr="0065139F">
        <w:rPr>
          <w:noProof/>
          <w:color w:val="000000" w:themeColor="text1"/>
        </w:rPr>
        <w:t xml:space="preserve">Wunderlich, K., Smittenaar, P. and Dolan, R. J. (2012) 'Dopamine Enhances Model-Based over Model-Free Choice Behavior', </w:t>
      </w:r>
      <w:r w:rsidRPr="0065139F">
        <w:rPr>
          <w:i/>
          <w:noProof/>
          <w:color w:val="000000" w:themeColor="text1"/>
        </w:rPr>
        <w:t>Neuron,</w:t>
      </w:r>
      <w:r w:rsidRPr="0065139F">
        <w:rPr>
          <w:noProof/>
          <w:color w:val="000000" w:themeColor="text1"/>
        </w:rPr>
        <w:t xml:space="preserve"> 75(3).</w:t>
      </w:r>
    </w:p>
    <w:p w14:paraId="6167B7C8" w14:textId="64E23471" w:rsidR="00DB698E" w:rsidRPr="0065139F" w:rsidRDefault="009F617D" w:rsidP="00606AC1">
      <w:pPr>
        <w:jc w:val="both"/>
        <w:rPr>
          <w:rFonts w:ascii="Arial" w:hAnsi="Arial" w:cs="Arial"/>
          <w:color w:val="000000" w:themeColor="text1"/>
        </w:rPr>
      </w:pPr>
      <w:r w:rsidRPr="0065139F">
        <w:rPr>
          <w:rFonts w:ascii="Arial" w:hAnsi="Arial" w:cs="Arial"/>
          <w:color w:val="000000" w:themeColor="text1"/>
        </w:rPr>
        <w:fldChar w:fldCharType="end"/>
      </w:r>
    </w:p>
    <w:sectPr w:rsidR="00DB698E" w:rsidRPr="0065139F" w:rsidSect="002B71DB">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D7B2C" w14:textId="77777777" w:rsidR="00754826" w:rsidRDefault="00754826" w:rsidP="00F71466">
      <w:r>
        <w:separator/>
      </w:r>
    </w:p>
  </w:endnote>
  <w:endnote w:type="continuationSeparator" w:id="0">
    <w:p w14:paraId="0D4AD427" w14:textId="77777777" w:rsidR="00754826" w:rsidRDefault="00754826" w:rsidP="00F7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4B663" w14:textId="77777777" w:rsidR="00754826" w:rsidRDefault="00754826" w:rsidP="00F71466">
      <w:r>
        <w:separator/>
      </w:r>
    </w:p>
  </w:footnote>
  <w:footnote w:type="continuationSeparator" w:id="0">
    <w:p w14:paraId="027AA2C9" w14:textId="77777777" w:rsidR="00754826" w:rsidRDefault="00754826" w:rsidP="00F714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A2529"/>
    <w:multiLevelType w:val="hybridMultilevel"/>
    <w:tmpl w:val="9528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te Them Right-Harvar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1022D"/>
    <w:rsid w:val="00012892"/>
    <w:rsid w:val="0003072B"/>
    <w:rsid w:val="0005056E"/>
    <w:rsid w:val="000569A8"/>
    <w:rsid w:val="000730EB"/>
    <w:rsid w:val="00083420"/>
    <w:rsid w:val="000918A2"/>
    <w:rsid w:val="000B6802"/>
    <w:rsid w:val="000D40C3"/>
    <w:rsid w:val="000E410C"/>
    <w:rsid w:val="000E6CF1"/>
    <w:rsid w:val="000F4CFB"/>
    <w:rsid w:val="00101576"/>
    <w:rsid w:val="0011022D"/>
    <w:rsid w:val="00125DAD"/>
    <w:rsid w:val="00127AD4"/>
    <w:rsid w:val="00127C48"/>
    <w:rsid w:val="00134878"/>
    <w:rsid w:val="00144567"/>
    <w:rsid w:val="001542E9"/>
    <w:rsid w:val="001758CC"/>
    <w:rsid w:val="0018311D"/>
    <w:rsid w:val="001936C2"/>
    <w:rsid w:val="001A6F45"/>
    <w:rsid w:val="001B1ADC"/>
    <w:rsid w:val="001C58B9"/>
    <w:rsid w:val="001C7FC8"/>
    <w:rsid w:val="001D490D"/>
    <w:rsid w:val="001E4657"/>
    <w:rsid w:val="001F14F2"/>
    <w:rsid w:val="0020513F"/>
    <w:rsid w:val="002144C6"/>
    <w:rsid w:val="00216175"/>
    <w:rsid w:val="0022778C"/>
    <w:rsid w:val="0026050F"/>
    <w:rsid w:val="00286702"/>
    <w:rsid w:val="00296D76"/>
    <w:rsid w:val="002A0CFD"/>
    <w:rsid w:val="002B71DB"/>
    <w:rsid w:val="002C0383"/>
    <w:rsid w:val="002D3D89"/>
    <w:rsid w:val="002E0CC7"/>
    <w:rsid w:val="002F2B05"/>
    <w:rsid w:val="002F71B9"/>
    <w:rsid w:val="00311D5A"/>
    <w:rsid w:val="00322E35"/>
    <w:rsid w:val="003306F6"/>
    <w:rsid w:val="00330EC6"/>
    <w:rsid w:val="00330F02"/>
    <w:rsid w:val="00333960"/>
    <w:rsid w:val="0033773F"/>
    <w:rsid w:val="00355A89"/>
    <w:rsid w:val="0036246F"/>
    <w:rsid w:val="00383CD5"/>
    <w:rsid w:val="0038491B"/>
    <w:rsid w:val="00386637"/>
    <w:rsid w:val="0039404E"/>
    <w:rsid w:val="00395F98"/>
    <w:rsid w:val="0039724A"/>
    <w:rsid w:val="003B3542"/>
    <w:rsid w:val="003C394E"/>
    <w:rsid w:val="004358EE"/>
    <w:rsid w:val="00481898"/>
    <w:rsid w:val="00482B9D"/>
    <w:rsid w:val="00484B3F"/>
    <w:rsid w:val="00496446"/>
    <w:rsid w:val="004D1235"/>
    <w:rsid w:val="004D284C"/>
    <w:rsid w:val="004E08F2"/>
    <w:rsid w:val="00525A98"/>
    <w:rsid w:val="0053089C"/>
    <w:rsid w:val="005422E9"/>
    <w:rsid w:val="00547853"/>
    <w:rsid w:val="005563CF"/>
    <w:rsid w:val="00581F92"/>
    <w:rsid w:val="005A64AF"/>
    <w:rsid w:val="005B3E57"/>
    <w:rsid w:val="005B46E5"/>
    <w:rsid w:val="005F4F77"/>
    <w:rsid w:val="00601127"/>
    <w:rsid w:val="0060326E"/>
    <w:rsid w:val="00606AC1"/>
    <w:rsid w:val="00607996"/>
    <w:rsid w:val="00646A07"/>
    <w:rsid w:val="0065139F"/>
    <w:rsid w:val="00656752"/>
    <w:rsid w:val="00663DA5"/>
    <w:rsid w:val="00686E71"/>
    <w:rsid w:val="00694ECB"/>
    <w:rsid w:val="006A4803"/>
    <w:rsid w:val="006B3CBA"/>
    <w:rsid w:val="006C23AD"/>
    <w:rsid w:val="007052A3"/>
    <w:rsid w:val="00706779"/>
    <w:rsid w:val="00717C38"/>
    <w:rsid w:val="0074395C"/>
    <w:rsid w:val="00753C7E"/>
    <w:rsid w:val="00754826"/>
    <w:rsid w:val="007838C0"/>
    <w:rsid w:val="00787419"/>
    <w:rsid w:val="007B19F1"/>
    <w:rsid w:val="007B2BC6"/>
    <w:rsid w:val="007B520C"/>
    <w:rsid w:val="007C1619"/>
    <w:rsid w:val="007F5DB9"/>
    <w:rsid w:val="00821237"/>
    <w:rsid w:val="008235CD"/>
    <w:rsid w:val="0082426C"/>
    <w:rsid w:val="00826554"/>
    <w:rsid w:val="008326DC"/>
    <w:rsid w:val="00855722"/>
    <w:rsid w:val="0089050B"/>
    <w:rsid w:val="008C02FD"/>
    <w:rsid w:val="008D0EF8"/>
    <w:rsid w:val="008E458F"/>
    <w:rsid w:val="0090180B"/>
    <w:rsid w:val="00912B63"/>
    <w:rsid w:val="0092014F"/>
    <w:rsid w:val="009348D4"/>
    <w:rsid w:val="00934F8B"/>
    <w:rsid w:val="00945FA1"/>
    <w:rsid w:val="009812F2"/>
    <w:rsid w:val="0098635F"/>
    <w:rsid w:val="009923F6"/>
    <w:rsid w:val="009B1BF3"/>
    <w:rsid w:val="009C07AC"/>
    <w:rsid w:val="009F0F65"/>
    <w:rsid w:val="009F15FF"/>
    <w:rsid w:val="009F2A3F"/>
    <w:rsid w:val="009F617D"/>
    <w:rsid w:val="00A005E6"/>
    <w:rsid w:val="00A007EE"/>
    <w:rsid w:val="00A04A84"/>
    <w:rsid w:val="00A17A4B"/>
    <w:rsid w:val="00A262B1"/>
    <w:rsid w:val="00A33CC0"/>
    <w:rsid w:val="00A502A9"/>
    <w:rsid w:val="00A63B96"/>
    <w:rsid w:val="00A87301"/>
    <w:rsid w:val="00A96F1D"/>
    <w:rsid w:val="00AB18F9"/>
    <w:rsid w:val="00AB39B7"/>
    <w:rsid w:val="00AC3DB9"/>
    <w:rsid w:val="00AD123F"/>
    <w:rsid w:val="00AE215D"/>
    <w:rsid w:val="00AF2774"/>
    <w:rsid w:val="00B061A5"/>
    <w:rsid w:val="00B244B3"/>
    <w:rsid w:val="00B5272A"/>
    <w:rsid w:val="00B760E2"/>
    <w:rsid w:val="00BA7895"/>
    <w:rsid w:val="00BA7A68"/>
    <w:rsid w:val="00BB1209"/>
    <w:rsid w:val="00BD36F6"/>
    <w:rsid w:val="00BF1170"/>
    <w:rsid w:val="00C00323"/>
    <w:rsid w:val="00C00F66"/>
    <w:rsid w:val="00C13495"/>
    <w:rsid w:val="00C2703F"/>
    <w:rsid w:val="00C556AF"/>
    <w:rsid w:val="00CA3B99"/>
    <w:rsid w:val="00CA74A3"/>
    <w:rsid w:val="00CB12F9"/>
    <w:rsid w:val="00CB2B03"/>
    <w:rsid w:val="00CC29EF"/>
    <w:rsid w:val="00CD1656"/>
    <w:rsid w:val="00D1228A"/>
    <w:rsid w:val="00D13846"/>
    <w:rsid w:val="00D31723"/>
    <w:rsid w:val="00D55941"/>
    <w:rsid w:val="00D62FFD"/>
    <w:rsid w:val="00D655F5"/>
    <w:rsid w:val="00D77717"/>
    <w:rsid w:val="00D77A88"/>
    <w:rsid w:val="00D83BC2"/>
    <w:rsid w:val="00D93682"/>
    <w:rsid w:val="00DA16A4"/>
    <w:rsid w:val="00DB698E"/>
    <w:rsid w:val="00DD02BC"/>
    <w:rsid w:val="00DE110B"/>
    <w:rsid w:val="00DE3644"/>
    <w:rsid w:val="00DF1024"/>
    <w:rsid w:val="00E178AB"/>
    <w:rsid w:val="00E17AF5"/>
    <w:rsid w:val="00E56E27"/>
    <w:rsid w:val="00E613D1"/>
    <w:rsid w:val="00EA39EF"/>
    <w:rsid w:val="00EB7F3A"/>
    <w:rsid w:val="00F1294B"/>
    <w:rsid w:val="00F168CF"/>
    <w:rsid w:val="00F174F2"/>
    <w:rsid w:val="00F3741C"/>
    <w:rsid w:val="00F567C4"/>
    <w:rsid w:val="00F71466"/>
    <w:rsid w:val="00F95861"/>
    <w:rsid w:val="00F96F78"/>
    <w:rsid w:val="00FA463F"/>
    <w:rsid w:val="00FB4F85"/>
    <w:rsid w:val="00FC733F"/>
    <w:rsid w:val="00FD248B"/>
    <w:rsid w:val="00FE18F0"/>
    <w:rsid w:val="00FE4311"/>
    <w:rsid w:val="00FF72EE"/>
    <w:rsid w:val="00FF7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87A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22D"/>
    <w:rPr>
      <w:color w:val="0000FF" w:themeColor="hyperlink"/>
      <w:u w:val="single"/>
    </w:rPr>
  </w:style>
  <w:style w:type="table" w:styleId="TableGrid">
    <w:name w:val="Table Grid"/>
    <w:basedOn w:val="TableNormal"/>
    <w:uiPriority w:val="59"/>
    <w:rsid w:val="005422E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22E9"/>
    <w:pPr>
      <w:ind w:left="720"/>
      <w:contextualSpacing/>
    </w:pPr>
  </w:style>
  <w:style w:type="paragraph" w:customStyle="1" w:styleId="EndNoteBibliographyTitle">
    <w:name w:val="EndNote Bibliography Title"/>
    <w:basedOn w:val="Normal"/>
    <w:link w:val="EndNoteBibliographyTitleChar"/>
    <w:rsid w:val="009F617D"/>
    <w:pPr>
      <w:jc w:val="center"/>
    </w:pPr>
    <w:rPr>
      <w:rFonts w:ascii="Cambria" w:hAnsi="Cambria"/>
    </w:rPr>
  </w:style>
  <w:style w:type="character" w:customStyle="1" w:styleId="EndNoteBibliographyTitleChar">
    <w:name w:val="EndNote Bibliography Title Char"/>
    <w:basedOn w:val="DefaultParagraphFont"/>
    <w:link w:val="EndNoteBibliographyTitle"/>
    <w:rsid w:val="009F617D"/>
    <w:rPr>
      <w:rFonts w:ascii="Cambria" w:hAnsi="Cambria"/>
    </w:rPr>
  </w:style>
  <w:style w:type="paragraph" w:customStyle="1" w:styleId="EndNoteBibliography">
    <w:name w:val="EndNote Bibliography"/>
    <w:basedOn w:val="Normal"/>
    <w:link w:val="EndNoteBibliographyChar"/>
    <w:rsid w:val="009F617D"/>
    <w:pPr>
      <w:jc w:val="both"/>
    </w:pPr>
    <w:rPr>
      <w:rFonts w:ascii="Cambria" w:hAnsi="Cambria"/>
    </w:rPr>
  </w:style>
  <w:style w:type="character" w:customStyle="1" w:styleId="EndNoteBibliographyChar">
    <w:name w:val="EndNote Bibliography Char"/>
    <w:basedOn w:val="DefaultParagraphFont"/>
    <w:link w:val="EndNoteBibliography"/>
    <w:rsid w:val="009F617D"/>
    <w:rPr>
      <w:rFonts w:ascii="Cambria" w:hAnsi="Cambria"/>
    </w:rPr>
  </w:style>
  <w:style w:type="paragraph" w:styleId="BalloonText">
    <w:name w:val="Balloon Text"/>
    <w:basedOn w:val="Normal"/>
    <w:link w:val="BalloonTextChar"/>
    <w:uiPriority w:val="99"/>
    <w:semiHidden/>
    <w:unhideWhenUsed/>
    <w:rsid w:val="007B2B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2BC6"/>
    <w:rPr>
      <w:rFonts w:ascii="Times New Roman" w:hAnsi="Times New Roman" w:cs="Times New Roman"/>
      <w:sz w:val="18"/>
      <w:szCs w:val="18"/>
    </w:rPr>
  </w:style>
  <w:style w:type="character" w:styleId="PlaceholderText">
    <w:name w:val="Placeholder Text"/>
    <w:basedOn w:val="DefaultParagraphFont"/>
    <w:uiPriority w:val="99"/>
    <w:semiHidden/>
    <w:rsid w:val="00A502A9"/>
    <w:rPr>
      <w:color w:val="808080"/>
    </w:rPr>
  </w:style>
  <w:style w:type="character" w:styleId="CommentReference">
    <w:name w:val="annotation reference"/>
    <w:basedOn w:val="DefaultParagraphFont"/>
    <w:uiPriority w:val="99"/>
    <w:semiHidden/>
    <w:unhideWhenUsed/>
    <w:rsid w:val="008E458F"/>
    <w:rPr>
      <w:sz w:val="16"/>
      <w:szCs w:val="16"/>
    </w:rPr>
  </w:style>
  <w:style w:type="paragraph" w:styleId="CommentText">
    <w:name w:val="annotation text"/>
    <w:basedOn w:val="Normal"/>
    <w:link w:val="CommentTextChar"/>
    <w:uiPriority w:val="99"/>
    <w:semiHidden/>
    <w:unhideWhenUsed/>
    <w:rsid w:val="008E458F"/>
    <w:rPr>
      <w:sz w:val="20"/>
      <w:szCs w:val="20"/>
    </w:rPr>
  </w:style>
  <w:style w:type="character" w:customStyle="1" w:styleId="CommentTextChar">
    <w:name w:val="Comment Text Char"/>
    <w:basedOn w:val="DefaultParagraphFont"/>
    <w:link w:val="CommentText"/>
    <w:uiPriority w:val="99"/>
    <w:semiHidden/>
    <w:rsid w:val="008E458F"/>
    <w:rPr>
      <w:sz w:val="20"/>
      <w:szCs w:val="20"/>
    </w:rPr>
  </w:style>
  <w:style w:type="paragraph" w:styleId="CommentSubject">
    <w:name w:val="annotation subject"/>
    <w:basedOn w:val="CommentText"/>
    <w:next w:val="CommentText"/>
    <w:link w:val="CommentSubjectChar"/>
    <w:uiPriority w:val="99"/>
    <w:semiHidden/>
    <w:unhideWhenUsed/>
    <w:rsid w:val="008E458F"/>
    <w:rPr>
      <w:b/>
      <w:bCs/>
    </w:rPr>
  </w:style>
  <w:style w:type="character" w:customStyle="1" w:styleId="CommentSubjectChar">
    <w:name w:val="Comment Subject Char"/>
    <w:basedOn w:val="CommentTextChar"/>
    <w:link w:val="CommentSubject"/>
    <w:uiPriority w:val="99"/>
    <w:semiHidden/>
    <w:rsid w:val="008E458F"/>
    <w:rPr>
      <w:b/>
      <w:bCs/>
      <w:sz w:val="20"/>
      <w:szCs w:val="20"/>
    </w:rPr>
  </w:style>
  <w:style w:type="character" w:customStyle="1" w:styleId="UnresolvedMention1">
    <w:name w:val="Unresolved Mention1"/>
    <w:basedOn w:val="DefaultParagraphFont"/>
    <w:uiPriority w:val="99"/>
    <w:semiHidden/>
    <w:unhideWhenUsed/>
    <w:rsid w:val="0026050F"/>
    <w:rPr>
      <w:color w:val="605E5C"/>
      <w:shd w:val="clear" w:color="auto" w:fill="E1DFDD"/>
    </w:rPr>
  </w:style>
  <w:style w:type="paragraph" w:styleId="DocumentMap">
    <w:name w:val="Document Map"/>
    <w:basedOn w:val="Normal"/>
    <w:link w:val="DocumentMapChar"/>
    <w:uiPriority w:val="99"/>
    <w:semiHidden/>
    <w:unhideWhenUsed/>
    <w:rsid w:val="00127AD4"/>
    <w:rPr>
      <w:rFonts w:ascii="Times New Roman" w:hAnsi="Times New Roman" w:cs="Times New Roman"/>
    </w:rPr>
  </w:style>
  <w:style w:type="character" w:customStyle="1" w:styleId="DocumentMapChar">
    <w:name w:val="Document Map Char"/>
    <w:basedOn w:val="DefaultParagraphFont"/>
    <w:link w:val="DocumentMap"/>
    <w:uiPriority w:val="99"/>
    <w:semiHidden/>
    <w:rsid w:val="00127AD4"/>
    <w:rPr>
      <w:rFonts w:ascii="Times New Roman" w:hAnsi="Times New Roman" w:cs="Times New Roman"/>
    </w:rPr>
  </w:style>
  <w:style w:type="paragraph" w:styleId="Revision">
    <w:name w:val="Revision"/>
    <w:hidden/>
    <w:uiPriority w:val="99"/>
    <w:semiHidden/>
    <w:rsid w:val="007B19F1"/>
  </w:style>
  <w:style w:type="character" w:styleId="LineNumber">
    <w:name w:val="line number"/>
    <w:basedOn w:val="DefaultParagraphFont"/>
    <w:uiPriority w:val="99"/>
    <w:semiHidden/>
    <w:unhideWhenUsed/>
    <w:rsid w:val="002F2B05"/>
  </w:style>
  <w:style w:type="character" w:customStyle="1" w:styleId="UnresolvedMention2">
    <w:name w:val="Unresolved Mention2"/>
    <w:basedOn w:val="DefaultParagraphFont"/>
    <w:uiPriority w:val="99"/>
    <w:rsid w:val="003C394E"/>
    <w:rPr>
      <w:color w:val="605E5C"/>
      <w:shd w:val="clear" w:color="auto" w:fill="E1DFDD"/>
    </w:rPr>
  </w:style>
  <w:style w:type="paragraph" w:styleId="Header">
    <w:name w:val="header"/>
    <w:basedOn w:val="Normal"/>
    <w:link w:val="HeaderChar"/>
    <w:uiPriority w:val="99"/>
    <w:unhideWhenUsed/>
    <w:rsid w:val="00F71466"/>
    <w:pPr>
      <w:tabs>
        <w:tab w:val="center" w:pos="4513"/>
        <w:tab w:val="right" w:pos="9026"/>
      </w:tabs>
    </w:pPr>
  </w:style>
  <w:style w:type="character" w:customStyle="1" w:styleId="HeaderChar">
    <w:name w:val="Header Char"/>
    <w:basedOn w:val="DefaultParagraphFont"/>
    <w:link w:val="Header"/>
    <w:uiPriority w:val="99"/>
    <w:rsid w:val="00F71466"/>
  </w:style>
  <w:style w:type="paragraph" w:styleId="Footer">
    <w:name w:val="footer"/>
    <w:basedOn w:val="Normal"/>
    <w:link w:val="FooterChar"/>
    <w:uiPriority w:val="99"/>
    <w:unhideWhenUsed/>
    <w:rsid w:val="00F71466"/>
    <w:pPr>
      <w:tabs>
        <w:tab w:val="center" w:pos="4513"/>
        <w:tab w:val="right" w:pos="9026"/>
      </w:tabs>
    </w:pPr>
  </w:style>
  <w:style w:type="character" w:customStyle="1" w:styleId="FooterChar">
    <w:name w:val="Footer Char"/>
    <w:basedOn w:val="DefaultParagraphFont"/>
    <w:link w:val="Footer"/>
    <w:uiPriority w:val="99"/>
    <w:rsid w:val="00F7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768700">
      <w:bodyDiv w:val="1"/>
      <w:marLeft w:val="0"/>
      <w:marRight w:val="0"/>
      <w:marTop w:val="0"/>
      <w:marBottom w:val="0"/>
      <w:divBdr>
        <w:top w:val="none" w:sz="0" w:space="0" w:color="auto"/>
        <w:left w:val="none" w:sz="0" w:space="0" w:color="auto"/>
        <w:bottom w:val="none" w:sz="0" w:space="0" w:color="auto"/>
        <w:right w:val="none" w:sz="0" w:space="0" w:color="auto"/>
      </w:divBdr>
    </w:div>
    <w:div w:id="1791362979">
      <w:bodyDiv w:val="1"/>
      <w:marLeft w:val="0"/>
      <w:marRight w:val="0"/>
      <w:marTop w:val="0"/>
      <w:marBottom w:val="0"/>
      <w:divBdr>
        <w:top w:val="none" w:sz="0" w:space="0" w:color="auto"/>
        <w:left w:val="none" w:sz="0" w:space="0" w:color="auto"/>
        <w:bottom w:val="none" w:sz="0" w:space="0" w:color="auto"/>
        <w:right w:val="none" w:sz="0" w:space="0" w:color="auto"/>
      </w:divBdr>
      <w:divsChild>
        <w:div w:id="1565095238">
          <w:marLeft w:val="0"/>
          <w:marRight w:val="0"/>
          <w:marTop w:val="0"/>
          <w:marBottom w:val="0"/>
          <w:divBdr>
            <w:top w:val="none" w:sz="0" w:space="0" w:color="auto"/>
            <w:left w:val="none" w:sz="0" w:space="0" w:color="auto"/>
            <w:bottom w:val="none" w:sz="0" w:space="0" w:color="auto"/>
            <w:right w:val="none" w:sz="0" w:space="0" w:color="auto"/>
          </w:divBdr>
        </w:div>
        <w:div w:id="759520252">
          <w:marLeft w:val="0"/>
          <w:marRight w:val="0"/>
          <w:marTop w:val="0"/>
          <w:marBottom w:val="0"/>
          <w:divBdr>
            <w:top w:val="none" w:sz="0" w:space="0" w:color="auto"/>
            <w:left w:val="none" w:sz="0" w:space="0" w:color="auto"/>
            <w:bottom w:val="none" w:sz="0" w:space="0" w:color="auto"/>
            <w:right w:val="none" w:sz="0" w:space="0" w:color="auto"/>
          </w:divBdr>
        </w:div>
        <w:div w:id="2055350498">
          <w:marLeft w:val="0"/>
          <w:marRight w:val="0"/>
          <w:marTop w:val="0"/>
          <w:marBottom w:val="0"/>
          <w:divBdr>
            <w:top w:val="none" w:sz="0" w:space="0" w:color="auto"/>
            <w:left w:val="none" w:sz="0" w:space="0" w:color="auto"/>
            <w:bottom w:val="none" w:sz="0" w:space="0" w:color="auto"/>
            <w:right w:val="none" w:sz="0" w:space="0" w:color="auto"/>
          </w:divBdr>
        </w:div>
      </w:divsChild>
    </w:div>
    <w:div w:id="18339877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doi.org/10.18637/jss.v080.i01" TargetMode="External"/><Relationship Id="rId10" Type="http://schemas.openxmlformats.org/officeDocument/2006/relationships/hyperlink" Target="http://mc-st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4B477-E561-BE44-B9EC-7A928F30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9520</Words>
  <Characters>54265</Characters>
  <Application>Microsoft Macintosh Word</Application>
  <DocSecurity>0</DocSecurity>
  <Lines>452</Lines>
  <Paragraphs>127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PUK Zuerich</Company>
  <LinksUpToDate>false</LinksUpToDate>
  <CharactersWithSpaces>63658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Gillan</dc:creator>
  <cp:lastModifiedBy>Matilde Vaghi</cp:lastModifiedBy>
  <cp:revision>7</cp:revision>
  <dcterms:created xsi:type="dcterms:W3CDTF">2019-11-08T18:15:00Z</dcterms:created>
  <dcterms:modified xsi:type="dcterms:W3CDTF">2020-01-21T21:27:00Z</dcterms:modified>
</cp:coreProperties>
</file>