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50E3" w14:textId="77777777" w:rsidR="00C7424E" w:rsidRDefault="00C7424E" w:rsidP="00C7424E">
      <w:pPr>
        <w:pStyle w:val="TableofFigures"/>
        <w:tabs>
          <w:tab w:val="right" w:leader="dot" w:pos="9016"/>
        </w:tabs>
        <w:spacing w:line="240" w:lineRule="auto"/>
        <w:rPr>
          <w:rFonts w:asciiTheme="majorHAnsi" w:hAnsiTheme="majorHAnsi" w:cstheme="majorHAnsi"/>
        </w:rPr>
      </w:pPr>
      <w:r w:rsidRPr="00C7424E">
        <w:rPr>
          <w:rFonts w:asciiTheme="majorHAnsi" w:hAnsiTheme="majorHAnsi" w:cstheme="majorHAnsi"/>
        </w:rPr>
        <w:t>S</w:t>
      </w:r>
      <w:r>
        <w:rPr>
          <w:rFonts w:asciiTheme="majorHAnsi" w:hAnsiTheme="majorHAnsi" w:cstheme="majorHAnsi"/>
        </w:rPr>
        <w:t>upplemental materials to:</w:t>
      </w:r>
    </w:p>
    <w:p w14:paraId="05723B7C" w14:textId="77777777" w:rsidR="00C7424E" w:rsidRDefault="00C7424E" w:rsidP="00C7424E">
      <w:pPr>
        <w:pStyle w:val="TableofFigures"/>
        <w:tabs>
          <w:tab w:val="right" w:leader="dot" w:pos="9016"/>
        </w:tabs>
        <w:spacing w:line="240" w:lineRule="auto"/>
        <w:rPr>
          <w:rFonts w:asciiTheme="majorHAnsi" w:hAnsiTheme="majorHAnsi" w:cstheme="majorHAnsi"/>
        </w:rPr>
      </w:pPr>
    </w:p>
    <w:p w14:paraId="7E2D056C" w14:textId="524A3F7B" w:rsidR="00C7424E" w:rsidRPr="00C7424E" w:rsidRDefault="00C7424E" w:rsidP="00C7424E">
      <w:pPr>
        <w:pStyle w:val="TableofFigures"/>
        <w:tabs>
          <w:tab w:val="right" w:leader="dot" w:pos="9016"/>
        </w:tabs>
        <w:spacing w:line="240" w:lineRule="auto"/>
        <w:rPr>
          <w:rFonts w:asciiTheme="majorHAnsi" w:hAnsiTheme="majorHAnsi" w:cstheme="majorHAnsi"/>
        </w:rPr>
      </w:pPr>
      <w:r w:rsidRPr="00C7424E">
        <w:rPr>
          <w:rFonts w:asciiTheme="majorHAnsi" w:hAnsiTheme="majorHAnsi" w:cstheme="majorHAnsi"/>
        </w:rPr>
        <w:t xml:space="preserve">Jongsma HE, Gayer-Anderson C, Tarricone I, Velthorst E, van der Ven E, Quattrone D, … Kirkbride JB (2020) Social disadvantage, linguistic distance, ethnic minority status and first episode psychosis: results from the EU-GEI case-control study. </w:t>
      </w:r>
      <w:r w:rsidRPr="00C7424E">
        <w:rPr>
          <w:rFonts w:asciiTheme="majorHAnsi" w:hAnsiTheme="majorHAnsi" w:cstheme="majorHAnsi"/>
          <w:i/>
        </w:rPr>
        <w:t>Psychological Medicine</w:t>
      </w:r>
    </w:p>
    <w:p w14:paraId="2744BB8B" w14:textId="77777777" w:rsidR="00C7424E" w:rsidRDefault="00C7424E" w:rsidP="00C7424E">
      <w:pPr>
        <w:pStyle w:val="TableofFigures"/>
        <w:tabs>
          <w:tab w:val="right" w:leader="dot" w:pos="9016"/>
        </w:tabs>
        <w:spacing w:line="240" w:lineRule="auto"/>
        <w:rPr>
          <w:rFonts w:asciiTheme="majorHAnsi" w:hAnsiTheme="majorHAnsi" w:cstheme="majorHAnsi"/>
          <w:b/>
        </w:rPr>
      </w:pPr>
    </w:p>
    <w:p w14:paraId="4DE01412" w14:textId="77777777" w:rsidR="006D110D" w:rsidRPr="006D110D" w:rsidRDefault="00C7424E" w:rsidP="00C7424E">
      <w:pPr>
        <w:pStyle w:val="TableofFigures"/>
        <w:tabs>
          <w:tab w:val="right" w:leader="dot" w:pos="9016"/>
        </w:tabs>
        <w:spacing w:line="240" w:lineRule="auto"/>
        <w:rPr>
          <w:rFonts w:asciiTheme="majorHAnsi" w:hAnsiTheme="majorHAnsi" w:cstheme="majorHAnsi"/>
          <w:noProof/>
        </w:rPr>
      </w:pPr>
      <w:r>
        <w:rPr>
          <w:rFonts w:asciiTheme="majorHAnsi" w:hAnsiTheme="majorHAnsi" w:cstheme="majorHAnsi"/>
          <w:b/>
        </w:rPr>
        <w:t>Supplemental Tables</w:t>
      </w:r>
      <w:r>
        <w:rPr>
          <w:rFonts w:asciiTheme="majorHAnsi" w:hAnsiTheme="majorHAnsi" w:cstheme="majorHAnsi"/>
          <w:b/>
        </w:rPr>
        <w:br/>
      </w:r>
      <w:r w:rsidR="00EE40A4" w:rsidRPr="00E1468F">
        <w:rPr>
          <w:rFonts w:asciiTheme="majorHAnsi" w:hAnsiTheme="majorHAnsi" w:cstheme="majorHAnsi"/>
        </w:rPr>
        <w:fldChar w:fldCharType="begin"/>
      </w:r>
      <w:r w:rsidR="00EE40A4" w:rsidRPr="00E1468F">
        <w:rPr>
          <w:rFonts w:asciiTheme="majorHAnsi" w:hAnsiTheme="majorHAnsi" w:cstheme="majorHAnsi"/>
        </w:rPr>
        <w:instrText xml:space="preserve"> TOC \h \z \c "Table" </w:instrText>
      </w:r>
      <w:r w:rsidR="00EE40A4" w:rsidRPr="00E1468F">
        <w:rPr>
          <w:rFonts w:asciiTheme="majorHAnsi" w:hAnsiTheme="majorHAnsi" w:cstheme="majorHAnsi"/>
        </w:rPr>
        <w:fldChar w:fldCharType="separate"/>
      </w:r>
    </w:p>
    <w:p w14:paraId="286EDFF7" w14:textId="47951F0C" w:rsidR="006D110D" w:rsidRPr="006D110D" w:rsidRDefault="006D110D">
      <w:pPr>
        <w:pStyle w:val="TableofFigures"/>
        <w:tabs>
          <w:tab w:val="right" w:leader="dot" w:pos="9016"/>
        </w:tabs>
        <w:rPr>
          <w:rFonts w:asciiTheme="majorHAnsi" w:eastAsiaTheme="minorEastAsia" w:hAnsiTheme="majorHAnsi" w:cstheme="majorHAnsi"/>
          <w:noProof/>
          <w:lang w:eastAsia="en-GB"/>
        </w:rPr>
      </w:pPr>
      <w:hyperlink w:anchor="_Toc29389455" w:history="1">
        <w:r w:rsidRPr="006D110D">
          <w:rPr>
            <w:rStyle w:val="Hyperlink"/>
            <w:rFonts w:asciiTheme="majorHAnsi" w:hAnsiTheme="majorHAnsi" w:cstheme="majorHAnsi"/>
            <w:noProof/>
          </w:rPr>
          <w:t>Supplemental Table 1: Ethnicity by country</w:t>
        </w:r>
        <w:r w:rsidRPr="006D110D">
          <w:rPr>
            <w:rFonts w:asciiTheme="majorHAnsi" w:hAnsiTheme="majorHAnsi" w:cstheme="majorHAnsi"/>
            <w:noProof/>
            <w:webHidden/>
          </w:rPr>
          <w:tab/>
        </w:r>
        <w:r w:rsidRPr="006D110D">
          <w:rPr>
            <w:rFonts w:asciiTheme="majorHAnsi" w:hAnsiTheme="majorHAnsi" w:cstheme="majorHAnsi"/>
            <w:noProof/>
            <w:webHidden/>
          </w:rPr>
          <w:fldChar w:fldCharType="begin"/>
        </w:r>
        <w:r w:rsidRPr="006D110D">
          <w:rPr>
            <w:rFonts w:asciiTheme="majorHAnsi" w:hAnsiTheme="majorHAnsi" w:cstheme="majorHAnsi"/>
            <w:noProof/>
            <w:webHidden/>
          </w:rPr>
          <w:instrText xml:space="preserve"> PAGEREF _Toc29389455 \h </w:instrText>
        </w:r>
        <w:r w:rsidRPr="006D110D">
          <w:rPr>
            <w:rFonts w:asciiTheme="majorHAnsi" w:hAnsiTheme="majorHAnsi" w:cstheme="majorHAnsi"/>
            <w:noProof/>
            <w:webHidden/>
          </w:rPr>
        </w:r>
        <w:r w:rsidRPr="006D110D">
          <w:rPr>
            <w:rFonts w:asciiTheme="majorHAnsi" w:hAnsiTheme="majorHAnsi" w:cstheme="majorHAnsi"/>
            <w:noProof/>
            <w:webHidden/>
          </w:rPr>
          <w:fldChar w:fldCharType="separate"/>
        </w:r>
        <w:r w:rsidRPr="006D110D">
          <w:rPr>
            <w:rFonts w:asciiTheme="majorHAnsi" w:hAnsiTheme="majorHAnsi" w:cstheme="majorHAnsi"/>
            <w:noProof/>
            <w:webHidden/>
          </w:rPr>
          <w:t>3</w:t>
        </w:r>
        <w:r w:rsidRPr="006D110D">
          <w:rPr>
            <w:rFonts w:asciiTheme="majorHAnsi" w:hAnsiTheme="majorHAnsi" w:cstheme="majorHAnsi"/>
            <w:noProof/>
            <w:webHidden/>
          </w:rPr>
          <w:fldChar w:fldCharType="end"/>
        </w:r>
      </w:hyperlink>
    </w:p>
    <w:p w14:paraId="4092D003" w14:textId="12A88B97" w:rsidR="006D110D" w:rsidRPr="006D110D" w:rsidRDefault="006D110D">
      <w:pPr>
        <w:pStyle w:val="TableofFigures"/>
        <w:tabs>
          <w:tab w:val="right" w:leader="dot" w:pos="9016"/>
        </w:tabs>
        <w:rPr>
          <w:rFonts w:asciiTheme="majorHAnsi" w:eastAsiaTheme="minorEastAsia" w:hAnsiTheme="majorHAnsi" w:cstheme="majorHAnsi"/>
          <w:noProof/>
          <w:lang w:eastAsia="en-GB"/>
        </w:rPr>
      </w:pPr>
      <w:hyperlink w:anchor="_Toc29389456" w:history="1">
        <w:r w:rsidRPr="006D110D">
          <w:rPr>
            <w:rStyle w:val="Hyperlink"/>
            <w:rFonts w:asciiTheme="majorHAnsi" w:hAnsiTheme="majorHAnsi" w:cstheme="majorHAnsi"/>
            <w:noProof/>
          </w:rPr>
          <w:t>Supplemental Table 2: STROBE checklist</w:t>
        </w:r>
        <w:r w:rsidRPr="006D110D">
          <w:rPr>
            <w:rFonts w:asciiTheme="majorHAnsi" w:hAnsiTheme="majorHAnsi" w:cstheme="majorHAnsi"/>
            <w:noProof/>
            <w:webHidden/>
          </w:rPr>
          <w:tab/>
        </w:r>
        <w:r w:rsidRPr="006D110D">
          <w:rPr>
            <w:rFonts w:asciiTheme="majorHAnsi" w:hAnsiTheme="majorHAnsi" w:cstheme="majorHAnsi"/>
            <w:noProof/>
            <w:webHidden/>
          </w:rPr>
          <w:fldChar w:fldCharType="begin"/>
        </w:r>
        <w:r w:rsidRPr="006D110D">
          <w:rPr>
            <w:rFonts w:asciiTheme="majorHAnsi" w:hAnsiTheme="majorHAnsi" w:cstheme="majorHAnsi"/>
            <w:noProof/>
            <w:webHidden/>
          </w:rPr>
          <w:instrText xml:space="preserve"> PAGEREF _Toc29389456 \h </w:instrText>
        </w:r>
        <w:r w:rsidRPr="006D110D">
          <w:rPr>
            <w:rFonts w:asciiTheme="majorHAnsi" w:hAnsiTheme="majorHAnsi" w:cstheme="majorHAnsi"/>
            <w:noProof/>
            <w:webHidden/>
          </w:rPr>
        </w:r>
        <w:r w:rsidRPr="006D110D">
          <w:rPr>
            <w:rFonts w:asciiTheme="majorHAnsi" w:hAnsiTheme="majorHAnsi" w:cstheme="majorHAnsi"/>
            <w:noProof/>
            <w:webHidden/>
          </w:rPr>
          <w:fldChar w:fldCharType="separate"/>
        </w:r>
        <w:r w:rsidRPr="006D110D">
          <w:rPr>
            <w:rFonts w:asciiTheme="majorHAnsi" w:hAnsiTheme="majorHAnsi" w:cstheme="majorHAnsi"/>
            <w:noProof/>
            <w:webHidden/>
          </w:rPr>
          <w:t>7</w:t>
        </w:r>
        <w:r w:rsidRPr="006D110D">
          <w:rPr>
            <w:rFonts w:asciiTheme="majorHAnsi" w:hAnsiTheme="majorHAnsi" w:cstheme="majorHAnsi"/>
            <w:noProof/>
            <w:webHidden/>
          </w:rPr>
          <w:fldChar w:fldCharType="end"/>
        </w:r>
      </w:hyperlink>
    </w:p>
    <w:p w14:paraId="5B42CF4A" w14:textId="1BF69478" w:rsidR="006D110D" w:rsidRPr="006D110D" w:rsidRDefault="006D110D">
      <w:pPr>
        <w:pStyle w:val="TableofFigures"/>
        <w:tabs>
          <w:tab w:val="right" w:leader="dot" w:pos="9016"/>
        </w:tabs>
        <w:rPr>
          <w:rFonts w:asciiTheme="majorHAnsi" w:eastAsiaTheme="minorEastAsia" w:hAnsiTheme="majorHAnsi" w:cstheme="majorHAnsi"/>
          <w:noProof/>
          <w:lang w:eastAsia="en-GB"/>
        </w:rPr>
      </w:pPr>
      <w:hyperlink w:anchor="_Toc29389457" w:history="1">
        <w:r w:rsidRPr="006D110D">
          <w:rPr>
            <w:rStyle w:val="Hyperlink"/>
            <w:rFonts w:asciiTheme="majorHAnsi" w:hAnsiTheme="majorHAnsi" w:cstheme="majorHAnsi"/>
            <w:noProof/>
          </w:rPr>
          <w:t>Supplemental Table 3: Original analysis plan</w:t>
        </w:r>
        <w:r w:rsidRPr="006D110D">
          <w:rPr>
            <w:rFonts w:asciiTheme="majorHAnsi" w:hAnsiTheme="majorHAnsi" w:cstheme="majorHAnsi"/>
            <w:noProof/>
            <w:webHidden/>
          </w:rPr>
          <w:tab/>
        </w:r>
        <w:r w:rsidRPr="006D110D">
          <w:rPr>
            <w:rFonts w:asciiTheme="majorHAnsi" w:hAnsiTheme="majorHAnsi" w:cstheme="majorHAnsi"/>
            <w:noProof/>
            <w:webHidden/>
          </w:rPr>
          <w:fldChar w:fldCharType="begin"/>
        </w:r>
        <w:r w:rsidRPr="006D110D">
          <w:rPr>
            <w:rFonts w:asciiTheme="majorHAnsi" w:hAnsiTheme="majorHAnsi" w:cstheme="majorHAnsi"/>
            <w:noProof/>
            <w:webHidden/>
          </w:rPr>
          <w:instrText xml:space="preserve"> PAGEREF _Toc29389457 \h </w:instrText>
        </w:r>
        <w:r w:rsidRPr="006D110D">
          <w:rPr>
            <w:rFonts w:asciiTheme="majorHAnsi" w:hAnsiTheme="majorHAnsi" w:cstheme="majorHAnsi"/>
            <w:noProof/>
            <w:webHidden/>
          </w:rPr>
        </w:r>
        <w:r w:rsidRPr="006D110D">
          <w:rPr>
            <w:rFonts w:asciiTheme="majorHAnsi" w:hAnsiTheme="majorHAnsi" w:cstheme="majorHAnsi"/>
            <w:noProof/>
            <w:webHidden/>
          </w:rPr>
          <w:fldChar w:fldCharType="separate"/>
        </w:r>
        <w:r w:rsidRPr="006D110D">
          <w:rPr>
            <w:rFonts w:asciiTheme="majorHAnsi" w:hAnsiTheme="majorHAnsi" w:cstheme="majorHAnsi"/>
            <w:noProof/>
            <w:webHidden/>
          </w:rPr>
          <w:t>8</w:t>
        </w:r>
        <w:r w:rsidRPr="006D110D">
          <w:rPr>
            <w:rFonts w:asciiTheme="majorHAnsi" w:hAnsiTheme="majorHAnsi" w:cstheme="majorHAnsi"/>
            <w:noProof/>
            <w:webHidden/>
          </w:rPr>
          <w:fldChar w:fldCharType="end"/>
        </w:r>
      </w:hyperlink>
    </w:p>
    <w:p w14:paraId="2D173FAC" w14:textId="78F2113C" w:rsidR="006D110D" w:rsidRPr="006D110D" w:rsidRDefault="006D110D">
      <w:pPr>
        <w:pStyle w:val="TableofFigures"/>
        <w:tabs>
          <w:tab w:val="right" w:leader="dot" w:pos="9016"/>
        </w:tabs>
        <w:rPr>
          <w:rFonts w:asciiTheme="majorHAnsi" w:eastAsiaTheme="minorEastAsia" w:hAnsiTheme="majorHAnsi" w:cstheme="majorHAnsi"/>
          <w:noProof/>
          <w:lang w:eastAsia="en-GB"/>
        </w:rPr>
      </w:pPr>
      <w:hyperlink w:anchor="_Toc29389458" w:history="1">
        <w:r w:rsidRPr="006D110D">
          <w:rPr>
            <w:rStyle w:val="Hyperlink"/>
            <w:rFonts w:asciiTheme="majorHAnsi" w:hAnsiTheme="majorHAnsi" w:cstheme="majorHAnsi"/>
            <w:noProof/>
          </w:rPr>
          <w:t>Supplemental Table 4: Representativeness of the control sample compared with the population-at-risk by catchment area</w:t>
        </w:r>
        <w:r w:rsidRPr="006D110D">
          <w:rPr>
            <w:rFonts w:asciiTheme="majorHAnsi" w:hAnsiTheme="majorHAnsi" w:cstheme="majorHAnsi"/>
            <w:noProof/>
            <w:webHidden/>
          </w:rPr>
          <w:tab/>
        </w:r>
        <w:r w:rsidRPr="006D110D">
          <w:rPr>
            <w:rFonts w:asciiTheme="majorHAnsi" w:hAnsiTheme="majorHAnsi" w:cstheme="majorHAnsi"/>
            <w:noProof/>
            <w:webHidden/>
          </w:rPr>
          <w:fldChar w:fldCharType="begin"/>
        </w:r>
        <w:r w:rsidRPr="006D110D">
          <w:rPr>
            <w:rFonts w:asciiTheme="majorHAnsi" w:hAnsiTheme="majorHAnsi" w:cstheme="majorHAnsi"/>
            <w:noProof/>
            <w:webHidden/>
          </w:rPr>
          <w:instrText xml:space="preserve"> PAGEREF _Toc29389458 \h </w:instrText>
        </w:r>
        <w:r w:rsidRPr="006D110D">
          <w:rPr>
            <w:rFonts w:asciiTheme="majorHAnsi" w:hAnsiTheme="majorHAnsi" w:cstheme="majorHAnsi"/>
            <w:noProof/>
            <w:webHidden/>
          </w:rPr>
        </w:r>
        <w:r w:rsidRPr="006D110D">
          <w:rPr>
            <w:rFonts w:asciiTheme="majorHAnsi" w:hAnsiTheme="majorHAnsi" w:cstheme="majorHAnsi"/>
            <w:noProof/>
            <w:webHidden/>
          </w:rPr>
          <w:fldChar w:fldCharType="separate"/>
        </w:r>
        <w:r w:rsidRPr="006D110D">
          <w:rPr>
            <w:rFonts w:asciiTheme="majorHAnsi" w:hAnsiTheme="majorHAnsi" w:cstheme="majorHAnsi"/>
            <w:noProof/>
            <w:webHidden/>
          </w:rPr>
          <w:t>13</w:t>
        </w:r>
        <w:r w:rsidRPr="006D110D">
          <w:rPr>
            <w:rFonts w:asciiTheme="majorHAnsi" w:hAnsiTheme="majorHAnsi" w:cstheme="majorHAnsi"/>
            <w:noProof/>
            <w:webHidden/>
          </w:rPr>
          <w:fldChar w:fldCharType="end"/>
        </w:r>
      </w:hyperlink>
    </w:p>
    <w:p w14:paraId="6FF271A3" w14:textId="3E176C95" w:rsidR="006D110D" w:rsidRPr="006D110D" w:rsidRDefault="006D110D">
      <w:pPr>
        <w:pStyle w:val="TableofFigures"/>
        <w:tabs>
          <w:tab w:val="right" w:leader="dot" w:pos="9016"/>
        </w:tabs>
        <w:rPr>
          <w:rFonts w:asciiTheme="majorHAnsi" w:eastAsiaTheme="minorEastAsia" w:hAnsiTheme="majorHAnsi" w:cstheme="majorHAnsi"/>
          <w:noProof/>
          <w:lang w:eastAsia="en-GB"/>
        </w:rPr>
      </w:pPr>
      <w:hyperlink w:anchor="_Toc29389459" w:history="1">
        <w:r w:rsidRPr="006D110D">
          <w:rPr>
            <w:rStyle w:val="Hyperlink"/>
            <w:rFonts w:asciiTheme="majorHAnsi" w:hAnsiTheme="majorHAnsi" w:cstheme="majorHAnsi"/>
            <w:noProof/>
          </w:rPr>
          <w:t>Supplemental Table 5: Correlations between exposures and confounders in the control sample (n=1,495)</w:t>
        </w:r>
        <w:r w:rsidRPr="006D110D">
          <w:rPr>
            <w:rFonts w:asciiTheme="majorHAnsi" w:hAnsiTheme="majorHAnsi" w:cstheme="majorHAnsi"/>
            <w:noProof/>
            <w:webHidden/>
          </w:rPr>
          <w:tab/>
        </w:r>
        <w:r w:rsidRPr="006D110D">
          <w:rPr>
            <w:rFonts w:asciiTheme="majorHAnsi" w:hAnsiTheme="majorHAnsi" w:cstheme="majorHAnsi"/>
            <w:noProof/>
            <w:webHidden/>
          </w:rPr>
          <w:fldChar w:fldCharType="begin"/>
        </w:r>
        <w:r w:rsidRPr="006D110D">
          <w:rPr>
            <w:rFonts w:asciiTheme="majorHAnsi" w:hAnsiTheme="majorHAnsi" w:cstheme="majorHAnsi"/>
            <w:noProof/>
            <w:webHidden/>
          </w:rPr>
          <w:instrText xml:space="preserve"> PAGEREF _Toc29389459 \h </w:instrText>
        </w:r>
        <w:r w:rsidRPr="006D110D">
          <w:rPr>
            <w:rFonts w:asciiTheme="majorHAnsi" w:hAnsiTheme="majorHAnsi" w:cstheme="majorHAnsi"/>
            <w:noProof/>
            <w:webHidden/>
          </w:rPr>
        </w:r>
        <w:r w:rsidRPr="006D110D">
          <w:rPr>
            <w:rFonts w:asciiTheme="majorHAnsi" w:hAnsiTheme="majorHAnsi" w:cstheme="majorHAnsi"/>
            <w:noProof/>
            <w:webHidden/>
          </w:rPr>
          <w:fldChar w:fldCharType="separate"/>
        </w:r>
        <w:r w:rsidRPr="006D110D">
          <w:rPr>
            <w:rFonts w:asciiTheme="majorHAnsi" w:hAnsiTheme="majorHAnsi" w:cstheme="majorHAnsi"/>
            <w:noProof/>
            <w:webHidden/>
          </w:rPr>
          <w:t>14</w:t>
        </w:r>
        <w:r w:rsidRPr="006D110D">
          <w:rPr>
            <w:rFonts w:asciiTheme="majorHAnsi" w:hAnsiTheme="majorHAnsi" w:cstheme="majorHAnsi"/>
            <w:noProof/>
            <w:webHidden/>
          </w:rPr>
          <w:fldChar w:fldCharType="end"/>
        </w:r>
      </w:hyperlink>
    </w:p>
    <w:p w14:paraId="42FE7758" w14:textId="28DEDAFB" w:rsidR="006D110D" w:rsidRPr="006D110D" w:rsidRDefault="006D110D">
      <w:pPr>
        <w:pStyle w:val="TableofFigures"/>
        <w:tabs>
          <w:tab w:val="right" w:leader="dot" w:pos="9016"/>
        </w:tabs>
        <w:rPr>
          <w:rFonts w:asciiTheme="majorHAnsi" w:eastAsiaTheme="minorEastAsia" w:hAnsiTheme="majorHAnsi" w:cstheme="majorHAnsi"/>
          <w:noProof/>
          <w:lang w:eastAsia="en-GB"/>
        </w:rPr>
      </w:pPr>
      <w:hyperlink w:anchor="_Toc29389460" w:history="1">
        <w:r w:rsidRPr="006D110D">
          <w:rPr>
            <w:rStyle w:val="Hyperlink"/>
            <w:rFonts w:asciiTheme="majorHAnsi" w:hAnsiTheme="majorHAnsi" w:cstheme="majorHAnsi"/>
            <w:noProof/>
          </w:rPr>
          <w:t>Supplemental Table 6: Odds of psychotic disorders by generational status following incremental covariate adjustment</w:t>
        </w:r>
        <w:r w:rsidRPr="006D110D">
          <w:rPr>
            <w:rFonts w:asciiTheme="majorHAnsi" w:hAnsiTheme="majorHAnsi" w:cstheme="majorHAnsi"/>
            <w:noProof/>
            <w:webHidden/>
          </w:rPr>
          <w:tab/>
        </w:r>
        <w:r w:rsidRPr="006D110D">
          <w:rPr>
            <w:rFonts w:asciiTheme="majorHAnsi" w:hAnsiTheme="majorHAnsi" w:cstheme="majorHAnsi"/>
            <w:noProof/>
            <w:webHidden/>
          </w:rPr>
          <w:fldChar w:fldCharType="begin"/>
        </w:r>
        <w:r w:rsidRPr="006D110D">
          <w:rPr>
            <w:rFonts w:asciiTheme="majorHAnsi" w:hAnsiTheme="majorHAnsi" w:cstheme="majorHAnsi"/>
            <w:noProof/>
            <w:webHidden/>
          </w:rPr>
          <w:instrText xml:space="preserve"> PAGEREF _Toc29389460 \h </w:instrText>
        </w:r>
        <w:r w:rsidRPr="006D110D">
          <w:rPr>
            <w:rFonts w:asciiTheme="majorHAnsi" w:hAnsiTheme="majorHAnsi" w:cstheme="majorHAnsi"/>
            <w:noProof/>
            <w:webHidden/>
          </w:rPr>
        </w:r>
        <w:r w:rsidRPr="006D110D">
          <w:rPr>
            <w:rFonts w:asciiTheme="majorHAnsi" w:hAnsiTheme="majorHAnsi" w:cstheme="majorHAnsi"/>
            <w:noProof/>
            <w:webHidden/>
          </w:rPr>
          <w:fldChar w:fldCharType="separate"/>
        </w:r>
        <w:r w:rsidRPr="006D110D">
          <w:rPr>
            <w:rFonts w:asciiTheme="majorHAnsi" w:hAnsiTheme="majorHAnsi" w:cstheme="majorHAnsi"/>
            <w:noProof/>
            <w:webHidden/>
          </w:rPr>
          <w:t>16</w:t>
        </w:r>
        <w:r w:rsidRPr="006D110D">
          <w:rPr>
            <w:rFonts w:asciiTheme="majorHAnsi" w:hAnsiTheme="majorHAnsi" w:cstheme="majorHAnsi"/>
            <w:noProof/>
            <w:webHidden/>
          </w:rPr>
          <w:fldChar w:fldCharType="end"/>
        </w:r>
      </w:hyperlink>
    </w:p>
    <w:p w14:paraId="373551FF" w14:textId="07B8CA0D" w:rsidR="006D110D" w:rsidRPr="006D110D" w:rsidRDefault="006D110D">
      <w:pPr>
        <w:pStyle w:val="TableofFigures"/>
        <w:tabs>
          <w:tab w:val="right" w:leader="dot" w:pos="9016"/>
        </w:tabs>
        <w:rPr>
          <w:rFonts w:asciiTheme="majorHAnsi" w:eastAsiaTheme="minorEastAsia" w:hAnsiTheme="majorHAnsi" w:cstheme="majorHAnsi"/>
          <w:noProof/>
          <w:lang w:eastAsia="en-GB"/>
        </w:rPr>
      </w:pPr>
      <w:hyperlink w:anchor="_Toc29389461" w:history="1">
        <w:r w:rsidRPr="006D110D">
          <w:rPr>
            <w:rStyle w:val="Hyperlink"/>
            <w:rFonts w:asciiTheme="majorHAnsi" w:hAnsiTheme="majorHAnsi" w:cstheme="majorHAnsi"/>
            <w:noProof/>
          </w:rPr>
          <w:t>Supplemental Table 7: Odds of non-affective psychotic disorder by exposure status following incremental covariate adjustment (n=2,256)</w:t>
        </w:r>
        <w:r w:rsidRPr="006D110D">
          <w:rPr>
            <w:rFonts w:asciiTheme="majorHAnsi" w:hAnsiTheme="majorHAnsi" w:cstheme="majorHAnsi"/>
            <w:noProof/>
            <w:webHidden/>
          </w:rPr>
          <w:tab/>
        </w:r>
        <w:r w:rsidRPr="006D110D">
          <w:rPr>
            <w:rFonts w:asciiTheme="majorHAnsi" w:hAnsiTheme="majorHAnsi" w:cstheme="majorHAnsi"/>
            <w:noProof/>
            <w:webHidden/>
          </w:rPr>
          <w:fldChar w:fldCharType="begin"/>
        </w:r>
        <w:r w:rsidRPr="006D110D">
          <w:rPr>
            <w:rFonts w:asciiTheme="majorHAnsi" w:hAnsiTheme="majorHAnsi" w:cstheme="majorHAnsi"/>
            <w:noProof/>
            <w:webHidden/>
          </w:rPr>
          <w:instrText xml:space="preserve"> PAGEREF _Toc29389461 \h </w:instrText>
        </w:r>
        <w:r w:rsidRPr="006D110D">
          <w:rPr>
            <w:rFonts w:asciiTheme="majorHAnsi" w:hAnsiTheme="majorHAnsi" w:cstheme="majorHAnsi"/>
            <w:noProof/>
            <w:webHidden/>
          </w:rPr>
        </w:r>
        <w:r w:rsidRPr="006D110D">
          <w:rPr>
            <w:rFonts w:asciiTheme="majorHAnsi" w:hAnsiTheme="majorHAnsi" w:cstheme="majorHAnsi"/>
            <w:noProof/>
            <w:webHidden/>
          </w:rPr>
          <w:fldChar w:fldCharType="separate"/>
        </w:r>
        <w:r w:rsidRPr="006D110D">
          <w:rPr>
            <w:rFonts w:asciiTheme="majorHAnsi" w:hAnsiTheme="majorHAnsi" w:cstheme="majorHAnsi"/>
            <w:noProof/>
            <w:webHidden/>
          </w:rPr>
          <w:t>17</w:t>
        </w:r>
        <w:r w:rsidRPr="006D110D">
          <w:rPr>
            <w:rFonts w:asciiTheme="majorHAnsi" w:hAnsiTheme="majorHAnsi" w:cstheme="majorHAnsi"/>
            <w:noProof/>
            <w:webHidden/>
          </w:rPr>
          <w:fldChar w:fldCharType="end"/>
        </w:r>
      </w:hyperlink>
    </w:p>
    <w:p w14:paraId="1397741D" w14:textId="6BC5E78A" w:rsidR="006D110D" w:rsidRPr="006D110D" w:rsidRDefault="006D110D">
      <w:pPr>
        <w:pStyle w:val="TableofFigures"/>
        <w:tabs>
          <w:tab w:val="right" w:leader="dot" w:pos="9016"/>
        </w:tabs>
        <w:rPr>
          <w:rFonts w:asciiTheme="majorHAnsi" w:eastAsiaTheme="minorEastAsia" w:hAnsiTheme="majorHAnsi" w:cstheme="majorHAnsi"/>
          <w:noProof/>
          <w:lang w:eastAsia="en-GB"/>
        </w:rPr>
      </w:pPr>
      <w:hyperlink w:anchor="_Toc29389462" w:history="1">
        <w:r w:rsidRPr="006D110D">
          <w:rPr>
            <w:rStyle w:val="Hyperlink"/>
            <w:rFonts w:asciiTheme="majorHAnsi" w:hAnsiTheme="majorHAnsi" w:cstheme="majorHAnsi"/>
            <w:noProof/>
          </w:rPr>
          <w:t>Supplemental Table 8: Odds of affective psychotic disorders by exposure status following incremental covariate adjustment (n=1,801)</w:t>
        </w:r>
        <w:r w:rsidRPr="006D110D">
          <w:rPr>
            <w:rFonts w:asciiTheme="majorHAnsi" w:hAnsiTheme="majorHAnsi" w:cstheme="majorHAnsi"/>
            <w:noProof/>
            <w:webHidden/>
          </w:rPr>
          <w:tab/>
        </w:r>
        <w:r w:rsidRPr="006D110D">
          <w:rPr>
            <w:rFonts w:asciiTheme="majorHAnsi" w:hAnsiTheme="majorHAnsi" w:cstheme="majorHAnsi"/>
            <w:noProof/>
            <w:webHidden/>
          </w:rPr>
          <w:fldChar w:fldCharType="begin"/>
        </w:r>
        <w:r w:rsidRPr="006D110D">
          <w:rPr>
            <w:rFonts w:asciiTheme="majorHAnsi" w:hAnsiTheme="majorHAnsi" w:cstheme="majorHAnsi"/>
            <w:noProof/>
            <w:webHidden/>
          </w:rPr>
          <w:instrText xml:space="preserve"> PAGEREF _Toc29389462 \h </w:instrText>
        </w:r>
        <w:r w:rsidRPr="006D110D">
          <w:rPr>
            <w:rFonts w:asciiTheme="majorHAnsi" w:hAnsiTheme="majorHAnsi" w:cstheme="majorHAnsi"/>
            <w:noProof/>
            <w:webHidden/>
          </w:rPr>
        </w:r>
        <w:r w:rsidRPr="006D110D">
          <w:rPr>
            <w:rFonts w:asciiTheme="majorHAnsi" w:hAnsiTheme="majorHAnsi" w:cstheme="majorHAnsi"/>
            <w:noProof/>
            <w:webHidden/>
          </w:rPr>
          <w:fldChar w:fldCharType="separate"/>
        </w:r>
        <w:r w:rsidRPr="006D110D">
          <w:rPr>
            <w:rFonts w:asciiTheme="majorHAnsi" w:hAnsiTheme="majorHAnsi" w:cstheme="majorHAnsi"/>
            <w:noProof/>
            <w:webHidden/>
          </w:rPr>
          <w:t>18</w:t>
        </w:r>
        <w:r w:rsidRPr="006D110D">
          <w:rPr>
            <w:rFonts w:asciiTheme="majorHAnsi" w:hAnsiTheme="majorHAnsi" w:cstheme="majorHAnsi"/>
            <w:noProof/>
            <w:webHidden/>
          </w:rPr>
          <w:fldChar w:fldCharType="end"/>
        </w:r>
      </w:hyperlink>
    </w:p>
    <w:p w14:paraId="344E3329" w14:textId="1E52984D" w:rsidR="006D110D" w:rsidRDefault="006D110D">
      <w:pPr>
        <w:pStyle w:val="TableofFigures"/>
        <w:tabs>
          <w:tab w:val="right" w:leader="dot" w:pos="9016"/>
        </w:tabs>
        <w:rPr>
          <w:rFonts w:eastAsiaTheme="minorEastAsia"/>
          <w:noProof/>
          <w:lang w:eastAsia="en-GB"/>
        </w:rPr>
      </w:pPr>
      <w:hyperlink w:anchor="_Toc29389463" w:history="1">
        <w:r w:rsidRPr="006D110D">
          <w:rPr>
            <w:rStyle w:val="Hyperlink"/>
            <w:rFonts w:asciiTheme="majorHAnsi" w:hAnsiTheme="majorHAnsi" w:cstheme="majorHAnsi"/>
            <w:noProof/>
          </w:rPr>
          <w:t>Supplemental Table 9: Sensitivity analyses of the associations between FEP risk and ethnic group, by statistical model (complete cases only, using inverse probability weights)</w:t>
        </w:r>
        <w:r w:rsidRPr="006D110D">
          <w:rPr>
            <w:rFonts w:asciiTheme="majorHAnsi" w:hAnsiTheme="majorHAnsi" w:cstheme="majorHAnsi"/>
            <w:noProof/>
            <w:webHidden/>
          </w:rPr>
          <w:tab/>
        </w:r>
        <w:r w:rsidRPr="006D110D">
          <w:rPr>
            <w:rFonts w:asciiTheme="majorHAnsi" w:hAnsiTheme="majorHAnsi" w:cstheme="majorHAnsi"/>
            <w:noProof/>
            <w:webHidden/>
          </w:rPr>
          <w:fldChar w:fldCharType="begin"/>
        </w:r>
        <w:r w:rsidRPr="006D110D">
          <w:rPr>
            <w:rFonts w:asciiTheme="majorHAnsi" w:hAnsiTheme="majorHAnsi" w:cstheme="majorHAnsi"/>
            <w:noProof/>
            <w:webHidden/>
          </w:rPr>
          <w:instrText xml:space="preserve"> PAGEREF _Toc29389463 \h </w:instrText>
        </w:r>
        <w:r w:rsidRPr="006D110D">
          <w:rPr>
            <w:rFonts w:asciiTheme="majorHAnsi" w:hAnsiTheme="majorHAnsi" w:cstheme="majorHAnsi"/>
            <w:noProof/>
            <w:webHidden/>
          </w:rPr>
        </w:r>
        <w:r w:rsidRPr="006D110D">
          <w:rPr>
            <w:rFonts w:asciiTheme="majorHAnsi" w:hAnsiTheme="majorHAnsi" w:cstheme="majorHAnsi"/>
            <w:noProof/>
            <w:webHidden/>
          </w:rPr>
          <w:fldChar w:fldCharType="separate"/>
        </w:r>
        <w:r w:rsidRPr="006D110D">
          <w:rPr>
            <w:rFonts w:asciiTheme="majorHAnsi" w:hAnsiTheme="majorHAnsi" w:cstheme="majorHAnsi"/>
            <w:noProof/>
            <w:webHidden/>
          </w:rPr>
          <w:t>19</w:t>
        </w:r>
        <w:r w:rsidRPr="006D110D">
          <w:rPr>
            <w:rFonts w:asciiTheme="majorHAnsi" w:hAnsiTheme="majorHAnsi" w:cstheme="majorHAnsi"/>
            <w:noProof/>
            <w:webHidden/>
          </w:rPr>
          <w:fldChar w:fldCharType="end"/>
        </w:r>
      </w:hyperlink>
    </w:p>
    <w:p w14:paraId="2246C3C1" w14:textId="65509A72" w:rsidR="00EE40A4" w:rsidRDefault="00EE40A4" w:rsidP="00C7424E">
      <w:pPr>
        <w:spacing w:line="240" w:lineRule="auto"/>
        <w:rPr>
          <w:rFonts w:asciiTheme="majorHAnsi" w:hAnsiTheme="majorHAnsi" w:cstheme="majorHAnsi"/>
        </w:rPr>
      </w:pPr>
      <w:r w:rsidRPr="00E1468F">
        <w:rPr>
          <w:rFonts w:asciiTheme="majorHAnsi" w:hAnsiTheme="majorHAnsi" w:cstheme="majorHAnsi"/>
        </w:rPr>
        <w:fldChar w:fldCharType="end"/>
      </w:r>
    </w:p>
    <w:p w14:paraId="35A55FEF" w14:textId="191DF4E5" w:rsidR="00C7424E" w:rsidRPr="00C7424E" w:rsidRDefault="00C7424E">
      <w:pPr>
        <w:pStyle w:val="TableofFigures"/>
        <w:tabs>
          <w:tab w:val="right" w:leader="dot" w:pos="9016"/>
        </w:tabs>
        <w:rPr>
          <w:rFonts w:asciiTheme="majorHAnsi" w:eastAsiaTheme="minorEastAsia" w:hAnsiTheme="majorHAnsi" w:cstheme="majorHAnsi"/>
          <w:noProof/>
          <w:lang w:eastAsia="en-GB"/>
        </w:rPr>
      </w:pPr>
      <w:r>
        <w:rPr>
          <w:rFonts w:asciiTheme="majorHAnsi" w:hAnsiTheme="majorHAnsi" w:cstheme="majorHAnsi"/>
          <w:b/>
        </w:rPr>
        <w:t>Supplemental Figures</w:t>
      </w:r>
      <w:r>
        <w:rPr>
          <w:rFonts w:asciiTheme="majorHAnsi" w:hAnsiTheme="majorHAnsi" w:cstheme="majorHAnsi"/>
          <w:b/>
        </w:rPr>
        <w:br/>
      </w:r>
      <w:r w:rsidRPr="00C7424E">
        <w:rPr>
          <w:rFonts w:asciiTheme="majorHAnsi" w:hAnsiTheme="majorHAnsi" w:cstheme="majorHAnsi"/>
        </w:rPr>
        <w:fldChar w:fldCharType="begin"/>
      </w:r>
      <w:r w:rsidRPr="00C7424E">
        <w:rPr>
          <w:rFonts w:asciiTheme="majorHAnsi" w:hAnsiTheme="majorHAnsi" w:cstheme="majorHAnsi"/>
        </w:rPr>
        <w:instrText xml:space="preserve"> TOC \h \z \c "Figure" </w:instrText>
      </w:r>
      <w:r w:rsidRPr="00C7424E">
        <w:rPr>
          <w:rFonts w:asciiTheme="majorHAnsi" w:hAnsiTheme="majorHAnsi" w:cstheme="majorHAnsi"/>
        </w:rPr>
        <w:fldChar w:fldCharType="separate"/>
      </w:r>
      <w:hyperlink w:anchor="_Toc29303667" w:history="1">
        <w:r w:rsidRPr="00C7424E">
          <w:rPr>
            <w:rStyle w:val="Hyperlink"/>
            <w:rFonts w:asciiTheme="majorHAnsi" w:hAnsiTheme="majorHAnsi" w:cstheme="majorHAnsi"/>
            <w:iCs/>
            <w:noProof/>
          </w:rPr>
          <w:t>Supplemental Figure 1: Language families and branches included in the EU-GEI study</w:t>
        </w:r>
        <w:r w:rsidRPr="00C7424E">
          <w:rPr>
            <w:rStyle w:val="Hyperlink"/>
            <w:rFonts w:asciiTheme="majorHAnsi" w:hAnsiTheme="majorHAnsi" w:cstheme="majorHAnsi"/>
            <w:i/>
            <w:iCs/>
            <w:noProof/>
          </w:rPr>
          <w:t xml:space="preserve"> *.</w:t>
        </w:r>
        <w:r w:rsidRPr="00C7424E">
          <w:rPr>
            <w:rFonts w:asciiTheme="majorHAnsi" w:hAnsiTheme="majorHAnsi" w:cstheme="majorHAnsi"/>
            <w:noProof/>
            <w:webHidden/>
          </w:rPr>
          <w:tab/>
        </w:r>
        <w:r w:rsidRPr="00C7424E">
          <w:rPr>
            <w:rFonts w:asciiTheme="majorHAnsi" w:hAnsiTheme="majorHAnsi" w:cstheme="majorHAnsi"/>
            <w:noProof/>
            <w:webHidden/>
          </w:rPr>
          <w:fldChar w:fldCharType="begin"/>
        </w:r>
        <w:r w:rsidRPr="00C7424E">
          <w:rPr>
            <w:rFonts w:asciiTheme="majorHAnsi" w:hAnsiTheme="majorHAnsi" w:cstheme="majorHAnsi"/>
            <w:noProof/>
            <w:webHidden/>
          </w:rPr>
          <w:instrText xml:space="preserve"> PAGEREF _Toc29303667 \h </w:instrText>
        </w:r>
        <w:r w:rsidRPr="00C7424E">
          <w:rPr>
            <w:rFonts w:asciiTheme="majorHAnsi" w:hAnsiTheme="majorHAnsi" w:cstheme="majorHAnsi"/>
            <w:noProof/>
            <w:webHidden/>
          </w:rPr>
        </w:r>
        <w:r w:rsidRPr="00C7424E">
          <w:rPr>
            <w:rFonts w:asciiTheme="majorHAnsi" w:hAnsiTheme="majorHAnsi" w:cstheme="majorHAnsi"/>
            <w:noProof/>
            <w:webHidden/>
          </w:rPr>
          <w:fldChar w:fldCharType="separate"/>
        </w:r>
        <w:r>
          <w:rPr>
            <w:rFonts w:asciiTheme="majorHAnsi" w:hAnsiTheme="majorHAnsi" w:cstheme="majorHAnsi"/>
            <w:noProof/>
            <w:webHidden/>
          </w:rPr>
          <w:t>4</w:t>
        </w:r>
        <w:r w:rsidRPr="00C7424E">
          <w:rPr>
            <w:rFonts w:asciiTheme="majorHAnsi" w:hAnsiTheme="majorHAnsi" w:cstheme="majorHAnsi"/>
            <w:noProof/>
            <w:webHidden/>
          </w:rPr>
          <w:fldChar w:fldCharType="end"/>
        </w:r>
      </w:hyperlink>
    </w:p>
    <w:p w14:paraId="245E3648" w14:textId="5B276F81" w:rsidR="00C7424E" w:rsidRPr="00C7424E" w:rsidRDefault="0098695E">
      <w:pPr>
        <w:pStyle w:val="TableofFigures"/>
        <w:tabs>
          <w:tab w:val="right" w:leader="dot" w:pos="9016"/>
        </w:tabs>
        <w:rPr>
          <w:rFonts w:asciiTheme="majorHAnsi" w:eastAsiaTheme="minorEastAsia" w:hAnsiTheme="majorHAnsi" w:cstheme="majorHAnsi"/>
          <w:noProof/>
          <w:lang w:eastAsia="en-GB"/>
        </w:rPr>
      </w:pPr>
      <w:hyperlink w:anchor="_Toc29303668" w:history="1">
        <w:r w:rsidR="00C7424E" w:rsidRPr="00C7424E">
          <w:rPr>
            <w:rStyle w:val="Hyperlink"/>
            <w:rFonts w:asciiTheme="majorHAnsi" w:hAnsiTheme="majorHAnsi" w:cstheme="majorHAnsi"/>
            <w:noProof/>
          </w:rPr>
          <w:t>Supplemental Figure 2: Distribution of language distance</w:t>
        </w:r>
        <w:r w:rsidR="00C7424E" w:rsidRPr="00C7424E">
          <w:rPr>
            <w:rFonts w:asciiTheme="majorHAnsi" w:hAnsiTheme="majorHAnsi" w:cstheme="majorHAnsi"/>
            <w:noProof/>
            <w:webHidden/>
          </w:rPr>
          <w:tab/>
        </w:r>
        <w:r w:rsidR="00C7424E" w:rsidRPr="00C7424E">
          <w:rPr>
            <w:rFonts w:asciiTheme="majorHAnsi" w:hAnsiTheme="majorHAnsi" w:cstheme="majorHAnsi"/>
            <w:noProof/>
            <w:webHidden/>
          </w:rPr>
          <w:fldChar w:fldCharType="begin"/>
        </w:r>
        <w:r w:rsidR="00C7424E" w:rsidRPr="00C7424E">
          <w:rPr>
            <w:rFonts w:asciiTheme="majorHAnsi" w:hAnsiTheme="majorHAnsi" w:cstheme="majorHAnsi"/>
            <w:noProof/>
            <w:webHidden/>
          </w:rPr>
          <w:instrText xml:space="preserve"> PAGEREF _Toc29303668 \h </w:instrText>
        </w:r>
        <w:r w:rsidR="00C7424E" w:rsidRPr="00C7424E">
          <w:rPr>
            <w:rFonts w:asciiTheme="majorHAnsi" w:hAnsiTheme="majorHAnsi" w:cstheme="majorHAnsi"/>
            <w:noProof/>
            <w:webHidden/>
          </w:rPr>
        </w:r>
        <w:r w:rsidR="00C7424E" w:rsidRPr="00C7424E">
          <w:rPr>
            <w:rFonts w:asciiTheme="majorHAnsi" w:hAnsiTheme="majorHAnsi" w:cstheme="majorHAnsi"/>
            <w:noProof/>
            <w:webHidden/>
          </w:rPr>
          <w:fldChar w:fldCharType="separate"/>
        </w:r>
        <w:r w:rsidR="00C7424E">
          <w:rPr>
            <w:rFonts w:asciiTheme="majorHAnsi" w:hAnsiTheme="majorHAnsi" w:cstheme="majorHAnsi"/>
            <w:noProof/>
            <w:webHidden/>
          </w:rPr>
          <w:t>5</w:t>
        </w:r>
        <w:r w:rsidR="00C7424E" w:rsidRPr="00C7424E">
          <w:rPr>
            <w:rFonts w:asciiTheme="majorHAnsi" w:hAnsiTheme="majorHAnsi" w:cstheme="majorHAnsi"/>
            <w:noProof/>
            <w:webHidden/>
          </w:rPr>
          <w:fldChar w:fldCharType="end"/>
        </w:r>
      </w:hyperlink>
    </w:p>
    <w:p w14:paraId="4D55358F" w14:textId="3BC9913F" w:rsidR="00C7424E" w:rsidRPr="00C7424E" w:rsidRDefault="0098695E">
      <w:pPr>
        <w:pStyle w:val="TableofFigures"/>
        <w:tabs>
          <w:tab w:val="right" w:leader="dot" w:pos="9016"/>
        </w:tabs>
        <w:rPr>
          <w:rFonts w:asciiTheme="majorHAnsi" w:eastAsiaTheme="minorEastAsia" w:hAnsiTheme="majorHAnsi" w:cstheme="majorHAnsi"/>
          <w:noProof/>
          <w:lang w:eastAsia="en-GB"/>
        </w:rPr>
      </w:pPr>
      <w:hyperlink w:anchor="_Toc29303669" w:history="1">
        <w:r w:rsidR="00C7424E" w:rsidRPr="00C7424E">
          <w:rPr>
            <w:rStyle w:val="Hyperlink"/>
            <w:rFonts w:asciiTheme="majorHAnsi" w:hAnsiTheme="majorHAnsi" w:cstheme="majorHAnsi"/>
            <w:noProof/>
          </w:rPr>
          <w:t>Supplemental Figure 3: Distribution of self-rated fluency</w:t>
        </w:r>
        <w:r w:rsidR="00C7424E" w:rsidRPr="00C7424E">
          <w:rPr>
            <w:rFonts w:asciiTheme="majorHAnsi" w:hAnsiTheme="majorHAnsi" w:cstheme="majorHAnsi"/>
            <w:noProof/>
            <w:webHidden/>
          </w:rPr>
          <w:tab/>
        </w:r>
        <w:r w:rsidR="00C7424E" w:rsidRPr="00C7424E">
          <w:rPr>
            <w:rFonts w:asciiTheme="majorHAnsi" w:hAnsiTheme="majorHAnsi" w:cstheme="majorHAnsi"/>
            <w:noProof/>
            <w:webHidden/>
          </w:rPr>
          <w:fldChar w:fldCharType="begin"/>
        </w:r>
        <w:r w:rsidR="00C7424E" w:rsidRPr="00C7424E">
          <w:rPr>
            <w:rFonts w:asciiTheme="majorHAnsi" w:hAnsiTheme="majorHAnsi" w:cstheme="majorHAnsi"/>
            <w:noProof/>
            <w:webHidden/>
          </w:rPr>
          <w:instrText xml:space="preserve"> PAGEREF _Toc29303669 \h </w:instrText>
        </w:r>
        <w:r w:rsidR="00C7424E" w:rsidRPr="00C7424E">
          <w:rPr>
            <w:rFonts w:asciiTheme="majorHAnsi" w:hAnsiTheme="majorHAnsi" w:cstheme="majorHAnsi"/>
            <w:noProof/>
            <w:webHidden/>
          </w:rPr>
        </w:r>
        <w:r w:rsidR="00C7424E" w:rsidRPr="00C7424E">
          <w:rPr>
            <w:rFonts w:asciiTheme="majorHAnsi" w:hAnsiTheme="majorHAnsi" w:cstheme="majorHAnsi"/>
            <w:noProof/>
            <w:webHidden/>
          </w:rPr>
          <w:fldChar w:fldCharType="separate"/>
        </w:r>
        <w:r w:rsidR="00C7424E">
          <w:rPr>
            <w:rFonts w:asciiTheme="majorHAnsi" w:hAnsiTheme="majorHAnsi" w:cstheme="majorHAnsi"/>
            <w:noProof/>
            <w:webHidden/>
          </w:rPr>
          <w:t>5</w:t>
        </w:r>
        <w:r w:rsidR="00C7424E" w:rsidRPr="00C7424E">
          <w:rPr>
            <w:rFonts w:asciiTheme="majorHAnsi" w:hAnsiTheme="majorHAnsi" w:cstheme="majorHAnsi"/>
            <w:noProof/>
            <w:webHidden/>
          </w:rPr>
          <w:fldChar w:fldCharType="end"/>
        </w:r>
      </w:hyperlink>
    </w:p>
    <w:p w14:paraId="58F47AC7" w14:textId="2F5725B8" w:rsidR="00C7424E" w:rsidRPr="00C7424E" w:rsidRDefault="0098695E">
      <w:pPr>
        <w:pStyle w:val="TableofFigures"/>
        <w:tabs>
          <w:tab w:val="right" w:leader="dot" w:pos="9016"/>
        </w:tabs>
        <w:rPr>
          <w:rFonts w:asciiTheme="majorHAnsi" w:eastAsiaTheme="minorEastAsia" w:hAnsiTheme="majorHAnsi" w:cstheme="majorHAnsi"/>
          <w:noProof/>
          <w:lang w:eastAsia="en-GB"/>
        </w:rPr>
      </w:pPr>
      <w:hyperlink w:anchor="_Toc29303670" w:history="1">
        <w:r w:rsidR="00C7424E" w:rsidRPr="00C7424E">
          <w:rPr>
            <w:rStyle w:val="Hyperlink"/>
            <w:rFonts w:asciiTheme="majorHAnsi" w:hAnsiTheme="majorHAnsi" w:cstheme="majorHAnsi"/>
            <w:noProof/>
          </w:rPr>
          <w:t>Supplemental Figure 4: Distribution of linguistic distance by ethnic group</w:t>
        </w:r>
        <w:r w:rsidR="00C7424E" w:rsidRPr="00C7424E">
          <w:rPr>
            <w:rFonts w:asciiTheme="majorHAnsi" w:hAnsiTheme="majorHAnsi" w:cstheme="majorHAnsi"/>
            <w:noProof/>
            <w:webHidden/>
          </w:rPr>
          <w:tab/>
        </w:r>
        <w:r w:rsidR="00C7424E" w:rsidRPr="00C7424E">
          <w:rPr>
            <w:rFonts w:asciiTheme="majorHAnsi" w:hAnsiTheme="majorHAnsi" w:cstheme="majorHAnsi"/>
            <w:noProof/>
            <w:webHidden/>
          </w:rPr>
          <w:fldChar w:fldCharType="begin"/>
        </w:r>
        <w:r w:rsidR="00C7424E" w:rsidRPr="00C7424E">
          <w:rPr>
            <w:rFonts w:asciiTheme="majorHAnsi" w:hAnsiTheme="majorHAnsi" w:cstheme="majorHAnsi"/>
            <w:noProof/>
            <w:webHidden/>
          </w:rPr>
          <w:instrText xml:space="preserve"> PAGEREF _Toc29303670 \h </w:instrText>
        </w:r>
        <w:r w:rsidR="00C7424E" w:rsidRPr="00C7424E">
          <w:rPr>
            <w:rFonts w:asciiTheme="majorHAnsi" w:hAnsiTheme="majorHAnsi" w:cstheme="majorHAnsi"/>
            <w:noProof/>
            <w:webHidden/>
          </w:rPr>
        </w:r>
        <w:r w:rsidR="00C7424E" w:rsidRPr="00C7424E">
          <w:rPr>
            <w:rFonts w:asciiTheme="majorHAnsi" w:hAnsiTheme="majorHAnsi" w:cstheme="majorHAnsi"/>
            <w:noProof/>
            <w:webHidden/>
          </w:rPr>
          <w:fldChar w:fldCharType="separate"/>
        </w:r>
        <w:r w:rsidR="00C7424E">
          <w:rPr>
            <w:rFonts w:asciiTheme="majorHAnsi" w:hAnsiTheme="majorHAnsi" w:cstheme="majorHAnsi"/>
            <w:noProof/>
            <w:webHidden/>
          </w:rPr>
          <w:t>15</w:t>
        </w:r>
        <w:r w:rsidR="00C7424E" w:rsidRPr="00C7424E">
          <w:rPr>
            <w:rFonts w:asciiTheme="majorHAnsi" w:hAnsiTheme="majorHAnsi" w:cstheme="majorHAnsi"/>
            <w:noProof/>
            <w:webHidden/>
          </w:rPr>
          <w:fldChar w:fldCharType="end"/>
        </w:r>
      </w:hyperlink>
    </w:p>
    <w:p w14:paraId="3616F73D" w14:textId="1678AA4A" w:rsidR="00C7424E" w:rsidRPr="00C7424E" w:rsidRDefault="0098695E">
      <w:pPr>
        <w:pStyle w:val="TableofFigures"/>
        <w:tabs>
          <w:tab w:val="right" w:leader="dot" w:pos="9016"/>
        </w:tabs>
        <w:rPr>
          <w:rFonts w:asciiTheme="majorHAnsi" w:eastAsiaTheme="minorEastAsia" w:hAnsiTheme="majorHAnsi" w:cstheme="majorHAnsi"/>
          <w:noProof/>
          <w:lang w:eastAsia="en-GB"/>
        </w:rPr>
      </w:pPr>
      <w:hyperlink w:anchor="_Toc29303671" w:history="1">
        <w:r w:rsidR="00C7424E" w:rsidRPr="00C7424E">
          <w:rPr>
            <w:rStyle w:val="Hyperlink"/>
            <w:rFonts w:asciiTheme="majorHAnsi" w:hAnsiTheme="majorHAnsi" w:cstheme="majorHAnsi"/>
            <w:noProof/>
          </w:rPr>
          <w:t>Supplemental Figure 5: Distribution of linguistic distance by generational status</w:t>
        </w:r>
        <w:r w:rsidR="00C7424E" w:rsidRPr="00C7424E">
          <w:rPr>
            <w:rFonts w:asciiTheme="majorHAnsi" w:hAnsiTheme="majorHAnsi" w:cstheme="majorHAnsi"/>
            <w:noProof/>
            <w:webHidden/>
          </w:rPr>
          <w:tab/>
        </w:r>
        <w:r w:rsidR="00C7424E" w:rsidRPr="00C7424E">
          <w:rPr>
            <w:rFonts w:asciiTheme="majorHAnsi" w:hAnsiTheme="majorHAnsi" w:cstheme="majorHAnsi"/>
            <w:noProof/>
            <w:webHidden/>
          </w:rPr>
          <w:fldChar w:fldCharType="begin"/>
        </w:r>
        <w:r w:rsidR="00C7424E" w:rsidRPr="00C7424E">
          <w:rPr>
            <w:rFonts w:asciiTheme="majorHAnsi" w:hAnsiTheme="majorHAnsi" w:cstheme="majorHAnsi"/>
            <w:noProof/>
            <w:webHidden/>
          </w:rPr>
          <w:instrText xml:space="preserve"> PAGEREF _Toc29303671 \h </w:instrText>
        </w:r>
        <w:r w:rsidR="00C7424E" w:rsidRPr="00C7424E">
          <w:rPr>
            <w:rFonts w:asciiTheme="majorHAnsi" w:hAnsiTheme="majorHAnsi" w:cstheme="majorHAnsi"/>
            <w:noProof/>
            <w:webHidden/>
          </w:rPr>
        </w:r>
        <w:r w:rsidR="00C7424E" w:rsidRPr="00C7424E">
          <w:rPr>
            <w:rFonts w:asciiTheme="majorHAnsi" w:hAnsiTheme="majorHAnsi" w:cstheme="majorHAnsi"/>
            <w:noProof/>
            <w:webHidden/>
          </w:rPr>
          <w:fldChar w:fldCharType="separate"/>
        </w:r>
        <w:r w:rsidR="00C7424E">
          <w:rPr>
            <w:rFonts w:asciiTheme="majorHAnsi" w:hAnsiTheme="majorHAnsi" w:cstheme="majorHAnsi"/>
            <w:noProof/>
            <w:webHidden/>
          </w:rPr>
          <w:t>15</w:t>
        </w:r>
        <w:r w:rsidR="00C7424E" w:rsidRPr="00C7424E">
          <w:rPr>
            <w:rFonts w:asciiTheme="majorHAnsi" w:hAnsiTheme="majorHAnsi" w:cstheme="majorHAnsi"/>
            <w:noProof/>
            <w:webHidden/>
          </w:rPr>
          <w:fldChar w:fldCharType="end"/>
        </w:r>
      </w:hyperlink>
    </w:p>
    <w:p w14:paraId="6041E885" w14:textId="522FBA6A" w:rsidR="00C7424E" w:rsidRPr="00C7424E" w:rsidRDefault="00C7424E" w:rsidP="00C7424E">
      <w:pPr>
        <w:spacing w:line="240" w:lineRule="auto"/>
        <w:rPr>
          <w:rFonts w:asciiTheme="majorHAnsi" w:hAnsiTheme="majorHAnsi" w:cstheme="majorHAnsi"/>
          <w:b/>
        </w:rPr>
      </w:pPr>
      <w:r w:rsidRPr="00C7424E">
        <w:rPr>
          <w:rFonts w:asciiTheme="majorHAnsi" w:hAnsiTheme="majorHAnsi" w:cstheme="majorHAnsi"/>
        </w:rPr>
        <w:fldChar w:fldCharType="end"/>
      </w:r>
    </w:p>
    <w:p w14:paraId="131291A5" w14:textId="77777777" w:rsidR="00C7424E" w:rsidRDefault="00C7424E">
      <w:pPr>
        <w:rPr>
          <w:rFonts w:asciiTheme="majorHAnsi" w:hAnsiTheme="majorHAnsi" w:cstheme="majorHAnsi"/>
          <w:b/>
        </w:rPr>
      </w:pPr>
      <w:r>
        <w:rPr>
          <w:rFonts w:asciiTheme="majorHAnsi" w:hAnsiTheme="majorHAnsi" w:cstheme="majorHAnsi"/>
          <w:b/>
        </w:rPr>
        <w:br w:type="page"/>
      </w:r>
    </w:p>
    <w:p w14:paraId="7217E955" w14:textId="11545B46" w:rsidR="003836D8" w:rsidRPr="000B3840" w:rsidRDefault="007B7F79" w:rsidP="00020004">
      <w:pPr>
        <w:spacing w:line="360" w:lineRule="auto"/>
        <w:rPr>
          <w:rFonts w:asciiTheme="majorHAnsi" w:hAnsiTheme="majorHAnsi" w:cstheme="majorHAnsi"/>
          <w:b/>
        </w:rPr>
      </w:pPr>
      <w:r w:rsidRPr="000B3840">
        <w:rPr>
          <w:rFonts w:asciiTheme="majorHAnsi" w:hAnsiTheme="majorHAnsi" w:cstheme="majorHAnsi"/>
          <w:b/>
        </w:rPr>
        <w:lastRenderedPageBreak/>
        <w:t>Supplemental</w:t>
      </w:r>
      <w:r w:rsidR="003836D8" w:rsidRPr="000B3840">
        <w:rPr>
          <w:rFonts w:asciiTheme="majorHAnsi" w:hAnsiTheme="majorHAnsi" w:cstheme="majorHAnsi"/>
          <w:b/>
        </w:rPr>
        <w:t xml:space="preserve"> Methods</w:t>
      </w:r>
    </w:p>
    <w:p w14:paraId="44563472" w14:textId="45F8B349" w:rsidR="003836D8" w:rsidRPr="000B3840" w:rsidRDefault="003836D8" w:rsidP="00020004">
      <w:pPr>
        <w:spacing w:line="360" w:lineRule="auto"/>
        <w:rPr>
          <w:rFonts w:asciiTheme="majorHAnsi" w:hAnsiTheme="majorHAnsi" w:cstheme="majorHAnsi"/>
          <w:i/>
        </w:rPr>
      </w:pPr>
      <w:r w:rsidRPr="000B3840">
        <w:rPr>
          <w:rFonts w:asciiTheme="majorHAnsi" w:hAnsiTheme="majorHAnsi" w:cstheme="majorHAnsi"/>
          <w:i/>
        </w:rPr>
        <w:t>Purpos</w:t>
      </w:r>
      <w:r w:rsidR="00754048" w:rsidRPr="000B3840">
        <w:rPr>
          <w:rFonts w:asciiTheme="majorHAnsi" w:hAnsiTheme="majorHAnsi" w:cstheme="majorHAnsi"/>
          <w:i/>
        </w:rPr>
        <w:t>iv</w:t>
      </w:r>
      <w:r w:rsidRPr="000B3840">
        <w:rPr>
          <w:rFonts w:asciiTheme="majorHAnsi" w:hAnsiTheme="majorHAnsi" w:cstheme="majorHAnsi"/>
          <w:i/>
        </w:rPr>
        <w:t>e oversampling</w:t>
      </w:r>
    </w:p>
    <w:p w14:paraId="348792B1" w14:textId="35FA762C" w:rsidR="003836D8" w:rsidRDefault="00607997" w:rsidP="00020004">
      <w:pPr>
        <w:spacing w:line="360" w:lineRule="auto"/>
        <w:rPr>
          <w:rFonts w:asciiTheme="majorHAnsi" w:hAnsiTheme="majorHAnsi" w:cstheme="majorHAnsi"/>
        </w:rPr>
      </w:pPr>
      <w:r w:rsidRPr="000B3840">
        <w:rPr>
          <w:rFonts w:asciiTheme="majorHAnsi" w:hAnsiTheme="majorHAnsi" w:cstheme="majorHAnsi"/>
        </w:rPr>
        <w:t>We attempted to purposively over-sample s</w:t>
      </w:r>
      <w:r w:rsidR="003836D8" w:rsidRPr="000B3840">
        <w:rPr>
          <w:rFonts w:asciiTheme="majorHAnsi" w:hAnsiTheme="majorHAnsi" w:cstheme="majorHAnsi"/>
        </w:rPr>
        <w:t xml:space="preserve">ome traditionally hard to reach </w:t>
      </w:r>
      <w:r w:rsidRPr="000B3840">
        <w:rPr>
          <w:rFonts w:asciiTheme="majorHAnsi" w:hAnsiTheme="majorHAnsi" w:cstheme="majorHAnsi"/>
        </w:rPr>
        <w:t xml:space="preserve">control </w:t>
      </w:r>
      <w:r w:rsidR="003836D8" w:rsidRPr="000B3840">
        <w:rPr>
          <w:rFonts w:asciiTheme="majorHAnsi" w:hAnsiTheme="majorHAnsi" w:cstheme="majorHAnsi"/>
        </w:rPr>
        <w:t xml:space="preserve">groups, such as young BME men, in some settings using </w:t>
      </w:r>
      <w:r w:rsidR="0080366C" w:rsidRPr="000B3840">
        <w:rPr>
          <w:rFonts w:asciiTheme="majorHAnsi" w:hAnsiTheme="majorHAnsi" w:cstheme="majorHAnsi"/>
          <w:i/>
        </w:rPr>
        <w:t xml:space="preserve">ad hoc </w:t>
      </w:r>
      <w:r w:rsidR="003836D8" w:rsidRPr="000B3840">
        <w:rPr>
          <w:rFonts w:asciiTheme="majorHAnsi" w:hAnsiTheme="majorHAnsi" w:cstheme="majorHAnsi"/>
        </w:rPr>
        <w:t>targeted recruitment strategies</w:t>
      </w:r>
      <w:r w:rsidR="0080366C" w:rsidRPr="000B3840">
        <w:rPr>
          <w:rFonts w:asciiTheme="majorHAnsi" w:hAnsiTheme="majorHAnsi" w:cstheme="majorHAnsi"/>
        </w:rPr>
        <w:t xml:space="preserve"> including internet and newspaper adverts, and leaflets at local stations, shops and job centres.</w:t>
      </w:r>
      <w:r w:rsidR="003836D8" w:rsidRPr="000B3840">
        <w:rPr>
          <w:rFonts w:asciiTheme="majorHAnsi" w:hAnsiTheme="majorHAnsi" w:cstheme="majorHAnsi"/>
        </w:rPr>
        <w:t xml:space="preserve"> </w:t>
      </w:r>
      <w:r w:rsidRPr="000B3840">
        <w:rPr>
          <w:rFonts w:asciiTheme="majorHAnsi" w:hAnsiTheme="majorHAnsi" w:cstheme="majorHAnsi"/>
        </w:rPr>
        <w:t xml:space="preserve">Nonetheless, our controls were broadly representative of the population at-risk by sex and ethnicity (Supplemental Table 1), and </w:t>
      </w:r>
      <w:r w:rsidR="00D41284" w:rsidRPr="000B3840">
        <w:rPr>
          <w:rFonts w:asciiTheme="majorHAnsi" w:hAnsiTheme="majorHAnsi" w:cstheme="majorHAnsi"/>
        </w:rPr>
        <w:t>we used inverse probability weighting in our sensitivity analyses</w:t>
      </w:r>
      <w:r w:rsidRPr="000B3840">
        <w:rPr>
          <w:rFonts w:asciiTheme="majorHAnsi" w:hAnsiTheme="majorHAnsi" w:cstheme="majorHAnsi"/>
        </w:rPr>
        <w:t xml:space="preserve"> (</w:t>
      </w:r>
      <w:r w:rsidR="00D41284" w:rsidRPr="000B3840">
        <w:rPr>
          <w:rFonts w:asciiTheme="majorHAnsi" w:hAnsiTheme="majorHAnsi" w:cstheme="majorHAnsi"/>
        </w:rPr>
        <w:t>see below</w:t>
      </w:r>
      <w:r w:rsidRPr="000B3840">
        <w:rPr>
          <w:rFonts w:asciiTheme="majorHAnsi" w:hAnsiTheme="majorHAnsi" w:cstheme="majorHAnsi"/>
        </w:rPr>
        <w:t>).</w:t>
      </w:r>
    </w:p>
    <w:p w14:paraId="649457EA" w14:textId="17A8EA2C" w:rsidR="00EE40A4" w:rsidRPr="00EE40A4" w:rsidRDefault="00EE40A4" w:rsidP="00020004">
      <w:pPr>
        <w:spacing w:line="360" w:lineRule="auto"/>
        <w:rPr>
          <w:rFonts w:asciiTheme="majorHAnsi" w:hAnsiTheme="majorHAnsi" w:cstheme="majorHAnsi"/>
          <w:i/>
        </w:rPr>
      </w:pPr>
      <w:r w:rsidRPr="00EE40A4">
        <w:rPr>
          <w:rFonts w:asciiTheme="majorHAnsi" w:hAnsiTheme="majorHAnsi" w:cstheme="majorHAnsi"/>
          <w:i/>
        </w:rPr>
        <w:t>Definition of ethnicity</w:t>
      </w:r>
    </w:p>
    <w:p w14:paraId="135B201E" w14:textId="7DB1E251" w:rsidR="00EE40A4" w:rsidRDefault="00EE40A4" w:rsidP="00EE40A4">
      <w:pPr>
        <w:spacing w:line="360" w:lineRule="auto"/>
      </w:pPr>
      <w:r>
        <w:rPr>
          <w:rFonts w:asciiTheme="majorHAnsi" w:hAnsiTheme="majorHAnsi" w:cstheme="majorHAnsi"/>
        </w:rPr>
        <w:t xml:space="preserve">Ethnicity was defined differently in each country. Supplemental Table 1 details the main ethnic minority groups in England, the Netherlands, France and  Brazil for each of the categories used in this paper. Italy and Spain are not included, as country of birth was used here. Italy and Spain have a relatively recent migration history, with few second-generation migrants over the age of 18. </w:t>
      </w:r>
      <w:r w:rsidRPr="00EE40A4">
        <w:rPr>
          <w:rFonts w:asciiTheme="majorHAnsi" w:hAnsiTheme="majorHAnsi" w:cstheme="majorHAnsi"/>
        </w:rPr>
        <w:t xml:space="preserve">In England, we used a combination of self-ascribed ethnicity (categories as per the 2011 Census) and place of birth. </w:t>
      </w:r>
      <w:r>
        <w:rPr>
          <w:rFonts w:asciiTheme="majorHAnsi" w:hAnsiTheme="majorHAnsi" w:cstheme="majorHAnsi"/>
        </w:rPr>
        <w:t>In Supplemental Table 1</w:t>
      </w:r>
      <w:r w:rsidRPr="00EE40A4">
        <w:rPr>
          <w:rFonts w:asciiTheme="majorHAnsi" w:hAnsiTheme="majorHAnsi" w:cstheme="majorHAnsi"/>
        </w:rPr>
        <w:t>, the census categories are mapped onto the categories used in this paper. Place of birth was only used to parse the Black Afri</w:t>
      </w:r>
      <w:r>
        <w:rPr>
          <w:rFonts w:asciiTheme="majorHAnsi" w:hAnsiTheme="majorHAnsi" w:cstheme="majorHAnsi"/>
        </w:rPr>
        <w:t>can group in North-African (e.g.</w:t>
      </w:r>
      <w:r w:rsidRPr="00EE40A4">
        <w:rPr>
          <w:rFonts w:asciiTheme="majorHAnsi" w:hAnsiTheme="majorHAnsi" w:cstheme="majorHAnsi"/>
        </w:rPr>
        <w:t xml:space="preserve"> born in</w:t>
      </w:r>
      <w:r>
        <w:rPr>
          <w:rFonts w:asciiTheme="majorHAnsi" w:hAnsiTheme="majorHAnsi" w:cstheme="majorHAnsi"/>
        </w:rPr>
        <w:t xml:space="preserve"> Tunisia) and Black (e.g.</w:t>
      </w:r>
      <w:r w:rsidRPr="00EE40A4">
        <w:rPr>
          <w:rFonts w:asciiTheme="majorHAnsi" w:hAnsiTheme="majorHAnsi" w:cstheme="majorHAnsi"/>
        </w:rPr>
        <w:t xml:space="preserve"> born in Ghana) and the Arab group in North-African </w:t>
      </w:r>
      <w:r>
        <w:rPr>
          <w:rFonts w:asciiTheme="majorHAnsi" w:hAnsiTheme="majorHAnsi" w:cstheme="majorHAnsi"/>
        </w:rPr>
        <w:t>(e.g.</w:t>
      </w:r>
      <w:r w:rsidRPr="00EE40A4">
        <w:rPr>
          <w:rFonts w:asciiTheme="majorHAnsi" w:hAnsiTheme="majorHAnsi" w:cstheme="majorHAnsi"/>
        </w:rPr>
        <w:t xml:space="preserve"> born in Egypt) an</w:t>
      </w:r>
      <w:r>
        <w:rPr>
          <w:rFonts w:asciiTheme="majorHAnsi" w:hAnsiTheme="majorHAnsi" w:cstheme="majorHAnsi"/>
        </w:rPr>
        <w:t>d other (e.g.</w:t>
      </w:r>
      <w:r w:rsidRPr="00EE40A4">
        <w:rPr>
          <w:rFonts w:asciiTheme="majorHAnsi" w:hAnsiTheme="majorHAnsi" w:cstheme="majorHAnsi"/>
        </w:rPr>
        <w:t xml:space="preserve"> born in Saudi Arabia). In the Netherlands, someone is considered native-Dutch (White Dutch here) if they are born in the Netherlands to two Dutch-born parents. Country of birth of the participants and their parents was used to delineate common migrant </w:t>
      </w:r>
      <w:r>
        <w:rPr>
          <w:rFonts w:asciiTheme="majorHAnsi" w:hAnsiTheme="majorHAnsi" w:cstheme="majorHAnsi"/>
        </w:rPr>
        <w:t>groups (see Supplemental Table 1</w:t>
      </w:r>
      <w:r w:rsidRPr="00EE40A4">
        <w:rPr>
          <w:rFonts w:asciiTheme="majorHAnsi" w:hAnsiTheme="majorHAnsi" w:cstheme="majorHAnsi"/>
        </w:rPr>
        <w:t>) and to divide the commonly used categories of ‘Western’ and ‘non-Western’ immigrant into the categories used in this paper. In France we used a combination of self-ascribed ethnicity and country of birth</w:t>
      </w:r>
      <w:r>
        <w:rPr>
          <w:rFonts w:asciiTheme="majorHAnsi" w:hAnsiTheme="majorHAnsi" w:cstheme="majorHAnsi"/>
        </w:rPr>
        <w:t xml:space="preserve"> (see Supplemental Table 1)</w:t>
      </w:r>
      <w:r w:rsidRPr="00EE40A4">
        <w:rPr>
          <w:rFonts w:asciiTheme="majorHAnsi" w:hAnsiTheme="majorHAnsi" w:cstheme="majorHAnsi"/>
        </w:rPr>
        <w:t xml:space="preserve">. In Brazil, we ascribed ethnicity by skin colour, in line with Brazilian custom. </w:t>
      </w:r>
    </w:p>
    <w:p w14:paraId="709EB48D" w14:textId="77777777" w:rsidR="00C7424E" w:rsidRDefault="00C7424E">
      <w:pPr>
        <w:rPr>
          <w:rFonts w:asciiTheme="majorHAnsi" w:hAnsiTheme="majorHAnsi" w:cstheme="majorHAnsi"/>
          <w:b/>
          <w:iCs/>
          <w:sz w:val="18"/>
          <w:szCs w:val="18"/>
        </w:rPr>
      </w:pPr>
      <w:r>
        <w:rPr>
          <w:rFonts w:asciiTheme="majorHAnsi" w:hAnsiTheme="majorHAnsi" w:cstheme="majorHAnsi"/>
          <w:b/>
          <w:i/>
        </w:rPr>
        <w:br w:type="page"/>
      </w:r>
    </w:p>
    <w:p w14:paraId="62BD0929" w14:textId="085ECF51" w:rsidR="00EE40A4" w:rsidRPr="005B6BE4" w:rsidRDefault="00EE40A4" w:rsidP="00EE40A4">
      <w:pPr>
        <w:pStyle w:val="Caption"/>
        <w:keepNext/>
        <w:rPr>
          <w:rFonts w:asciiTheme="majorHAnsi" w:hAnsiTheme="majorHAnsi" w:cstheme="majorHAnsi"/>
          <w:b/>
          <w:i w:val="0"/>
          <w:color w:val="auto"/>
        </w:rPr>
      </w:pPr>
      <w:bookmarkStart w:id="0" w:name="_Toc29389455"/>
      <w:r w:rsidRPr="005B6BE4">
        <w:rPr>
          <w:rFonts w:asciiTheme="majorHAnsi" w:hAnsiTheme="majorHAnsi" w:cstheme="majorHAnsi"/>
          <w:b/>
          <w:i w:val="0"/>
          <w:color w:val="auto"/>
        </w:rPr>
        <w:lastRenderedPageBreak/>
        <w:t xml:space="preserve">Supplemental Table </w:t>
      </w:r>
      <w:r w:rsidRPr="005B6BE4">
        <w:rPr>
          <w:rFonts w:asciiTheme="majorHAnsi" w:hAnsiTheme="majorHAnsi" w:cstheme="majorHAnsi"/>
          <w:b/>
          <w:i w:val="0"/>
          <w:color w:val="auto"/>
        </w:rPr>
        <w:fldChar w:fldCharType="begin"/>
      </w:r>
      <w:r w:rsidRPr="005B6BE4">
        <w:rPr>
          <w:rFonts w:asciiTheme="majorHAnsi" w:hAnsiTheme="majorHAnsi" w:cstheme="majorHAnsi"/>
          <w:b/>
          <w:i w:val="0"/>
          <w:color w:val="auto"/>
        </w:rPr>
        <w:instrText xml:space="preserve"> SEQ Table \* ARABIC </w:instrText>
      </w:r>
      <w:r w:rsidRPr="005B6BE4">
        <w:rPr>
          <w:rFonts w:asciiTheme="majorHAnsi" w:hAnsiTheme="majorHAnsi" w:cstheme="majorHAnsi"/>
          <w:b/>
          <w:i w:val="0"/>
          <w:color w:val="auto"/>
        </w:rPr>
        <w:fldChar w:fldCharType="separate"/>
      </w:r>
      <w:r w:rsidR="006D110D">
        <w:rPr>
          <w:rFonts w:asciiTheme="majorHAnsi" w:hAnsiTheme="majorHAnsi" w:cstheme="majorHAnsi"/>
          <w:b/>
          <w:i w:val="0"/>
          <w:noProof/>
          <w:color w:val="auto"/>
        </w:rPr>
        <w:t>1</w:t>
      </w:r>
      <w:r w:rsidRPr="005B6BE4">
        <w:rPr>
          <w:rFonts w:asciiTheme="majorHAnsi" w:hAnsiTheme="majorHAnsi" w:cstheme="majorHAnsi"/>
          <w:b/>
          <w:i w:val="0"/>
          <w:color w:val="auto"/>
        </w:rPr>
        <w:fldChar w:fldCharType="end"/>
      </w:r>
      <w:r w:rsidRPr="005B6BE4">
        <w:rPr>
          <w:rFonts w:asciiTheme="majorHAnsi" w:hAnsiTheme="majorHAnsi" w:cstheme="majorHAnsi"/>
          <w:b/>
          <w:i w:val="0"/>
          <w:color w:val="auto"/>
        </w:rPr>
        <w:t>: Ethnicity by country</w:t>
      </w:r>
      <w:bookmarkEnd w:id="0"/>
    </w:p>
    <w:tbl>
      <w:tblPr>
        <w:tblStyle w:val="PlainTable2"/>
        <w:tblW w:w="9072" w:type="dxa"/>
        <w:tblLook w:val="04A0" w:firstRow="1" w:lastRow="0" w:firstColumn="1" w:lastColumn="0" w:noHBand="0" w:noVBand="1"/>
      </w:tblPr>
      <w:tblGrid>
        <w:gridCol w:w="1560"/>
        <w:gridCol w:w="1878"/>
        <w:gridCol w:w="1807"/>
        <w:gridCol w:w="71"/>
        <w:gridCol w:w="1878"/>
        <w:gridCol w:w="63"/>
        <w:gridCol w:w="1815"/>
      </w:tblGrid>
      <w:tr w:rsidR="00EE40A4" w:rsidRPr="00C7424E" w14:paraId="25382B87" w14:textId="77777777" w:rsidTr="00EE40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41269C7" w14:textId="3F479C62" w:rsidR="00EE40A4" w:rsidRPr="00C7424E" w:rsidRDefault="00EE40A4" w:rsidP="00EE40A4">
            <w:pPr>
              <w:rPr>
                <w:rFonts w:asciiTheme="majorHAnsi" w:hAnsiTheme="majorHAnsi" w:cstheme="majorHAnsi"/>
                <w:b w:val="0"/>
                <w:i/>
                <w:sz w:val="18"/>
                <w:szCs w:val="20"/>
              </w:rPr>
            </w:pPr>
            <w:r w:rsidRPr="00C7424E">
              <w:rPr>
                <w:rFonts w:asciiTheme="majorHAnsi" w:hAnsiTheme="majorHAnsi" w:cstheme="majorHAnsi"/>
                <w:b w:val="0"/>
                <w:i/>
                <w:sz w:val="18"/>
                <w:szCs w:val="20"/>
              </w:rPr>
              <w:t>Ethnic group</w:t>
            </w:r>
          </w:p>
        </w:tc>
        <w:tc>
          <w:tcPr>
            <w:tcW w:w="7512" w:type="dxa"/>
            <w:gridSpan w:val="6"/>
            <w:vAlign w:val="center"/>
          </w:tcPr>
          <w:p w14:paraId="09809747" w14:textId="165C50BC" w:rsidR="00EE40A4" w:rsidRPr="00C7424E" w:rsidRDefault="00EE40A4" w:rsidP="00EE40A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i/>
                <w:sz w:val="18"/>
                <w:szCs w:val="20"/>
              </w:rPr>
            </w:pPr>
            <w:r w:rsidRPr="00C7424E">
              <w:rPr>
                <w:rFonts w:asciiTheme="majorHAnsi" w:hAnsiTheme="majorHAnsi" w:cstheme="majorHAnsi"/>
                <w:b w:val="0"/>
                <w:i/>
                <w:sz w:val="18"/>
                <w:szCs w:val="20"/>
              </w:rPr>
              <w:t>Country</w:t>
            </w:r>
          </w:p>
        </w:tc>
      </w:tr>
      <w:tr w:rsidR="00EE40A4" w:rsidRPr="00C7424E" w14:paraId="27735421" w14:textId="77777777" w:rsidTr="00EE4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9EBEA34" w14:textId="77777777" w:rsidR="00EE40A4" w:rsidRPr="00C7424E" w:rsidRDefault="00EE40A4" w:rsidP="00EE40A4">
            <w:pPr>
              <w:rPr>
                <w:rFonts w:asciiTheme="majorHAnsi" w:hAnsiTheme="majorHAnsi" w:cstheme="majorHAnsi"/>
                <w:sz w:val="18"/>
                <w:szCs w:val="20"/>
              </w:rPr>
            </w:pPr>
          </w:p>
        </w:tc>
        <w:tc>
          <w:tcPr>
            <w:tcW w:w="1878" w:type="dxa"/>
          </w:tcPr>
          <w:p w14:paraId="5A84956B"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20"/>
              </w:rPr>
            </w:pPr>
            <w:r w:rsidRPr="00C7424E">
              <w:rPr>
                <w:rFonts w:asciiTheme="majorHAnsi" w:hAnsiTheme="majorHAnsi" w:cstheme="majorHAnsi"/>
                <w:b/>
                <w:sz w:val="18"/>
                <w:szCs w:val="20"/>
              </w:rPr>
              <w:t>England</w:t>
            </w:r>
          </w:p>
        </w:tc>
        <w:tc>
          <w:tcPr>
            <w:tcW w:w="1878" w:type="dxa"/>
            <w:gridSpan w:val="2"/>
          </w:tcPr>
          <w:p w14:paraId="2B65237B"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20"/>
              </w:rPr>
            </w:pPr>
            <w:r w:rsidRPr="00C7424E">
              <w:rPr>
                <w:rFonts w:asciiTheme="majorHAnsi" w:hAnsiTheme="majorHAnsi" w:cstheme="majorHAnsi"/>
                <w:b/>
                <w:sz w:val="18"/>
                <w:szCs w:val="20"/>
              </w:rPr>
              <w:t>Netherlands</w:t>
            </w:r>
          </w:p>
        </w:tc>
        <w:tc>
          <w:tcPr>
            <w:tcW w:w="1878" w:type="dxa"/>
          </w:tcPr>
          <w:p w14:paraId="620EF7F4"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20"/>
              </w:rPr>
            </w:pPr>
            <w:r w:rsidRPr="00C7424E">
              <w:rPr>
                <w:rFonts w:asciiTheme="majorHAnsi" w:hAnsiTheme="majorHAnsi" w:cstheme="majorHAnsi"/>
                <w:b/>
                <w:sz w:val="18"/>
                <w:szCs w:val="20"/>
              </w:rPr>
              <w:t>France</w:t>
            </w:r>
          </w:p>
        </w:tc>
        <w:tc>
          <w:tcPr>
            <w:tcW w:w="1878" w:type="dxa"/>
            <w:gridSpan w:val="2"/>
          </w:tcPr>
          <w:p w14:paraId="734B3669"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20"/>
              </w:rPr>
            </w:pPr>
            <w:r w:rsidRPr="00C7424E">
              <w:rPr>
                <w:rFonts w:asciiTheme="majorHAnsi" w:hAnsiTheme="majorHAnsi" w:cstheme="majorHAnsi"/>
                <w:b/>
                <w:sz w:val="18"/>
                <w:szCs w:val="20"/>
              </w:rPr>
              <w:t>Brazil</w:t>
            </w:r>
          </w:p>
        </w:tc>
      </w:tr>
      <w:tr w:rsidR="00EE40A4" w:rsidRPr="00C7424E" w14:paraId="3401DE1E" w14:textId="77777777" w:rsidTr="00EE40A4">
        <w:tc>
          <w:tcPr>
            <w:cnfStyle w:val="001000000000" w:firstRow="0" w:lastRow="0" w:firstColumn="1" w:lastColumn="0" w:oddVBand="0" w:evenVBand="0" w:oddHBand="0" w:evenHBand="0" w:firstRowFirstColumn="0" w:firstRowLastColumn="0" w:lastRowFirstColumn="0" w:lastRowLastColumn="0"/>
            <w:tcW w:w="1560" w:type="dxa"/>
          </w:tcPr>
          <w:p w14:paraId="0E6F44BE" w14:textId="77777777" w:rsidR="00EE40A4" w:rsidRPr="00C7424E" w:rsidRDefault="00EE40A4" w:rsidP="00EE40A4">
            <w:pPr>
              <w:rPr>
                <w:rFonts w:asciiTheme="majorHAnsi" w:hAnsiTheme="majorHAnsi" w:cstheme="majorHAnsi"/>
                <w:sz w:val="18"/>
                <w:szCs w:val="20"/>
              </w:rPr>
            </w:pPr>
            <w:r w:rsidRPr="00C7424E">
              <w:rPr>
                <w:rFonts w:asciiTheme="majorHAnsi" w:hAnsiTheme="majorHAnsi" w:cstheme="majorHAnsi"/>
                <w:sz w:val="18"/>
                <w:szCs w:val="20"/>
              </w:rPr>
              <w:t>White majority</w:t>
            </w:r>
          </w:p>
        </w:tc>
        <w:tc>
          <w:tcPr>
            <w:tcW w:w="1878" w:type="dxa"/>
          </w:tcPr>
          <w:p w14:paraId="5DACDCD4"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White British</w:t>
            </w:r>
          </w:p>
        </w:tc>
        <w:tc>
          <w:tcPr>
            <w:tcW w:w="1878" w:type="dxa"/>
            <w:gridSpan w:val="2"/>
          </w:tcPr>
          <w:p w14:paraId="4BA08682"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White Dutch</w:t>
            </w:r>
          </w:p>
        </w:tc>
        <w:tc>
          <w:tcPr>
            <w:tcW w:w="1878" w:type="dxa"/>
          </w:tcPr>
          <w:p w14:paraId="68550CBB"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White French</w:t>
            </w:r>
          </w:p>
        </w:tc>
        <w:tc>
          <w:tcPr>
            <w:tcW w:w="1878" w:type="dxa"/>
            <w:gridSpan w:val="2"/>
          </w:tcPr>
          <w:p w14:paraId="21D6442B"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White</w:t>
            </w:r>
          </w:p>
        </w:tc>
      </w:tr>
      <w:tr w:rsidR="00EE40A4" w:rsidRPr="00C7424E" w14:paraId="2CD0D609" w14:textId="77777777" w:rsidTr="00EE4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6B2FD17" w14:textId="77777777" w:rsidR="00EE40A4" w:rsidRPr="00C7424E" w:rsidRDefault="00EE40A4" w:rsidP="00EE40A4">
            <w:pPr>
              <w:rPr>
                <w:rFonts w:asciiTheme="majorHAnsi" w:hAnsiTheme="majorHAnsi" w:cstheme="majorHAnsi"/>
                <w:sz w:val="18"/>
                <w:szCs w:val="20"/>
              </w:rPr>
            </w:pPr>
            <w:r w:rsidRPr="00C7424E">
              <w:rPr>
                <w:rFonts w:asciiTheme="majorHAnsi" w:hAnsiTheme="majorHAnsi" w:cstheme="majorHAnsi"/>
                <w:sz w:val="18"/>
                <w:szCs w:val="20"/>
              </w:rPr>
              <w:t>Black</w:t>
            </w:r>
          </w:p>
        </w:tc>
        <w:tc>
          <w:tcPr>
            <w:tcW w:w="1878" w:type="dxa"/>
          </w:tcPr>
          <w:p w14:paraId="5BA42D2D"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Black Caribbean, Black African, Other Black</w:t>
            </w:r>
          </w:p>
        </w:tc>
        <w:tc>
          <w:tcPr>
            <w:tcW w:w="1878" w:type="dxa"/>
            <w:gridSpan w:val="2"/>
          </w:tcPr>
          <w:p w14:paraId="4465FEAC"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Surinamese, Antillian</w:t>
            </w:r>
          </w:p>
        </w:tc>
        <w:tc>
          <w:tcPr>
            <w:tcW w:w="1878" w:type="dxa"/>
          </w:tcPr>
          <w:p w14:paraId="17E7F8D5"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Black African, Antillian</w:t>
            </w:r>
          </w:p>
        </w:tc>
        <w:tc>
          <w:tcPr>
            <w:tcW w:w="1878" w:type="dxa"/>
            <w:gridSpan w:val="2"/>
          </w:tcPr>
          <w:p w14:paraId="3941CFE2"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Black</w:t>
            </w:r>
          </w:p>
        </w:tc>
      </w:tr>
      <w:tr w:rsidR="00EE40A4" w:rsidRPr="00C7424E" w14:paraId="42B55EC3" w14:textId="77777777" w:rsidTr="00EE40A4">
        <w:tc>
          <w:tcPr>
            <w:cnfStyle w:val="001000000000" w:firstRow="0" w:lastRow="0" w:firstColumn="1" w:lastColumn="0" w:oddVBand="0" w:evenVBand="0" w:oddHBand="0" w:evenHBand="0" w:firstRowFirstColumn="0" w:firstRowLastColumn="0" w:lastRowFirstColumn="0" w:lastRowLastColumn="0"/>
            <w:tcW w:w="1560" w:type="dxa"/>
          </w:tcPr>
          <w:p w14:paraId="62AFF54E" w14:textId="77777777" w:rsidR="00EE40A4" w:rsidRPr="00C7424E" w:rsidRDefault="00EE40A4" w:rsidP="00EE40A4">
            <w:pPr>
              <w:rPr>
                <w:rFonts w:asciiTheme="majorHAnsi" w:hAnsiTheme="majorHAnsi" w:cstheme="majorHAnsi"/>
                <w:sz w:val="18"/>
                <w:szCs w:val="20"/>
              </w:rPr>
            </w:pPr>
            <w:r w:rsidRPr="00C7424E">
              <w:rPr>
                <w:rFonts w:asciiTheme="majorHAnsi" w:hAnsiTheme="majorHAnsi" w:cstheme="majorHAnsi"/>
                <w:sz w:val="18"/>
                <w:szCs w:val="20"/>
              </w:rPr>
              <w:t>Mixed</w:t>
            </w:r>
          </w:p>
        </w:tc>
        <w:tc>
          <w:tcPr>
            <w:tcW w:w="1878" w:type="dxa"/>
          </w:tcPr>
          <w:p w14:paraId="1362899B"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Any mixed ethnic background</w:t>
            </w:r>
          </w:p>
        </w:tc>
        <w:tc>
          <w:tcPr>
            <w:tcW w:w="1878" w:type="dxa"/>
            <w:gridSpan w:val="2"/>
          </w:tcPr>
          <w:p w14:paraId="4645B1BC"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Any mixed ethnic background</w:t>
            </w:r>
          </w:p>
        </w:tc>
        <w:tc>
          <w:tcPr>
            <w:tcW w:w="1878" w:type="dxa"/>
          </w:tcPr>
          <w:p w14:paraId="7AC05C80"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Any mixed Background</w:t>
            </w:r>
          </w:p>
        </w:tc>
        <w:tc>
          <w:tcPr>
            <w:tcW w:w="1878" w:type="dxa"/>
            <w:gridSpan w:val="2"/>
          </w:tcPr>
          <w:p w14:paraId="40A98739"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Brown, Indigenous</w:t>
            </w:r>
          </w:p>
        </w:tc>
      </w:tr>
      <w:tr w:rsidR="00EE40A4" w:rsidRPr="00C7424E" w14:paraId="6BC095D1" w14:textId="77777777" w:rsidTr="00EE4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3013C80" w14:textId="77777777" w:rsidR="00EE40A4" w:rsidRPr="00C7424E" w:rsidRDefault="00EE40A4" w:rsidP="00EE40A4">
            <w:pPr>
              <w:rPr>
                <w:rFonts w:asciiTheme="majorHAnsi" w:hAnsiTheme="majorHAnsi" w:cstheme="majorHAnsi"/>
                <w:sz w:val="18"/>
                <w:szCs w:val="20"/>
              </w:rPr>
            </w:pPr>
            <w:r w:rsidRPr="00C7424E">
              <w:rPr>
                <w:rFonts w:asciiTheme="majorHAnsi" w:hAnsiTheme="majorHAnsi" w:cstheme="majorHAnsi"/>
                <w:sz w:val="18"/>
                <w:szCs w:val="20"/>
              </w:rPr>
              <w:t>Asian</w:t>
            </w:r>
          </w:p>
        </w:tc>
        <w:tc>
          <w:tcPr>
            <w:tcW w:w="1878" w:type="dxa"/>
          </w:tcPr>
          <w:p w14:paraId="217AD64A"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Indian, Pakistani, Bangladeshi, Chinese, Other Asian</w:t>
            </w:r>
          </w:p>
        </w:tc>
        <w:tc>
          <w:tcPr>
            <w:tcW w:w="1878" w:type="dxa"/>
            <w:gridSpan w:val="2"/>
          </w:tcPr>
          <w:p w14:paraId="007B9BEB"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Non-Western immigrants</w:t>
            </w:r>
          </w:p>
        </w:tc>
        <w:tc>
          <w:tcPr>
            <w:tcW w:w="1878" w:type="dxa"/>
          </w:tcPr>
          <w:p w14:paraId="21194158"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Asian</w:t>
            </w:r>
          </w:p>
        </w:tc>
        <w:tc>
          <w:tcPr>
            <w:tcW w:w="1878" w:type="dxa"/>
            <w:gridSpan w:val="2"/>
          </w:tcPr>
          <w:p w14:paraId="60EC7E92"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Yellow</w:t>
            </w:r>
          </w:p>
        </w:tc>
      </w:tr>
      <w:tr w:rsidR="00EE40A4" w:rsidRPr="00C7424E" w14:paraId="6408D323" w14:textId="77777777" w:rsidTr="00EE40A4">
        <w:tc>
          <w:tcPr>
            <w:cnfStyle w:val="001000000000" w:firstRow="0" w:lastRow="0" w:firstColumn="1" w:lastColumn="0" w:oddVBand="0" w:evenVBand="0" w:oddHBand="0" w:evenHBand="0" w:firstRowFirstColumn="0" w:firstRowLastColumn="0" w:lastRowFirstColumn="0" w:lastRowLastColumn="0"/>
            <w:tcW w:w="1560" w:type="dxa"/>
          </w:tcPr>
          <w:p w14:paraId="5640754D" w14:textId="77777777" w:rsidR="00EE40A4" w:rsidRPr="00C7424E" w:rsidRDefault="00EE40A4" w:rsidP="00EE40A4">
            <w:pPr>
              <w:rPr>
                <w:rFonts w:asciiTheme="majorHAnsi" w:hAnsiTheme="majorHAnsi" w:cstheme="majorHAnsi"/>
                <w:sz w:val="18"/>
                <w:szCs w:val="20"/>
              </w:rPr>
            </w:pPr>
            <w:r w:rsidRPr="00C7424E">
              <w:rPr>
                <w:rFonts w:asciiTheme="majorHAnsi" w:hAnsiTheme="majorHAnsi" w:cstheme="majorHAnsi"/>
                <w:sz w:val="18"/>
                <w:szCs w:val="20"/>
              </w:rPr>
              <w:t>North-African</w:t>
            </w:r>
          </w:p>
        </w:tc>
        <w:tc>
          <w:tcPr>
            <w:tcW w:w="1878" w:type="dxa"/>
          </w:tcPr>
          <w:p w14:paraId="01E0E6EA"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Arab, Black African</w:t>
            </w:r>
          </w:p>
        </w:tc>
        <w:tc>
          <w:tcPr>
            <w:tcW w:w="1878" w:type="dxa"/>
            <w:gridSpan w:val="2"/>
          </w:tcPr>
          <w:p w14:paraId="2C074D9D"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Turkish, Moroccan</w:t>
            </w:r>
          </w:p>
        </w:tc>
        <w:tc>
          <w:tcPr>
            <w:tcW w:w="1878" w:type="dxa"/>
          </w:tcPr>
          <w:p w14:paraId="2F395921"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Arab (Maghreb)</w:t>
            </w:r>
          </w:p>
        </w:tc>
        <w:tc>
          <w:tcPr>
            <w:tcW w:w="1878" w:type="dxa"/>
            <w:gridSpan w:val="2"/>
          </w:tcPr>
          <w:p w14:paraId="461D1058"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n/a</w:t>
            </w:r>
          </w:p>
        </w:tc>
      </w:tr>
      <w:tr w:rsidR="00EE40A4" w:rsidRPr="00C7424E" w14:paraId="73FCAFB6" w14:textId="77777777" w:rsidTr="00EE4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198D762" w14:textId="77777777" w:rsidR="00EE40A4" w:rsidRPr="00C7424E" w:rsidRDefault="00EE40A4" w:rsidP="00EE40A4">
            <w:pPr>
              <w:rPr>
                <w:rFonts w:asciiTheme="majorHAnsi" w:hAnsiTheme="majorHAnsi" w:cstheme="majorHAnsi"/>
                <w:sz w:val="18"/>
                <w:szCs w:val="20"/>
              </w:rPr>
            </w:pPr>
            <w:r w:rsidRPr="00C7424E">
              <w:rPr>
                <w:rFonts w:asciiTheme="majorHAnsi" w:hAnsiTheme="majorHAnsi" w:cstheme="majorHAnsi"/>
                <w:sz w:val="18"/>
                <w:szCs w:val="20"/>
              </w:rPr>
              <w:t>White minority</w:t>
            </w:r>
          </w:p>
        </w:tc>
        <w:tc>
          <w:tcPr>
            <w:tcW w:w="1878" w:type="dxa"/>
          </w:tcPr>
          <w:p w14:paraId="1F8B9322"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White Irish, Other White</w:t>
            </w:r>
          </w:p>
        </w:tc>
        <w:tc>
          <w:tcPr>
            <w:tcW w:w="1878" w:type="dxa"/>
            <w:gridSpan w:val="2"/>
          </w:tcPr>
          <w:p w14:paraId="48985299"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Western immigrants</w:t>
            </w:r>
          </w:p>
        </w:tc>
        <w:tc>
          <w:tcPr>
            <w:tcW w:w="1878" w:type="dxa"/>
          </w:tcPr>
          <w:p w14:paraId="16A589DB"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Other European, American</w:t>
            </w:r>
          </w:p>
        </w:tc>
        <w:tc>
          <w:tcPr>
            <w:tcW w:w="1878" w:type="dxa"/>
            <w:gridSpan w:val="2"/>
          </w:tcPr>
          <w:p w14:paraId="67A65AF7" w14:textId="77777777" w:rsidR="00EE40A4" w:rsidRPr="00C7424E" w:rsidRDefault="00EE40A4" w:rsidP="00EE40A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White</w:t>
            </w:r>
          </w:p>
        </w:tc>
      </w:tr>
      <w:tr w:rsidR="00EE40A4" w:rsidRPr="00C7424E" w14:paraId="6B648722" w14:textId="77777777" w:rsidTr="00EE40A4">
        <w:tc>
          <w:tcPr>
            <w:cnfStyle w:val="001000000000" w:firstRow="0" w:lastRow="0" w:firstColumn="1" w:lastColumn="0" w:oddVBand="0" w:evenVBand="0" w:oddHBand="0" w:evenHBand="0" w:firstRowFirstColumn="0" w:firstRowLastColumn="0" w:lastRowFirstColumn="0" w:lastRowLastColumn="0"/>
            <w:tcW w:w="1560" w:type="dxa"/>
          </w:tcPr>
          <w:p w14:paraId="3FEDCE3B" w14:textId="77777777" w:rsidR="00EE40A4" w:rsidRPr="00C7424E" w:rsidRDefault="00EE40A4" w:rsidP="00EE40A4">
            <w:pPr>
              <w:rPr>
                <w:rFonts w:asciiTheme="majorHAnsi" w:hAnsiTheme="majorHAnsi" w:cstheme="majorHAnsi"/>
                <w:sz w:val="18"/>
                <w:szCs w:val="20"/>
              </w:rPr>
            </w:pPr>
            <w:r w:rsidRPr="00C7424E">
              <w:rPr>
                <w:rFonts w:asciiTheme="majorHAnsi" w:hAnsiTheme="majorHAnsi" w:cstheme="majorHAnsi"/>
                <w:sz w:val="18"/>
                <w:szCs w:val="20"/>
              </w:rPr>
              <w:t>Other</w:t>
            </w:r>
          </w:p>
        </w:tc>
        <w:tc>
          <w:tcPr>
            <w:tcW w:w="1878" w:type="dxa"/>
          </w:tcPr>
          <w:p w14:paraId="210D83AE"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Other, Arab</w:t>
            </w:r>
          </w:p>
        </w:tc>
        <w:tc>
          <w:tcPr>
            <w:tcW w:w="1807" w:type="dxa"/>
          </w:tcPr>
          <w:p w14:paraId="1E816050"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Non-Western immigrants</w:t>
            </w:r>
          </w:p>
        </w:tc>
        <w:tc>
          <w:tcPr>
            <w:tcW w:w="2012" w:type="dxa"/>
            <w:gridSpan w:val="3"/>
          </w:tcPr>
          <w:p w14:paraId="64589615"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Jewish, other</w:t>
            </w:r>
          </w:p>
        </w:tc>
        <w:tc>
          <w:tcPr>
            <w:tcW w:w="1815" w:type="dxa"/>
          </w:tcPr>
          <w:p w14:paraId="3582863C" w14:textId="77777777" w:rsidR="00EE40A4" w:rsidRPr="00C7424E" w:rsidRDefault="00EE40A4" w:rsidP="00EE40A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rPr>
            </w:pPr>
            <w:r w:rsidRPr="00C7424E">
              <w:rPr>
                <w:rFonts w:asciiTheme="majorHAnsi" w:hAnsiTheme="majorHAnsi" w:cstheme="majorHAnsi"/>
                <w:sz w:val="18"/>
                <w:szCs w:val="20"/>
              </w:rPr>
              <w:t>n/a</w:t>
            </w:r>
          </w:p>
        </w:tc>
      </w:tr>
    </w:tbl>
    <w:p w14:paraId="024D8D4F" w14:textId="3FA163DE" w:rsidR="00EE40A4" w:rsidRDefault="00EE40A4" w:rsidP="00020004">
      <w:pPr>
        <w:spacing w:line="360" w:lineRule="auto"/>
        <w:rPr>
          <w:rFonts w:asciiTheme="majorHAnsi" w:hAnsiTheme="majorHAnsi" w:cstheme="majorHAnsi"/>
          <w:i/>
        </w:rPr>
      </w:pPr>
    </w:p>
    <w:p w14:paraId="1656DA51" w14:textId="67033D24" w:rsidR="003836D8" w:rsidRPr="000B3840" w:rsidRDefault="00BD6461" w:rsidP="00020004">
      <w:pPr>
        <w:spacing w:line="360" w:lineRule="auto"/>
        <w:rPr>
          <w:rFonts w:asciiTheme="majorHAnsi" w:hAnsiTheme="majorHAnsi" w:cstheme="majorHAnsi"/>
          <w:i/>
        </w:rPr>
      </w:pPr>
      <w:r w:rsidRPr="000B3840">
        <w:rPr>
          <w:rFonts w:asciiTheme="majorHAnsi" w:hAnsiTheme="majorHAnsi" w:cstheme="majorHAnsi"/>
          <w:i/>
        </w:rPr>
        <w:t>Composition of language</w:t>
      </w:r>
      <w:r w:rsidR="003836D8" w:rsidRPr="000B3840">
        <w:rPr>
          <w:rFonts w:asciiTheme="majorHAnsi" w:hAnsiTheme="majorHAnsi" w:cstheme="majorHAnsi"/>
          <w:i/>
        </w:rPr>
        <w:t xml:space="preserve"> distance</w:t>
      </w:r>
    </w:p>
    <w:p w14:paraId="218EEBD6" w14:textId="45A9E2A2" w:rsidR="003836D8" w:rsidRPr="000B3840" w:rsidRDefault="00BD6461" w:rsidP="00020004">
      <w:pPr>
        <w:spacing w:line="360" w:lineRule="auto"/>
        <w:rPr>
          <w:rFonts w:asciiTheme="majorHAnsi" w:hAnsiTheme="majorHAnsi" w:cstheme="majorHAnsi"/>
        </w:rPr>
      </w:pPr>
      <w:r w:rsidRPr="000B3840">
        <w:rPr>
          <w:rFonts w:asciiTheme="majorHAnsi" w:hAnsiTheme="majorHAnsi" w:cstheme="majorHAnsi"/>
        </w:rPr>
        <w:t>Language</w:t>
      </w:r>
      <w:r w:rsidR="003836D8" w:rsidRPr="000B3840">
        <w:rPr>
          <w:rFonts w:asciiTheme="majorHAnsi" w:hAnsiTheme="majorHAnsi" w:cstheme="majorHAnsi"/>
        </w:rPr>
        <w:t xml:space="preserve"> distance was composed using </w:t>
      </w:r>
      <w:r w:rsidR="00607997" w:rsidRPr="000B3840">
        <w:rPr>
          <w:rFonts w:asciiTheme="majorHAnsi" w:hAnsiTheme="majorHAnsi" w:cstheme="majorHAnsi"/>
        </w:rPr>
        <w:t xml:space="preserve">a simplified </w:t>
      </w:r>
      <w:r w:rsidR="003836D8" w:rsidRPr="000B3840">
        <w:rPr>
          <w:rFonts w:asciiTheme="majorHAnsi" w:hAnsiTheme="majorHAnsi" w:cstheme="majorHAnsi"/>
        </w:rPr>
        <w:t>language tree (Supplemental Figure 1)</w:t>
      </w:r>
      <w:r w:rsidR="005F5CD2" w:rsidRPr="000B3840">
        <w:rPr>
          <w:rFonts w:asciiTheme="majorHAnsi" w:hAnsiTheme="majorHAnsi" w:cstheme="majorHAnsi"/>
        </w:rPr>
        <w:t xml:space="preserve">, </w:t>
      </w:r>
      <w:r w:rsidR="00607997" w:rsidRPr="000B3840">
        <w:rPr>
          <w:rFonts w:asciiTheme="majorHAnsi" w:hAnsiTheme="majorHAnsi" w:cstheme="majorHAnsi"/>
        </w:rPr>
        <w:t xml:space="preserve">adapted to the languages spoken by our participants, </w:t>
      </w:r>
      <w:r w:rsidR="005F5CD2" w:rsidRPr="000B3840">
        <w:rPr>
          <w:rFonts w:asciiTheme="majorHAnsi" w:hAnsiTheme="majorHAnsi" w:cstheme="majorHAnsi"/>
        </w:rPr>
        <w:t xml:space="preserve">where language families </w:t>
      </w:r>
      <w:r w:rsidR="00607997" w:rsidRPr="000B3840">
        <w:rPr>
          <w:rFonts w:asciiTheme="majorHAnsi" w:hAnsiTheme="majorHAnsi" w:cstheme="majorHAnsi"/>
        </w:rPr>
        <w:t>we</w:t>
      </w:r>
      <w:r w:rsidR="005F5CD2" w:rsidRPr="000B3840">
        <w:rPr>
          <w:rFonts w:asciiTheme="majorHAnsi" w:hAnsiTheme="majorHAnsi" w:cstheme="majorHAnsi"/>
        </w:rPr>
        <w:t>re subdivided into branches</w:t>
      </w:r>
      <w:r w:rsidR="003836D8" w:rsidRPr="000B3840">
        <w:rPr>
          <w:rFonts w:asciiTheme="majorHAnsi" w:hAnsiTheme="majorHAnsi" w:cstheme="majorHAnsi"/>
        </w:rPr>
        <w:t xml:space="preserve">. </w:t>
      </w:r>
      <w:r w:rsidR="005F5CD2" w:rsidRPr="000B3840">
        <w:rPr>
          <w:rFonts w:asciiTheme="majorHAnsi" w:hAnsiTheme="majorHAnsi" w:cstheme="majorHAnsi"/>
        </w:rPr>
        <w:t>Scores were created as follows:</w:t>
      </w:r>
    </w:p>
    <w:p w14:paraId="787EFB1B" w14:textId="0550408E" w:rsidR="005F5CD2" w:rsidRPr="000B3840" w:rsidRDefault="005F5CD2" w:rsidP="00020004">
      <w:pPr>
        <w:pStyle w:val="ListParagraph"/>
        <w:numPr>
          <w:ilvl w:val="0"/>
          <w:numId w:val="4"/>
        </w:numPr>
        <w:spacing w:line="240" w:lineRule="auto"/>
        <w:rPr>
          <w:rFonts w:asciiTheme="majorHAnsi" w:hAnsiTheme="majorHAnsi" w:cstheme="majorHAnsi"/>
        </w:rPr>
      </w:pPr>
      <w:r w:rsidRPr="000B3840">
        <w:rPr>
          <w:rFonts w:asciiTheme="majorHAnsi" w:hAnsiTheme="majorHAnsi" w:cstheme="majorHAnsi"/>
        </w:rPr>
        <w:t>0: first language is the same as the majority language. An example is an English speaker living in England</w:t>
      </w:r>
    </w:p>
    <w:p w14:paraId="72C94CE4" w14:textId="1AB4DFA2" w:rsidR="005F5CD2" w:rsidRPr="000B3840" w:rsidRDefault="005F5CD2" w:rsidP="00020004">
      <w:pPr>
        <w:pStyle w:val="ListParagraph"/>
        <w:numPr>
          <w:ilvl w:val="0"/>
          <w:numId w:val="4"/>
        </w:numPr>
        <w:spacing w:line="240" w:lineRule="auto"/>
        <w:rPr>
          <w:rFonts w:asciiTheme="majorHAnsi" w:hAnsiTheme="majorHAnsi" w:cstheme="majorHAnsi"/>
        </w:rPr>
      </w:pPr>
      <w:r w:rsidRPr="000B3840">
        <w:rPr>
          <w:rFonts w:asciiTheme="majorHAnsi" w:hAnsiTheme="majorHAnsi" w:cstheme="majorHAnsi"/>
        </w:rPr>
        <w:t>1: first language was on the same branch in the same family. An example is a Dutch speaker living in England (both Germanic languages in the Indo-European family).</w:t>
      </w:r>
    </w:p>
    <w:p w14:paraId="7D9F0453" w14:textId="71B85B3B" w:rsidR="005F5CD2" w:rsidRPr="000B3840" w:rsidRDefault="005F5CD2" w:rsidP="00020004">
      <w:pPr>
        <w:pStyle w:val="ListParagraph"/>
        <w:numPr>
          <w:ilvl w:val="0"/>
          <w:numId w:val="4"/>
        </w:numPr>
        <w:spacing w:line="240" w:lineRule="auto"/>
        <w:rPr>
          <w:rFonts w:asciiTheme="majorHAnsi" w:hAnsiTheme="majorHAnsi" w:cstheme="majorHAnsi"/>
        </w:rPr>
      </w:pPr>
      <w:r w:rsidRPr="000B3840">
        <w:rPr>
          <w:rFonts w:asciiTheme="majorHAnsi" w:hAnsiTheme="majorHAnsi" w:cstheme="majorHAnsi"/>
        </w:rPr>
        <w:t>2: first language was on a different branch in the same family. An example is a French speaker living in England (French is on the Italic branch of the Indo-European family, English is on the Germanic branch).</w:t>
      </w:r>
    </w:p>
    <w:p w14:paraId="452D41E8" w14:textId="6D234308" w:rsidR="005F5CD2" w:rsidRPr="000B3840" w:rsidRDefault="005F5CD2" w:rsidP="00020004">
      <w:pPr>
        <w:pStyle w:val="ListParagraph"/>
        <w:numPr>
          <w:ilvl w:val="0"/>
          <w:numId w:val="4"/>
        </w:numPr>
        <w:spacing w:line="240" w:lineRule="auto"/>
        <w:rPr>
          <w:rFonts w:asciiTheme="majorHAnsi" w:hAnsiTheme="majorHAnsi" w:cstheme="majorHAnsi"/>
        </w:rPr>
      </w:pPr>
      <w:r w:rsidRPr="000B3840">
        <w:rPr>
          <w:rFonts w:asciiTheme="majorHAnsi" w:hAnsiTheme="majorHAnsi" w:cstheme="majorHAnsi"/>
        </w:rPr>
        <w:t>3: first language is in a different language family altogether. An example would be a Korean speaker living in England.</w:t>
      </w:r>
    </w:p>
    <w:p w14:paraId="6075891D" w14:textId="60C5E77C" w:rsidR="0069677C" w:rsidRPr="000B3840" w:rsidRDefault="0069677C" w:rsidP="00020004">
      <w:pPr>
        <w:spacing w:line="360" w:lineRule="auto"/>
        <w:rPr>
          <w:rFonts w:asciiTheme="majorHAnsi" w:hAnsiTheme="majorHAnsi" w:cstheme="majorHAnsi"/>
        </w:rPr>
      </w:pPr>
      <w:r w:rsidRPr="000B3840">
        <w:rPr>
          <w:rFonts w:asciiTheme="majorHAnsi" w:hAnsiTheme="majorHAnsi" w:cstheme="majorHAnsi"/>
        </w:rPr>
        <w:t>If participants indicated that a local language or dialect was their first language, they were classed as a 0. In practice, this only occurred in some Spanish settings</w:t>
      </w:r>
      <w:r w:rsidR="00607997" w:rsidRPr="000B3840">
        <w:rPr>
          <w:rFonts w:asciiTheme="majorHAnsi" w:hAnsiTheme="majorHAnsi" w:cstheme="majorHAnsi"/>
        </w:rPr>
        <w:t xml:space="preserve"> (i.e. Catalonian in Barcelona)</w:t>
      </w:r>
      <w:r w:rsidRPr="000B3840">
        <w:rPr>
          <w:rFonts w:asciiTheme="majorHAnsi" w:hAnsiTheme="majorHAnsi" w:cstheme="majorHAnsi"/>
        </w:rPr>
        <w:t xml:space="preserve">. </w:t>
      </w:r>
    </w:p>
    <w:p w14:paraId="73A157F1" w14:textId="46F0F457" w:rsidR="005F5CD2" w:rsidRPr="000B3840" w:rsidRDefault="0069677C" w:rsidP="00020004">
      <w:pPr>
        <w:spacing w:line="360" w:lineRule="auto"/>
        <w:rPr>
          <w:rFonts w:asciiTheme="majorHAnsi" w:hAnsiTheme="majorHAnsi" w:cstheme="majorHAnsi"/>
        </w:rPr>
      </w:pPr>
      <w:r w:rsidRPr="000B3840">
        <w:rPr>
          <w:rFonts w:asciiTheme="majorHAnsi" w:hAnsiTheme="majorHAnsi" w:cstheme="majorHAnsi"/>
        </w:rPr>
        <w:t xml:space="preserve">Due to the skewness in both language distance (Supplemental Figure 2) and fluency (Supplemental Figure 3), a binary measure of </w:t>
      </w:r>
      <w:r w:rsidR="00BD6461" w:rsidRPr="000B3840">
        <w:rPr>
          <w:rFonts w:asciiTheme="majorHAnsi" w:hAnsiTheme="majorHAnsi" w:cstheme="majorHAnsi"/>
        </w:rPr>
        <w:t xml:space="preserve">linguistic </w:t>
      </w:r>
      <w:r w:rsidRPr="000B3840">
        <w:rPr>
          <w:rFonts w:asciiTheme="majorHAnsi" w:hAnsiTheme="majorHAnsi" w:cstheme="majorHAnsi"/>
        </w:rPr>
        <w:t xml:space="preserve">distance was used. </w:t>
      </w:r>
    </w:p>
    <w:p w14:paraId="56D4B293" w14:textId="77777777" w:rsidR="005F5CD2" w:rsidRDefault="005F5CD2" w:rsidP="00020004">
      <w:pPr>
        <w:spacing w:line="360" w:lineRule="auto"/>
        <w:rPr>
          <w:rFonts w:asciiTheme="majorHAnsi" w:hAnsiTheme="majorHAnsi"/>
          <w:i/>
          <w:iCs/>
          <w:color w:val="44546A" w:themeColor="text2"/>
          <w:sz w:val="18"/>
          <w:szCs w:val="18"/>
        </w:rPr>
      </w:pPr>
      <w:r>
        <w:rPr>
          <w:rFonts w:asciiTheme="majorHAnsi" w:hAnsiTheme="majorHAnsi"/>
          <w:i/>
          <w:iCs/>
          <w:color w:val="44546A" w:themeColor="text2"/>
          <w:sz w:val="18"/>
          <w:szCs w:val="18"/>
        </w:rPr>
        <w:br w:type="page"/>
      </w:r>
    </w:p>
    <w:p w14:paraId="3A0405F4" w14:textId="77777777" w:rsidR="005F5CD2" w:rsidRDefault="005F5CD2" w:rsidP="00020004">
      <w:pPr>
        <w:spacing w:after="200" w:line="360" w:lineRule="auto"/>
        <w:rPr>
          <w:rFonts w:asciiTheme="majorHAnsi" w:hAnsiTheme="majorHAnsi"/>
          <w:i/>
          <w:iCs/>
          <w:color w:val="44546A" w:themeColor="text2"/>
          <w:sz w:val="18"/>
          <w:szCs w:val="18"/>
        </w:rPr>
        <w:sectPr w:rsidR="005F5CD2" w:rsidSect="00C4559D">
          <w:footerReference w:type="default" r:id="rId8"/>
          <w:type w:val="continuous"/>
          <w:pgSz w:w="11906" w:h="16838" w:code="9"/>
          <w:pgMar w:top="1440" w:right="1440" w:bottom="1440" w:left="1440" w:header="709" w:footer="709" w:gutter="0"/>
          <w:cols w:space="708"/>
          <w:docGrid w:linePitch="360"/>
        </w:sectPr>
      </w:pPr>
    </w:p>
    <w:p w14:paraId="049538B5" w14:textId="76C9F549" w:rsidR="00614350" w:rsidRPr="00020004" w:rsidRDefault="00614350" w:rsidP="00020004">
      <w:pPr>
        <w:spacing w:after="200" w:line="360" w:lineRule="auto"/>
        <w:rPr>
          <w:rFonts w:asciiTheme="majorHAnsi" w:hAnsiTheme="majorHAnsi" w:cstheme="majorHAnsi"/>
          <w:i/>
          <w:iCs/>
          <w:color w:val="44546A" w:themeColor="text2"/>
          <w:sz w:val="18"/>
          <w:szCs w:val="18"/>
        </w:rPr>
      </w:pPr>
      <w:bookmarkStart w:id="1" w:name="_Toc29291022"/>
      <w:bookmarkStart w:id="2" w:name="_Toc29303630"/>
      <w:bookmarkStart w:id="3" w:name="_Toc29303667"/>
      <w:r w:rsidRPr="00020004">
        <w:rPr>
          <w:rFonts w:asciiTheme="majorHAnsi" w:hAnsiTheme="majorHAnsi" w:cstheme="majorHAnsi"/>
          <w:b/>
          <w:iCs/>
          <w:noProof/>
          <w:color w:val="000000" w:themeColor="text1"/>
          <w:sz w:val="18"/>
          <w:szCs w:val="18"/>
          <w:lang w:eastAsia="en-GB"/>
        </w:rPr>
        <w:lastRenderedPageBreak/>
        <mc:AlternateContent>
          <mc:Choice Requires="wps">
            <w:drawing>
              <wp:anchor distT="45720" distB="45720" distL="114300" distR="114300" simplePos="0" relativeHeight="251659264" behindDoc="0" locked="0" layoutInCell="1" allowOverlap="1" wp14:anchorId="278ED693" wp14:editId="2DCA846B">
                <wp:simplePos x="0" y="0"/>
                <wp:positionH relativeFrom="column">
                  <wp:posOffset>4607569</wp:posOffset>
                </wp:positionH>
                <wp:positionV relativeFrom="paragraph">
                  <wp:posOffset>3752272</wp:posOffset>
                </wp:positionV>
                <wp:extent cx="4583430" cy="582295"/>
                <wp:effectExtent l="0" t="0" r="26670" b="2413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82295"/>
                        </a:xfrm>
                        <a:prstGeom prst="rect">
                          <a:avLst/>
                        </a:prstGeom>
                        <a:solidFill>
                          <a:srgbClr val="FFFFFF"/>
                        </a:solidFill>
                        <a:ln w="9525">
                          <a:solidFill>
                            <a:srgbClr val="000000"/>
                          </a:solidFill>
                          <a:miter lim="800000"/>
                          <a:headEnd/>
                          <a:tailEnd/>
                        </a:ln>
                      </wps:spPr>
                      <wps:txbx>
                        <w:txbxContent>
                          <w:p w14:paraId="0487421D" w14:textId="77777777" w:rsidR="0098695E" w:rsidRPr="000B3840" w:rsidRDefault="0098695E" w:rsidP="00020004">
                            <w:pPr>
                              <w:spacing w:line="240" w:lineRule="auto"/>
                              <w:rPr>
                                <w:rFonts w:asciiTheme="majorHAnsi" w:hAnsiTheme="majorHAnsi" w:cstheme="majorHAnsi"/>
                                <w:sz w:val="20"/>
                                <w:szCs w:val="20"/>
                              </w:rPr>
                            </w:pPr>
                            <w:r w:rsidRPr="000B3840">
                              <w:rPr>
                                <w:rFonts w:asciiTheme="majorHAnsi" w:hAnsiTheme="majorHAnsi" w:cstheme="majorHAnsi"/>
                                <w:sz w:val="20"/>
                                <w:szCs w:val="20"/>
                              </w:rPr>
                              <w:t>English and Dutch are Germanic languages (</w:t>
                            </w:r>
                            <w:r w:rsidRPr="000B3840">
                              <w:rPr>
                                <w:rFonts w:asciiTheme="majorHAnsi" w:hAnsiTheme="majorHAnsi" w:cstheme="majorHAnsi"/>
                                <w:color w:val="00B0F0"/>
                                <w:sz w:val="20"/>
                                <w:szCs w:val="20"/>
                              </w:rPr>
                              <w:t>in blue</w:t>
                            </w:r>
                            <w:r w:rsidRPr="000B3840">
                              <w:rPr>
                                <w:rFonts w:asciiTheme="majorHAnsi" w:hAnsiTheme="majorHAnsi" w:cstheme="majorHAnsi"/>
                                <w:sz w:val="20"/>
                                <w:szCs w:val="20"/>
                              </w:rPr>
                              <w:t>).</w:t>
                            </w:r>
                          </w:p>
                          <w:p w14:paraId="540010A6" w14:textId="77777777" w:rsidR="0098695E" w:rsidRPr="000B3840" w:rsidRDefault="0098695E" w:rsidP="00020004">
                            <w:pPr>
                              <w:spacing w:line="240" w:lineRule="auto"/>
                              <w:rPr>
                                <w:rFonts w:asciiTheme="majorHAnsi" w:hAnsiTheme="majorHAnsi" w:cstheme="majorHAnsi"/>
                                <w:sz w:val="20"/>
                                <w:szCs w:val="20"/>
                              </w:rPr>
                            </w:pPr>
                            <w:r w:rsidRPr="000B3840">
                              <w:rPr>
                                <w:rFonts w:asciiTheme="majorHAnsi" w:hAnsiTheme="majorHAnsi" w:cstheme="majorHAnsi"/>
                                <w:sz w:val="20"/>
                                <w:szCs w:val="20"/>
                              </w:rPr>
                              <w:t>French, Italian, Spanish and Portuguese are Italic languages (</w:t>
                            </w:r>
                            <w:r w:rsidRPr="000B3840">
                              <w:rPr>
                                <w:rFonts w:asciiTheme="majorHAnsi" w:hAnsiTheme="majorHAnsi" w:cstheme="majorHAnsi"/>
                                <w:color w:val="FF8B8B"/>
                                <w:sz w:val="20"/>
                                <w:szCs w:val="20"/>
                              </w:rPr>
                              <w:t>in red</w:t>
                            </w:r>
                            <w:r w:rsidRPr="000B3840">
                              <w:rPr>
                                <w:rFonts w:asciiTheme="majorHAnsi" w:hAnsiTheme="majorHAnsi" w:cstheme="majorHAns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8ED693" id="_x0000_t202" coordsize="21600,21600" o:spt="202" path="m,l,21600r21600,l21600,xe">
                <v:stroke joinstyle="miter"/>
                <v:path gradientshapeok="t" o:connecttype="rect"/>
              </v:shapetype>
              <v:shape id="Text Box 2" o:spid="_x0000_s1026" type="#_x0000_t202" style="position:absolute;margin-left:362.8pt;margin-top:295.45pt;width:360.9pt;height:45.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">
                <v:textbox style="mso-fit-shape-to-text:t">
                  <w:txbxContent>
                    <w:p w14:paraId="0487421D" w14:textId="77777777" w:rsidR="0098695E" w:rsidRPr="000B3840" w:rsidRDefault="0098695E" w:rsidP="00020004">
                      <w:pPr>
                        <w:spacing w:line="240" w:lineRule="auto"/>
                        <w:rPr>
                          <w:rFonts w:asciiTheme="majorHAnsi" w:hAnsiTheme="majorHAnsi" w:cstheme="majorHAnsi"/>
                          <w:sz w:val="20"/>
                          <w:szCs w:val="20"/>
                        </w:rPr>
                      </w:pPr>
                      <w:r w:rsidRPr="000B3840">
                        <w:rPr>
                          <w:rFonts w:asciiTheme="majorHAnsi" w:hAnsiTheme="majorHAnsi" w:cstheme="majorHAnsi"/>
                          <w:sz w:val="20"/>
                          <w:szCs w:val="20"/>
                        </w:rPr>
                        <w:t>English and Dutch are Germanic languages (</w:t>
                      </w:r>
                      <w:r w:rsidRPr="000B3840">
                        <w:rPr>
                          <w:rFonts w:asciiTheme="majorHAnsi" w:hAnsiTheme="majorHAnsi" w:cstheme="majorHAnsi"/>
                          <w:color w:val="00B0F0"/>
                          <w:sz w:val="20"/>
                          <w:szCs w:val="20"/>
                        </w:rPr>
                        <w:t>in blue</w:t>
                      </w:r>
                      <w:r w:rsidRPr="000B3840">
                        <w:rPr>
                          <w:rFonts w:asciiTheme="majorHAnsi" w:hAnsiTheme="majorHAnsi" w:cstheme="majorHAnsi"/>
                          <w:sz w:val="20"/>
                          <w:szCs w:val="20"/>
                        </w:rPr>
                        <w:t>).</w:t>
                      </w:r>
                    </w:p>
                    <w:p w14:paraId="540010A6" w14:textId="77777777" w:rsidR="0098695E" w:rsidRPr="000B3840" w:rsidRDefault="0098695E" w:rsidP="00020004">
                      <w:pPr>
                        <w:spacing w:line="240" w:lineRule="auto"/>
                        <w:rPr>
                          <w:rFonts w:asciiTheme="majorHAnsi" w:hAnsiTheme="majorHAnsi" w:cstheme="majorHAnsi"/>
                          <w:sz w:val="20"/>
                          <w:szCs w:val="20"/>
                        </w:rPr>
                      </w:pPr>
                      <w:r w:rsidRPr="000B3840">
                        <w:rPr>
                          <w:rFonts w:asciiTheme="majorHAnsi" w:hAnsiTheme="majorHAnsi" w:cstheme="majorHAnsi"/>
                          <w:sz w:val="20"/>
                          <w:szCs w:val="20"/>
                        </w:rPr>
                        <w:t>French, Italian, Spanish and Portuguese are Italic languages (</w:t>
                      </w:r>
                      <w:r w:rsidRPr="000B3840">
                        <w:rPr>
                          <w:rFonts w:asciiTheme="majorHAnsi" w:hAnsiTheme="majorHAnsi" w:cstheme="majorHAnsi"/>
                          <w:color w:val="FF8B8B"/>
                          <w:sz w:val="20"/>
                          <w:szCs w:val="20"/>
                        </w:rPr>
                        <w:t>in red</w:t>
                      </w:r>
                      <w:r w:rsidRPr="000B3840">
                        <w:rPr>
                          <w:rFonts w:asciiTheme="majorHAnsi" w:hAnsiTheme="majorHAnsi" w:cstheme="majorHAnsi"/>
                          <w:sz w:val="20"/>
                          <w:szCs w:val="20"/>
                        </w:rPr>
                        <w:t>).</w:t>
                      </w:r>
                    </w:p>
                  </w:txbxContent>
                </v:textbox>
              </v:shape>
            </w:pict>
          </mc:Fallback>
        </mc:AlternateContent>
      </w:r>
      <w:r w:rsidR="00E21F8C" w:rsidRPr="00020004">
        <w:rPr>
          <w:rFonts w:asciiTheme="majorHAnsi" w:hAnsiTheme="majorHAnsi" w:cstheme="majorHAnsi"/>
          <w:b/>
          <w:iCs/>
          <w:color w:val="000000" w:themeColor="text1"/>
          <w:sz w:val="18"/>
          <w:szCs w:val="18"/>
        </w:rPr>
        <w:t xml:space="preserve">Supplemental </w:t>
      </w:r>
      <w:r w:rsidRPr="00020004">
        <w:rPr>
          <w:rFonts w:asciiTheme="majorHAnsi" w:hAnsiTheme="majorHAnsi" w:cstheme="majorHAnsi"/>
          <w:b/>
          <w:iCs/>
          <w:color w:val="000000" w:themeColor="text1"/>
          <w:sz w:val="18"/>
          <w:szCs w:val="18"/>
        </w:rPr>
        <w:t xml:space="preserve">Figure </w:t>
      </w:r>
      <w:r w:rsidR="008A7DAF" w:rsidRPr="00020004">
        <w:rPr>
          <w:rFonts w:asciiTheme="majorHAnsi" w:hAnsiTheme="majorHAnsi" w:cstheme="majorHAnsi"/>
          <w:b/>
          <w:iCs/>
          <w:color w:val="000000" w:themeColor="text1"/>
          <w:sz w:val="18"/>
          <w:szCs w:val="18"/>
        </w:rPr>
        <w:fldChar w:fldCharType="begin"/>
      </w:r>
      <w:r w:rsidR="008A7DAF" w:rsidRPr="00020004">
        <w:rPr>
          <w:rFonts w:asciiTheme="majorHAnsi" w:hAnsiTheme="majorHAnsi" w:cstheme="majorHAnsi"/>
          <w:b/>
          <w:iCs/>
          <w:color w:val="000000" w:themeColor="text1"/>
          <w:sz w:val="18"/>
          <w:szCs w:val="18"/>
        </w:rPr>
        <w:instrText xml:space="preserve"> SEQ Figure \* ARABIC </w:instrText>
      </w:r>
      <w:r w:rsidR="008A7DAF" w:rsidRPr="00020004">
        <w:rPr>
          <w:rFonts w:asciiTheme="majorHAnsi" w:hAnsiTheme="majorHAnsi" w:cstheme="majorHAnsi"/>
          <w:b/>
          <w:iCs/>
          <w:color w:val="000000" w:themeColor="text1"/>
          <w:sz w:val="18"/>
          <w:szCs w:val="18"/>
        </w:rPr>
        <w:fldChar w:fldCharType="separate"/>
      </w:r>
      <w:r w:rsidR="00A23071">
        <w:rPr>
          <w:rFonts w:asciiTheme="majorHAnsi" w:hAnsiTheme="majorHAnsi" w:cstheme="majorHAnsi"/>
          <w:b/>
          <w:iCs/>
          <w:noProof/>
          <w:color w:val="000000" w:themeColor="text1"/>
          <w:sz w:val="18"/>
          <w:szCs w:val="18"/>
        </w:rPr>
        <w:t>1</w:t>
      </w:r>
      <w:r w:rsidR="008A7DAF" w:rsidRPr="00020004">
        <w:rPr>
          <w:rFonts w:asciiTheme="majorHAnsi" w:hAnsiTheme="majorHAnsi" w:cstheme="majorHAnsi"/>
          <w:b/>
          <w:iCs/>
          <w:color w:val="000000" w:themeColor="text1"/>
          <w:sz w:val="18"/>
          <w:szCs w:val="18"/>
        </w:rPr>
        <w:fldChar w:fldCharType="end"/>
      </w:r>
      <w:r w:rsidRPr="00020004">
        <w:rPr>
          <w:rFonts w:asciiTheme="majorHAnsi" w:hAnsiTheme="majorHAnsi" w:cstheme="majorHAnsi"/>
          <w:b/>
          <w:iCs/>
          <w:color w:val="000000" w:themeColor="text1"/>
          <w:sz w:val="18"/>
          <w:szCs w:val="18"/>
        </w:rPr>
        <w:t xml:space="preserve">: </w:t>
      </w:r>
      <w:r w:rsidR="00EE40A4" w:rsidRPr="00020004">
        <w:rPr>
          <w:rFonts w:asciiTheme="majorHAnsi" w:hAnsiTheme="majorHAnsi" w:cstheme="majorHAnsi"/>
          <w:b/>
          <w:iCs/>
          <w:color w:val="000000" w:themeColor="text1"/>
          <w:sz w:val="18"/>
          <w:szCs w:val="18"/>
        </w:rPr>
        <w:t>Language families and branches included in the EU-GEI study</w:t>
      </w:r>
      <w:r w:rsidR="00EE40A4" w:rsidRPr="00020004">
        <w:rPr>
          <w:rFonts w:asciiTheme="majorHAnsi" w:hAnsiTheme="majorHAnsi" w:cstheme="majorHAnsi"/>
          <w:i/>
          <w:iCs/>
          <w:color w:val="44546A" w:themeColor="text2"/>
          <w:sz w:val="18"/>
          <w:szCs w:val="18"/>
        </w:rPr>
        <w:t xml:space="preserve"> </w:t>
      </w:r>
      <w:r w:rsidRPr="00020004">
        <w:rPr>
          <w:rFonts w:asciiTheme="majorHAnsi" w:hAnsiTheme="majorHAnsi" w:cstheme="majorHAnsi"/>
          <w:i/>
          <w:iCs/>
          <w:color w:val="44546A" w:themeColor="text2"/>
          <w:sz w:val="18"/>
          <w:szCs w:val="18"/>
        </w:rPr>
        <w:t>*.</w:t>
      </w:r>
      <w:bookmarkEnd w:id="1"/>
      <w:bookmarkEnd w:id="2"/>
      <w:bookmarkEnd w:id="3"/>
    </w:p>
    <w:p w14:paraId="6BAD2E73" w14:textId="77777777" w:rsidR="00614350" w:rsidRPr="00B17A24" w:rsidRDefault="00614350" w:rsidP="00020004">
      <w:pPr>
        <w:keepNext/>
        <w:spacing w:line="360" w:lineRule="auto"/>
        <w:rPr>
          <w:rFonts w:asciiTheme="majorHAnsi" w:hAnsiTheme="majorHAnsi"/>
          <w:sz w:val="20"/>
          <w:szCs w:val="20"/>
        </w:rPr>
      </w:pPr>
      <w:r w:rsidRPr="00B17A24">
        <w:rPr>
          <w:rFonts w:asciiTheme="majorHAnsi" w:hAnsiTheme="majorHAnsi"/>
          <w:noProof/>
          <w:sz w:val="20"/>
          <w:szCs w:val="20"/>
          <w:lang w:eastAsia="en-GB"/>
        </w:rPr>
        <w:drawing>
          <wp:inline distT="0" distB="0" distL="0" distR="0" wp14:anchorId="4D46CD7E" wp14:editId="304645B3">
            <wp:extent cx="8124825" cy="4967653"/>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anguage Families_colour.png"/>
                    <pic:cNvPicPr/>
                  </pic:nvPicPr>
                  <pic:blipFill>
                    <a:blip r:embed="rId9">
                      <a:extLst>
                        <a:ext uri="{28A0092B-C50C-407E-A947-70E740481C1C}">
                          <a14:useLocalDpi xmlns:a14="http://schemas.microsoft.com/office/drawing/2010/main" val="0"/>
                        </a:ext>
                      </a:extLst>
                    </a:blip>
                    <a:stretch>
                      <a:fillRect/>
                    </a:stretch>
                  </pic:blipFill>
                  <pic:spPr>
                    <a:xfrm>
                      <a:off x="0" y="0"/>
                      <a:ext cx="8173063" cy="4997146"/>
                    </a:xfrm>
                    <a:prstGeom prst="rect">
                      <a:avLst/>
                    </a:prstGeom>
                  </pic:spPr>
                </pic:pic>
              </a:graphicData>
            </a:graphic>
          </wp:inline>
        </w:drawing>
      </w:r>
    </w:p>
    <w:p w14:paraId="1C811EBD" w14:textId="60CB7F36" w:rsidR="00614350" w:rsidRPr="000B3840" w:rsidRDefault="00614350" w:rsidP="00020004">
      <w:pPr>
        <w:spacing w:line="360" w:lineRule="auto"/>
        <w:rPr>
          <w:rFonts w:asciiTheme="majorHAnsi" w:hAnsiTheme="majorHAnsi" w:cstheme="majorHAnsi"/>
          <w:sz w:val="20"/>
          <w:szCs w:val="20"/>
        </w:rPr>
      </w:pPr>
      <w:r w:rsidRPr="000B3840">
        <w:rPr>
          <w:rFonts w:asciiTheme="majorHAnsi" w:hAnsiTheme="majorHAnsi" w:cstheme="majorHAnsi"/>
          <w:sz w:val="20"/>
          <w:szCs w:val="20"/>
        </w:rPr>
        <w:t xml:space="preserve">* Please note this is not a complete language tree. It only includes languages spoken by EU-GEI participants. Language families and </w:t>
      </w:r>
      <w:r w:rsidR="00227474" w:rsidRPr="000B3840">
        <w:rPr>
          <w:rFonts w:asciiTheme="majorHAnsi" w:hAnsiTheme="majorHAnsi" w:cstheme="majorHAnsi"/>
          <w:sz w:val="20"/>
          <w:szCs w:val="20"/>
        </w:rPr>
        <w:t>branches</w:t>
      </w:r>
      <w:r w:rsidRPr="000B3840">
        <w:rPr>
          <w:rFonts w:asciiTheme="majorHAnsi" w:hAnsiTheme="majorHAnsi" w:cstheme="majorHAnsi"/>
          <w:sz w:val="20"/>
          <w:szCs w:val="20"/>
        </w:rPr>
        <w:t xml:space="preserve"> are ordered alphabetically.</w:t>
      </w:r>
    </w:p>
    <w:p w14:paraId="13231E4A" w14:textId="77777777" w:rsidR="005F5CD2" w:rsidRDefault="005F5CD2" w:rsidP="00020004">
      <w:pPr>
        <w:spacing w:line="360" w:lineRule="auto"/>
        <w:rPr>
          <w:rFonts w:ascii="Times New Roman" w:hAnsi="Times New Roman" w:cs="Times New Roman"/>
          <w:b/>
        </w:rPr>
        <w:sectPr w:rsidR="005F5CD2" w:rsidSect="005F5CD2">
          <w:type w:val="continuous"/>
          <w:pgSz w:w="16838" w:h="11906" w:orient="landscape" w:code="9"/>
          <w:pgMar w:top="1440" w:right="1440" w:bottom="1440" w:left="1440" w:header="709" w:footer="709" w:gutter="0"/>
          <w:cols w:space="708"/>
          <w:docGrid w:linePitch="360"/>
        </w:sectPr>
      </w:pPr>
    </w:p>
    <w:p w14:paraId="2586F595" w14:textId="1F7910C2" w:rsidR="00DE39DF" w:rsidRPr="00020004" w:rsidRDefault="00DE39DF" w:rsidP="00020004">
      <w:pPr>
        <w:keepNext/>
        <w:spacing w:line="360" w:lineRule="auto"/>
        <w:rPr>
          <w:sz w:val="18"/>
          <w:szCs w:val="18"/>
        </w:rPr>
      </w:pPr>
    </w:p>
    <w:p w14:paraId="3C446251" w14:textId="1DD8FE20" w:rsidR="0069677C" w:rsidRPr="00020004" w:rsidRDefault="00BD6461" w:rsidP="00020004">
      <w:pPr>
        <w:pStyle w:val="Caption"/>
        <w:spacing w:line="360" w:lineRule="auto"/>
        <w:rPr>
          <w:rFonts w:asciiTheme="majorHAnsi" w:hAnsiTheme="majorHAnsi" w:cstheme="majorHAnsi"/>
          <w:b/>
          <w:i w:val="0"/>
          <w:color w:val="000000" w:themeColor="text1"/>
        </w:rPr>
      </w:pPr>
      <w:bookmarkStart w:id="4" w:name="_Toc29291023"/>
      <w:bookmarkStart w:id="5" w:name="_Toc29303631"/>
      <w:bookmarkStart w:id="6" w:name="_Toc29303668"/>
      <w:r w:rsidRPr="00020004">
        <w:rPr>
          <w:rFonts w:ascii="Times New Roman" w:hAnsi="Times New Roman" w:cs="Times New Roman"/>
          <w:b/>
          <w:i w:val="0"/>
          <w:noProof/>
          <w:color w:val="000000" w:themeColor="text1"/>
          <w:lang w:eastAsia="en-GB"/>
        </w:rPr>
        <mc:AlternateContent>
          <mc:Choice Requires="wps">
            <w:drawing>
              <wp:anchor distT="45720" distB="45720" distL="114300" distR="114300" simplePos="0" relativeHeight="251663360" behindDoc="0" locked="0" layoutInCell="1" allowOverlap="1" wp14:anchorId="591F2417" wp14:editId="44B4A000">
                <wp:simplePos x="0" y="0"/>
                <wp:positionH relativeFrom="margin">
                  <wp:align>left</wp:align>
                </wp:positionH>
                <wp:positionV relativeFrom="paragraph">
                  <wp:posOffset>2861945</wp:posOffset>
                </wp:positionV>
                <wp:extent cx="5731510" cy="998855"/>
                <wp:effectExtent l="0" t="0" r="2159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98855"/>
                        </a:xfrm>
                        <a:prstGeom prst="rect">
                          <a:avLst/>
                        </a:prstGeom>
                        <a:solidFill>
                          <a:srgbClr val="FFFFFF"/>
                        </a:solidFill>
                        <a:ln w="9525">
                          <a:solidFill>
                            <a:srgbClr val="000000"/>
                          </a:solidFill>
                          <a:miter lim="800000"/>
                          <a:headEnd/>
                          <a:tailEnd/>
                        </a:ln>
                      </wps:spPr>
                      <wps:txbx>
                        <w:txbxContent>
                          <w:p w14:paraId="44C46BF9" w14:textId="46443EEB" w:rsidR="0098695E" w:rsidRPr="000B3840" w:rsidRDefault="0098695E">
                            <w:pPr>
                              <w:rPr>
                                <w:rFonts w:asciiTheme="majorHAnsi" w:hAnsiTheme="majorHAnsi" w:cstheme="majorHAnsi"/>
                                <w:sz w:val="16"/>
                                <w:szCs w:val="16"/>
                              </w:rPr>
                            </w:pPr>
                            <w:r w:rsidRPr="000B3840">
                              <w:rPr>
                                <w:rFonts w:asciiTheme="majorHAnsi" w:hAnsiTheme="majorHAnsi" w:cstheme="majorHAnsi"/>
                                <w:sz w:val="16"/>
                                <w:szCs w:val="16"/>
                              </w:rPr>
                              <w:t xml:space="preserve">A language distance of </w:t>
                            </w:r>
                            <w:r w:rsidRPr="000B3840">
                              <w:rPr>
                                <w:rFonts w:asciiTheme="majorHAnsi" w:hAnsiTheme="majorHAnsi" w:cstheme="majorHAnsi"/>
                                <w:b/>
                                <w:sz w:val="16"/>
                                <w:szCs w:val="16"/>
                              </w:rPr>
                              <w:t>0</w:t>
                            </w:r>
                            <w:r w:rsidRPr="000B3840">
                              <w:rPr>
                                <w:rFonts w:asciiTheme="majorHAnsi" w:hAnsiTheme="majorHAnsi" w:cstheme="majorHAnsi"/>
                                <w:sz w:val="16"/>
                                <w:szCs w:val="16"/>
                              </w:rPr>
                              <w:t xml:space="preserve"> indicates a participant’s first language is the majority language of their country of residence.</w:t>
                            </w:r>
                            <w:r w:rsidRPr="000B3840">
                              <w:rPr>
                                <w:rFonts w:asciiTheme="majorHAnsi" w:hAnsiTheme="majorHAnsi" w:cstheme="majorHAnsi"/>
                                <w:sz w:val="16"/>
                                <w:szCs w:val="16"/>
                              </w:rPr>
                              <w:br/>
                              <w:t xml:space="preserve">A language distance of </w:t>
                            </w:r>
                            <w:r w:rsidRPr="000B3840">
                              <w:rPr>
                                <w:rFonts w:asciiTheme="majorHAnsi" w:hAnsiTheme="majorHAnsi" w:cstheme="majorHAnsi"/>
                                <w:b/>
                                <w:sz w:val="16"/>
                                <w:szCs w:val="16"/>
                              </w:rPr>
                              <w:t>1</w:t>
                            </w:r>
                            <w:r w:rsidRPr="000B3840">
                              <w:rPr>
                                <w:rFonts w:asciiTheme="majorHAnsi" w:hAnsiTheme="majorHAnsi" w:cstheme="majorHAnsi"/>
                                <w:sz w:val="16"/>
                                <w:szCs w:val="16"/>
                              </w:rPr>
                              <w:t xml:space="preserve"> indicates a participant’s first language is on the same branch of the same language family as the majority language in their country of residence (i.e. a Dutch speaker living in England).</w:t>
                            </w:r>
                            <w:r w:rsidRPr="000B3840">
                              <w:rPr>
                                <w:rFonts w:asciiTheme="majorHAnsi" w:hAnsiTheme="majorHAnsi" w:cstheme="majorHAnsi"/>
                                <w:sz w:val="16"/>
                                <w:szCs w:val="16"/>
                              </w:rPr>
                              <w:br/>
                              <w:t xml:space="preserve">A language distance of </w:t>
                            </w:r>
                            <w:r w:rsidRPr="000B3840">
                              <w:rPr>
                                <w:rFonts w:asciiTheme="majorHAnsi" w:hAnsiTheme="majorHAnsi" w:cstheme="majorHAnsi"/>
                                <w:b/>
                                <w:sz w:val="16"/>
                                <w:szCs w:val="16"/>
                              </w:rPr>
                              <w:t>2</w:t>
                            </w:r>
                            <w:r w:rsidRPr="000B3840">
                              <w:rPr>
                                <w:rFonts w:asciiTheme="majorHAnsi" w:hAnsiTheme="majorHAnsi" w:cstheme="majorHAnsi"/>
                                <w:sz w:val="16"/>
                                <w:szCs w:val="16"/>
                              </w:rPr>
                              <w:t xml:space="preserve"> indicates a participant’s first language is on a different branch of the same language family as the majority language in their country of residence (i.e. a Spanish speaker living in England).</w:t>
                            </w:r>
                            <w:r w:rsidRPr="000B3840">
                              <w:rPr>
                                <w:rFonts w:asciiTheme="majorHAnsi" w:hAnsiTheme="majorHAnsi" w:cstheme="majorHAnsi"/>
                                <w:sz w:val="16"/>
                                <w:szCs w:val="16"/>
                              </w:rPr>
                              <w:br/>
                              <w:t xml:space="preserve">A language distance of </w:t>
                            </w:r>
                            <w:r w:rsidRPr="000B3840">
                              <w:rPr>
                                <w:rFonts w:asciiTheme="majorHAnsi" w:hAnsiTheme="majorHAnsi" w:cstheme="majorHAnsi"/>
                                <w:b/>
                                <w:sz w:val="16"/>
                                <w:szCs w:val="16"/>
                              </w:rPr>
                              <w:t>3</w:t>
                            </w:r>
                            <w:r w:rsidRPr="000B3840">
                              <w:rPr>
                                <w:rFonts w:asciiTheme="majorHAnsi" w:hAnsiTheme="majorHAnsi" w:cstheme="majorHAnsi"/>
                                <w:sz w:val="16"/>
                                <w:szCs w:val="16"/>
                              </w:rPr>
                              <w:t xml:space="preserve"> indicates a participant’s first language is in a different language family as the majority language in their country of residence (i.e. a Korean speaker living in England)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F2417" id="_x0000_s1027" type="#_x0000_t202" style="position:absolute;margin-left:0;margin-top:225.35pt;width:451.3pt;height:78.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IJgIAAE0EAAAOAAAAZHJzL2Uyb0RvYy54bWysVNtu2zAMfR+wfxD0vjjO4j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">
                <v:textbox>
                  <w:txbxContent>
                    <w:p w14:paraId="44C46BF9" w14:textId="46443EEB" w:rsidR="0098695E" w:rsidRPr="000B3840" w:rsidRDefault="0098695E">
                      <w:pPr>
                        <w:rPr>
                          <w:rFonts w:asciiTheme="majorHAnsi" w:hAnsiTheme="majorHAnsi" w:cstheme="majorHAnsi"/>
                          <w:sz w:val="16"/>
                          <w:szCs w:val="16"/>
                        </w:rPr>
                      </w:pPr>
                      <w:r w:rsidRPr="000B3840">
                        <w:rPr>
                          <w:rFonts w:asciiTheme="majorHAnsi" w:hAnsiTheme="majorHAnsi" w:cstheme="majorHAnsi"/>
                          <w:sz w:val="16"/>
                          <w:szCs w:val="16"/>
                        </w:rPr>
                        <w:t xml:space="preserve">A language distance of </w:t>
                      </w:r>
                      <w:r w:rsidRPr="000B3840">
                        <w:rPr>
                          <w:rFonts w:asciiTheme="majorHAnsi" w:hAnsiTheme="majorHAnsi" w:cstheme="majorHAnsi"/>
                          <w:b/>
                          <w:sz w:val="16"/>
                          <w:szCs w:val="16"/>
                        </w:rPr>
                        <w:t>0</w:t>
                      </w:r>
                      <w:r w:rsidRPr="000B3840">
                        <w:rPr>
                          <w:rFonts w:asciiTheme="majorHAnsi" w:hAnsiTheme="majorHAnsi" w:cstheme="majorHAnsi"/>
                          <w:sz w:val="16"/>
                          <w:szCs w:val="16"/>
                        </w:rPr>
                        <w:t xml:space="preserve"> indicates a participant’s first language is the majority language of their country of residence.</w:t>
                      </w:r>
                      <w:r w:rsidRPr="000B3840">
                        <w:rPr>
                          <w:rFonts w:asciiTheme="majorHAnsi" w:hAnsiTheme="majorHAnsi" w:cstheme="majorHAnsi"/>
                          <w:sz w:val="16"/>
                          <w:szCs w:val="16"/>
                        </w:rPr>
                        <w:br/>
                        <w:t xml:space="preserve">A language distance of </w:t>
                      </w:r>
                      <w:r w:rsidRPr="000B3840">
                        <w:rPr>
                          <w:rFonts w:asciiTheme="majorHAnsi" w:hAnsiTheme="majorHAnsi" w:cstheme="majorHAnsi"/>
                          <w:b/>
                          <w:sz w:val="16"/>
                          <w:szCs w:val="16"/>
                        </w:rPr>
                        <w:t>1</w:t>
                      </w:r>
                      <w:r w:rsidRPr="000B3840">
                        <w:rPr>
                          <w:rFonts w:asciiTheme="majorHAnsi" w:hAnsiTheme="majorHAnsi" w:cstheme="majorHAnsi"/>
                          <w:sz w:val="16"/>
                          <w:szCs w:val="16"/>
                        </w:rPr>
                        <w:t xml:space="preserve"> indicates a participant’s first language is on the same branch of the same language family as the majority language in their country of residence (i.e. a Dutch speaker living in England).</w:t>
                      </w:r>
                      <w:r w:rsidRPr="000B3840">
                        <w:rPr>
                          <w:rFonts w:asciiTheme="majorHAnsi" w:hAnsiTheme="majorHAnsi" w:cstheme="majorHAnsi"/>
                          <w:sz w:val="16"/>
                          <w:szCs w:val="16"/>
                        </w:rPr>
                        <w:br/>
                        <w:t xml:space="preserve">A language distance of </w:t>
                      </w:r>
                      <w:r w:rsidRPr="000B3840">
                        <w:rPr>
                          <w:rFonts w:asciiTheme="majorHAnsi" w:hAnsiTheme="majorHAnsi" w:cstheme="majorHAnsi"/>
                          <w:b/>
                          <w:sz w:val="16"/>
                          <w:szCs w:val="16"/>
                        </w:rPr>
                        <w:t>2</w:t>
                      </w:r>
                      <w:r w:rsidRPr="000B3840">
                        <w:rPr>
                          <w:rFonts w:asciiTheme="majorHAnsi" w:hAnsiTheme="majorHAnsi" w:cstheme="majorHAnsi"/>
                          <w:sz w:val="16"/>
                          <w:szCs w:val="16"/>
                        </w:rPr>
                        <w:t xml:space="preserve"> indicates a participant’s first language is on a different branch of the same language family as the majority language in their country of residence (i.e. a Spanish speaker living in England).</w:t>
                      </w:r>
                      <w:r w:rsidRPr="000B3840">
                        <w:rPr>
                          <w:rFonts w:asciiTheme="majorHAnsi" w:hAnsiTheme="majorHAnsi" w:cstheme="majorHAnsi"/>
                          <w:sz w:val="16"/>
                          <w:szCs w:val="16"/>
                        </w:rPr>
                        <w:br/>
                        <w:t xml:space="preserve">A language distance of </w:t>
                      </w:r>
                      <w:r w:rsidRPr="000B3840">
                        <w:rPr>
                          <w:rFonts w:asciiTheme="majorHAnsi" w:hAnsiTheme="majorHAnsi" w:cstheme="majorHAnsi"/>
                          <w:b/>
                          <w:sz w:val="16"/>
                          <w:szCs w:val="16"/>
                        </w:rPr>
                        <w:t>3</w:t>
                      </w:r>
                      <w:r w:rsidRPr="000B3840">
                        <w:rPr>
                          <w:rFonts w:asciiTheme="majorHAnsi" w:hAnsiTheme="majorHAnsi" w:cstheme="majorHAnsi"/>
                          <w:sz w:val="16"/>
                          <w:szCs w:val="16"/>
                        </w:rPr>
                        <w:t xml:space="preserve"> indicates a participant’s first language is in a different language family as the majority language in their country of residence (i.e. a Korean speaker living in England)</w:t>
                      </w:r>
                    </w:p>
                  </w:txbxContent>
                </v:textbox>
                <w10:wrap type="square" anchorx="margin"/>
              </v:shape>
            </w:pict>
          </mc:Fallback>
        </mc:AlternateContent>
      </w:r>
      <w:r w:rsidRPr="00020004">
        <w:rPr>
          <w:noProof/>
          <w:lang w:eastAsia="en-GB"/>
        </w:rPr>
        <w:drawing>
          <wp:anchor distT="0" distB="0" distL="114300" distR="114300" simplePos="0" relativeHeight="251664384" behindDoc="0" locked="0" layoutInCell="1" allowOverlap="1" wp14:anchorId="4EE405F5" wp14:editId="6081CFC9">
            <wp:simplePos x="0" y="0"/>
            <wp:positionH relativeFrom="margin">
              <wp:align>right</wp:align>
            </wp:positionH>
            <wp:positionV relativeFrom="paragraph">
              <wp:posOffset>223520</wp:posOffset>
            </wp:positionV>
            <wp:extent cx="5731510" cy="2638425"/>
            <wp:effectExtent l="0" t="0" r="2540" b="952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1667A4" w:rsidRPr="00020004">
        <w:rPr>
          <w:rFonts w:ascii="Times New Roman" w:hAnsi="Times New Roman" w:cs="Times New Roman"/>
          <w:b/>
          <w:i w:val="0"/>
          <w:color w:val="000000" w:themeColor="text1"/>
        </w:rPr>
        <w:t>S</w:t>
      </w:r>
      <w:r w:rsidR="001667A4" w:rsidRPr="00020004">
        <w:rPr>
          <w:rFonts w:asciiTheme="majorHAnsi" w:hAnsiTheme="majorHAnsi" w:cstheme="majorHAnsi"/>
          <w:b/>
          <w:i w:val="0"/>
          <w:color w:val="000000" w:themeColor="text1"/>
        </w:rPr>
        <w:t xml:space="preserve">upplemental </w:t>
      </w:r>
      <w:r w:rsidR="00DE39DF" w:rsidRPr="00020004">
        <w:rPr>
          <w:rFonts w:asciiTheme="majorHAnsi" w:hAnsiTheme="majorHAnsi" w:cstheme="majorHAnsi"/>
          <w:b/>
          <w:i w:val="0"/>
          <w:color w:val="000000" w:themeColor="text1"/>
        </w:rPr>
        <w:t xml:space="preserve">Figure </w:t>
      </w:r>
      <w:r w:rsidR="008A7DAF" w:rsidRPr="00020004">
        <w:rPr>
          <w:rFonts w:asciiTheme="majorHAnsi" w:hAnsiTheme="majorHAnsi" w:cstheme="majorHAnsi"/>
          <w:b/>
          <w:i w:val="0"/>
          <w:color w:val="000000" w:themeColor="text1"/>
        </w:rPr>
        <w:fldChar w:fldCharType="begin"/>
      </w:r>
      <w:r w:rsidR="008A7DAF" w:rsidRPr="00020004">
        <w:rPr>
          <w:rFonts w:asciiTheme="majorHAnsi" w:hAnsiTheme="majorHAnsi" w:cstheme="majorHAnsi"/>
          <w:b/>
          <w:i w:val="0"/>
          <w:color w:val="000000" w:themeColor="text1"/>
        </w:rPr>
        <w:instrText xml:space="preserve"> SEQ Figure \* ARABIC </w:instrText>
      </w:r>
      <w:r w:rsidR="008A7DAF" w:rsidRPr="00020004">
        <w:rPr>
          <w:rFonts w:asciiTheme="majorHAnsi" w:hAnsiTheme="majorHAnsi" w:cstheme="majorHAnsi"/>
          <w:b/>
          <w:i w:val="0"/>
          <w:color w:val="000000" w:themeColor="text1"/>
        </w:rPr>
        <w:fldChar w:fldCharType="separate"/>
      </w:r>
      <w:r w:rsidR="00A23071">
        <w:rPr>
          <w:rFonts w:asciiTheme="majorHAnsi" w:hAnsiTheme="majorHAnsi" w:cstheme="majorHAnsi"/>
          <w:b/>
          <w:i w:val="0"/>
          <w:noProof/>
          <w:color w:val="000000" w:themeColor="text1"/>
        </w:rPr>
        <w:t>2</w:t>
      </w:r>
      <w:r w:rsidR="008A7DAF" w:rsidRPr="00020004">
        <w:rPr>
          <w:rFonts w:asciiTheme="majorHAnsi" w:hAnsiTheme="majorHAnsi" w:cstheme="majorHAnsi"/>
          <w:b/>
          <w:i w:val="0"/>
          <w:color w:val="000000" w:themeColor="text1"/>
        </w:rPr>
        <w:fldChar w:fldCharType="end"/>
      </w:r>
      <w:r w:rsidRPr="00020004">
        <w:rPr>
          <w:rFonts w:asciiTheme="majorHAnsi" w:hAnsiTheme="majorHAnsi" w:cstheme="majorHAnsi"/>
          <w:b/>
          <w:i w:val="0"/>
          <w:color w:val="000000" w:themeColor="text1"/>
        </w:rPr>
        <w:t>: Distribution of language</w:t>
      </w:r>
      <w:r w:rsidR="00DE39DF" w:rsidRPr="00020004">
        <w:rPr>
          <w:rFonts w:asciiTheme="majorHAnsi" w:hAnsiTheme="majorHAnsi" w:cstheme="majorHAnsi"/>
          <w:b/>
          <w:i w:val="0"/>
          <w:color w:val="000000" w:themeColor="text1"/>
        </w:rPr>
        <w:t xml:space="preserve"> distance</w:t>
      </w:r>
      <w:bookmarkEnd w:id="4"/>
      <w:bookmarkEnd w:id="5"/>
      <w:bookmarkEnd w:id="6"/>
    </w:p>
    <w:p w14:paraId="15CE2D68" w14:textId="79C41985" w:rsidR="002F24AF" w:rsidRPr="00020004" w:rsidRDefault="002F24AF" w:rsidP="00020004">
      <w:pPr>
        <w:pStyle w:val="Caption"/>
        <w:spacing w:line="360" w:lineRule="auto"/>
        <w:rPr>
          <w:rFonts w:ascii="Times New Roman" w:hAnsi="Times New Roman" w:cs="Times New Roman"/>
          <w:b/>
          <w:i w:val="0"/>
          <w:color w:val="000000" w:themeColor="text1"/>
        </w:rPr>
      </w:pPr>
    </w:p>
    <w:p w14:paraId="309849A0" w14:textId="2F57901D" w:rsidR="00DE39DF" w:rsidRPr="00020004" w:rsidRDefault="002F24AF" w:rsidP="00020004">
      <w:pPr>
        <w:pStyle w:val="Caption"/>
        <w:spacing w:line="360" w:lineRule="auto"/>
        <w:rPr>
          <w:rFonts w:asciiTheme="majorHAnsi" w:hAnsiTheme="majorHAnsi" w:cstheme="majorHAnsi"/>
        </w:rPr>
      </w:pPr>
      <w:bookmarkStart w:id="7" w:name="_Toc29291024"/>
      <w:bookmarkStart w:id="8" w:name="_Toc29303632"/>
      <w:bookmarkStart w:id="9" w:name="_Toc29303669"/>
      <w:r w:rsidRPr="00020004">
        <w:rPr>
          <w:rFonts w:asciiTheme="majorHAnsi" w:hAnsiTheme="majorHAnsi" w:cstheme="majorHAnsi"/>
          <w:noProof/>
          <w:lang w:eastAsia="en-GB"/>
        </w:rPr>
        <w:drawing>
          <wp:anchor distT="0" distB="0" distL="114300" distR="114300" simplePos="0" relativeHeight="251661312" behindDoc="0" locked="0" layoutInCell="1" allowOverlap="1" wp14:anchorId="17D1B08F" wp14:editId="7273CB43">
            <wp:simplePos x="0" y="0"/>
            <wp:positionH relativeFrom="margin">
              <wp:align>right</wp:align>
            </wp:positionH>
            <wp:positionV relativeFrom="paragraph">
              <wp:posOffset>250190</wp:posOffset>
            </wp:positionV>
            <wp:extent cx="5731510" cy="2850515"/>
            <wp:effectExtent l="0" t="0" r="2540" b="698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1667A4" w:rsidRPr="00020004">
        <w:rPr>
          <w:rFonts w:asciiTheme="majorHAnsi" w:hAnsiTheme="majorHAnsi" w:cstheme="majorHAnsi"/>
          <w:b/>
          <w:i w:val="0"/>
          <w:color w:val="000000" w:themeColor="text1"/>
        </w:rPr>
        <w:t xml:space="preserve">Supplemental </w:t>
      </w:r>
      <w:r w:rsidR="00DE39DF" w:rsidRPr="00020004">
        <w:rPr>
          <w:rFonts w:asciiTheme="majorHAnsi" w:hAnsiTheme="majorHAnsi" w:cstheme="majorHAnsi"/>
          <w:b/>
          <w:i w:val="0"/>
          <w:color w:val="000000" w:themeColor="text1"/>
        </w:rPr>
        <w:t xml:space="preserve">Figure </w:t>
      </w:r>
      <w:r w:rsidR="008A7DAF" w:rsidRPr="00020004">
        <w:rPr>
          <w:rFonts w:asciiTheme="majorHAnsi" w:hAnsiTheme="majorHAnsi" w:cstheme="majorHAnsi"/>
          <w:b/>
          <w:i w:val="0"/>
          <w:color w:val="000000" w:themeColor="text1"/>
        </w:rPr>
        <w:fldChar w:fldCharType="begin"/>
      </w:r>
      <w:r w:rsidR="008A7DAF" w:rsidRPr="00020004">
        <w:rPr>
          <w:rFonts w:asciiTheme="majorHAnsi" w:hAnsiTheme="majorHAnsi" w:cstheme="majorHAnsi"/>
          <w:b/>
          <w:i w:val="0"/>
          <w:color w:val="000000" w:themeColor="text1"/>
        </w:rPr>
        <w:instrText xml:space="preserve"> SEQ Figure \* ARABIC </w:instrText>
      </w:r>
      <w:r w:rsidR="008A7DAF" w:rsidRPr="00020004">
        <w:rPr>
          <w:rFonts w:asciiTheme="majorHAnsi" w:hAnsiTheme="majorHAnsi" w:cstheme="majorHAnsi"/>
          <w:b/>
          <w:i w:val="0"/>
          <w:color w:val="000000" w:themeColor="text1"/>
        </w:rPr>
        <w:fldChar w:fldCharType="separate"/>
      </w:r>
      <w:r w:rsidR="00A23071">
        <w:rPr>
          <w:rFonts w:asciiTheme="majorHAnsi" w:hAnsiTheme="majorHAnsi" w:cstheme="majorHAnsi"/>
          <w:b/>
          <w:i w:val="0"/>
          <w:noProof/>
          <w:color w:val="000000" w:themeColor="text1"/>
        </w:rPr>
        <w:t>3</w:t>
      </w:r>
      <w:r w:rsidR="008A7DAF" w:rsidRPr="00020004">
        <w:rPr>
          <w:rFonts w:asciiTheme="majorHAnsi" w:hAnsiTheme="majorHAnsi" w:cstheme="majorHAnsi"/>
          <w:b/>
          <w:i w:val="0"/>
          <w:color w:val="000000" w:themeColor="text1"/>
        </w:rPr>
        <w:fldChar w:fldCharType="end"/>
      </w:r>
      <w:r w:rsidR="00DE39DF" w:rsidRPr="00020004">
        <w:rPr>
          <w:rFonts w:asciiTheme="majorHAnsi" w:hAnsiTheme="majorHAnsi" w:cstheme="majorHAnsi"/>
          <w:b/>
          <w:i w:val="0"/>
          <w:color w:val="000000" w:themeColor="text1"/>
        </w:rPr>
        <w:t>: Distribution of self-rated fluency</w:t>
      </w:r>
      <w:bookmarkEnd w:id="7"/>
      <w:bookmarkEnd w:id="8"/>
      <w:bookmarkEnd w:id="9"/>
    </w:p>
    <w:p w14:paraId="24CAC969" w14:textId="77777777" w:rsidR="002F24AF" w:rsidRDefault="002F24AF" w:rsidP="00020004">
      <w:pPr>
        <w:spacing w:line="360" w:lineRule="auto"/>
        <w:rPr>
          <w:rFonts w:ascii="Times New Roman" w:hAnsi="Times New Roman" w:cs="Times New Roman"/>
          <w:i/>
        </w:rPr>
      </w:pPr>
    </w:p>
    <w:p w14:paraId="507C2735" w14:textId="77777777" w:rsidR="008600BD" w:rsidRDefault="008600BD" w:rsidP="00020004">
      <w:pPr>
        <w:spacing w:line="360" w:lineRule="auto"/>
        <w:rPr>
          <w:rFonts w:ascii="Times New Roman" w:hAnsi="Times New Roman" w:cs="Times New Roman"/>
          <w:i/>
        </w:rPr>
      </w:pPr>
      <w:r>
        <w:rPr>
          <w:rFonts w:ascii="Times New Roman" w:hAnsi="Times New Roman" w:cs="Times New Roman"/>
          <w:i/>
        </w:rPr>
        <w:br w:type="page"/>
      </w:r>
    </w:p>
    <w:p w14:paraId="7C2B4793" w14:textId="77777777" w:rsidR="00020004" w:rsidRPr="000B3840" w:rsidRDefault="00020004" w:rsidP="00020004">
      <w:pPr>
        <w:spacing w:line="360" w:lineRule="auto"/>
        <w:rPr>
          <w:rFonts w:asciiTheme="majorHAnsi" w:hAnsiTheme="majorHAnsi" w:cstheme="majorHAnsi"/>
          <w:i/>
        </w:rPr>
      </w:pPr>
      <w:r w:rsidRPr="000B3840">
        <w:rPr>
          <w:rFonts w:asciiTheme="majorHAnsi" w:hAnsiTheme="majorHAnsi" w:cstheme="majorHAnsi"/>
          <w:i/>
        </w:rPr>
        <w:lastRenderedPageBreak/>
        <w:t>Discrimination</w:t>
      </w:r>
    </w:p>
    <w:p w14:paraId="2365D3CE" w14:textId="77777777" w:rsidR="00020004" w:rsidRPr="000B3840" w:rsidRDefault="00020004" w:rsidP="00020004">
      <w:pPr>
        <w:spacing w:line="360" w:lineRule="auto"/>
        <w:rPr>
          <w:rFonts w:asciiTheme="majorHAnsi" w:hAnsiTheme="majorHAnsi" w:cstheme="majorHAnsi"/>
        </w:rPr>
      </w:pPr>
      <w:r w:rsidRPr="000B3840">
        <w:rPr>
          <w:rFonts w:asciiTheme="majorHAnsi" w:hAnsiTheme="majorHAnsi" w:cstheme="majorHAnsi"/>
        </w:rPr>
        <w:t>The discrimination questionnaire consisted of the following items:</w:t>
      </w:r>
    </w:p>
    <w:p w14:paraId="147B53FD" w14:textId="77777777" w:rsidR="00020004" w:rsidRPr="000B3840" w:rsidRDefault="00020004" w:rsidP="00020004">
      <w:pPr>
        <w:spacing w:line="360" w:lineRule="auto"/>
        <w:rPr>
          <w:rFonts w:asciiTheme="majorHAnsi" w:hAnsiTheme="majorHAnsi" w:cstheme="majorHAnsi"/>
        </w:rPr>
      </w:pPr>
      <w:r w:rsidRPr="000B3840">
        <w:rPr>
          <w:rFonts w:asciiTheme="majorHAnsi" w:hAnsiTheme="majorHAnsi" w:cstheme="majorHAnsi"/>
        </w:rPr>
        <w:t>For any reason, have you ever been unfairly…</w:t>
      </w:r>
    </w:p>
    <w:p w14:paraId="5A51D5B1" w14:textId="77777777" w:rsidR="00020004" w:rsidRPr="000B3840" w:rsidRDefault="00020004" w:rsidP="00020004">
      <w:pPr>
        <w:pStyle w:val="ListParagraph"/>
        <w:numPr>
          <w:ilvl w:val="0"/>
          <w:numId w:val="5"/>
        </w:numPr>
        <w:spacing w:line="240" w:lineRule="auto"/>
        <w:rPr>
          <w:rFonts w:asciiTheme="majorHAnsi" w:hAnsiTheme="majorHAnsi" w:cstheme="majorHAnsi"/>
        </w:rPr>
      </w:pPr>
      <w:r w:rsidRPr="000B3840">
        <w:rPr>
          <w:rFonts w:asciiTheme="majorHAnsi" w:hAnsiTheme="majorHAnsi" w:cstheme="majorHAnsi"/>
        </w:rPr>
        <w:t>Fired</w:t>
      </w:r>
    </w:p>
    <w:p w14:paraId="107FDDC4" w14:textId="77777777" w:rsidR="00020004" w:rsidRPr="000B3840" w:rsidRDefault="00020004" w:rsidP="00020004">
      <w:pPr>
        <w:pStyle w:val="ListParagraph"/>
        <w:numPr>
          <w:ilvl w:val="0"/>
          <w:numId w:val="5"/>
        </w:numPr>
        <w:spacing w:line="240" w:lineRule="auto"/>
        <w:rPr>
          <w:rFonts w:asciiTheme="majorHAnsi" w:hAnsiTheme="majorHAnsi" w:cstheme="majorHAnsi"/>
        </w:rPr>
      </w:pPr>
      <w:r w:rsidRPr="000B3840">
        <w:rPr>
          <w:rFonts w:asciiTheme="majorHAnsi" w:hAnsiTheme="majorHAnsi" w:cstheme="majorHAnsi"/>
        </w:rPr>
        <w:t>Not hired for a job</w:t>
      </w:r>
    </w:p>
    <w:p w14:paraId="146B625A" w14:textId="77777777" w:rsidR="00020004" w:rsidRPr="000B3840" w:rsidRDefault="00020004" w:rsidP="00020004">
      <w:pPr>
        <w:pStyle w:val="ListParagraph"/>
        <w:numPr>
          <w:ilvl w:val="0"/>
          <w:numId w:val="5"/>
        </w:numPr>
        <w:spacing w:line="240" w:lineRule="auto"/>
        <w:rPr>
          <w:rFonts w:asciiTheme="majorHAnsi" w:hAnsiTheme="majorHAnsi" w:cstheme="majorHAnsi"/>
        </w:rPr>
      </w:pPr>
      <w:r w:rsidRPr="000B3840">
        <w:rPr>
          <w:rFonts w:asciiTheme="majorHAnsi" w:hAnsiTheme="majorHAnsi" w:cstheme="majorHAnsi"/>
        </w:rPr>
        <w:t>Denied promotion</w:t>
      </w:r>
    </w:p>
    <w:p w14:paraId="76A8C85F" w14:textId="77777777" w:rsidR="00020004" w:rsidRPr="000B3840" w:rsidRDefault="00020004" w:rsidP="00020004">
      <w:pPr>
        <w:pStyle w:val="ListParagraph"/>
        <w:numPr>
          <w:ilvl w:val="0"/>
          <w:numId w:val="5"/>
        </w:numPr>
        <w:spacing w:line="240" w:lineRule="auto"/>
        <w:rPr>
          <w:rFonts w:asciiTheme="majorHAnsi" w:hAnsiTheme="majorHAnsi" w:cstheme="majorHAnsi"/>
        </w:rPr>
      </w:pPr>
      <w:r w:rsidRPr="000B3840">
        <w:rPr>
          <w:rFonts w:asciiTheme="majorHAnsi" w:hAnsiTheme="majorHAnsi" w:cstheme="majorHAnsi"/>
        </w:rPr>
        <w:t>Stopped, questioned, threatened by police</w:t>
      </w:r>
    </w:p>
    <w:p w14:paraId="441BCEC3" w14:textId="77777777" w:rsidR="00020004" w:rsidRPr="000B3840" w:rsidRDefault="00020004" w:rsidP="00020004">
      <w:pPr>
        <w:pStyle w:val="ListParagraph"/>
        <w:numPr>
          <w:ilvl w:val="0"/>
          <w:numId w:val="5"/>
        </w:numPr>
        <w:spacing w:line="240" w:lineRule="auto"/>
        <w:rPr>
          <w:rFonts w:asciiTheme="majorHAnsi" w:hAnsiTheme="majorHAnsi" w:cstheme="majorHAnsi"/>
        </w:rPr>
      </w:pPr>
      <w:r w:rsidRPr="000B3840">
        <w:rPr>
          <w:rFonts w:asciiTheme="majorHAnsi" w:hAnsiTheme="majorHAnsi" w:cstheme="majorHAnsi"/>
        </w:rPr>
        <w:t>Treated by the court system</w:t>
      </w:r>
    </w:p>
    <w:p w14:paraId="79D7D831" w14:textId="77777777" w:rsidR="00020004" w:rsidRPr="000B3840" w:rsidRDefault="00020004" w:rsidP="00020004">
      <w:pPr>
        <w:pStyle w:val="ListParagraph"/>
        <w:numPr>
          <w:ilvl w:val="0"/>
          <w:numId w:val="5"/>
        </w:numPr>
        <w:spacing w:line="240" w:lineRule="auto"/>
        <w:rPr>
          <w:rFonts w:asciiTheme="majorHAnsi" w:hAnsiTheme="majorHAnsi" w:cstheme="majorHAnsi"/>
        </w:rPr>
      </w:pPr>
      <w:r w:rsidRPr="000B3840">
        <w:rPr>
          <w:rFonts w:asciiTheme="majorHAnsi" w:hAnsiTheme="majorHAnsi" w:cstheme="majorHAnsi"/>
        </w:rPr>
        <w:t>Discouraged from continuing education</w:t>
      </w:r>
    </w:p>
    <w:p w14:paraId="688DC955" w14:textId="77777777" w:rsidR="00020004" w:rsidRPr="000B3840" w:rsidRDefault="00020004" w:rsidP="00020004">
      <w:pPr>
        <w:pStyle w:val="ListParagraph"/>
        <w:numPr>
          <w:ilvl w:val="0"/>
          <w:numId w:val="5"/>
        </w:numPr>
        <w:spacing w:line="240" w:lineRule="auto"/>
        <w:rPr>
          <w:rFonts w:asciiTheme="majorHAnsi" w:hAnsiTheme="majorHAnsi" w:cstheme="majorHAnsi"/>
        </w:rPr>
      </w:pPr>
      <w:r w:rsidRPr="000B3840">
        <w:rPr>
          <w:rFonts w:asciiTheme="majorHAnsi" w:hAnsiTheme="majorHAnsi" w:cstheme="majorHAnsi"/>
        </w:rPr>
        <w:t>Prevented from buying, renting flat or house</w:t>
      </w:r>
    </w:p>
    <w:p w14:paraId="2271B3B2" w14:textId="77777777" w:rsidR="00020004" w:rsidRPr="000B3840" w:rsidRDefault="00020004" w:rsidP="00020004">
      <w:pPr>
        <w:pStyle w:val="ListParagraph"/>
        <w:numPr>
          <w:ilvl w:val="0"/>
          <w:numId w:val="5"/>
        </w:numPr>
        <w:spacing w:line="240" w:lineRule="auto"/>
        <w:rPr>
          <w:rFonts w:asciiTheme="majorHAnsi" w:hAnsiTheme="majorHAnsi" w:cstheme="majorHAnsi"/>
        </w:rPr>
      </w:pPr>
      <w:r w:rsidRPr="000B3840">
        <w:rPr>
          <w:rFonts w:asciiTheme="majorHAnsi" w:hAnsiTheme="majorHAnsi" w:cstheme="majorHAnsi"/>
        </w:rPr>
        <w:t>Treated by neighbours or your family</w:t>
      </w:r>
    </w:p>
    <w:p w14:paraId="7F078A21" w14:textId="77777777" w:rsidR="00020004" w:rsidRPr="000B3840" w:rsidRDefault="00020004" w:rsidP="00020004">
      <w:pPr>
        <w:pStyle w:val="ListParagraph"/>
        <w:numPr>
          <w:ilvl w:val="0"/>
          <w:numId w:val="5"/>
        </w:numPr>
        <w:spacing w:line="240" w:lineRule="auto"/>
        <w:rPr>
          <w:rFonts w:asciiTheme="majorHAnsi" w:hAnsiTheme="majorHAnsi" w:cstheme="majorHAnsi"/>
        </w:rPr>
      </w:pPr>
      <w:r w:rsidRPr="000B3840">
        <w:rPr>
          <w:rFonts w:asciiTheme="majorHAnsi" w:hAnsiTheme="majorHAnsi" w:cstheme="majorHAnsi"/>
        </w:rPr>
        <w:t>Denied a loan or preferable mortgage rate</w:t>
      </w:r>
    </w:p>
    <w:p w14:paraId="5F4B055A" w14:textId="77777777" w:rsidR="00020004" w:rsidRPr="000B3840" w:rsidRDefault="00020004" w:rsidP="00020004">
      <w:pPr>
        <w:pStyle w:val="ListParagraph"/>
        <w:numPr>
          <w:ilvl w:val="0"/>
          <w:numId w:val="5"/>
        </w:numPr>
        <w:spacing w:line="240" w:lineRule="auto"/>
        <w:rPr>
          <w:rFonts w:asciiTheme="majorHAnsi" w:hAnsiTheme="majorHAnsi" w:cstheme="majorHAnsi"/>
        </w:rPr>
      </w:pPr>
      <w:r w:rsidRPr="000B3840">
        <w:rPr>
          <w:rFonts w:asciiTheme="majorHAnsi" w:hAnsiTheme="majorHAnsi" w:cstheme="majorHAnsi"/>
        </w:rPr>
        <w:t>Received worse service than other people</w:t>
      </w:r>
    </w:p>
    <w:p w14:paraId="5C194727" w14:textId="77777777" w:rsidR="00020004" w:rsidRPr="000B3840" w:rsidRDefault="00020004" w:rsidP="00020004">
      <w:pPr>
        <w:pStyle w:val="ListParagraph"/>
        <w:numPr>
          <w:ilvl w:val="0"/>
          <w:numId w:val="5"/>
        </w:numPr>
        <w:spacing w:line="240" w:lineRule="auto"/>
        <w:rPr>
          <w:rFonts w:asciiTheme="majorHAnsi" w:hAnsiTheme="majorHAnsi" w:cstheme="majorHAnsi"/>
        </w:rPr>
      </w:pPr>
      <w:r w:rsidRPr="000B3840">
        <w:rPr>
          <w:rFonts w:asciiTheme="majorHAnsi" w:hAnsiTheme="majorHAnsi" w:cstheme="majorHAnsi"/>
        </w:rPr>
        <w:t>Treated when getting medical care</w:t>
      </w:r>
    </w:p>
    <w:p w14:paraId="50CB8DDD" w14:textId="77777777" w:rsidR="00020004" w:rsidRPr="000B3840" w:rsidRDefault="00020004" w:rsidP="00020004">
      <w:pPr>
        <w:pStyle w:val="ListParagraph"/>
        <w:numPr>
          <w:ilvl w:val="0"/>
          <w:numId w:val="5"/>
        </w:numPr>
        <w:spacing w:line="240" w:lineRule="auto"/>
        <w:rPr>
          <w:rFonts w:asciiTheme="majorHAnsi" w:hAnsiTheme="majorHAnsi" w:cstheme="majorHAnsi"/>
        </w:rPr>
      </w:pPr>
      <w:r w:rsidRPr="000B3840">
        <w:rPr>
          <w:rFonts w:asciiTheme="majorHAnsi" w:hAnsiTheme="majorHAnsi" w:cstheme="majorHAnsi"/>
        </w:rPr>
        <w:t>Treated when using public transport</w:t>
      </w:r>
    </w:p>
    <w:p w14:paraId="2C0E4A4D" w14:textId="77777777" w:rsidR="00020004" w:rsidRPr="000B3840" w:rsidRDefault="00020004" w:rsidP="00020004">
      <w:pPr>
        <w:spacing w:line="360" w:lineRule="auto"/>
        <w:rPr>
          <w:rFonts w:asciiTheme="majorHAnsi" w:hAnsiTheme="majorHAnsi" w:cstheme="majorHAnsi"/>
        </w:rPr>
      </w:pPr>
      <w:r w:rsidRPr="000B3840">
        <w:rPr>
          <w:rFonts w:asciiTheme="majorHAnsi" w:hAnsiTheme="majorHAnsi" w:cstheme="majorHAnsi"/>
        </w:rPr>
        <w:t>If participants responded ‘yes’ on any item, they were asked the number of times this had happened, the age at which this had first occurred and the perceived main reason for this. Answering options for the latter were gender, race/ethnicity, religion, mental illness, sexuality, age, other (please specify). For the purposes of this study, we used the number of items participants endorsed (the number of ‘yes’ answers), regardless of the frequency of this happening. This corresponds to a score ranging from 0 to 12.</w:t>
      </w:r>
    </w:p>
    <w:p w14:paraId="5D31D404" w14:textId="76B6B48B" w:rsidR="0069677C" w:rsidRPr="000B3840" w:rsidRDefault="0069677C" w:rsidP="00020004">
      <w:pPr>
        <w:spacing w:line="360" w:lineRule="auto"/>
        <w:rPr>
          <w:rFonts w:asciiTheme="majorHAnsi" w:hAnsiTheme="majorHAnsi" w:cstheme="majorHAnsi"/>
          <w:i/>
        </w:rPr>
      </w:pPr>
      <w:r w:rsidRPr="000B3840">
        <w:rPr>
          <w:rFonts w:asciiTheme="majorHAnsi" w:hAnsiTheme="majorHAnsi" w:cstheme="majorHAnsi"/>
          <w:i/>
        </w:rPr>
        <w:t>Missing data</w:t>
      </w:r>
    </w:p>
    <w:p w14:paraId="78B1A0C8" w14:textId="25E1DC95" w:rsidR="0069677C" w:rsidRPr="000B3840" w:rsidRDefault="0069677C" w:rsidP="00020004">
      <w:pPr>
        <w:spacing w:line="360" w:lineRule="auto"/>
        <w:rPr>
          <w:rFonts w:asciiTheme="majorHAnsi" w:hAnsiTheme="majorHAnsi" w:cstheme="majorHAnsi"/>
        </w:rPr>
      </w:pPr>
      <w:r w:rsidRPr="000B3840">
        <w:rPr>
          <w:rFonts w:asciiTheme="majorHAnsi" w:hAnsiTheme="majorHAnsi" w:cstheme="majorHAnsi"/>
        </w:rPr>
        <w:t>In order to avoid dropping observations with missing data, we used multiple imputation. To increase the likelihood of satisfying the assumption that data was Missing At Random (MAR), the imputation model included all variables listed in the main analyses, as well as several auxiliary variables</w:t>
      </w:r>
      <w:r w:rsidRPr="000B3840">
        <w:rPr>
          <w:rFonts w:asciiTheme="majorHAnsi" w:hAnsiTheme="majorHAnsi" w:cstheme="majorHAnsi"/>
        </w:rPr>
        <w:fldChar w:fldCharType="begin" w:fldLock="1"/>
      </w:r>
      <w:r w:rsidR="003C4250">
        <w:rPr>
          <w:rFonts w:asciiTheme="majorHAnsi" w:hAnsiTheme="majorHAnsi" w:cstheme="majorHAnsi"/>
        </w:rPr>
        <w:instrText>ADDIN CSL_CITATION {"citationItems":[{"id":"ITEM-1","itemData":{"DOI":"10.1016/j.schres.2016.03.005","ISSN":"09209964","author":[{"dropping-particle":"","family":"Sullivan","given":"Sarah A.","non-dropping-particle":"","parse-names":false,"suffix":""},{"dropping-particle":"","family":"Hollen","given":"Linda","non-dropping-particle":"","parse-names":false,"suffix":""},{"dropping-particle":"","family":"Wren","given":"Yvonne","non-dropping-particle":"","parse-names":false,"suffix":""},{"dropping-particle":"","family":"Thompson","given":"Andrew D.","non-dropping-particle":"","parse-names":false,"suffix":""},{"dropping-particle":"","family":"Lewis","given":"Glyn","non-dropping-particle":"","parse-names":false,"suffix":""},{"dropping-particle":"","family":"Zammit","given":"Stan","non-dropping-particle":"","parse-names":false,"suffix":""}],"container-title":"Schizophrenia Research","id":"ITEM-1","issue":"1-2","issued":{"date-parts":[["2016","5"]]},"page":"54-61","title":"A longitudinal investigation of childhood communication ability and adolescent psychotic experiences in a community sample","type":"article-journal","volume":"173"},"uris":["http://www.mendeley.com/documents/?uuid=c6e749fb-2e5d-34f2-9f22-9a321cdc4533"]}],"mendeley":{"formattedCitation":"(Sullivan et al., 2016)","plainTextFormattedCitation":"(Sullivan et al., 2016)","previouslyFormattedCitation":"&lt;sup&gt;1&lt;/sup&gt;"},"properties":{"noteIndex":0},"schema":"https://github.com/citation-style-language/schema/raw/master/csl-citation.json"}</w:instrText>
      </w:r>
      <w:r w:rsidRPr="000B3840">
        <w:rPr>
          <w:rFonts w:asciiTheme="majorHAnsi" w:hAnsiTheme="majorHAnsi" w:cstheme="majorHAnsi"/>
        </w:rPr>
        <w:fldChar w:fldCharType="separate"/>
      </w:r>
      <w:r w:rsidR="003C4250" w:rsidRPr="003C4250">
        <w:rPr>
          <w:rFonts w:asciiTheme="majorHAnsi" w:hAnsiTheme="majorHAnsi" w:cstheme="majorHAnsi"/>
          <w:noProof/>
        </w:rPr>
        <w:t>(Sullivan et al., 2016)</w:t>
      </w:r>
      <w:r w:rsidRPr="000B3840">
        <w:rPr>
          <w:rFonts w:asciiTheme="majorHAnsi" w:hAnsiTheme="majorHAnsi" w:cstheme="majorHAnsi"/>
        </w:rPr>
        <w:fldChar w:fldCharType="end"/>
      </w:r>
      <w:r w:rsidRPr="000B3840">
        <w:rPr>
          <w:rFonts w:asciiTheme="majorHAnsi" w:hAnsiTheme="majorHAnsi" w:cstheme="majorHAnsi"/>
        </w:rPr>
        <w:t xml:space="preserve">. The following variables had missing values and were imputed: age, self-perceived discrimination, paternal socioeconomic status, level of education, relationship status, living arrangements, cannabis use, childhood trauma, parental history of mental illness and paternal age. Case-control status, sex, ethnicity, </w:t>
      </w:r>
      <w:r w:rsidR="00BD6461" w:rsidRPr="000B3840">
        <w:rPr>
          <w:rFonts w:asciiTheme="majorHAnsi" w:hAnsiTheme="majorHAnsi" w:cstheme="majorHAnsi"/>
        </w:rPr>
        <w:t>linguistic</w:t>
      </w:r>
      <w:r w:rsidRPr="000B3840">
        <w:rPr>
          <w:rFonts w:asciiTheme="majorHAnsi" w:hAnsiTheme="majorHAnsi" w:cstheme="majorHAnsi"/>
        </w:rPr>
        <w:t xml:space="preserve"> distance, diagnosis (non-affective, affective, psychosis NOS), Wechsler Adult Intelligence Scale score, neighbourhood trust (measured by Social Environment Assessment Tool), first language, years in education, religion and frequency of religious service attendance we</w:t>
      </w:r>
      <w:r w:rsidR="0080366C" w:rsidRPr="000B3840">
        <w:rPr>
          <w:rFonts w:asciiTheme="majorHAnsi" w:hAnsiTheme="majorHAnsi" w:cstheme="majorHAnsi"/>
        </w:rPr>
        <w:t>re used as auxiliary variables.</w:t>
      </w:r>
    </w:p>
    <w:p w14:paraId="496A8DC3" w14:textId="058C7062" w:rsidR="00D41284" w:rsidRPr="000B3840" w:rsidRDefault="00D41284" w:rsidP="00020004">
      <w:pPr>
        <w:spacing w:line="360" w:lineRule="auto"/>
        <w:rPr>
          <w:rFonts w:asciiTheme="majorHAnsi" w:hAnsiTheme="majorHAnsi" w:cstheme="majorHAnsi"/>
          <w:i/>
        </w:rPr>
      </w:pPr>
      <w:r w:rsidRPr="000B3840">
        <w:rPr>
          <w:rFonts w:asciiTheme="majorHAnsi" w:hAnsiTheme="majorHAnsi" w:cstheme="majorHAnsi"/>
          <w:i/>
        </w:rPr>
        <w:t>Weighting and sensitivity analyses</w:t>
      </w:r>
    </w:p>
    <w:p w14:paraId="47784B86" w14:textId="4DF49634" w:rsidR="00D41284" w:rsidRPr="000B3840" w:rsidRDefault="00D41284" w:rsidP="00020004">
      <w:pPr>
        <w:spacing w:line="360" w:lineRule="auto"/>
        <w:rPr>
          <w:rFonts w:asciiTheme="majorHAnsi" w:hAnsiTheme="majorHAnsi" w:cstheme="majorHAnsi"/>
        </w:rPr>
      </w:pPr>
      <w:r w:rsidRPr="000B3840">
        <w:rPr>
          <w:rFonts w:asciiTheme="majorHAnsi" w:hAnsiTheme="majorHAnsi" w:cstheme="majorHAnsi"/>
        </w:rPr>
        <w:t>To account for any over- or under-sampling of controls relative to the popula</w:t>
      </w:r>
      <w:r w:rsidR="007B7F79" w:rsidRPr="000B3840">
        <w:rPr>
          <w:rFonts w:asciiTheme="majorHAnsi" w:hAnsiTheme="majorHAnsi" w:cstheme="majorHAnsi"/>
        </w:rPr>
        <w:t xml:space="preserve">tion at-risk (see Supplemental </w:t>
      </w:r>
      <w:r w:rsidRPr="000B3840">
        <w:rPr>
          <w:rFonts w:asciiTheme="majorHAnsi" w:hAnsiTheme="majorHAnsi" w:cstheme="majorHAnsi"/>
        </w:rPr>
        <w:t xml:space="preserve">Table 1), we used inverse probability weights; we gave each control’s data a weight </w:t>
      </w:r>
      <w:r w:rsidRPr="000B3840">
        <w:rPr>
          <w:rFonts w:asciiTheme="majorHAnsi" w:hAnsiTheme="majorHAnsi" w:cstheme="majorHAnsi"/>
        </w:rPr>
        <w:lastRenderedPageBreak/>
        <w:t>inversely proportional to their probability of selection on key demographics (age, gender, binary majority/minority ethnicity status) using census data on relevant populations. These weights were applied in sensitivity analyses, based on the complete-case sample.</w:t>
      </w:r>
    </w:p>
    <w:p w14:paraId="62E0B822" w14:textId="7440D2DB" w:rsidR="00C6749F" w:rsidRPr="000B3840" w:rsidRDefault="00C6749F" w:rsidP="00020004">
      <w:pPr>
        <w:spacing w:line="360" w:lineRule="auto"/>
        <w:rPr>
          <w:rFonts w:asciiTheme="majorHAnsi" w:hAnsiTheme="majorHAnsi" w:cstheme="majorHAnsi"/>
          <w:i/>
        </w:rPr>
      </w:pPr>
      <w:r w:rsidRPr="000B3840">
        <w:rPr>
          <w:rFonts w:asciiTheme="majorHAnsi" w:hAnsiTheme="majorHAnsi" w:cstheme="majorHAnsi"/>
          <w:i/>
        </w:rPr>
        <w:t>STROBE checklist</w:t>
      </w:r>
    </w:p>
    <w:p w14:paraId="75E5FF96" w14:textId="2BFFA1FD" w:rsidR="00C6749F" w:rsidRPr="000B3840" w:rsidRDefault="00C6749F" w:rsidP="00020004">
      <w:pPr>
        <w:spacing w:line="360" w:lineRule="auto"/>
        <w:rPr>
          <w:rFonts w:asciiTheme="majorHAnsi" w:hAnsiTheme="majorHAnsi" w:cstheme="majorHAnsi"/>
        </w:rPr>
      </w:pPr>
      <w:r w:rsidRPr="000B3840">
        <w:rPr>
          <w:rFonts w:asciiTheme="majorHAnsi" w:hAnsiTheme="majorHAnsi" w:cstheme="majorHAnsi"/>
        </w:rPr>
        <w:t>The full ST</w:t>
      </w:r>
      <w:r w:rsidR="00E70FE4">
        <w:rPr>
          <w:rFonts w:asciiTheme="majorHAnsi" w:hAnsiTheme="majorHAnsi" w:cstheme="majorHAnsi"/>
        </w:rPr>
        <w:t>R</w:t>
      </w:r>
      <w:r w:rsidRPr="000B3840">
        <w:rPr>
          <w:rFonts w:asciiTheme="majorHAnsi" w:hAnsiTheme="majorHAnsi" w:cstheme="majorHAnsi"/>
        </w:rPr>
        <w:t xml:space="preserve">OBE checklist can be found in Supplemental Table 1 below. </w:t>
      </w:r>
      <w:r w:rsidR="00944A4F" w:rsidRPr="000B3840">
        <w:rPr>
          <w:rFonts w:asciiTheme="majorHAnsi" w:hAnsiTheme="majorHAnsi" w:cstheme="majorHAnsi"/>
        </w:rPr>
        <w:t>The only item not explicitly addressed elsewhere in the paper or the sup</w:t>
      </w:r>
      <w:r w:rsidR="004512A7">
        <w:rPr>
          <w:rFonts w:asciiTheme="majorHAnsi" w:hAnsiTheme="majorHAnsi" w:cstheme="majorHAnsi"/>
        </w:rPr>
        <w:t>plemental</w:t>
      </w:r>
      <w:r w:rsidR="00944A4F" w:rsidRPr="000B3840">
        <w:rPr>
          <w:rFonts w:asciiTheme="majorHAnsi" w:hAnsiTheme="majorHAnsi" w:cstheme="majorHAnsi"/>
        </w:rPr>
        <w:t xml:space="preserve"> material is the sample size calculation. The EU-GEI study was powered to ‘recruit a sample of 1,200 incident cases, 600 siblings and 1,200 controls. Given the population covered, these are conservative estimates (i.e., equates to approximately 16-18 anticipated cases per 100,000 at risk per year – well within previous reported rates).’</w:t>
      </w:r>
      <w:r w:rsidR="00944A4F" w:rsidRPr="000B3840">
        <w:rPr>
          <w:rFonts w:asciiTheme="majorHAnsi" w:hAnsiTheme="majorHAnsi" w:cstheme="majorHAnsi"/>
        </w:rPr>
        <w:fldChar w:fldCharType="begin" w:fldLock="1"/>
      </w:r>
      <w:r w:rsidR="003C4250">
        <w:rPr>
          <w:rFonts w:asciiTheme="majorHAnsi" w:hAnsiTheme="majorHAnsi" w:cstheme="majorHAnsi"/>
        </w:rPr>
        <w:instrText>ADDIN CSL_CITATION {"citationItems":[{"id":"ITEM-1","itemData":{"author":[{"dropping-particle":"","family":"European Network of National Schizophrenia Networks Studying Gene-Environment Interactions","given":"","non-dropping-particle":"","parse-names":false,"suffix":""}],"id":"ITEM-1","issued":{"date-parts":[["2013"]]},"page":"1-22","title":"EU-GEI study protocol (Cambridgeshire and Peterborough)","type":"article","volume":"31"},"uris":["http://www.mendeley.com/documents/?uuid=16b1ce27-6e02-408b-b055-574a72533fb3"]}],"mendeley":{"formattedCitation":"(European Network of National Schizophrenia Networks Studying Gene-Environment Interactions, 2013)","plainTextFormattedCitation":"(European Network of National Schizophrenia Networks Studying Gene-Environment Interactions, 2013)","previouslyFormattedCitation":"&lt;sup&gt;2&lt;/sup&gt;"},"properties":{"noteIndex":0},"schema":"https://github.com/citation-style-language/schema/raw/master/csl-citation.json"}</w:instrText>
      </w:r>
      <w:r w:rsidR="00944A4F" w:rsidRPr="000B3840">
        <w:rPr>
          <w:rFonts w:asciiTheme="majorHAnsi" w:hAnsiTheme="majorHAnsi" w:cstheme="majorHAnsi"/>
        </w:rPr>
        <w:fldChar w:fldCharType="separate"/>
      </w:r>
      <w:r w:rsidR="003C4250" w:rsidRPr="003C4250">
        <w:rPr>
          <w:rFonts w:asciiTheme="majorHAnsi" w:hAnsiTheme="majorHAnsi" w:cstheme="majorHAnsi"/>
          <w:noProof/>
        </w:rPr>
        <w:t>(European Network of National Schizophrenia Networks Studying Gene-Environment Interactions, 2013)</w:t>
      </w:r>
      <w:r w:rsidR="00944A4F" w:rsidRPr="000B3840">
        <w:rPr>
          <w:rFonts w:asciiTheme="majorHAnsi" w:hAnsiTheme="majorHAnsi" w:cstheme="majorHAnsi"/>
        </w:rPr>
        <w:fldChar w:fldCharType="end"/>
      </w:r>
      <w:r w:rsidR="00944A4F" w:rsidRPr="000B3840">
        <w:rPr>
          <w:rFonts w:asciiTheme="majorHAnsi" w:hAnsiTheme="majorHAnsi" w:cstheme="majorHAnsi"/>
        </w:rPr>
        <w:t xml:space="preserve"> </w:t>
      </w:r>
    </w:p>
    <w:p w14:paraId="25E5A401" w14:textId="41639F79" w:rsidR="00C6749F" w:rsidRPr="00020004" w:rsidRDefault="00C6749F" w:rsidP="00020004">
      <w:pPr>
        <w:pStyle w:val="Caption"/>
        <w:keepNext/>
        <w:rPr>
          <w:rFonts w:asciiTheme="majorHAnsi" w:hAnsiTheme="majorHAnsi" w:cstheme="majorHAnsi"/>
          <w:b/>
          <w:i w:val="0"/>
          <w:color w:val="000000" w:themeColor="text1"/>
        </w:rPr>
      </w:pPr>
      <w:bookmarkStart w:id="10" w:name="_Toc29389456"/>
      <w:r w:rsidRPr="00020004">
        <w:rPr>
          <w:rFonts w:asciiTheme="majorHAnsi" w:hAnsiTheme="majorHAnsi" w:cstheme="majorHAnsi"/>
          <w:b/>
          <w:i w:val="0"/>
          <w:color w:val="000000" w:themeColor="text1"/>
        </w:rPr>
        <w:t xml:space="preserve">Supplemental Table </w:t>
      </w:r>
      <w:r w:rsidRPr="00020004">
        <w:rPr>
          <w:rFonts w:asciiTheme="majorHAnsi" w:hAnsiTheme="majorHAnsi" w:cstheme="majorHAnsi"/>
          <w:b/>
          <w:i w:val="0"/>
          <w:color w:val="000000" w:themeColor="text1"/>
        </w:rPr>
        <w:fldChar w:fldCharType="begin"/>
      </w:r>
      <w:r w:rsidRPr="00020004">
        <w:rPr>
          <w:rFonts w:asciiTheme="majorHAnsi" w:hAnsiTheme="majorHAnsi" w:cstheme="majorHAnsi"/>
          <w:b/>
          <w:i w:val="0"/>
          <w:color w:val="000000" w:themeColor="text1"/>
        </w:rPr>
        <w:instrText xml:space="preserve"> SEQ Table \* ARABIC </w:instrText>
      </w:r>
      <w:r w:rsidRPr="00020004">
        <w:rPr>
          <w:rFonts w:asciiTheme="majorHAnsi" w:hAnsiTheme="majorHAnsi" w:cstheme="majorHAnsi"/>
          <w:b/>
          <w:i w:val="0"/>
          <w:color w:val="000000" w:themeColor="text1"/>
        </w:rPr>
        <w:fldChar w:fldCharType="separate"/>
      </w:r>
      <w:r w:rsidR="006D110D">
        <w:rPr>
          <w:rFonts w:asciiTheme="majorHAnsi" w:hAnsiTheme="majorHAnsi" w:cstheme="majorHAnsi"/>
          <w:b/>
          <w:i w:val="0"/>
          <w:noProof/>
          <w:color w:val="000000" w:themeColor="text1"/>
        </w:rPr>
        <w:t>2</w:t>
      </w:r>
      <w:r w:rsidRPr="00020004">
        <w:rPr>
          <w:rFonts w:asciiTheme="majorHAnsi" w:hAnsiTheme="majorHAnsi" w:cstheme="majorHAnsi"/>
          <w:b/>
          <w:i w:val="0"/>
          <w:color w:val="000000" w:themeColor="text1"/>
        </w:rPr>
        <w:fldChar w:fldCharType="end"/>
      </w:r>
      <w:r w:rsidRPr="00020004">
        <w:rPr>
          <w:rFonts w:asciiTheme="majorHAnsi" w:hAnsiTheme="majorHAnsi" w:cstheme="majorHAnsi"/>
          <w:b/>
          <w:i w:val="0"/>
          <w:color w:val="000000" w:themeColor="text1"/>
        </w:rPr>
        <w:t>: STROBE checklist</w:t>
      </w:r>
      <w:bookmarkEnd w:id="10"/>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333"/>
        <w:gridCol w:w="399"/>
        <w:gridCol w:w="551"/>
        <w:gridCol w:w="6042"/>
        <w:gridCol w:w="1532"/>
      </w:tblGrid>
      <w:tr w:rsidR="00C6749F" w:rsidRPr="000B3840" w14:paraId="7DF27442" w14:textId="77777777" w:rsidTr="00020004">
        <w:tc>
          <w:tcPr>
            <w:tcW w:w="1776" w:type="dxa"/>
            <w:gridSpan w:val="2"/>
            <w:vAlign w:val="center"/>
          </w:tcPr>
          <w:p w14:paraId="56A00A1E"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bookmarkStart w:id="11" w:name="bold1" w:colFirst="1" w:colLast="1"/>
            <w:bookmarkStart w:id="12" w:name="italic1" w:colFirst="0" w:colLast="0"/>
            <w:bookmarkStart w:id="13" w:name="bold2" w:colFirst="2" w:colLast="2"/>
            <w:bookmarkStart w:id="14" w:name="italic2" w:colFirst="1" w:colLast="1"/>
            <w:bookmarkStart w:id="15" w:name="bold3" w:colFirst="3" w:colLast="3"/>
            <w:bookmarkStart w:id="16" w:name="italic3" w:colFirst="2" w:colLast="2"/>
            <w:bookmarkStart w:id="17" w:name="bold4" w:colFirst="4" w:colLast="4"/>
            <w:bookmarkStart w:id="18" w:name="italic4" w:colFirst="3" w:colLast="3"/>
            <w:bookmarkStart w:id="19" w:name="italic5" w:colFirst="4" w:colLast="4"/>
          </w:p>
        </w:tc>
        <w:tc>
          <w:tcPr>
            <w:tcW w:w="0" w:type="auto"/>
            <w:vAlign w:val="center"/>
          </w:tcPr>
          <w:p w14:paraId="54B104B4" w14:textId="77777777" w:rsidR="00C6749F" w:rsidRPr="000B3840" w:rsidRDefault="00C6749F" w:rsidP="00020004">
            <w:pPr>
              <w:tabs>
                <w:tab w:val="left" w:pos="5400"/>
              </w:tabs>
              <w:spacing w:before="120" w:after="0" w:line="240" w:lineRule="auto"/>
              <w:jc w:val="center"/>
              <w:rPr>
                <w:rFonts w:asciiTheme="majorHAnsi" w:eastAsia="Times New Roman" w:hAnsiTheme="majorHAnsi" w:cstheme="majorHAnsi"/>
                <w:b/>
                <w:bCs/>
                <w:sz w:val="18"/>
                <w:szCs w:val="18"/>
              </w:rPr>
            </w:pPr>
            <w:r w:rsidRPr="000B3840">
              <w:rPr>
                <w:rFonts w:asciiTheme="majorHAnsi" w:eastAsia="Times New Roman" w:hAnsiTheme="majorHAnsi" w:cstheme="majorHAnsi"/>
                <w:b/>
                <w:bCs/>
                <w:sz w:val="18"/>
                <w:szCs w:val="18"/>
              </w:rPr>
              <w:t>Item No</w:t>
            </w:r>
          </w:p>
        </w:tc>
        <w:tc>
          <w:tcPr>
            <w:tcW w:w="6525" w:type="dxa"/>
            <w:vAlign w:val="center"/>
          </w:tcPr>
          <w:p w14:paraId="260E4522" w14:textId="77777777" w:rsidR="00C6749F" w:rsidRPr="000B3840" w:rsidRDefault="00C6749F" w:rsidP="00020004">
            <w:pPr>
              <w:tabs>
                <w:tab w:val="left" w:pos="5400"/>
              </w:tabs>
              <w:spacing w:before="120" w:after="0" w:line="240" w:lineRule="auto"/>
              <w:jc w:val="center"/>
              <w:rPr>
                <w:rFonts w:asciiTheme="majorHAnsi" w:eastAsia="Times New Roman" w:hAnsiTheme="majorHAnsi" w:cstheme="majorHAnsi"/>
                <w:b/>
                <w:bCs/>
                <w:sz w:val="18"/>
                <w:szCs w:val="18"/>
              </w:rPr>
            </w:pPr>
            <w:r w:rsidRPr="000B3840">
              <w:rPr>
                <w:rFonts w:asciiTheme="majorHAnsi" w:eastAsia="Times New Roman" w:hAnsiTheme="majorHAnsi" w:cstheme="majorHAnsi"/>
                <w:b/>
                <w:bCs/>
                <w:sz w:val="18"/>
                <w:szCs w:val="18"/>
              </w:rPr>
              <w:t>Recommendation</w:t>
            </w:r>
          </w:p>
        </w:tc>
        <w:tc>
          <w:tcPr>
            <w:tcW w:w="980" w:type="dxa"/>
            <w:vAlign w:val="center"/>
          </w:tcPr>
          <w:p w14:paraId="0C7EF7BB" w14:textId="77777777" w:rsidR="00C6749F" w:rsidRPr="000B3840" w:rsidRDefault="00C6749F" w:rsidP="00020004">
            <w:pPr>
              <w:tabs>
                <w:tab w:val="left" w:pos="5400"/>
              </w:tabs>
              <w:spacing w:before="120" w:after="0" w:line="240" w:lineRule="auto"/>
              <w:jc w:val="center"/>
              <w:rPr>
                <w:rFonts w:asciiTheme="majorHAnsi" w:eastAsia="Times New Roman" w:hAnsiTheme="majorHAnsi" w:cstheme="majorHAnsi"/>
                <w:b/>
                <w:bCs/>
                <w:sz w:val="18"/>
                <w:szCs w:val="18"/>
              </w:rPr>
            </w:pPr>
            <w:r w:rsidRPr="000B3840">
              <w:rPr>
                <w:rFonts w:asciiTheme="majorHAnsi" w:eastAsia="Times New Roman" w:hAnsiTheme="majorHAnsi" w:cstheme="majorHAnsi"/>
                <w:b/>
                <w:bCs/>
                <w:sz w:val="18"/>
                <w:szCs w:val="18"/>
              </w:rPr>
              <w:t>Achieved</w:t>
            </w:r>
          </w:p>
        </w:tc>
      </w:tr>
      <w:tr w:rsidR="00C6749F" w:rsidRPr="000B3840" w14:paraId="3BE05066" w14:textId="77777777" w:rsidTr="00020004">
        <w:tc>
          <w:tcPr>
            <w:tcW w:w="1776" w:type="dxa"/>
            <w:gridSpan w:val="2"/>
            <w:vMerge w:val="restart"/>
          </w:tcPr>
          <w:p w14:paraId="5962F213" w14:textId="7F020C6A" w:rsidR="00C6749F" w:rsidRPr="000B3840" w:rsidRDefault="00C6749F" w:rsidP="00020004">
            <w:pPr>
              <w:tabs>
                <w:tab w:val="left" w:pos="5400"/>
              </w:tabs>
              <w:spacing w:after="0" w:line="240" w:lineRule="auto"/>
              <w:rPr>
                <w:rFonts w:asciiTheme="majorHAnsi" w:eastAsia="Times New Roman" w:hAnsiTheme="majorHAnsi" w:cstheme="majorHAnsi"/>
                <w:b/>
                <w:bCs/>
                <w:sz w:val="18"/>
                <w:szCs w:val="18"/>
              </w:rPr>
            </w:pPr>
            <w:bookmarkStart w:id="20" w:name="bold5"/>
            <w:bookmarkStart w:id="21" w:name="italic6"/>
            <w:bookmarkEnd w:id="11"/>
            <w:bookmarkEnd w:id="12"/>
            <w:bookmarkEnd w:id="13"/>
            <w:bookmarkEnd w:id="14"/>
            <w:bookmarkEnd w:id="15"/>
            <w:bookmarkEnd w:id="16"/>
            <w:bookmarkEnd w:id="17"/>
            <w:bookmarkEnd w:id="18"/>
            <w:bookmarkEnd w:id="19"/>
            <w:r w:rsidRPr="000B3840">
              <w:rPr>
                <w:rFonts w:asciiTheme="majorHAnsi" w:eastAsia="Times New Roman" w:hAnsiTheme="majorHAnsi" w:cstheme="majorHAnsi"/>
                <w:b/>
                <w:sz w:val="18"/>
                <w:szCs w:val="18"/>
              </w:rPr>
              <w:t>Title and abstract</w:t>
            </w:r>
            <w:bookmarkEnd w:id="20"/>
            <w:bookmarkEnd w:id="21"/>
          </w:p>
        </w:tc>
        <w:tc>
          <w:tcPr>
            <w:tcW w:w="0" w:type="auto"/>
            <w:vMerge w:val="restart"/>
          </w:tcPr>
          <w:p w14:paraId="43EDA489"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1</w:t>
            </w:r>
          </w:p>
        </w:tc>
        <w:tc>
          <w:tcPr>
            <w:tcW w:w="6525" w:type="dxa"/>
          </w:tcPr>
          <w:p w14:paraId="0ECDE940"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w:t>
            </w:r>
            <w:r w:rsidRPr="000B3840">
              <w:rPr>
                <w:rFonts w:asciiTheme="majorHAnsi" w:eastAsia="Times New Roman" w:hAnsiTheme="majorHAnsi" w:cstheme="majorHAnsi"/>
                <w:i/>
                <w:sz w:val="18"/>
                <w:szCs w:val="18"/>
              </w:rPr>
              <w:t>a</w:t>
            </w:r>
            <w:r w:rsidRPr="000B3840">
              <w:rPr>
                <w:rFonts w:asciiTheme="majorHAnsi" w:eastAsia="Times New Roman" w:hAnsiTheme="majorHAnsi" w:cstheme="majorHAnsi"/>
                <w:sz w:val="18"/>
                <w:szCs w:val="18"/>
              </w:rPr>
              <w:t>) Indicate the study’s design with a commonly used term in the title or the abstract</w:t>
            </w:r>
          </w:p>
        </w:tc>
        <w:tc>
          <w:tcPr>
            <w:tcW w:w="980" w:type="dxa"/>
          </w:tcPr>
          <w:p w14:paraId="0C79E8B0" w14:textId="5457ACF4" w:rsidR="00C6749F" w:rsidRPr="000B3840" w:rsidRDefault="000A74C3" w:rsidP="00020004">
            <w:pPr>
              <w:tabs>
                <w:tab w:val="left" w:pos="5400"/>
              </w:tabs>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p.1,5,6</w:t>
            </w:r>
            <w:r w:rsidR="00944A4F" w:rsidRPr="000B3840">
              <w:rPr>
                <w:rFonts w:asciiTheme="majorHAnsi" w:eastAsia="Times New Roman" w:hAnsiTheme="majorHAnsi" w:cstheme="majorHAnsi"/>
                <w:sz w:val="18"/>
                <w:szCs w:val="18"/>
              </w:rPr>
              <w:t xml:space="preserve"> </w:t>
            </w:r>
          </w:p>
        </w:tc>
      </w:tr>
      <w:tr w:rsidR="00C6749F" w:rsidRPr="000B3840" w14:paraId="0888E2C4" w14:textId="77777777" w:rsidTr="00020004">
        <w:tc>
          <w:tcPr>
            <w:tcW w:w="1776" w:type="dxa"/>
            <w:gridSpan w:val="2"/>
            <w:vMerge/>
          </w:tcPr>
          <w:p w14:paraId="27793631" w14:textId="77777777"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22" w:name="bold6" w:colFirst="0" w:colLast="0"/>
            <w:bookmarkStart w:id="23" w:name="italic7" w:colFirst="0" w:colLast="0"/>
          </w:p>
        </w:tc>
        <w:tc>
          <w:tcPr>
            <w:tcW w:w="0" w:type="auto"/>
            <w:vMerge/>
          </w:tcPr>
          <w:p w14:paraId="7020C72C"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p>
        </w:tc>
        <w:tc>
          <w:tcPr>
            <w:tcW w:w="6525" w:type="dxa"/>
          </w:tcPr>
          <w:p w14:paraId="3485C6DD"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w:t>
            </w:r>
            <w:r w:rsidRPr="000B3840">
              <w:rPr>
                <w:rFonts w:asciiTheme="majorHAnsi" w:eastAsia="Times New Roman" w:hAnsiTheme="majorHAnsi" w:cstheme="majorHAnsi"/>
                <w:i/>
                <w:sz w:val="18"/>
                <w:szCs w:val="18"/>
              </w:rPr>
              <w:t>b</w:t>
            </w:r>
            <w:r w:rsidRPr="000B3840">
              <w:rPr>
                <w:rFonts w:asciiTheme="majorHAnsi" w:eastAsia="Times New Roman" w:hAnsiTheme="majorHAnsi" w:cstheme="majorHAnsi"/>
                <w:sz w:val="18"/>
                <w:szCs w:val="18"/>
              </w:rPr>
              <w:t>) Provide in the abstract an informative and balanced summary of what was done and what was found</w:t>
            </w:r>
          </w:p>
        </w:tc>
        <w:tc>
          <w:tcPr>
            <w:tcW w:w="980" w:type="dxa"/>
          </w:tcPr>
          <w:p w14:paraId="1BCF924F" w14:textId="7CD9EBB7" w:rsidR="00C6749F" w:rsidRDefault="000A74C3" w:rsidP="00020004">
            <w:pPr>
              <w:tabs>
                <w:tab w:val="left" w:pos="5400"/>
              </w:tabs>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p.5,6</w:t>
            </w:r>
          </w:p>
          <w:p w14:paraId="0B2AEB13" w14:textId="7679055C" w:rsidR="000A74C3" w:rsidRPr="000B3840" w:rsidRDefault="000A74C3" w:rsidP="00020004">
            <w:pPr>
              <w:tabs>
                <w:tab w:val="left" w:pos="5400"/>
              </w:tabs>
              <w:spacing w:after="0" w:line="240" w:lineRule="auto"/>
              <w:rPr>
                <w:rFonts w:asciiTheme="majorHAnsi" w:eastAsia="Times New Roman" w:hAnsiTheme="majorHAnsi" w:cstheme="majorHAnsi"/>
                <w:sz w:val="18"/>
                <w:szCs w:val="18"/>
              </w:rPr>
            </w:pPr>
          </w:p>
        </w:tc>
      </w:tr>
      <w:tr w:rsidR="00C6749F" w:rsidRPr="000B3840" w14:paraId="0A68952E" w14:textId="77777777" w:rsidTr="00020004">
        <w:tc>
          <w:tcPr>
            <w:tcW w:w="8877" w:type="dxa"/>
            <w:gridSpan w:val="4"/>
          </w:tcPr>
          <w:p w14:paraId="067028C9" w14:textId="5451C4EB" w:rsidR="00C6749F" w:rsidRPr="000B3840" w:rsidRDefault="00C6749F" w:rsidP="00020004">
            <w:pPr>
              <w:tabs>
                <w:tab w:val="left" w:pos="5400"/>
              </w:tabs>
              <w:spacing w:before="120" w:after="0" w:line="240" w:lineRule="auto"/>
              <w:rPr>
                <w:rFonts w:asciiTheme="majorHAnsi" w:eastAsia="Times New Roman" w:hAnsiTheme="majorHAnsi" w:cstheme="majorHAnsi"/>
                <w:b/>
                <w:sz w:val="18"/>
                <w:szCs w:val="18"/>
              </w:rPr>
            </w:pPr>
            <w:bookmarkStart w:id="24" w:name="bold7"/>
            <w:bookmarkStart w:id="25" w:name="italic8"/>
            <w:bookmarkEnd w:id="22"/>
            <w:bookmarkEnd w:id="23"/>
            <w:r w:rsidRPr="000B3840">
              <w:rPr>
                <w:rFonts w:asciiTheme="majorHAnsi" w:eastAsia="Times New Roman" w:hAnsiTheme="majorHAnsi" w:cstheme="majorHAnsi"/>
                <w:b/>
                <w:sz w:val="18"/>
                <w:szCs w:val="18"/>
              </w:rPr>
              <w:t>Introduction</w:t>
            </w:r>
            <w:bookmarkEnd w:id="24"/>
            <w:bookmarkEnd w:id="25"/>
          </w:p>
        </w:tc>
        <w:tc>
          <w:tcPr>
            <w:tcW w:w="980" w:type="dxa"/>
          </w:tcPr>
          <w:p w14:paraId="17D9679C" w14:textId="77777777" w:rsidR="00C6749F" w:rsidRPr="000B3840" w:rsidRDefault="00C6749F" w:rsidP="00020004">
            <w:pPr>
              <w:tabs>
                <w:tab w:val="left" w:pos="5400"/>
              </w:tabs>
              <w:spacing w:before="120" w:after="0" w:line="240" w:lineRule="auto"/>
              <w:rPr>
                <w:rFonts w:asciiTheme="majorHAnsi" w:eastAsia="Times New Roman" w:hAnsiTheme="majorHAnsi" w:cstheme="majorHAnsi"/>
                <w:b/>
                <w:sz w:val="18"/>
                <w:szCs w:val="18"/>
              </w:rPr>
            </w:pPr>
          </w:p>
        </w:tc>
      </w:tr>
      <w:tr w:rsidR="00C6749F" w:rsidRPr="000B3840" w14:paraId="74BE69AD" w14:textId="77777777" w:rsidTr="00020004">
        <w:tc>
          <w:tcPr>
            <w:tcW w:w="1776" w:type="dxa"/>
            <w:gridSpan w:val="2"/>
          </w:tcPr>
          <w:p w14:paraId="692FC074" w14:textId="27362A37"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26" w:name="bold8"/>
            <w:bookmarkStart w:id="27" w:name="italic9"/>
            <w:r w:rsidRPr="000B3840">
              <w:rPr>
                <w:rFonts w:asciiTheme="majorHAnsi" w:eastAsia="Times New Roman" w:hAnsiTheme="majorHAnsi" w:cstheme="majorHAnsi"/>
                <w:bCs/>
                <w:sz w:val="18"/>
                <w:szCs w:val="18"/>
              </w:rPr>
              <w:t>Background</w:t>
            </w:r>
            <w:r w:rsidR="000A74C3">
              <w:rPr>
                <w:rFonts w:asciiTheme="majorHAnsi" w:eastAsia="Times New Roman" w:hAnsiTheme="majorHAnsi" w:cstheme="majorHAnsi"/>
                <w:bCs/>
                <w:sz w:val="18"/>
                <w:szCs w:val="18"/>
              </w:rPr>
              <w:t xml:space="preserve"> </w:t>
            </w:r>
            <w:r w:rsidRPr="000B3840">
              <w:rPr>
                <w:rFonts w:asciiTheme="majorHAnsi" w:eastAsia="Times New Roman" w:hAnsiTheme="majorHAnsi" w:cstheme="majorHAnsi"/>
                <w:bCs/>
                <w:sz w:val="18"/>
                <w:szCs w:val="18"/>
              </w:rPr>
              <w:t>/</w:t>
            </w:r>
            <w:bookmarkStart w:id="28" w:name="bold9"/>
            <w:bookmarkStart w:id="29" w:name="italic10"/>
            <w:bookmarkEnd w:id="26"/>
            <w:bookmarkEnd w:id="27"/>
            <w:r w:rsidR="000A74C3">
              <w:rPr>
                <w:rFonts w:asciiTheme="majorHAnsi" w:eastAsia="Times New Roman" w:hAnsiTheme="majorHAnsi" w:cstheme="majorHAnsi"/>
                <w:bCs/>
                <w:sz w:val="18"/>
                <w:szCs w:val="18"/>
              </w:rPr>
              <w:t xml:space="preserve"> </w:t>
            </w:r>
            <w:r w:rsidRPr="000B3840">
              <w:rPr>
                <w:rFonts w:asciiTheme="majorHAnsi" w:eastAsia="Times New Roman" w:hAnsiTheme="majorHAnsi" w:cstheme="majorHAnsi"/>
                <w:bCs/>
                <w:sz w:val="18"/>
                <w:szCs w:val="18"/>
              </w:rPr>
              <w:t>rationale</w:t>
            </w:r>
            <w:bookmarkEnd w:id="28"/>
            <w:bookmarkEnd w:id="29"/>
          </w:p>
        </w:tc>
        <w:tc>
          <w:tcPr>
            <w:tcW w:w="0" w:type="auto"/>
          </w:tcPr>
          <w:p w14:paraId="67F70B90"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2</w:t>
            </w:r>
          </w:p>
        </w:tc>
        <w:tc>
          <w:tcPr>
            <w:tcW w:w="6525" w:type="dxa"/>
          </w:tcPr>
          <w:p w14:paraId="0B8382F6"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Explain the scientific background and rationale for the investigation being reported</w:t>
            </w:r>
          </w:p>
        </w:tc>
        <w:tc>
          <w:tcPr>
            <w:tcW w:w="980" w:type="dxa"/>
          </w:tcPr>
          <w:p w14:paraId="4F43BD35" w14:textId="6C70AD00" w:rsidR="00C6749F" w:rsidRPr="000B3840" w:rsidRDefault="000A74C3" w:rsidP="00020004">
            <w:pPr>
              <w:tabs>
                <w:tab w:val="left" w:pos="5400"/>
              </w:tabs>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p.7</w:t>
            </w:r>
          </w:p>
        </w:tc>
      </w:tr>
      <w:tr w:rsidR="00C6749F" w:rsidRPr="000B3840" w14:paraId="03050B83" w14:textId="77777777" w:rsidTr="00020004">
        <w:tc>
          <w:tcPr>
            <w:tcW w:w="1776" w:type="dxa"/>
            <w:gridSpan w:val="2"/>
          </w:tcPr>
          <w:p w14:paraId="47E9005E" w14:textId="77777777"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30" w:name="bold10" w:colFirst="0" w:colLast="0"/>
            <w:bookmarkStart w:id="31" w:name="italic11" w:colFirst="0" w:colLast="0"/>
            <w:r w:rsidRPr="000B3840">
              <w:rPr>
                <w:rFonts w:asciiTheme="majorHAnsi" w:eastAsia="Times New Roman" w:hAnsiTheme="majorHAnsi" w:cstheme="majorHAnsi"/>
                <w:bCs/>
                <w:sz w:val="18"/>
                <w:szCs w:val="18"/>
              </w:rPr>
              <w:t>Objectives</w:t>
            </w:r>
          </w:p>
        </w:tc>
        <w:tc>
          <w:tcPr>
            <w:tcW w:w="0" w:type="auto"/>
          </w:tcPr>
          <w:p w14:paraId="50BFECFD"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3</w:t>
            </w:r>
          </w:p>
        </w:tc>
        <w:tc>
          <w:tcPr>
            <w:tcW w:w="6525" w:type="dxa"/>
          </w:tcPr>
          <w:p w14:paraId="6DF393C1"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State specific objectives, including any prespecified hypotheses</w:t>
            </w:r>
          </w:p>
        </w:tc>
        <w:tc>
          <w:tcPr>
            <w:tcW w:w="980" w:type="dxa"/>
          </w:tcPr>
          <w:p w14:paraId="347837E5" w14:textId="4AA072FF" w:rsidR="00C6749F" w:rsidRPr="000B3840" w:rsidRDefault="000A74C3" w:rsidP="00020004">
            <w:pPr>
              <w:tabs>
                <w:tab w:val="left" w:pos="5400"/>
              </w:tabs>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p.8</w:t>
            </w:r>
          </w:p>
        </w:tc>
      </w:tr>
      <w:tr w:rsidR="00C6749F" w:rsidRPr="000B3840" w14:paraId="140E68FC" w14:textId="77777777" w:rsidTr="00020004">
        <w:tc>
          <w:tcPr>
            <w:tcW w:w="8877" w:type="dxa"/>
            <w:gridSpan w:val="4"/>
          </w:tcPr>
          <w:p w14:paraId="7397405B" w14:textId="7AB986AD" w:rsidR="00C6749F" w:rsidRPr="000B3840" w:rsidRDefault="00C6749F" w:rsidP="00020004">
            <w:pPr>
              <w:tabs>
                <w:tab w:val="left" w:pos="5400"/>
              </w:tabs>
              <w:spacing w:before="120" w:after="0" w:line="240" w:lineRule="auto"/>
              <w:rPr>
                <w:rFonts w:asciiTheme="majorHAnsi" w:eastAsia="Times New Roman" w:hAnsiTheme="majorHAnsi" w:cstheme="majorHAnsi"/>
                <w:b/>
                <w:sz w:val="18"/>
                <w:szCs w:val="18"/>
              </w:rPr>
            </w:pPr>
            <w:bookmarkStart w:id="32" w:name="bold11"/>
            <w:bookmarkStart w:id="33" w:name="italic12"/>
            <w:bookmarkEnd w:id="30"/>
            <w:bookmarkEnd w:id="31"/>
            <w:r w:rsidRPr="000B3840">
              <w:rPr>
                <w:rFonts w:asciiTheme="majorHAnsi" w:eastAsia="Times New Roman" w:hAnsiTheme="majorHAnsi" w:cstheme="majorHAnsi"/>
                <w:b/>
                <w:sz w:val="18"/>
                <w:szCs w:val="18"/>
              </w:rPr>
              <w:t>Methods</w:t>
            </w:r>
            <w:bookmarkEnd w:id="32"/>
            <w:bookmarkEnd w:id="33"/>
          </w:p>
        </w:tc>
        <w:tc>
          <w:tcPr>
            <w:tcW w:w="980" w:type="dxa"/>
          </w:tcPr>
          <w:p w14:paraId="0C8CE3DE" w14:textId="77777777" w:rsidR="00C6749F" w:rsidRPr="000B3840" w:rsidRDefault="00C6749F" w:rsidP="00020004">
            <w:pPr>
              <w:tabs>
                <w:tab w:val="left" w:pos="5400"/>
              </w:tabs>
              <w:spacing w:before="120" w:after="0" w:line="240" w:lineRule="auto"/>
              <w:rPr>
                <w:rFonts w:asciiTheme="majorHAnsi" w:eastAsia="Times New Roman" w:hAnsiTheme="majorHAnsi" w:cstheme="majorHAnsi"/>
                <w:b/>
                <w:sz w:val="18"/>
                <w:szCs w:val="18"/>
              </w:rPr>
            </w:pPr>
          </w:p>
        </w:tc>
      </w:tr>
      <w:tr w:rsidR="00C6749F" w:rsidRPr="000B3840" w14:paraId="7F58A70A" w14:textId="77777777" w:rsidTr="00020004">
        <w:tc>
          <w:tcPr>
            <w:tcW w:w="1776" w:type="dxa"/>
            <w:gridSpan w:val="2"/>
          </w:tcPr>
          <w:p w14:paraId="07DE3AE8" w14:textId="77777777"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34" w:name="bold12" w:colFirst="0" w:colLast="0"/>
            <w:bookmarkStart w:id="35" w:name="italic13" w:colFirst="0" w:colLast="0"/>
            <w:r w:rsidRPr="000B3840">
              <w:rPr>
                <w:rFonts w:asciiTheme="majorHAnsi" w:eastAsia="Times New Roman" w:hAnsiTheme="majorHAnsi" w:cstheme="majorHAnsi"/>
                <w:bCs/>
                <w:sz w:val="18"/>
                <w:szCs w:val="18"/>
              </w:rPr>
              <w:t>Study design</w:t>
            </w:r>
          </w:p>
        </w:tc>
        <w:tc>
          <w:tcPr>
            <w:tcW w:w="0" w:type="auto"/>
          </w:tcPr>
          <w:p w14:paraId="738681F6"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4</w:t>
            </w:r>
          </w:p>
        </w:tc>
        <w:tc>
          <w:tcPr>
            <w:tcW w:w="6525" w:type="dxa"/>
          </w:tcPr>
          <w:p w14:paraId="0A34B69A"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Present key elements of study design early in the paper</w:t>
            </w:r>
          </w:p>
        </w:tc>
        <w:tc>
          <w:tcPr>
            <w:tcW w:w="980" w:type="dxa"/>
          </w:tcPr>
          <w:p w14:paraId="234DEBB8" w14:textId="3916D34A" w:rsidR="00C6749F" w:rsidRPr="000B3840" w:rsidRDefault="000A74C3" w:rsidP="00020004">
            <w:pPr>
              <w:tabs>
                <w:tab w:val="left" w:pos="5400"/>
              </w:tabs>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p.8,9</w:t>
            </w:r>
          </w:p>
        </w:tc>
      </w:tr>
      <w:tr w:rsidR="00C6749F" w:rsidRPr="000B3840" w14:paraId="100D8D0C" w14:textId="77777777" w:rsidTr="00020004">
        <w:tc>
          <w:tcPr>
            <w:tcW w:w="1776" w:type="dxa"/>
            <w:gridSpan w:val="2"/>
          </w:tcPr>
          <w:p w14:paraId="070D297D" w14:textId="77777777"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36" w:name="bold13" w:colFirst="0" w:colLast="0"/>
            <w:bookmarkStart w:id="37" w:name="italic14" w:colFirst="0" w:colLast="0"/>
            <w:bookmarkEnd w:id="34"/>
            <w:bookmarkEnd w:id="35"/>
            <w:r w:rsidRPr="000B3840">
              <w:rPr>
                <w:rFonts w:asciiTheme="majorHAnsi" w:eastAsia="Times New Roman" w:hAnsiTheme="majorHAnsi" w:cstheme="majorHAnsi"/>
                <w:bCs/>
                <w:sz w:val="18"/>
                <w:szCs w:val="18"/>
              </w:rPr>
              <w:t>Setting</w:t>
            </w:r>
          </w:p>
        </w:tc>
        <w:tc>
          <w:tcPr>
            <w:tcW w:w="0" w:type="auto"/>
          </w:tcPr>
          <w:p w14:paraId="1EFD67D2"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5</w:t>
            </w:r>
          </w:p>
        </w:tc>
        <w:tc>
          <w:tcPr>
            <w:tcW w:w="6525" w:type="dxa"/>
          </w:tcPr>
          <w:p w14:paraId="7A849ABC"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Describe the setting, locations, and relevant dates, including periods of recruitment, exposure, follow-up, and data collection</w:t>
            </w:r>
          </w:p>
        </w:tc>
        <w:tc>
          <w:tcPr>
            <w:tcW w:w="980" w:type="dxa"/>
          </w:tcPr>
          <w:p w14:paraId="4C310805" w14:textId="4A103CF3" w:rsidR="00C6749F" w:rsidRPr="000B3840" w:rsidRDefault="000A74C3" w:rsidP="00020004">
            <w:pPr>
              <w:tabs>
                <w:tab w:val="left" w:pos="5400"/>
              </w:tabs>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p.8</w:t>
            </w:r>
          </w:p>
        </w:tc>
      </w:tr>
      <w:bookmarkEnd w:id="36"/>
      <w:bookmarkEnd w:id="37"/>
      <w:tr w:rsidR="00C6749F" w:rsidRPr="000B3840" w14:paraId="58428134" w14:textId="77777777" w:rsidTr="00020004">
        <w:tc>
          <w:tcPr>
            <w:tcW w:w="1776" w:type="dxa"/>
            <w:gridSpan w:val="2"/>
            <w:vMerge w:val="restart"/>
          </w:tcPr>
          <w:p w14:paraId="72E8C80B" w14:textId="77777777"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r w:rsidRPr="000B3840">
              <w:rPr>
                <w:rFonts w:asciiTheme="majorHAnsi" w:eastAsia="Times New Roman" w:hAnsiTheme="majorHAnsi" w:cstheme="majorHAnsi"/>
                <w:bCs/>
                <w:sz w:val="18"/>
                <w:szCs w:val="18"/>
              </w:rPr>
              <w:t>Participants</w:t>
            </w:r>
          </w:p>
        </w:tc>
        <w:tc>
          <w:tcPr>
            <w:tcW w:w="0" w:type="auto"/>
            <w:vMerge w:val="restart"/>
          </w:tcPr>
          <w:p w14:paraId="674F4129"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6</w:t>
            </w:r>
          </w:p>
        </w:tc>
        <w:tc>
          <w:tcPr>
            <w:tcW w:w="6525" w:type="dxa"/>
          </w:tcPr>
          <w:p w14:paraId="6683A2C6"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i/>
                <w:sz w:val="18"/>
                <w:szCs w:val="18"/>
              </w:rPr>
              <w:t>Case-control study</w:t>
            </w:r>
            <w:r w:rsidRPr="000B3840">
              <w:rPr>
                <w:rFonts w:asciiTheme="majorHAnsi" w:eastAsia="Times New Roman" w:hAnsiTheme="majorHAnsi" w:cstheme="majorHAnsi"/>
                <w:sz w:val="18"/>
                <w:szCs w:val="18"/>
              </w:rPr>
              <w:t>—Give the eligibility criteria, and the sources and methods of case ascertainment and control selection. Give the rationale for the choice of cases and controls</w:t>
            </w:r>
          </w:p>
        </w:tc>
        <w:tc>
          <w:tcPr>
            <w:tcW w:w="980" w:type="dxa"/>
          </w:tcPr>
          <w:p w14:paraId="630880CF" w14:textId="5C0FFABD" w:rsidR="00C6749F" w:rsidRPr="000B3840" w:rsidRDefault="000A74C3" w:rsidP="00020004">
            <w:pPr>
              <w:tabs>
                <w:tab w:val="left" w:pos="5400"/>
              </w:tabs>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p.8,9</w:t>
            </w:r>
          </w:p>
        </w:tc>
      </w:tr>
      <w:tr w:rsidR="00C6749F" w:rsidRPr="000B3840" w14:paraId="698C7699" w14:textId="77777777" w:rsidTr="00020004">
        <w:tc>
          <w:tcPr>
            <w:tcW w:w="1776" w:type="dxa"/>
            <w:gridSpan w:val="2"/>
            <w:vMerge/>
          </w:tcPr>
          <w:p w14:paraId="0A639956" w14:textId="77777777"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38" w:name="bold14" w:colFirst="0" w:colLast="0"/>
            <w:bookmarkStart w:id="39" w:name="italic15" w:colFirst="0" w:colLast="0"/>
          </w:p>
        </w:tc>
        <w:tc>
          <w:tcPr>
            <w:tcW w:w="0" w:type="auto"/>
            <w:vMerge/>
          </w:tcPr>
          <w:p w14:paraId="29FE2BDF"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p>
        </w:tc>
        <w:tc>
          <w:tcPr>
            <w:tcW w:w="6525" w:type="dxa"/>
          </w:tcPr>
          <w:p w14:paraId="16E5C343" w14:textId="77777777" w:rsidR="00C6749F" w:rsidRPr="000B3840" w:rsidRDefault="00C6749F" w:rsidP="00020004">
            <w:pPr>
              <w:tabs>
                <w:tab w:val="left" w:pos="5400"/>
              </w:tabs>
              <w:spacing w:after="0" w:line="240" w:lineRule="auto"/>
              <w:rPr>
                <w:rFonts w:asciiTheme="majorHAnsi" w:eastAsia="Times New Roman" w:hAnsiTheme="majorHAnsi" w:cstheme="majorHAnsi"/>
                <w:i/>
                <w:sz w:val="18"/>
                <w:szCs w:val="18"/>
              </w:rPr>
            </w:pPr>
            <w:r w:rsidRPr="000B3840">
              <w:rPr>
                <w:rFonts w:asciiTheme="majorHAnsi" w:eastAsia="Times New Roman" w:hAnsiTheme="majorHAnsi" w:cstheme="majorHAnsi"/>
                <w:bCs/>
                <w:i/>
                <w:sz w:val="18"/>
                <w:szCs w:val="18"/>
              </w:rPr>
              <w:t>Case-control study</w:t>
            </w:r>
            <w:r w:rsidRPr="000B3840">
              <w:rPr>
                <w:rFonts w:asciiTheme="majorHAnsi" w:eastAsia="Times New Roman" w:hAnsiTheme="majorHAnsi" w:cstheme="majorHAnsi"/>
                <w:sz w:val="18"/>
                <w:szCs w:val="18"/>
              </w:rPr>
              <w:t>—For matched studies, give matching criteria and the number of controls per case</w:t>
            </w:r>
          </w:p>
        </w:tc>
        <w:tc>
          <w:tcPr>
            <w:tcW w:w="980" w:type="dxa"/>
          </w:tcPr>
          <w:p w14:paraId="07808C21"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n/a</w:t>
            </w:r>
          </w:p>
        </w:tc>
      </w:tr>
      <w:tr w:rsidR="00C6749F" w:rsidRPr="000B3840" w14:paraId="77794EBC" w14:textId="77777777" w:rsidTr="00020004">
        <w:tc>
          <w:tcPr>
            <w:tcW w:w="1776" w:type="dxa"/>
            <w:gridSpan w:val="2"/>
          </w:tcPr>
          <w:p w14:paraId="4CAEB6A7" w14:textId="77777777"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40" w:name="bold16" w:colFirst="0" w:colLast="0"/>
            <w:bookmarkStart w:id="41" w:name="italic17" w:colFirst="0" w:colLast="0"/>
            <w:bookmarkEnd w:id="38"/>
            <w:bookmarkEnd w:id="39"/>
            <w:r w:rsidRPr="000B3840">
              <w:rPr>
                <w:rFonts w:asciiTheme="majorHAnsi" w:eastAsia="Times New Roman" w:hAnsiTheme="majorHAnsi" w:cstheme="majorHAnsi"/>
                <w:bCs/>
                <w:sz w:val="18"/>
                <w:szCs w:val="18"/>
              </w:rPr>
              <w:t>Variables</w:t>
            </w:r>
          </w:p>
        </w:tc>
        <w:tc>
          <w:tcPr>
            <w:tcW w:w="0" w:type="auto"/>
          </w:tcPr>
          <w:p w14:paraId="65A21429"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7</w:t>
            </w:r>
          </w:p>
        </w:tc>
        <w:tc>
          <w:tcPr>
            <w:tcW w:w="6525" w:type="dxa"/>
          </w:tcPr>
          <w:p w14:paraId="15EC4D87"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Clearly define all outcomes, exposures, predictors, potential confounders, and effect modifiers. Give diagnostic criteria, if applicable</w:t>
            </w:r>
          </w:p>
        </w:tc>
        <w:tc>
          <w:tcPr>
            <w:tcW w:w="980" w:type="dxa"/>
          </w:tcPr>
          <w:p w14:paraId="2566E559" w14:textId="218DF2DA" w:rsidR="00C6749F" w:rsidRPr="000B3840" w:rsidRDefault="000A74C3" w:rsidP="00020004">
            <w:pPr>
              <w:tabs>
                <w:tab w:val="left" w:pos="5400"/>
              </w:tabs>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p.9,10</w:t>
            </w:r>
          </w:p>
        </w:tc>
      </w:tr>
      <w:tr w:rsidR="00C6749F" w:rsidRPr="000B3840" w14:paraId="41BAEFD4" w14:textId="77777777" w:rsidTr="00020004">
        <w:trPr>
          <w:trHeight w:val="294"/>
        </w:trPr>
        <w:tc>
          <w:tcPr>
            <w:tcW w:w="1776" w:type="dxa"/>
            <w:gridSpan w:val="2"/>
          </w:tcPr>
          <w:p w14:paraId="03CE8679" w14:textId="55D35ADB"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42" w:name="bold17"/>
            <w:bookmarkStart w:id="43" w:name="italic18"/>
            <w:bookmarkEnd w:id="40"/>
            <w:bookmarkEnd w:id="41"/>
            <w:r w:rsidRPr="000B3840">
              <w:rPr>
                <w:rFonts w:asciiTheme="majorHAnsi" w:eastAsia="Times New Roman" w:hAnsiTheme="majorHAnsi" w:cstheme="majorHAnsi"/>
                <w:bCs/>
                <w:sz w:val="18"/>
                <w:szCs w:val="18"/>
              </w:rPr>
              <w:t>Data sources</w:t>
            </w:r>
            <w:r w:rsidR="000A74C3">
              <w:rPr>
                <w:rFonts w:asciiTheme="majorHAnsi" w:eastAsia="Times New Roman" w:hAnsiTheme="majorHAnsi" w:cstheme="majorHAnsi"/>
                <w:bCs/>
                <w:sz w:val="18"/>
                <w:szCs w:val="18"/>
              </w:rPr>
              <w:t xml:space="preserve"> </w:t>
            </w:r>
            <w:r w:rsidRPr="000B3840">
              <w:rPr>
                <w:rFonts w:asciiTheme="majorHAnsi" w:eastAsia="Times New Roman" w:hAnsiTheme="majorHAnsi" w:cstheme="majorHAnsi"/>
                <w:bCs/>
                <w:sz w:val="18"/>
                <w:szCs w:val="18"/>
              </w:rPr>
              <w:t>/</w:t>
            </w:r>
            <w:bookmarkStart w:id="44" w:name="bold18"/>
            <w:bookmarkStart w:id="45" w:name="italic19"/>
            <w:bookmarkEnd w:id="42"/>
            <w:bookmarkEnd w:id="43"/>
            <w:r w:rsidRPr="000B3840">
              <w:rPr>
                <w:rFonts w:asciiTheme="majorHAnsi" w:eastAsia="Times New Roman" w:hAnsiTheme="majorHAnsi" w:cstheme="majorHAnsi"/>
                <w:bCs/>
                <w:sz w:val="18"/>
                <w:szCs w:val="18"/>
              </w:rPr>
              <w:t xml:space="preserve"> measurement</w:t>
            </w:r>
            <w:bookmarkEnd w:id="44"/>
            <w:bookmarkEnd w:id="45"/>
          </w:p>
        </w:tc>
        <w:tc>
          <w:tcPr>
            <w:tcW w:w="0" w:type="auto"/>
          </w:tcPr>
          <w:p w14:paraId="25099352" w14:textId="1375F66C"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8</w:t>
            </w:r>
          </w:p>
        </w:tc>
        <w:tc>
          <w:tcPr>
            <w:tcW w:w="6525" w:type="dxa"/>
          </w:tcPr>
          <w:p w14:paraId="7B656F93"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i/>
                <w:sz w:val="18"/>
                <w:szCs w:val="18"/>
              </w:rPr>
              <w:t xml:space="preserve"> </w:t>
            </w:r>
            <w:r w:rsidRPr="000B3840">
              <w:rPr>
                <w:rFonts w:asciiTheme="majorHAnsi" w:eastAsia="Times New Roman" w:hAnsiTheme="majorHAnsi" w:cstheme="majorHAnsi"/>
                <w:sz w:val="18"/>
                <w:szCs w:val="18"/>
              </w:rPr>
              <w:t>For each variable of interest, give sources of data and details of methods of assessment (measurement). Describe comparability of assessment methods if there is more than one group</w:t>
            </w:r>
          </w:p>
        </w:tc>
        <w:tc>
          <w:tcPr>
            <w:tcW w:w="980" w:type="dxa"/>
          </w:tcPr>
          <w:p w14:paraId="7D7662D8" w14:textId="2B69C6E9" w:rsidR="00C6749F" w:rsidRPr="000B3840" w:rsidRDefault="000A74C3" w:rsidP="00020004">
            <w:pPr>
              <w:tabs>
                <w:tab w:val="left" w:pos="5400"/>
              </w:tabs>
              <w:spacing w:after="0" w:line="240" w:lineRule="auto"/>
              <w:rPr>
                <w:rFonts w:asciiTheme="majorHAnsi" w:eastAsia="Times New Roman" w:hAnsiTheme="majorHAnsi" w:cstheme="majorHAnsi"/>
                <w:i/>
                <w:sz w:val="18"/>
                <w:szCs w:val="18"/>
              </w:rPr>
            </w:pPr>
            <w:r>
              <w:rPr>
                <w:rFonts w:asciiTheme="majorHAnsi" w:eastAsia="Times New Roman" w:hAnsiTheme="majorHAnsi" w:cstheme="majorHAnsi"/>
                <w:sz w:val="18"/>
                <w:szCs w:val="18"/>
              </w:rPr>
              <w:t>p.9,10</w:t>
            </w:r>
          </w:p>
        </w:tc>
      </w:tr>
      <w:tr w:rsidR="00C6749F" w:rsidRPr="000B3840" w14:paraId="5E787CA5" w14:textId="77777777" w:rsidTr="00020004">
        <w:tc>
          <w:tcPr>
            <w:tcW w:w="1776" w:type="dxa"/>
            <w:gridSpan w:val="2"/>
          </w:tcPr>
          <w:p w14:paraId="3B8F7F7E" w14:textId="77777777" w:rsidR="00C6749F" w:rsidRPr="000B3840" w:rsidRDefault="00C6749F" w:rsidP="00020004">
            <w:pPr>
              <w:tabs>
                <w:tab w:val="left" w:pos="5400"/>
              </w:tabs>
              <w:spacing w:after="0" w:line="240" w:lineRule="auto"/>
              <w:rPr>
                <w:rFonts w:asciiTheme="majorHAnsi" w:eastAsia="Times New Roman" w:hAnsiTheme="majorHAnsi" w:cstheme="majorHAnsi"/>
                <w:bCs/>
                <w:color w:val="000000"/>
                <w:sz w:val="18"/>
                <w:szCs w:val="18"/>
              </w:rPr>
            </w:pPr>
            <w:bookmarkStart w:id="46" w:name="bold20" w:colFirst="0" w:colLast="0"/>
            <w:bookmarkStart w:id="47" w:name="italic20" w:colFirst="0" w:colLast="0"/>
            <w:r w:rsidRPr="000B3840">
              <w:rPr>
                <w:rFonts w:asciiTheme="majorHAnsi" w:eastAsia="Times New Roman" w:hAnsiTheme="majorHAnsi" w:cstheme="majorHAnsi"/>
                <w:bCs/>
                <w:color w:val="000000"/>
                <w:sz w:val="18"/>
                <w:szCs w:val="18"/>
              </w:rPr>
              <w:t>Bias</w:t>
            </w:r>
          </w:p>
        </w:tc>
        <w:tc>
          <w:tcPr>
            <w:tcW w:w="0" w:type="auto"/>
          </w:tcPr>
          <w:p w14:paraId="0B1AD8B2"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9</w:t>
            </w:r>
          </w:p>
        </w:tc>
        <w:tc>
          <w:tcPr>
            <w:tcW w:w="6525" w:type="dxa"/>
          </w:tcPr>
          <w:p w14:paraId="1FF7E8ED" w14:textId="77777777" w:rsidR="00C6749F" w:rsidRPr="000B3840" w:rsidRDefault="00C6749F" w:rsidP="00020004">
            <w:pPr>
              <w:tabs>
                <w:tab w:val="left" w:pos="5400"/>
              </w:tabs>
              <w:spacing w:after="0" w:line="240" w:lineRule="auto"/>
              <w:rPr>
                <w:rFonts w:asciiTheme="majorHAnsi" w:eastAsia="Times New Roman" w:hAnsiTheme="majorHAnsi" w:cstheme="majorHAnsi"/>
                <w:color w:val="000000"/>
                <w:sz w:val="18"/>
                <w:szCs w:val="18"/>
              </w:rPr>
            </w:pPr>
            <w:r w:rsidRPr="000B3840">
              <w:rPr>
                <w:rFonts w:asciiTheme="majorHAnsi" w:eastAsia="Times New Roman" w:hAnsiTheme="majorHAnsi" w:cstheme="majorHAnsi"/>
                <w:color w:val="000000"/>
                <w:sz w:val="18"/>
                <w:szCs w:val="18"/>
              </w:rPr>
              <w:t>Describe any efforts to address potential sources of bias</w:t>
            </w:r>
          </w:p>
        </w:tc>
        <w:tc>
          <w:tcPr>
            <w:tcW w:w="980" w:type="dxa"/>
          </w:tcPr>
          <w:p w14:paraId="04AF91C9" w14:textId="38B197FA" w:rsidR="00C6749F" w:rsidRPr="000B3840" w:rsidRDefault="000A74C3" w:rsidP="00020004">
            <w:pPr>
              <w:tabs>
                <w:tab w:val="left" w:pos="5400"/>
              </w:tabs>
              <w:spacing w:after="0" w:line="240" w:lineRule="auto"/>
              <w:rPr>
                <w:rFonts w:asciiTheme="majorHAnsi" w:eastAsia="Times New Roman" w:hAnsiTheme="majorHAnsi" w:cstheme="majorHAnsi"/>
                <w:color w:val="000000"/>
                <w:sz w:val="18"/>
                <w:szCs w:val="18"/>
              </w:rPr>
            </w:pPr>
            <w:r>
              <w:rPr>
                <w:rFonts w:asciiTheme="majorHAnsi" w:eastAsia="Times New Roman" w:hAnsiTheme="majorHAnsi" w:cstheme="majorHAnsi"/>
                <w:sz w:val="18"/>
                <w:szCs w:val="18"/>
              </w:rPr>
              <w:t>p.10,11</w:t>
            </w:r>
          </w:p>
        </w:tc>
      </w:tr>
      <w:tr w:rsidR="00C6749F" w:rsidRPr="000B3840" w14:paraId="78AF5322" w14:textId="77777777" w:rsidTr="00020004">
        <w:tc>
          <w:tcPr>
            <w:tcW w:w="1776" w:type="dxa"/>
            <w:gridSpan w:val="2"/>
          </w:tcPr>
          <w:p w14:paraId="4F52C1B9" w14:textId="77777777"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48" w:name="bold21" w:colFirst="0" w:colLast="0"/>
            <w:bookmarkStart w:id="49" w:name="italic21" w:colFirst="0" w:colLast="0"/>
            <w:bookmarkEnd w:id="46"/>
            <w:bookmarkEnd w:id="47"/>
            <w:r w:rsidRPr="000B3840">
              <w:rPr>
                <w:rFonts w:asciiTheme="majorHAnsi" w:eastAsia="Times New Roman" w:hAnsiTheme="majorHAnsi" w:cstheme="majorHAnsi"/>
                <w:bCs/>
                <w:sz w:val="18"/>
                <w:szCs w:val="18"/>
              </w:rPr>
              <w:t>Study size</w:t>
            </w:r>
          </w:p>
        </w:tc>
        <w:tc>
          <w:tcPr>
            <w:tcW w:w="0" w:type="auto"/>
          </w:tcPr>
          <w:p w14:paraId="34DEB2BF"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10</w:t>
            </w:r>
          </w:p>
        </w:tc>
        <w:tc>
          <w:tcPr>
            <w:tcW w:w="6525" w:type="dxa"/>
          </w:tcPr>
          <w:p w14:paraId="5E7C0960"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Explain how the study size was arrived at</w:t>
            </w:r>
          </w:p>
        </w:tc>
        <w:tc>
          <w:tcPr>
            <w:tcW w:w="980" w:type="dxa"/>
          </w:tcPr>
          <w:p w14:paraId="5780865C" w14:textId="46FD0EA8" w:rsidR="00C6749F" w:rsidRPr="000B3840" w:rsidRDefault="00944A4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See above</w:t>
            </w:r>
          </w:p>
        </w:tc>
      </w:tr>
      <w:tr w:rsidR="00C6749F" w:rsidRPr="000B3840" w14:paraId="1970A6CA" w14:textId="77777777" w:rsidTr="00020004">
        <w:tc>
          <w:tcPr>
            <w:tcW w:w="1776" w:type="dxa"/>
            <w:gridSpan w:val="2"/>
          </w:tcPr>
          <w:p w14:paraId="791525C6" w14:textId="704EFF54"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50" w:name="bold22"/>
            <w:bookmarkStart w:id="51" w:name="italic22"/>
            <w:bookmarkEnd w:id="48"/>
            <w:bookmarkEnd w:id="49"/>
            <w:r w:rsidRPr="000B3840">
              <w:rPr>
                <w:rFonts w:asciiTheme="majorHAnsi" w:eastAsia="Times New Roman" w:hAnsiTheme="majorHAnsi" w:cstheme="majorHAnsi"/>
                <w:bCs/>
                <w:sz w:val="18"/>
                <w:szCs w:val="18"/>
              </w:rPr>
              <w:t>Quantitative</w:t>
            </w:r>
            <w:bookmarkStart w:id="52" w:name="bold23"/>
            <w:bookmarkStart w:id="53" w:name="italic23"/>
            <w:bookmarkEnd w:id="50"/>
            <w:bookmarkEnd w:id="51"/>
            <w:r w:rsidRPr="000B3840">
              <w:rPr>
                <w:rFonts w:asciiTheme="majorHAnsi" w:eastAsia="Times New Roman" w:hAnsiTheme="majorHAnsi" w:cstheme="majorHAnsi"/>
                <w:bCs/>
                <w:sz w:val="18"/>
                <w:szCs w:val="18"/>
              </w:rPr>
              <w:t xml:space="preserve"> variables</w:t>
            </w:r>
            <w:bookmarkEnd w:id="52"/>
            <w:bookmarkEnd w:id="53"/>
          </w:p>
        </w:tc>
        <w:tc>
          <w:tcPr>
            <w:tcW w:w="0" w:type="auto"/>
          </w:tcPr>
          <w:p w14:paraId="3B5728D2"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11</w:t>
            </w:r>
          </w:p>
        </w:tc>
        <w:tc>
          <w:tcPr>
            <w:tcW w:w="6525" w:type="dxa"/>
          </w:tcPr>
          <w:p w14:paraId="19C5DEED"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Explain how quantitative variables were handled in the analyses. If applicable, describe which groupings were chosen and why</w:t>
            </w:r>
          </w:p>
        </w:tc>
        <w:tc>
          <w:tcPr>
            <w:tcW w:w="980" w:type="dxa"/>
          </w:tcPr>
          <w:p w14:paraId="5705ED62" w14:textId="5C88E75A" w:rsidR="00C6749F" w:rsidRPr="000B3840" w:rsidRDefault="00944A4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p.</w:t>
            </w:r>
            <w:r w:rsidR="000A74C3">
              <w:rPr>
                <w:rFonts w:asciiTheme="majorHAnsi" w:eastAsia="Times New Roman" w:hAnsiTheme="majorHAnsi" w:cstheme="majorHAnsi"/>
                <w:sz w:val="18"/>
                <w:szCs w:val="18"/>
              </w:rPr>
              <w:t xml:space="preserve"> 10,11</w:t>
            </w:r>
          </w:p>
        </w:tc>
      </w:tr>
      <w:tr w:rsidR="00C6749F" w:rsidRPr="000B3840" w14:paraId="22E67C32" w14:textId="77777777" w:rsidTr="00020004">
        <w:tc>
          <w:tcPr>
            <w:tcW w:w="1776" w:type="dxa"/>
            <w:gridSpan w:val="2"/>
            <w:vMerge w:val="restart"/>
          </w:tcPr>
          <w:p w14:paraId="11BB533A" w14:textId="2849421B"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bookmarkStart w:id="54" w:name="italic24"/>
            <w:r w:rsidRPr="000B3840">
              <w:rPr>
                <w:rFonts w:asciiTheme="majorHAnsi" w:eastAsia="Times New Roman" w:hAnsiTheme="majorHAnsi" w:cstheme="majorHAnsi"/>
                <w:sz w:val="18"/>
                <w:szCs w:val="18"/>
              </w:rPr>
              <w:t>Statistical</w:t>
            </w:r>
            <w:bookmarkStart w:id="55" w:name="italic25"/>
            <w:bookmarkEnd w:id="54"/>
            <w:r w:rsidRPr="000B3840">
              <w:rPr>
                <w:rFonts w:asciiTheme="majorHAnsi" w:eastAsia="Times New Roman" w:hAnsiTheme="majorHAnsi" w:cstheme="majorHAnsi"/>
                <w:sz w:val="18"/>
                <w:szCs w:val="18"/>
              </w:rPr>
              <w:t xml:space="preserve"> methods</w:t>
            </w:r>
            <w:bookmarkEnd w:id="55"/>
          </w:p>
        </w:tc>
        <w:tc>
          <w:tcPr>
            <w:tcW w:w="0" w:type="auto"/>
            <w:vMerge w:val="restart"/>
          </w:tcPr>
          <w:p w14:paraId="5A748241"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12</w:t>
            </w:r>
          </w:p>
        </w:tc>
        <w:tc>
          <w:tcPr>
            <w:tcW w:w="6525" w:type="dxa"/>
          </w:tcPr>
          <w:p w14:paraId="42B5DB91"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w:t>
            </w:r>
            <w:r w:rsidRPr="000B3840">
              <w:rPr>
                <w:rFonts w:asciiTheme="majorHAnsi" w:eastAsia="Times New Roman" w:hAnsiTheme="majorHAnsi" w:cstheme="majorHAnsi"/>
                <w:i/>
                <w:sz w:val="18"/>
                <w:szCs w:val="18"/>
              </w:rPr>
              <w:t>a</w:t>
            </w:r>
            <w:r w:rsidRPr="000B3840">
              <w:rPr>
                <w:rFonts w:asciiTheme="majorHAnsi" w:eastAsia="Times New Roman" w:hAnsiTheme="majorHAnsi" w:cstheme="majorHAnsi"/>
                <w:sz w:val="18"/>
                <w:szCs w:val="18"/>
              </w:rPr>
              <w:t>) Describe all statistical methods, including those used to control for confounding</w:t>
            </w:r>
          </w:p>
        </w:tc>
        <w:tc>
          <w:tcPr>
            <w:tcW w:w="980" w:type="dxa"/>
          </w:tcPr>
          <w:p w14:paraId="55B52F5A" w14:textId="3E2131CD" w:rsidR="00C6749F" w:rsidRPr="000B3840" w:rsidRDefault="000A74C3" w:rsidP="00020004">
            <w:pPr>
              <w:tabs>
                <w:tab w:val="left" w:pos="5400"/>
              </w:tabs>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p.10,11</w:t>
            </w:r>
          </w:p>
        </w:tc>
      </w:tr>
      <w:tr w:rsidR="00C6749F" w:rsidRPr="000B3840" w14:paraId="2E4E2C53" w14:textId="77777777" w:rsidTr="00020004">
        <w:tc>
          <w:tcPr>
            <w:tcW w:w="1776" w:type="dxa"/>
            <w:gridSpan w:val="2"/>
            <w:vMerge/>
          </w:tcPr>
          <w:p w14:paraId="7F373E3C" w14:textId="77777777"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56" w:name="bold24" w:colFirst="0" w:colLast="0"/>
            <w:bookmarkStart w:id="57" w:name="italic26" w:colFirst="0" w:colLast="0"/>
          </w:p>
        </w:tc>
        <w:tc>
          <w:tcPr>
            <w:tcW w:w="0" w:type="auto"/>
            <w:vMerge/>
          </w:tcPr>
          <w:p w14:paraId="055B8D38"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p>
        </w:tc>
        <w:tc>
          <w:tcPr>
            <w:tcW w:w="6525" w:type="dxa"/>
          </w:tcPr>
          <w:p w14:paraId="244555EB"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w:t>
            </w:r>
            <w:r w:rsidRPr="000B3840">
              <w:rPr>
                <w:rFonts w:asciiTheme="majorHAnsi" w:eastAsia="Times New Roman" w:hAnsiTheme="majorHAnsi" w:cstheme="majorHAnsi"/>
                <w:i/>
                <w:sz w:val="18"/>
                <w:szCs w:val="18"/>
              </w:rPr>
              <w:t>b</w:t>
            </w:r>
            <w:r w:rsidRPr="000B3840">
              <w:rPr>
                <w:rFonts w:asciiTheme="majorHAnsi" w:eastAsia="Times New Roman" w:hAnsiTheme="majorHAnsi" w:cstheme="majorHAnsi"/>
                <w:sz w:val="18"/>
                <w:szCs w:val="18"/>
              </w:rPr>
              <w:t>) Describe any methods used to examine subgroups and interactions</w:t>
            </w:r>
          </w:p>
        </w:tc>
        <w:tc>
          <w:tcPr>
            <w:tcW w:w="980" w:type="dxa"/>
          </w:tcPr>
          <w:p w14:paraId="12FDD12B" w14:textId="45814698" w:rsidR="00C6749F" w:rsidRPr="000B3840" w:rsidRDefault="000A74C3" w:rsidP="00020004">
            <w:pPr>
              <w:tabs>
                <w:tab w:val="left" w:pos="5400"/>
              </w:tabs>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p.11</w:t>
            </w:r>
          </w:p>
        </w:tc>
      </w:tr>
      <w:tr w:rsidR="00C6749F" w:rsidRPr="000B3840" w14:paraId="32BA8B68" w14:textId="77777777" w:rsidTr="00020004">
        <w:tc>
          <w:tcPr>
            <w:tcW w:w="1776" w:type="dxa"/>
            <w:gridSpan w:val="2"/>
            <w:vMerge/>
          </w:tcPr>
          <w:p w14:paraId="08072D7E" w14:textId="77777777"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58" w:name="bold25" w:colFirst="0" w:colLast="0"/>
            <w:bookmarkStart w:id="59" w:name="italic27" w:colFirst="0" w:colLast="0"/>
            <w:bookmarkEnd w:id="56"/>
            <w:bookmarkEnd w:id="57"/>
          </w:p>
        </w:tc>
        <w:tc>
          <w:tcPr>
            <w:tcW w:w="0" w:type="auto"/>
            <w:vMerge/>
          </w:tcPr>
          <w:p w14:paraId="1668FD3D"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p>
        </w:tc>
        <w:tc>
          <w:tcPr>
            <w:tcW w:w="6525" w:type="dxa"/>
          </w:tcPr>
          <w:p w14:paraId="54C7C50E"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w:t>
            </w:r>
            <w:r w:rsidRPr="000B3840">
              <w:rPr>
                <w:rFonts w:asciiTheme="majorHAnsi" w:eastAsia="Times New Roman" w:hAnsiTheme="majorHAnsi" w:cstheme="majorHAnsi"/>
                <w:i/>
                <w:sz w:val="18"/>
                <w:szCs w:val="18"/>
              </w:rPr>
              <w:t>c</w:t>
            </w:r>
            <w:r w:rsidRPr="000B3840">
              <w:rPr>
                <w:rFonts w:asciiTheme="majorHAnsi" w:eastAsia="Times New Roman" w:hAnsiTheme="majorHAnsi" w:cstheme="majorHAnsi"/>
                <w:sz w:val="18"/>
                <w:szCs w:val="18"/>
              </w:rPr>
              <w:t>) Explain how missing data were addressed</w:t>
            </w:r>
          </w:p>
        </w:tc>
        <w:tc>
          <w:tcPr>
            <w:tcW w:w="980" w:type="dxa"/>
          </w:tcPr>
          <w:p w14:paraId="0EDF9743" w14:textId="00C796A3" w:rsidR="00C6749F" w:rsidRPr="000B3840" w:rsidRDefault="000A74C3" w:rsidP="00020004">
            <w:pPr>
              <w:tabs>
                <w:tab w:val="left" w:pos="5400"/>
              </w:tabs>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p.10</w:t>
            </w:r>
          </w:p>
        </w:tc>
      </w:tr>
      <w:tr w:rsidR="00C6749F" w:rsidRPr="000B3840" w14:paraId="2BE5021D" w14:textId="77777777" w:rsidTr="00020004">
        <w:tc>
          <w:tcPr>
            <w:tcW w:w="1776" w:type="dxa"/>
            <w:gridSpan w:val="2"/>
            <w:vMerge/>
          </w:tcPr>
          <w:p w14:paraId="3982D2BF" w14:textId="77777777"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60" w:name="bold26" w:colFirst="0" w:colLast="0"/>
            <w:bookmarkStart w:id="61" w:name="italic28" w:colFirst="0" w:colLast="0"/>
            <w:bookmarkEnd w:id="58"/>
            <w:bookmarkEnd w:id="59"/>
          </w:p>
        </w:tc>
        <w:tc>
          <w:tcPr>
            <w:tcW w:w="0" w:type="auto"/>
            <w:vMerge/>
          </w:tcPr>
          <w:p w14:paraId="6ADBCB8A"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p>
        </w:tc>
        <w:tc>
          <w:tcPr>
            <w:tcW w:w="6525" w:type="dxa"/>
          </w:tcPr>
          <w:p w14:paraId="0D1C6B64"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bCs/>
                <w:i/>
                <w:sz w:val="18"/>
                <w:szCs w:val="18"/>
              </w:rPr>
              <w:t>Case-control study</w:t>
            </w:r>
            <w:r w:rsidRPr="000B3840">
              <w:rPr>
                <w:rFonts w:asciiTheme="majorHAnsi" w:eastAsia="Times New Roman" w:hAnsiTheme="majorHAnsi" w:cstheme="majorHAnsi"/>
                <w:sz w:val="18"/>
                <w:szCs w:val="18"/>
              </w:rPr>
              <w:t>—If applicable, explain how matching of cases and controls was addressed</w:t>
            </w:r>
          </w:p>
        </w:tc>
        <w:tc>
          <w:tcPr>
            <w:tcW w:w="980" w:type="dxa"/>
          </w:tcPr>
          <w:p w14:paraId="1650915B" w14:textId="0564D7E9" w:rsidR="00C6749F" w:rsidRPr="000B3840" w:rsidRDefault="00023FCE"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n/a</w:t>
            </w:r>
          </w:p>
        </w:tc>
      </w:tr>
      <w:tr w:rsidR="00C6749F" w:rsidRPr="000B3840" w14:paraId="7F7FEB1D" w14:textId="77777777" w:rsidTr="00020004">
        <w:tc>
          <w:tcPr>
            <w:tcW w:w="1776" w:type="dxa"/>
            <w:gridSpan w:val="2"/>
            <w:vMerge/>
          </w:tcPr>
          <w:p w14:paraId="0B8ED2E7" w14:textId="77777777" w:rsidR="00C6749F" w:rsidRPr="000B3840" w:rsidRDefault="00C6749F" w:rsidP="00020004">
            <w:pPr>
              <w:tabs>
                <w:tab w:val="left" w:pos="5400"/>
              </w:tabs>
              <w:spacing w:after="0" w:line="240" w:lineRule="auto"/>
              <w:rPr>
                <w:rFonts w:asciiTheme="majorHAnsi" w:eastAsia="Times New Roman" w:hAnsiTheme="majorHAnsi" w:cstheme="majorHAnsi"/>
                <w:bCs/>
                <w:sz w:val="18"/>
                <w:szCs w:val="18"/>
              </w:rPr>
            </w:pPr>
            <w:bookmarkStart w:id="62" w:name="bold27" w:colFirst="0" w:colLast="0"/>
            <w:bookmarkStart w:id="63" w:name="italic29" w:colFirst="0" w:colLast="0"/>
            <w:bookmarkEnd w:id="60"/>
            <w:bookmarkEnd w:id="61"/>
          </w:p>
        </w:tc>
        <w:tc>
          <w:tcPr>
            <w:tcW w:w="0" w:type="auto"/>
            <w:vMerge/>
          </w:tcPr>
          <w:p w14:paraId="013D9C86" w14:textId="77777777" w:rsidR="00C6749F" w:rsidRPr="000B3840" w:rsidRDefault="00C6749F" w:rsidP="00020004">
            <w:pPr>
              <w:tabs>
                <w:tab w:val="left" w:pos="5400"/>
              </w:tabs>
              <w:spacing w:after="0" w:line="240" w:lineRule="auto"/>
              <w:jc w:val="center"/>
              <w:rPr>
                <w:rFonts w:asciiTheme="majorHAnsi" w:eastAsia="Times New Roman" w:hAnsiTheme="majorHAnsi" w:cstheme="majorHAnsi"/>
                <w:sz w:val="18"/>
                <w:szCs w:val="18"/>
              </w:rPr>
            </w:pPr>
          </w:p>
        </w:tc>
        <w:tc>
          <w:tcPr>
            <w:tcW w:w="6525" w:type="dxa"/>
          </w:tcPr>
          <w:p w14:paraId="33AA616D" w14:textId="77777777" w:rsidR="00C6749F" w:rsidRPr="000B3840" w:rsidRDefault="00C6749F" w:rsidP="00020004">
            <w:pPr>
              <w:tabs>
                <w:tab w:val="left" w:pos="5400"/>
              </w:tabs>
              <w:spacing w:after="0" w:line="240" w:lineRule="auto"/>
              <w:rPr>
                <w:rFonts w:asciiTheme="majorHAnsi" w:eastAsia="Times New Roman" w:hAnsiTheme="majorHAnsi" w:cstheme="majorHAnsi"/>
                <w:sz w:val="18"/>
                <w:szCs w:val="18"/>
              </w:rPr>
            </w:pPr>
            <w:r w:rsidRPr="000B3840">
              <w:rPr>
                <w:rFonts w:asciiTheme="majorHAnsi" w:eastAsia="Times New Roman" w:hAnsiTheme="majorHAnsi" w:cstheme="majorHAnsi"/>
                <w:sz w:val="18"/>
                <w:szCs w:val="18"/>
              </w:rPr>
              <w:t>(</w:t>
            </w:r>
            <w:r w:rsidRPr="000B3840">
              <w:rPr>
                <w:rFonts w:asciiTheme="majorHAnsi" w:eastAsia="Times New Roman" w:hAnsiTheme="majorHAnsi" w:cstheme="majorHAnsi"/>
                <w:i/>
                <w:sz w:val="18"/>
                <w:szCs w:val="18"/>
                <w:u w:val="single"/>
              </w:rPr>
              <w:t>e</w:t>
            </w:r>
            <w:r w:rsidRPr="000B3840">
              <w:rPr>
                <w:rFonts w:asciiTheme="majorHAnsi" w:eastAsia="Times New Roman" w:hAnsiTheme="majorHAnsi" w:cstheme="majorHAnsi"/>
                <w:sz w:val="18"/>
                <w:szCs w:val="18"/>
              </w:rPr>
              <w:t>) Describe any sensitivity analyses</w:t>
            </w:r>
          </w:p>
        </w:tc>
        <w:tc>
          <w:tcPr>
            <w:tcW w:w="980" w:type="dxa"/>
          </w:tcPr>
          <w:p w14:paraId="2A68548A" w14:textId="4D6CD15D" w:rsidR="00C6749F" w:rsidRPr="000B3840" w:rsidRDefault="000A74C3" w:rsidP="00020004">
            <w:pPr>
              <w:tabs>
                <w:tab w:val="left" w:pos="5400"/>
              </w:tabs>
              <w:spacing w:after="0"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p. 11</w:t>
            </w:r>
          </w:p>
        </w:tc>
      </w:tr>
      <w:bookmarkEnd w:id="62"/>
      <w:bookmarkEnd w:id="63"/>
      <w:tr w:rsidR="00C6749F" w:rsidRPr="000B3840" w14:paraId="3162F029" w14:textId="77777777" w:rsidTr="00020004">
        <w:tc>
          <w:tcPr>
            <w:tcW w:w="8877" w:type="dxa"/>
            <w:gridSpan w:val="4"/>
          </w:tcPr>
          <w:p w14:paraId="7BB06375" w14:textId="77777777" w:rsidR="00C6749F" w:rsidRPr="000B3840" w:rsidRDefault="00C6749F" w:rsidP="00020004">
            <w:pPr>
              <w:pStyle w:val="TableSubHead"/>
              <w:tabs>
                <w:tab w:val="left" w:pos="5400"/>
              </w:tabs>
              <w:rPr>
                <w:rFonts w:asciiTheme="majorHAnsi" w:hAnsiTheme="majorHAnsi" w:cstheme="majorHAnsi"/>
                <w:sz w:val="18"/>
                <w:szCs w:val="18"/>
              </w:rPr>
            </w:pPr>
            <w:r w:rsidRPr="000B3840">
              <w:rPr>
                <w:rFonts w:asciiTheme="majorHAnsi" w:hAnsiTheme="majorHAnsi" w:cstheme="majorHAnsi"/>
                <w:sz w:val="18"/>
                <w:szCs w:val="18"/>
              </w:rPr>
              <w:t>Results</w:t>
            </w:r>
          </w:p>
        </w:tc>
        <w:tc>
          <w:tcPr>
            <w:tcW w:w="980" w:type="dxa"/>
            <w:vAlign w:val="center"/>
          </w:tcPr>
          <w:p w14:paraId="38E4822E" w14:textId="00CC9CE0" w:rsidR="00C6749F" w:rsidRPr="000B3840" w:rsidRDefault="00C6749F" w:rsidP="00020004">
            <w:pPr>
              <w:pStyle w:val="TableSubHead"/>
              <w:tabs>
                <w:tab w:val="left" w:pos="5400"/>
              </w:tabs>
              <w:jc w:val="center"/>
              <w:rPr>
                <w:rFonts w:asciiTheme="majorHAnsi" w:hAnsiTheme="majorHAnsi" w:cstheme="majorHAnsi"/>
                <w:sz w:val="18"/>
                <w:szCs w:val="18"/>
              </w:rPr>
            </w:pPr>
          </w:p>
        </w:tc>
      </w:tr>
      <w:tr w:rsidR="00C6749F" w:rsidRPr="000B3840" w14:paraId="549C5604" w14:textId="77777777" w:rsidTr="00020004">
        <w:tc>
          <w:tcPr>
            <w:tcW w:w="0" w:type="auto"/>
            <w:vMerge w:val="restart"/>
          </w:tcPr>
          <w:p w14:paraId="3BA41961" w14:textId="0670F391" w:rsidR="00C6749F" w:rsidRPr="000B3840" w:rsidRDefault="00C6749F" w:rsidP="00020004">
            <w:pPr>
              <w:tabs>
                <w:tab w:val="left" w:pos="5400"/>
              </w:tabs>
              <w:spacing w:line="240" w:lineRule="auto"/>
              <w:rPr>
                <w:rFonts w:asciiTheme="majorHAnsi" w:hAnsiTheme="majorHAnsi" w:cstheme="majorHAnsi"/>
                <w:bCs/>
                <w:sz w:val="18"/>
                <w:szCs w:val="18"/>
              </w:rPr>
            </w:pPr>
            <w:bookmarkStart w:id="64" w:name="bold29"/>
            <w:bookmarkStart w:id="65" w:name="italic31"/>
            <w:r w:rsidRPr="000B3840">
              <w:rPr>
                <w:rFonts w:asciiTheme="majorHAnsi" w:hAnsiTheme="majorHAnsi" w:cstheme="majorHAnsi"/>
                <w:bCs/>
                <w:sz w:val="18"/>
                <w:szCs w:val="18"/>
              </w:rPr>
              <w:lastRenderedPageBreak/>
              <w:t>Participants</w:t>
            </w:r>
            <w:bookmarkEnd w:id="64"/>
            <w:bookmarkEnd w:id="65"/>
          </w:p>
        </w:tc>
        <w:tc>
          <w:tcPr>
            <w:tcW w:w="0" w:type="auto"/>
            <w:vMerge w:val="restart"/>
          </w:tcPr>
          <w:p w14:paraId="216E78D4" w14:textId="028895E6" w:rsidR="00C6749F" w:rsidRPr="000B3840" w:rsidRDefault="00C6749F" w:rsidP="00020004">
            <w:pPr>
              <w:tabs>
                <w:tab w:val="left" w:pos="5400"/>
              </w:tabs>
              <w:spacing w:line="240" w:lineRule="auto"/>
              <w:jc w:val="center"/>
              <w:rPr>
                <w:rFonts w:asciiTheme="majorHAnsi" w:hAnsiTheme="majorHAnsi" w:cstheme="majorHAnsi"/>
                <w:sz w:val="18"/>
                <w:szCs w:val="18"/>
              </w:rPr>
            </w:pPr>
            <w:r w:rsidRPr="000B3840">
              <w:rPr>
                <w:rFonts w:asciiTheme="majorHAnsi" w:hAnsiTheme="majorHAnsi" w:cstheme="majorHAnsi"/>
                <w:sz w:val="18"/>
                <w:szCs w:val="18"/>
              </w:rPr>
              <w:t>13</w:t>
            </w:r>
          </w:p>
        </w:tc>
        <w:tc>
          <w:tcPr>
            <w:tcW w:w="7101" w:type="dxa"/>
            <w:gridSpan w:val="2"/>
          </w:tcPr>
          <w:p w14:paraId="261E27A5"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(a) Report numbers of individuals at each stage of study—eg numbers potentially eligible, examined for eligibility, confirmed eligible, included in the study, completing follow-up, and analysed</w:t>
            </w:r>
          </w:p>
        </w:tc>
        <w:tc>
          <w:tcPr>
            <w:tcW w:w="980" w:type="dxa"/>
            <w:vMerge w:val="restart"/>
            <w:vAlign w:val="center"/>
          </w:tcPr>
          <w:p w14:paraId="39FE7BFB" w14:textId="04CF5364" w:rsidR="00C6749F" w:rsidRPr="000B3840" w:rsidRDefault="00C6749F" w:rsidP="00020004">
            <w:pPr>
              <w:tabs>
                <w:tab w:val="left" w:pos="5400"/>
              </w:tabs>
              <w:spacing w:line="240" w:lineRule="auto"/>
              <w:jc w:val="center"/>
              <w:rPr>
                <w:rFonts w:asciiTheme="majorHAnsi" w:hAnsiTheme="majorHAnsi" w:cstheme="majorHAnsi"/>
                <w:sz w:val="18"/>
                <w:szCs w:val="18"/>
              </w:rPr>
            </w:pPr>
            <w:r w:rsidRPr="000B3840">
              <w:rPr>
                <w:rFonts w:asciiTheme="majorHAnsi" w:hAnsiTheme="majorHAnsi" w:cstheme="majorHAnsi"/>
                <w:sz w:val="18"/>
                <w:szCs w:val="18"/>
              </w:rPr>
              <w:t>Reported in detail elsewhere, referenced in text</w:t>
            </w:r>
            <w:r w:rsidR="000A74C3">
              <w:rPr>
                <w:rFonts w:asciiTheme="majorHAnsi" w:hAnsiTheme="majorHAnsi" w:cstheme="majorHAnsi"/>
                <w:sz w:val="18"/>
                <w:szCs w:val="18"/>
              </w:rPr>
              <w:t xml:space="preserve"> on p.11,12</w:t>
            </w:r>
          </w:p>
          <w:p w14:paraId="6DE3BB7B" w14:textId="1D44AF3A" w:rsidR="00C6749F" w:rsidRPr="000B3840" w:rsidRDefault="00C6749F" w:rsidP="00020004">
            <w:pPr>
              <w:tabs>
                <w:tab w:val="left" w:pos="5400"/>
              </w:tabs>
              <w:spacing w:line="240" w:lineRule="auto"/>
              <w:jc w:val="center"/>
              <w:rPr>
                <w:rFonts w:asciiTheme="majorHAnsi" w:hAnsiTheme="majorHAnsi" w:cstheme="majorHAnsi"/>
                <w:sz w:val="18"/>
                <w:szCs w:val="18"/>
              </w:rPr>
            </w:pPr>
          </w:p>
        </w:tc>
      </w:tr>
      <w:tr w:rsidR="00C6749F" w:rsidRPr="000B3840" w14:paraId="55AEB197" w14:textId="77777777" w:rsidTr="00020004">
        <w:tc>
          <w:tcPr>
            <w:tcW w:w="0" w:type="auto"/>
            <w:vMerge/>
          </w:tcPr>
          <w:p w14:paraId="0C9CCCDF" w14:textId="77777777" w:rsidR="00C6749F" w:rsidRPr="000B3840" w:rsidRDefault="00C6749F" w:rsidP="00020004">
            <w:pPr>
              <w:tabs>
                <w:tab w:val="left" w:pos="5400"/>
              </w:tabs>
              <w:spacing w:line="240" w:lineRule="auto"/>
              <w:rPr>
                <w:rFonts w:asciiTheme="majorHAnsi" w:hAnsiTheme="majorHAnsi" w:cstheme="majorHAnsi"/>
                <w:bCs/>
                <w:sz w:val="18"/>
                <w:szCs w:val="18"/>
              </w:rPr>
            </w:pPr>
            <w:bookmarkStart w:id="66" w:name="bold31" w:colFirst="0" w:colLast="0"/>
            <w:bookmarkStart w:id="67" w:name="italic32" w:colFirst="0" w:colLast="0"/>
          </w:p>
        </w:tc>
        <w:tc>
          <w:tcPr>
            <w:tcW w:w="0" w:type="auto"/>
            <w:vMerge/>
          </w:tcPr>
          <w:p w14:paraId="766C2C53" w14:textId="77777777" w:rsidR="00C6749F" w:rsidRPr="000B3840" w:rsidRDefault="00C6749F" w:rsidP="00020004">
            <w:pPr>
              <w:tabs>
                <w:tab w:val="left" w:pos="5400"/>
              </w:tabs>
              <w:spacing w:line="240" w:lineRule="auto"/>
              <w:jc w:val="center"/>
              <w:rPr>
                <w:rFonts w:asciiTheme="majorHAnsi" w:hAnsiTheme="majorHAnsi" w:cstheme="majorHAnsi"/>
                <w:sz w:val="18"/>
                <w:szCs w:val="18"/>
              </w:rPr>
            </w:pPr>
          </w:p>
        </w:tc>
        <w:tc>
          <w:tcPr>
            <w:tcW w:w="7101" w:type="dxa"/>
            <w:gridSpan w:val="2"/>
          </w:tcPr>
          <w:p w14:paraId="2EED5787"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(b) Give reasons for non-participation at each stage</w:t>
            </w:r>
          </w:p>
        </w:tc>
        <w:tc>
          <w:tcPr>
            <w:tcW w:w="980" w:type="dxa"/>
            <w:vMerge/>
          </w:tcPr>
          <w:p w14:paraId="624394C2" w14:textId="6C5CAA4F" w:rsidR="00C6749F" w:rsidRPr="000B3840" w:rsidRDefault="00C6749F" w:rsidP="00020004">
            <w:pPr>
              <w:tabs>
                <w:tab w:val="left" w:pos="5400"/>
              </w:tabs>
              <w:spacing w:line="240" w:lineRule="auto"/>
              <w:rPr>
                <w:rFonts w:asciiTheme="majorHAnsi" w:hAnsiTheme="majorHAnsi" w:cstheme="majorHAnsi"/>
                <w:sz w:val="18"/>
                <w:szCs w:val="18"/>
              </w:rPr>
            </w:pPr>
          </w:p>
        </w:tc>
      </w:tr>
      <w:tr w:rsidR="00C6749F" w:rsidRPr="000B3840" w14:paraId="30691D67" w14:textId="77777777" w:rsidTr="00020004">
        <w:tc>
          <w:tcPr>
            <w:tcW w:w="0" w:type="auto"/>
            <w:vMerge/>
          </w:tcPr>
          <w:p w14:paraId="29DFC2E7" w14:textId="77777777" w:rsidR="00C6749F" w:rsidRPr="000B3840" w:rsidRDefault="00C6749F" w:rsidP="00020004">
            <w:pPr>
              <w:tabs>
                <w:tab w:val="left" w:pos="5400"/>
              </w:tabs>
              <w:spacing w:line="240" w:lineRule="auto"/>
              <w:rPr>
                <w:rFonts w:asciiTheme="majorHAnsi" w:hAnsiTheme="majorHAnsi" w:cstheme="majorHAnsi"/>
                <w:bCs/>
                <w:sz w:val="18"/>
                <w:szCs w:val="18"/>
              </w:rPr>
            </w:pPr>
            <w:bookmarkStart w:id="68" w:name="bold32" w:colFirst="0" w:colLast="0"/>
            <w:bookmarkStart w:id="69" w:name="italic33" w:colFirst="0" w:colLast="0"/>
            <w:bookmarkEnd w:id="66"/>
            <w:bookmarkEnd w:id="67"/>
          </w:p>
        </w:tc>
        <w:tc>
          <w:tcPr>
            <w:tcW w:w="0" w:type="auto"/>
            <w:vMerge/>
          </w:tcPr>
          <w:p w14:paraId="0844D19E" w14:textId="77777777" w:rsidR="00C6749F" w:rsidRPr="000B3840" w:rsidRDefault="00C6749F" w:rsidP="00020004">
            <w:pPr>
              <w:tabs>
                <w:tab w:val="left" w:pos="5400"/>
              </w:tabs>
              <w:spacing w:line="240" w:lineRule="auto"/>
              <w:jc w:val="center"/>
              <w:rPr>
                <w:rFonts w:asciiTheme="majorHAnsi" w:hAnsiTheme="majorHAnsi" w:cstheme="majorHAnsi"/>
                <w:sz w:val="18"/>
                <w:szCs w:val="18"/>
              </w:rPr>
            </w:pPr>
          </w:p>
        </w:tc>
        <w:tc>
          <w:tcPr>
            <w:tcW w:w="7101" w:type="dxa"/>
            <w:gridSpan w:val="2"/>
          </w:tcPr>
          <w:p w14:paraId="532A48A1" w14:textId="77777777" w:rsidR="00C6749F" w:rsidRPr="000B3840" w:rsidRDefault="00C6749F" w:rsidP="00020004">
            <w:pPr>
              <w:tabs>
                <w:tab w:val="left" w:pos="5400"/>
              </w:tabs>
              <w:spacing w:line="240" w:lineRule="auto"/>
              <w:rPr>
                <w:rFonts w:asciiTheme="majorHAnsi" w:hAnsiTheme="majorHAnsi" w:cstheme="majorHAnsi"/>
                <w:sz w:val="18"/>
                <w:szCs w:val="18"/>
              </w:rPr>
            </w:pPr>
            <w:bookmarkStart w:id="70" w:name="OLE_LINK4"/>
            <w:r w:rsidRPr="000B3840">
              <w:rPr>
                <w:rFonts w:asciiTheme="majorHAnsi" w:hAnsiTheme="majorHAnsi" w:cstheme="majorHAnsi"/>
                <w:sz w:val="18"/>
                <w:szCs w:val="18"/>
              </w:rPr>
              <w:t>(c) Consider use of a flow diagram</w:t>
            </w:r>
            <w:bookmarkEnd w:id="70"/>
          </w:p>
        </w:tc>
        <w:tc>
          <w:tcPr>
            <w:tcW w:w="980" w:type="dxa"/>
            <w:vMerge/>
          </w:tcPr>
          <w:p w14:paraId="1831251A" w14:textId="71464148" w:rsidR="00C6749F" w:rsidRPr="000B3840" w:rsidRDefault="00C6749F" w:rsidP="00020004">
            <w:pPr>
              <w:tabs>
                <w:tab w:val="left" w:pos="5400"/>
              </w:tabs>
              <w:spacing w:line="240" w:lineRule="auto"/>
              <w:rPr>
                <w:rFonts w:asciiTheme="majorHAnsi" w:hAnsiTheme="majorHAnsi" w:cstheme="majorHAnsi"/>
                <w:sz w:val="18"/>
                <w:szCs w:val="18"/>
              </w:rPr>
            </w:pPr>
          </w:p>
        </w:tc>
      </w:tr>
      <w:tr w:rsidR="00C6749F" w:rsidRPr="000B3840" w14:paraId="0427683E" w14:textId="77777777" w:rsidTr="00020004">
        <w:tc>
          <w:tcPr>
            <w:tcW w:w="0" w:type="auto"/>
            <w:vMerge w:val="restart"/>
          </w:tcPr>
          <w:p w14:paraId="4B99D2C8" w14:textId="4D08D273" w:rsidR="00C6749F" w:rsidRPr="000B3840" w:rsidRDefault="00C6749F" w:rsidP="00020004">
            <w:pPr>
              <w:tabs>
                <w:tab w:val="left" w:pos="5400"/>
              </w:tabs>
              <w:spacing w:line="240" w:lineRule="auto"/>
              <w:rPr>
                <w:rFonts w:asciiTheme="majorHAnsi" w:hAnsiTheme="majorHAnsi" w:cstheme="majorHAnsi"/>
                <w:bCs/>
                <w:sz w:val="18"/>
                <w:szCs w:val="18"/>
              </w:rPr>
            </w:pPr>
            <w:bookmarkStart w:id="71" w:name="bold33"/>
            <w:bookmarkStart w:id="72" w:name="italic34"/>
            <w:bookmarkEnd w:id="68"/>
            <w:bookmarkEnd w:id="69"/>
            <w:r w:rsidRPr="000B3840">
              <w:rPr>
                <w:rFonts w:asciiTheme="majorHAnsi" w:hAnsiTheme="majorHAnsi" w:cstheme="majorHAnsi"/>
                <w:bCs/>
                <w:sz w:val="18"/>
                <w:szCs w:val="18"/>
              </w:rPr>
              <w:t xml:space="preserve">Descriptive </w:t>
            </w:r>
            <w:bookmarkStart w:id="73" w:name="bold34"/>
            <w:bookmarkStart w:id="74" w:name="italic35"/>
            <w:bookmarkEnd w:id="71"/>
            <w:bookmarkEnd w:id="72"/>
            <w:r w:rsidRPr="000B3840">
              <w:rPr>
                <w:rFonts w:asciiTheme="majorHAnsi" w:hAnsiTheme="majorHAnsi" w:cstheme="majorHAnsi"/>
                <w:bCs/>
                <w:sz w:val="18"/>
                <w:szCs w:val="18"/>
              </w:rPr>
              <w:t>data</w:t>
            </w:r>
            <w:bookmarkEnd w:id="73"/>
            <w:bookmarkEnd w:id="74"/>
          </w:p>
        </w:tc>
        <w:tc>
          <w:tcPr>
            <w:tcW w:w="0" w:type="auto"/>
            <w:vMerge w:val="restart"/>
          </w:tcPr>
          <w:p w14:paraId="67381EBE" w14:textId="058C9767" w:rsidR="00C6749F" w:rsidRPr="000B3840" w:rsidRDefault="00C6749F" w:rsidP="00020004">
            <w:pPr>
              <w:tabs>
                <w:tab w:val="left" w:pos="5400"/>
              </w:tabs>
              <w:spacing w:line="240" w:lineRule="auto"/>
              <w:jc w:val="center"/>
              <w:rPr>
                <w:rFonts w:asciiTheme="majorHAnsi" w:hAnsiTheme="majorHAnsi" w:cstheme="majorHAnsi"/>
                <w:sz w:val="18"/>
                <w:szCs w:val="18"/>
              </w:rPr>
            </w:pPr>
            <w:r w:rsidRPr="000B3840">
              <w:rPr>
                <w:rFonts w:asciiTheme="majorHAnsi" w:hAnsiTheme="majorHAnsi" w:cstheme="majorHAnsi"/>
                <w:sz w:val="18"/>
                <w:szCs w:val="18"/>
              </w:rPr>
              <w:t>14</w:t>
            </w:r>
          </w:p>
        </w:tc>
        <w:tc>
          <w:tcPr>
            <w:tcW w:w="7101" w:type="dxa"/>
            <w:gridSpan w:val="2"/>
          </w:tcPr>
          <w:p w14:paraId="6F0041ED"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(a) Give characteristics of study participants (eg demographic, clinical, social) and information on exposures and potential confounders</w:t>
            </w:r>
          </w:p>
        </w:tc>
        <w:tc>
          <w:tcPr>
            <w:tcW w:w="980" w:type="dxa"/>
          </w:tcPr>
          <w:p w14:paraId="77EE184E" w14:textId="20C57D31" w:rsidR="00C6749F" w:rsidRPr="000B3840" w:rsidRDefault="00023FCE"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Table 1</w:t>
            </w:r>
          </w:p>
        </w:tc>
      </w:tr>
      <w:tr w:rsidR="00C6749F" w:rsidRPr="000B3840" w14:paraId="7FFDB449" w14:textId="77777777" w:rsidTr="00020004">
        <w:tc>
          <w:tcPr>
            <w:tcW w:w="0" w:type="auto"/>
            <w:vMerge/>
          </w:tcPr>
          <w:p w14:paraId="76D6C865" w14:textId="77777777" w:rsidR="00C6749F" w:rsidRPr="000B3840" w:rsidRDefault="00C6749F" w:rsidP="00020004">
            <w:pPr>
              <w:tabs>
                <w:tab w:val="left" w:pos="5400"/>
              </w:tabs>
              <w:spacing w:line="240" w:lineRule="auto"/>
              <w:rPr>
                <w:rFonts w:asciiTheme="majorHAnsi" w:hAnsiTheme="majorHAnsi" w:cstheme="majorHAnsi"/>
                <w:bCs/>
                <w:sz w:val="18"/>
                <w:szCs w:val="18"/>
              </w:rPr>
            </w:pPr>
            <w:bookmarkStart w:id="75" w:name="bold36" w:colFirst="0" w:colLast="0"/>
            <w:bookmarkStart w:id="76" w:name="italic36" w:colFirst="0" w:colLast="0"/>
          </w:p>
        </w:tc>
        <w:tc>
          <w:tcPr>
            <w:tcW w:w="0" w:type="auto"/>
            <w:vMerge/>
          </w:tcPr>
          <w:p w14:paraId="28D2BB89" w14:textId="77777777" w:rsidR="00C6749F" w:rsidRPr="000B3840" w:rsidRDefault="00C6749F" w:rsidP="00020004">
            <w:pPr>
              <w:tabs>
                <w:tab w:val="left" w:pos="5400"/>
              </w:tabs>
              <w:spacing w:line="240" w:lineRule="auto"/>
              <w:jc w:val="center"/>
              <w:rPr>
                <w:rFonts w:asciiTheme="majorHAnsi" w:hAnsiTheme="majorHAnsi" w:cstheme="majorHAnsi"/>
                <w:sz w:val="18"/>
                <w:szCs w:val="18"/>
              </w:rPr>
            </w:pPr>
          </w:p>
        </w:tc>
        <w:tc>
          <w:tcPr>
            <w:tcW w:w="7101" w:type="dxa"/>
            <w:gridSpan w:val="2"/>
          </w:tcPr>
          <w:p w14:paraId="37713F87"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(b) Indicate number of participants with missing data for each variable of interest</w:t>
            </w:r>
          </w:p>
        </w:tc>
        <w:tc>
          <w:tcPr>
            <w:tcW w:w="980" w:type="dxa"/>
          </w:tcPr>
          <w:p w14:paraId="0E9EDFD5" w14:textId="6C2AE675" w:rsidR="00C6749F" w:rsidRPr="000B3840" w:rsidRDefault="00023FCE"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Table 1</w:t>
            </w:r>
          </w:p>
        </w:tc>
      </w:tr>
      <w:tr w:rsidR="00C6749F" w:rsidRPr="000B3840" w14:paraId="4E25EBBC" w14:textId="77777777" w:rsidTr="00020004">
        <w:trPr>
          <w:trHeight w:val="295"/>
        </w:trPr>
        <w:tc>
          <w:tcPr>
            <w:tcW w:w="0" w:type="auto"/>
          </w:tcPr>
          <w:p w14:paraId="42FA406B" w14:textId="77777777" w:rsidR="00C6749F" w:rsidRPr="000B3840" w:rsidRDefault="00C6749F" w:rsidP="00020004">
            <w:pPr>
              <w:tabs>
                <w:tab w:val="left" w:pos="5400"/>
              </w:tabs>
              <w:spacing w:line="240" w:lineRule="auto"/>
              <w:rPr>
                <w:rFonts w:asciiTheme="majorHAnsi" w:hAnsiTheme="majorHAnsi" w:cstheme="majorHAnsi"/>
                <w:bCs/>
                <w:sz w:val="18"/>
                <w:szCs w:val="18"/>
              </w:rPr>
            </w:pPr>
            <w:bookmarkStart w:id="77" w:name="bold38" w:colFirst="0" w:colLast="0"/>
            <w:bookmarkStart w:id="78" w:name="italic38" w:colFirst="0" w:colLast="0"/>
            <w:bookmarkEnd w:id="75"/>
            <w:bookmarkEnd w:id="76"/>
            <w:r w:rsidRPr="000B3840">
              <w:rPr>
                <w:rFonts w:asciiTheme="majorHAnsi" w:hAnsiTheme="majorHAnsi" w:cstheme="majorHAnsi"/>
                <w:bCs/>
                <w:sz w:val="18"/>
                <w:szCs w:val="18"/>
              </w:rPr>
              <w:t>Outcome data</w:t>
            </w:r>
          </w:p>
        </w:tc>
        <w:tc>
          <w:tcPr>
            <w:tcW w:w="0" w:type="auto"/>
          </w:tcPr>
          <w:p w14:paraId="158611EE" w14:textId="2E9B8F34" w:rsidR="00C6749F" w:rsidRPr="000B3840" w:rsidRDefault="00C6749F" w:rsidP="00020004">
            <w:pPr>
              <w:tabs>
                <w:tab w:val="left" w:pos="5400"/>
              </w:tabs>
              <w:spacing w:line="240" w:lineRule="auto"/>
              <w:jc w:val="center"/>
              <w:rPr>
                <w:rFonts w:asciiTheme="majorHAnsi" w:hAnsiTheme="majorHAnsi" w:cstheme="majorHAnsi"/>
                <w:sz w:val="18"/>
                <w:szCs w:val="18"/>
              </w:rPr>
            </w:pPr>
            <w:r w:rsidRPr="000B3840">
              <w:rPr>
                <w:rFonts w:asciiTheme="majorHAnsi" w:hAnsiTheme="majorHAnsi" w:cstheme="majorHAnsi"/>
                <w:sz w:val="18"/>
                <w:szCs w:val="18"/>
              </w:rPr>
              <w:t>15</w:t>
            </w:r>
          </w:p>
        </w:tc>
        <w:tc>
          <w:tcPr>
            <w:tcW w:w="7101" w:type="dxa"/>
            <w:gridSpan w:val="2"/>
          </w:tcPr>
          <w:p w14:paraId="536A8EC2"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i/>
                <w:sz w:val="18"/>
                <w:szCs w:val="18"/>
              </w:rPr>
              <w:t>Case-control study—</w:t>
            </w:r>
            <w:r w:rsidRPr="000B3840">
              <w:rPr>
                <w:rFonts w:asciiTheme="majorHAnsi" w:hAnsiTheme="majorHAnsi" w:cstheme="majorHAnsi"/>
                <w:sz w:val="18"/>
                <w:szCs w:val="18"/>
              </w:rPr>
              <w:t>Report numbers in each exposure category, or summary measures of exposure</w:t>
            </w:r>
          </w:p>
        </w:tc>
        <w:tc>
          <w:tcPr>
            <w:tcW w:w="980" w:type="dxa"/>
          </w:tcPr>
          <w:p w14:paraId="39F38444" w14:textId="5E7B1832" w:rsidR="00C6749F" w:rsidRPr="000B3840" w:rsidRDefault="00023FCE" w:rsidP="00020004">
            <w:pPr>
              <w:tabs>
                <w:tab w:val="left" w:pos="5400"/>
              </w:tabs>
              <w:spacing w:line="240" w:lineRule="auto"/>
              <w:rPr>
                <w:rFonts w:asciiTheme="majorHAnsi" w:hAnsiTheme="majorHAnsi" w:cstheme="majorHAnsi"/>
                <w:i/>
                <w:sz w:val="18"/>
                <w:szCs w:val="18"/>
              </w:rPr>
            </w:pPr>
            <w:r w:rsidRPr="000B3840">
              <w:rPr>
                <w:rFonts w:asciiTheme="majorHAnsi" w:hAnsiTheme="majorHAnsi" w:cstheme="majorHAnsi"/>
                <w:sz w:val="18"/>
                <w:szCs w:val="18"/>
              </w:rPr>
              <w:t>Table 3</w:t>
            </w:r>
          </w:p>
        </w:tc>
      </w:tr>
      <w:tr w:rsidR="00C6749F" w:rsidRPr="000B3840" w14:paraId="6EAD162B" w14:textId="77777777" w:rsidTr="00020004">
        <w:tc>
          <w:tcPr>
            <w:tcW w:w="0" w:type="auto"/>
            <w:vMerge w:val="restart"/>
          </w:tcPr>
          <w:p w14:paraId="1FD16CA2" w14:textId="77777777" w:rsidR="00C6749F" w:rsidRPr="000B3840" w:rsidRDefault="00C6749F" w:rsidP="00020004">
            <w:pPr>
              <w:tabs>
                <w:tab w:val="left" w:pos="5400"/>
              </w:tabs>
              <w:spacing w:line="240" w:lineRule="auto"/>
              <w:rPr>
                <w:rFonts w:asciiTheme="majorHAnsi" w:hAnsiTheme="majorHAnsi" w:cstheme="majorHAnsi"/>
                <w:bCs/>
                <w:sz w:val="18"/>
                <w:szCs w:val="18"/>
              </w:rPr>
            </w:pPr>
            <w:bookmarkStart w:id="79" w:name="italic40" w:colFirst="0" w:colLast="0"/>
            <w:bookmarkStart w:id="80" w:name="bold41" w:colFirst="0" w:colLast="0"/>
            <w:bookmarkEnd w:id="77"/>
            <w:bookmarkEnd w:id="78"/>
            <w:r w:rsidRPr="000B3840">
              <w:rPr>
                <w:rFonts w:asciiTheme="majorHAnsi" w:hAnsiTheme="majorHAnsi" w:cstheme="majorHAnsi"/>
                <w:bCs/>
                <w:sz w:val="18"/>
                <w:szCs w:val="18"/>
              </w:rPr>
              <w:t>Main results</w:t>
            </w:r>
          </w:p>
        </w:tc>
        <w:tc>
          <w:tcPr>
            <w:tcW w:w="0" w:type="auto"/>
            <w:vMerge w:val="restart"/>
          </w:tcPr>
          <w:p w14:paraId="40413474" w14:textId="77777777" w:rsidR="00C6749F" w:rsidRPr="000B3840" w:rsidRDefault="00C6749F" w:rsidP="00020004">
            <w:pPr>
              <w:tabs>
                <w:tab w:val="left" w:pos="5400"/>
              </w:tabs>
              <w:spacing w:line="240" w:lineRule="auto"/>
              <w:jc w:val="center"/>
              <w:rPr>
                <w:rFonts w:asciiTheme="majorHAnsi" w:hAnsiTheme="majorHAnsi" w:cstheme="majorHAnsi"/>
                <w:sz w:val="18"/>
                <w:szCs w:val="18"/>
              </w:rPr>
            </w:pPr>
            <w:r w:rsidRPr="000B3840">
              <w:rPr>
                <w:rFonts w:asciiTheme="majorHAnsi" w:hAnsiTheme="majorHAnsi" w:cstheme="majorHAnsi"/>
                <w:sz w:val="18"/>
                <w:szCs w:val="18"/>
              </w:rPr>
              <w:t>16</w:t>
            </w:r>
          </w:p>
        </w:tc>
        <w:tc>
          <w:tcPr>
            <w:tcW w:w="7101" w:type="dxa"/>
            <w:gridSpan w:val="2"/>
          </w:tcPr>
          <w:p w14:paraId="2086296C"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w:t>
            </w:r>
            <w:r w:rsidRPr="000B3840">
              <w:rPr>
                <w:rFonts w:asciiTheme="majorHAnsi" w:hAnsiTheme="majorHAnsi" w:cstheme="majorHAnsi"/>
                <w:i/>
                <w:sz w:val="18"/>
                <w:szCs w:val="18"/>
              </w:rPr>
              <w:t>a</w:t>
            </w:r>
            <w:r w:rsidRPr="000B3840">
              <w:rPr>
                <w:rFonts w:asciiTheme="majorHAnsi" w:hAnsiTheme="majorHAnsi" w:cstheme="majorHAnsi"/>
                <w:sz w:val="18"/>
                <w:szCs w:val="18"/>
              </w:rPr>
              <w:t>) Give unadjusted estimates and, if applicable, confounder-adjusted estimates and their precision (eg, 95% confidence interval). Make clear which confounders were adjusted for and why they were included</w:t>
            </w:r>
          </w:p>
        </w:tc>
        <w:tc>
          <w:tcPr>
            <w:tcW w:w="980" w:type="dxa"/>
          </w:tcPr>
          <w:p w14:paraId="55EFE18F" w14:textId="63D6407A" w:rsidR="00C6749F" w:rsidRPr="000B3840" w:rsidRDefault="00023FCE"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Table 3</w:t>
            </w:r>
          </w:p>
        </w:tc>
      </w:tr>
      <w:tr w:rsidR="00C6749F" w:rsidRPr="000B3840" w14:paraId="1359AACD" w14:textId="77777777" w:rsidTr="00020004">
        <w:tc>
          <w:tcPr>
            <w:tcW w:w="0" w:type="auto"/>
            <w:vMerge/>
          </w:tcPr>
          <w:p w14:paraId="01386D0E" w14:textId="77777777" w:rsidR="00C6749F" w:rsidRPr="000B3840" w:rsidRDefault="00C6749F" w:rsidP="00020004">
            <w:pPr>
              <w:tabs>
                <w:tab w:val="left" w:pos="5400"/>
              </w:tabs>
              <w:spacing w:line="240" w:lineRule="auto"/>
              <w:rPr>
                <w:rFonts w:asciiTheme="majorHAnsi" w:hAnsiTheme="majorHAnsi" w:cstheme="majorHAnsi"/>
                <w:bCs/>
                <w:sz w:val="18"/>
                <w:szCs w:val="18"/>
              </w:rPr>
            </w:pPr>
            <w:bookmarkStart w:id="81" w:name="italic41" w:colFirst="0" w:colLast="0"/>
            <w:bookmarkStart w:id="82" w:name="bold42" w:colFirst="0" w:colLast="0"/>
            <w:bookmarkEnd w:id="79"/>
            <w:bookmarkEnd w:id="80"/>
          </w:p>
        </w:tc>
        <w:tc>
          <w:tcPr>
            <w:tcW w:w="0" w:type="auto"/>
            <w:vMerge/>
          </w:tcPr>
          <w:p w14:paraId="6CBC6842" w14:textId="77777777" w:rsidR="00C6749F" w:rsidRPr="000B3840" w:rsidRDefault="00C6749F" w:rsidP="00020004">
            <w:pPr>
              <w:tabs>
                <w:tab w:val="left" w:pos="5400"/>
              </w:tabs>
              <w:spacing w:line="240" w:lineRule="auto"/>
              <w:jc w:val="center"/>
              <w:rPr>
                <w:rFonts w:asciiTheme="majorHAnsi" w:hAnsiTheme="majorHAnsi" w:cstheme="majorHAnsi"/>
                <w:sz w:val="18"/>
                <w:szCs w:val="18"/>
              </w:rPr>
            </w:pPr>
          </w:p>
        </w:tc>
        <w:tc>
          <w:tcPr>
            <w:tcW w:w="7101" w:type="dxa"/>
            <w:gridSpan w:val="2"/>
          </w:tcPr>
          <w:p w14:paraId="12F89255"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w:t>
            </w:r>
            <w:r w:rsidRPr="000B3840">
              <w:rPr>
                <w:rFonts w:asciiTheme="majorHAnsi" w:hAnsiTheme="majorHAnsi" w:cstheme="majorHAnsi"/>
                <w:i/>
                <w:sz w:val="18"/>
                <w:szCs w:val="18"/>
              </w:rPr>
              <w:t>b</w:t>
            </w:r>
            <w:r w:rsidRPr="000B3840">
              <w:rPr>
                <w:rFonts w:asciiTheme="majorHAnsi" w:hAnsiTheme="majorHAnsi" w:cstheme="majorHAnsi"/>
                <w:sz w:val="18"/>
                <w:szCs w:val="18"/>
              </w:rPr>
              <w:t>) Report category boundaries when continuous variables were categorized</w:t>
            </w:r>
          </w:p>
        </w:tc>
        <w:tc>
          <w:tcPr>
            <w:tcW w:w="980" w:type="dxa"/>
          </w:tcPr>
          <w:p w14:paraId="65128A8A" w14:textId="1A521A72" w:rsidR="00C6749F" w:rsidRPr="000B3840" w:rsidRDefault="000A74C3" w:rsidP="00020004">
            <w:pPr>
              <w:tabs>
                <w:tab w:val="left" w:pos="5400"/>
              </w:tabs>
              <w:spacing w:line="240" w:lineRule="auto"/>
              <w:rPr>
                <w:rFonts w:asciiTheme="majorHAnsi" w:hAnsiTheme="majorHAnsi" w:cstheme="majorHAnsi"/>
                <w:sz w:val="18"/>
                <w:szCs w:val="18"/>
              </w:rPr>
            </w:pPr>
            <w:r>
              <w:rPr>
                <w:rFonts w:asciiTheme="majorHAnsi" w:hAnsiTheme="majorHAnsi" w:cstheme="majorHAnsi"/>
                <w:sz w:val="18"/>
                <w:szCs w:val="18"/>
              </w:rPr>
              <w:t>p. 9,10</w:t>
            </w:r>
          </w:p>
        </w:tc>
      </w:tr>
      <w:tr w:rsidR="00C6749F" w:rsidRPr="000B3840" w14:paraId="7CD40C7E" w14:textId="77777777" w:rsidTr="00020004">
        <w:tc>
          <w:tcPr>
            <w:tcW w:w="0" w:type="auto"/>
            <w:vMerge/>
          </w:tcPr>
          <w:p w14:paraId="71FA25B4" w14:textId="77777777" w:rsidR="00C6749F" w:rsidRPr="000B3840" w:rsidRDefault="00C6749F" w:rsidP="00020004">
            <w:pPr>
              <w:tabs>
                <w:tab w:val="left" w:pos="5400"/>
              </w:tabs>
              <w:spacing w:line="240" w:lineRule="auto"/>
              <w:rPr>
                <w:rFonts w:asciiTheme="majorHAnsi" w:hAnsiTheme="majorHAnsi" w:cstheme="majorHAnsi"/>
                <w:bCs/>
                <w:sz w:val="18"/>
                <w:szCs w:val="18"/>
              </w:rPr>
            </w:pPr>
            <w:bookmarkStart w:id="83" w:name="italic42" w:colFirst="0" w:colLast="0"/>
            <w:bookmarkStart w:id="84" w:name="bold43" w:colFirst="0" w:colLast="0"/>
            <w:bookmarkEnd w:id="81"/>
            <w:bookmarkEnd w:id="82"/>
          </w:p>
        </w:tc>
        <w:tc>
          <w:tcPr>
            <w:tcW w:w="0" w:type="auto"/>
            <w:vMerge/>
          </w:tcPr>
          <w:p w14:paraId="2485632D" w14:textId="77777777" w:rsidR="00C6749F" w:rsidRPr="000B3840" w:rsidRDefault="00C6749F" w:rsidP="00020004">
            <w:pPr>
              <w:tabs>
                <w:tab w:val="left" w:pos="5400"/>
              </w:tabs>
              <w:spacing w:line="240" w:lineRule="auto"/>
              <w:jc w:val="center"/>
              <w:rPr>
                <w:rFonts w:asciiTheme="majorHAnsi" w:hAnsiTheme="majorHAnsi" w:cstheme="majorHAnsi"/>
                <w:sz w:val="18"/>
                <w:szCs w:val="18"/>
              </w:rPr>
            </w:pPr>
          </w:p>
        </w:tc>
        <w:tc>
          <w:tcPr>
            <w:tcW w:w="7101" w:type="dxa"/>
            <w:gridSpan w:val="2"/>
          </w:tcPr>
          <w:p w14:paraId="2C3A87B2"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w:t>
            </w:r>
            <w:r w:rsidRPr="000B3840">
              <w:rPr>
                <w:rFonts w:asciiTheme="majorHAnsi" w:hAnsiTheme="majorHAnsi" w:cstheme="majorHAnsi"/>
                <w:i/>
                <w:sz w:val="18"/>
                <w:szCs w:val="18"/>
              </w:rPr>
              <w:t>c</w:t>
            </w:r>
            <w:r w:rsidRPr="000B3840">
              <w:rPr>
                <w:rFonts w:asciiTheme="majorHAnsi" w:hAnsiTheme="majorHAnsi" w:cstheme="majorHAnsi"/>
                <w:sz w:val="18"/>
                <w:szCs w:val="18"/>
              </w:rPr>
              <w:t>) If relevant, consider translating estimates of relative risk into absolute risk for a meaningful time period</w:t>
            </w:r>
          </w:p>
        </w:tc>
        <w:tc>
          <w:tcPr>
            <w:tcW w:w="980" w:type="dxa"/>
          </w:tcPr>
          <w:p w14:paraId="5C74830A"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n/a</w:t>
            </w:r>
          </w:p>
        </w:tc>
      </w:tr>
      <w:tr w:rsidR="00C6749F" w:rsidRPr="000B3840" w14:paraId="711499EC" w14:textId="77777777" w:rsidTr="00020004">
        <w:tc>
          <w:tcPr>
            <w:tcW w:w="0" w:type="auto"/>
          </w:tcPr>
          <w:p w14:paraId="6DF03342" w14:textId="59B0529B" w:rsidR="00C6749F" w:rsidRPr="000B3840" w:rsidRDefault="00C6749F" w:rsidP="00020004">
            <w:pPr>
              <w:tabs>
                <w:tab w:val="left" w:pos="5400"/>
              </w:tabs>
              <w:spacing w:line="240" w:lineRule="auto"/>
              <w:rPr>
                <w:rFonts w:asciiTheme="majorHAnsi" w:hAnsiTheme="majorHAnsi" w:cstheme="majorHAnsi"/>
                <w:bCs/>
                <w:sz w:val="18"/>
                <w:szCs w:val="18"/>
              </w:rPr>
            </w:pPr>
            <w:bookmarkStart w:id="85" w:name="italic43"/>
            <w:bookmarkStart w:id="86" w:name="bold44"/>
            <w:bookmarkEnd w:id="83"/>
            <w:bookmarkEnd w:id="84"/>
            <w:r w:rsidRPr="000B3840">
              <w:rPr>
                <w:rFonts w:asciiTheme="majorHAnsi" w:hAnsiTheme="majorHAnsi" w:cstheme="majorHAnsi"/>
                <w:bCs/>
                <w:sz w:val="18"/>
                <w:szCs w:val="18"/>
              </w:rPr>
              <w:t>Other analyses</w:t>
            </w:r>
            <w:bookmarkEnd w:id="85"/>
            <w:bookmarkEnd w:id="86"/>
          </w:p>
        </w:tc>
        <w:tc>
          <w:tcPr>
            <w:tcW w:w="0" w:type="auto"/>
          </w:tcPr>
          <w:p w14:paraId="32EB63FD" w14:textId="77777777" w:rsidR="00C6749F" w:rsidRPr="000B3840" w:rsidRDefault="00C6749F" w:rsidP="00020004">
            <w:pPr>
              <w:tabs>
                <w:tab w:val="left" w:pos="5400"/>
              </w:tabs>
              <w:spacing w:line="240" w:lineRule="auto"/>
              <w:jc w:val="center"/>
              <w:rPr>
                <w:rFonts w:asciiTheme="majorHAnsi" w:hAnsiTheme="majorHAnsi" w:cstheme="majorHAnsi"/>
                <w:sz w:val="18"/>
                <w:szCs w:val="18"/>
              </w:rPr>
            </w:pPr>
            <w:r w:rsidRPr="000B3840">
              <w:rPr>
                <w:rFonts w:asciiTheme="majorHAnsi" w:hAnsiTheme="majorHAnsi" w:cstheme="majorHAnsi"/>
                <w:sz w:val="18"/>
                <w:szCs w:val="18"/>
              </w:rPr>
              <w:t>17</w:t>
            </w:r>
          </w:p>
        </w:tc>
        <w:tc>
          <w:tcPr>
            <w:tcW w:w="7101" w:type="dxa"/>
            <w:gridSpan w:val="2"/>
          </w:tcPr>
          <w:p w14:paraId="0B67A1E0"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Report other analyses done—eg analyses of subgroups and interactions, and sensitivity analyses</w:t>
            </w:r>
          </w:p>
        </w:tc>
        <w:tc>
          <w:tcPr>
            <w:tcW w:w="980" w:type="dxa"/>
          </w:tcPr>
          <w:p w14:paraId="21B9D45C" w14:textId="7E89A661" w:rsidR="00C6749F" w:rsidRPr="000B3840" w:rsidRDefault="000A74C3" w:rsidP="00020004">
            <w:pPr>
              <w:tabs>
                <w:tab w:val="left" w:pos="5400"/>
              </w:tabs>
              <w:spacing w:line="240" w:lineRule="auto"/>
              <w:rPr>
                <w:rFonts w:asciiTheme="majorHAnsi" w:hAnsiTheme="majorHAnsi" w:cstheme="majorHAnsi"/>
                <w:sz w:val="18"/>
                <w:szCs w:val="18"/>
              </w:rPr>
            </w:pPr>
            <w:r>
              <w:rPr>
                <w:rFonts w:asciiTheme="majorHAnsi" w:hAnsiTheme="majorHAnsi" w:cstheme="majorHAnsi"/>
                <w:sz w:val="18"/>
                <w:szCs w:val="18"/>
              </w:rPr>
              <w:t>p.14</w:t>
            </w:r>
            <w:r w:rsidR="00023FCE" w:rsidRPr="000B3840">
              <w:rPr>
                <w:rFonts w:asciiTheme="majorHAnsi" w:hAnsiTheme="majorHAnsi" w:cstheme="majorHAnsi"/>
                <w:sz w:val="18"/>
                <w:szCs w:val="18"/>
              </w:rPr>
              <w:t xml:space="preserve"> Table S2</w:t>
            </w:r>
          </w:p>
        </w:tc>
      </w:tr>
      <w:tr w:rsidR="00C6749F" w:rsidRPr="000B3840" w14:paraId="636A13D1" w14:textId="77777777" w:rsidTr="00020004">
        <w:tc>
          <w:tcPr>
            <w:tcW w:w="8877" w:type="dxa"/>
            <w:gridSpan w:val="4"/>
          </w:tcPr>
          <w:p w14:paraId="3E61DE08" w14:textId="45817FFC" w:rsidR="00C6749F" w:rsidRPr="000B3840" w:rsidRDefault="00C6749F" w:rsidP="00020004">
            <w:pPr>
              <w:pStyle w:val="TableSubHead"/>
              <w:tabs>
                <w:tab w:val="left" w:pos="5400"/>
              </w:tabs>
              <w:rPr>
                <w:rFonts w:asciiTheme="majorHAnsi" w:hAnsiTheme="majorHAnsi" w:cstheme="majorHAnsi"/>
                <w:sz w:val="18"/>
                <w:szCs w:val="18"/>
              </w:rPr>
            </w:pPr>
            <w:bookmarkStart w:id="87" w:name="italic44"/>
            <w:bookmarkStart w:id="88" w:name="bold45"/>
            <w:r w:rsidRPr="000B3840">
              <w:rPr>
                <w:rFonts w:asciiTheme="majorHAnsi" w:hAnsiTheme="majorHAnsi" w:cstheme="majorHAnsi"/>
                <w:sz w:val="18"/>
                <w:szCs w:val="18"/>
              </w:rPr>
              <w:t>Discussion</w:t>
            </w:r>
            <w:bookmarkEnd w:id="87"/>
            <w:bookmarkEnd w:id="88"/>
          </w:p>
        </w:tc>
        <w:tc>
          <w:tcPr>
            <w:tcW w:w="980" w:type="dxa"/>
          </w:tcPr>
          <w:p w14:paraId="4B8FB6F1" w14:textId="77777777" w:rsidR="00C6749F" w:rsidRPr="000B3840" w:rsidRDefault="00C6749F" w:rsidP="00020004">
            <w:pPr>
              <w:pStyle w:val="TableSubHead"/>
              <w:tabs>
                <w:tab w:val="left" w:pos="5400"/>
              </w:tabs>
              <w:rPr>
                <w:rFonts w:asciiTheme="majorHAnsi" w:hAnsiTheme="majorHAnsi" w:cstheme="majorHAnsi"/>
                <w:sz w:val="18"/>
                <w:szCs w:val="18"/>
              </w:rPr>
            </w:pPr>
          </w:p>
        </w:tc>
      </w:tr>
      <w:tr w:rsidR="00C6749F" w:rsidRPr="000B3840" w14:paraId="4BDBB58C" w14:textId="77777777" w:rsidTr="00020004">
        <w:tc>
          <w:tcPr>
            <w:tcW w:w="0" w:type="auto"/>
          </w:tcPr>
          <w:p w14:paraId="778711B6" w14:textId="77777777" w:rsidR="00C6749F" w:rsidRPr="000B3840" w:rsidRDefault="00C6749F" w:rsidP="00020004">
            <w:pPr>
              <w:tabs>
                <w:tab w:val="left" w:pos="5400"/>
              </w:tabs>
              <w:spacing w:line="240" w:lineRule="auto"/>
              <w:rPr>
                <w:rFonts w:asciiTheme="majorHAnsi" w:hAnsiTheme="majorHAnsi" w:cstheme="majorHAnsi"/>
                <w:bCs/>
                <w:sz w:val="18"/>
                <w:szCs w:val="18"/>
              </w:rPr>
            </w:pPr>
            <w:bookmarkStart w:id="89" w:name="italic45" w:colFirst="0" w:colLast="0"/>
            <w:bookmarkStart w:id="90" w:name="bold46" w:colFirst="0" w:colLast="0"/>
            <w:r w:rsidRPr="000B3840">
              <w:rPr>
                <w:rFonts w:asciiTheme="majorHAnsi" w:hAnsiTheme="majorHAnsi" w:cstheme="majorHAnsi"/>
                <w:bCs/>
                <w:sz w:val="18"/>
                <w:szCs w:val="18"/>
              </w:rPr>
              <w:t>Key results</w:t>
            </w:r>
          </w:p>
        </w:tc>
        <w:tc>
          <w:tcPr>
            <w:tcW w:w="0" w:type="auto"/>
          </w:tcPr>
          <w:p w14:paraId="13BF7CB0" w14:textId="77777777" w:rsidR="00C6749F" w:rsidRPr="000B3840" w:rsidRDefault="00C6749F" w:rsidP="00020004">
            <w:pPr>
              <w:tabs>
                <w:tab w:val="left" w:pos="5400"/>
              </w:tabs>
              <w:spacing w:line="240" w:lineRule="auto"/>
              <w:jc w:val="center"/>
              <w:rPr>
                <w:rFonts w:asciiTheme="majorHAnsi" w:hAnsiTheme="majorHAnsi" w:cstheme="majorHAnsi"/>
                <w:sz w:val="18"/>
                <w:szCs w:val="18"/>
              </w:rPr>
            </w:pPr>
            <w:r w:rsidRPr="000B3840">
              <w:rPr>
                <w:rFonts w:asciiTheme="majorHAnsi" w:hAnsiTheme="majorHAnsi" w:cstheme="majorHAnsi"/>
                <w:sz w:val="18"/>
                <w:szCs w:val="18"/>
              </w:rPr>
              <w:t>18</w:t>
            </w:r>
          </w:p>
        </w:tc>
        <w:tc>
          <w:tcPr>
            <w:tcW w:w="7101" w:type="dxa"/>
            <w:gridSpan w:val="2"/>
          </w:tcPr>
          <w:p w14:paraId="341F324C"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Summarise key results with reference to study objectives</w:t>
            </w:r>
          </w:p>
        </w:tc>
        <w:tc>
          <w:tcPr>
            <w:tcW w:w="980" w:type="dxa"/>
          </w:tcPr>
          <w:p w14:paraId="2BD95697" w14:textId="3272FCAD" w:rsidR="00C6749F" w:rsidRPr="000B3840" w:rsidRDefault="000A74C3" w:rsidP="00020004">
            <w:pPr>
              <w:tabs>
                <w:tab w:val="left" w:pos="5400"/>
              </w:tabs>
              <w:spacing w:line="240" w:lineRule="auto"/>
              <w:rPr>
                <w:rFonts w:asciiTheme="majorHAnsi" w:hAnsiTheme="majorHAnsi" w:cstheme="majorHAnsi"/>
                <w:sz w:val="18"/>
                <w:szCs w:val="18"/>
              </w:rPr>
            </w:pPr>
            <w:r>
              <w:rPr>
                <w:rFonts w:asciiTheme="majorHAnsi" w:hAnsiTheme="majorHAnsi" w:cstheme="majorHAnsi"/>
                <w:sz w:val="18"/>
                <w:szCs w:val="18"/>
              </w:rPr>
              <w:t>p.14</w:t>
            </w:r>
          </w:p>
        </w:tc>
      </w:tr>
      <w:tr w:rsidR="00C6749F" w:rsidRPr="000B3840" w14:paraId="4D9DAFBA" w14:textId="77777777" w:rsidTr="00020004">
        <w:tc>
          <w:tcPr>
            <w:tcW w:w="0" w:type="auto"/>
          </w:tcPr>
          <w:p w14:paraId="46D09BC4" w14:textId="77777777" w:rsidR="00C6749F" w:rsidRPr="000B3840" w:rsidRDefault="00C6749F" w:rsidP="00020004">
            <w:pPr>
              <w:tabs>
                <w:tab w:val="left" w:pos="5400"/>
              </w:tabs>
              <w:spacing w:line="240" w:lineRule="auto"/>
              <w:rPr>
                <w:rFonts w:asciiTheme="majorHAnsi" w:hAnsiTheme="majorHAnsi" w:cstheme="majorHAnsi"/>
                <w:bCs/>
                <w:sz w:val="18"/>
                <w:szCs w:val="18"/>
              </w:rPr>
            </w:pPr>
            <w:bookmarkStart w:id="91" w:name="italic46" w:colFirst="0" w:colLast="0"/>
            <w:bookmarkStart w:id="92" w:name="bold47" w:colFirst="0" w:colLast="0"/>
            <w:bookmarkEnd w:id="89"/>
            <w:bookmarkEnd w:id="90"/>
            <w:r w:rsidRPr="000B3840">
              <w:rPr>
                <w:rFonts w:asciiTheme="majorHAnsi" w:hAnsiTheme="majorHAnsi" w:cstheme="majorHAnsi"/>
                <w:bCs/>
                <w:sz w:val="18"/>
                <w:szCs w:val="18"/>
              </w:rPr>
              <w:t>Limitations</w:t>
            </w:r>
          </w:p>
        </w:tc>
        <w:tc>
          <w:tcPr>
            <w:tcW w:w="0" w:type="auto"/>
          </w:tcPr>
          <w:p w14:paraId="4BF49B39" w14:textId="77777777" w:rsidR="00C6749F" w:rsidRPr="000B3840" w:rsidRDefault="00C6749F" w:rsidP="00020004">
            <w:pPr>
              <w:tabs>
                <w:tab w:val="left" w:pos="5400"/>
              </w:tabs>
              <w:spacing w:line="240" w:lineRule="auto"/>
              <w:jc w:val="center"/>
              <w:rPr>
                <w:rFonts w:asciiTheme="majorHAnsi" w:hAnsiTheme="majorHAnsi" w:cstheme="majorHAnsi"/>
                <w:sz w:val="18"/>
                <w:szCs w:val="18"/>
              </w:rPr>
            </w:pPr>
            <w:r w:rsidRPr="000B3840">
              <w:rPr>
                <w:rFonts w:asciiTheme="majorHAnsi" w:hAnsiTheme="majorHAnsi" w:cstheme="majorHAnsi"/>
                <w:sz w:val="18"/>
                <w:szCs w:val="18"/>
              </w:rPr>
              <w:t>19</w:t>
            </w:r>
          </w:p>
        </w:tc>
        <w:tc>
          <w:tcPr>
            <w:tcW w:w="7101" w:type="dxa"/>
            <w:gridSpan w:val="2"/>
          </w:tcPr>
          <w:p w14:paraId="01F3BE91"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Discuss limitations of the study, taking into account sources of potential bias or imprecision. Discuss both direction and magnitude of any potential bias</w:t>
            </w:r>
          </w:p>
        </w:tc>
        <w:tc>
          <w:tcPr>
            <w:tcW w:w="980" w:type="dxa"/>
          </w:tcPr>
          <w:p w14:paraId="7EE26084" w14:textId="60B38401" w:rsidR="00C6749F" w:rsidRPr="000B3840" w:rsidRDefault="000A74C3" w:rsidP="00020004">
            <w:pPr>
              <w:tabs>
                <w:tab w:val="left" w:pos="5400"/>
              </w:tabs>
              <w:spacing w:line="240" w:lineRule="auto"/>
              <w:rPr>
                <w:rFonts w:asciiTheme="majorHAnsi" w:hAnsiTheme="majorHAnsi" w:cstheme="majorHAnsi"/>
                <w:sz w:val="18"/>
                <w:szCs w:val="18"/>
              </w:rPr>
            </w:pPr>
            <w:r>
              <w:rPr>
                <w:rFonts w:asciiTheme="majorHAnsi" w:hAnsiTheme="majorHAnsi" w:cstheme="majorHAnsi"/>
                <w:sz w:val="18"/>
                <w:szCs w:val="18"/>
              </w:rPr>
              <w:t>p. 14,15</w:t>
            </w:r>
          </w:p>
        </w:tc>
      </w:tr>
      <w:tr w:rsidR="00C6749F" w:rsidRPr="000B3840" w14:paraId="7CDC652E" w14:textId="77777777" w:rsidTr="00020004">
        <w:tc>
          <w:tcPr>
            <w:tcW w:w="0" w:type="auto"/>
          </w:tcPr>
          <w:p w14:paraId="356B4238" w14:textId="77777777" w:rsidR="00C6749F" w:rsidRPr="000B3840" w:rsidRDefault="00C6749F" w:rsidP="00020004">
            <w:pPr>
              <w:tabs>
                <w:tab w:val="left" w:pos="5400"/>
              </w:tabs>
              <w:spacing w:line="240" w:lineRule="auto"/>
              <w:rPr>
                <w:rFonts w:asciiTheme="majorHAnsi" w:hAnsiTheme="majorHAnsi" w:cstheme="majorHAnsi"/>
                <w:bCs/>
                <w:sz w:val="18"/>
                <w:szCs w:val="18"/>
              </w:rPr>
            </w:pPr>
            <w:bookmarkStart w:id="93" w:name="italic47" w:colFirst="0" w:colLast="0"/>
            <w:bookmarkStart w:id="94" w:name="bold48" w:colFirst="0" w:colLast="0"/>
            <w:bookmarkEnd w:id="91"/>
            <w:bookmarkEnd w:id="92"/>
            <w:r w:rsidRPr="000B3840">
              <w:rPr>
                <w:rFonts w:asciiTheme="majorHAnsi" w:hAnsiTheme="majorHAnsi" w:cstheme="majorHAnsi"/>
                <w:bCs/>
                <w:sz w:val="18"/>
                <w:szCs w:val="18"/>
              </w:rPr>
              <w:t>Interpretation</w:t>
            </w:r>
          </w:p>
        </w:tc>
        <w:tc>
          <w:tcPr>
            <w:tcW w:w="0" w:type="auto"/>
          </w:tcPr>
          <w:p w14:paraId="6ED83B67" w14:textId="77777777" w:rsidR="00C6749F" w:rsidRPr="000B3840" w:rsidRDefault="00C6749F" w:rsidP="00020004">
            <w:pPr>
              <w:tabs>
                <w:tab w:val="left" w:pos="5400"/>
              </w:tabs>
              <w:spacing w:line="240" w:lineRule="auto"/>
              <w:jc w:val="center"/>
              <w:rPr>
                <w:rFonts w:asciiTheme="majorHAnsi" w:hAnsiTheme="majorHAnsi" w:cstheme="majorHAnsi"/>
                <w:sz w:val="18"/>
                <w:szCs w:val="18"/>
              </w:rPr>
            </w:pPr>
            <w:r w:rsidRPr="000B3840">
              <w:rPr>
                <w:rFonts w:asciiTheme="majorHAnsi" w:hAnsiTheme="majorHAnsi" w:cstheme="majorHAnsi"/>
                <w:sz w:val="18"/>
                <w:szCs w:val="18"/>
              </w:rPr>
              <w:t>20</w:t>
            </w:r>
          </w:p>
        </w:tc>
        <w:tc>
          <w:tcPr>
            <w:tcW w:w="7101" w:type="dxa"/>
            <w:gridSpan w:val="2"/>
          </w:tcPr>
          <w:p w14:paraId="786BCF2F"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Give a cautious overall interpretation of results considering objectives, limitations, multiplicity of analyses, results from similar studies, and other relevant evidence</w:t>
            </w:r>
          </w:p>
        </w:tc>
        <w:tc>
          <w:tcPr>
            <w:tcW w:w="980" w:type="dxa"/>
          </w:tcPr>
          <w:p w14:paraId="5AF82626" w14:textId="520AEBB0" w:rsidR="00C6749F" w:rsidRPr="000B3840" w:rsidRDefault="000A74C3" w:rsidP="00020004">
            <w:pPr>
              <w:tabs>
                <w:tab w:val="left" w:pos="5400"/>
              </w:tabs>
              <w:spacing w:line="240" w:lineRule="auto"/>
              <w:rPr>
                <w:rFonts w:asciiTheme="majorHAnsi" w:hAnsiTheme="majorHAnsi" w:cstheme="majorHAnsi"/>
                <w:sz w:val="18"/>
                <w:szCs w:val="18"/>
              </w:rPr>
            </w:pPr>
            <w:r>
              <w:rPr>
                <w:rFonts w:asciiTheme="majorHAnsi" w:hAnsiTheme="majorHAnsi" w:cstheme="majorHAnsi"/>
                <w:sz w:val="18"/>
                <w:szCs w:val="18"/>
              </w:rPr>
              <w:t>p.16,17</w:t>
            </w:r>
          </w:p>
        </w:tc>
      </w:tr>
      <w:tr w:rsidR="00C6749F" w:rsidRPr="000B3840" w14:paraId="27E01E18" w14:textId="77777777" w:rsidTr="00020004">
        <w:tc>
          <w:tcPr>
            <w:tcW w:w="0" w:type="auto"/>
          </w:tcPr>
          <w:p w14:paraId="2E228CB3" w14:textId="77777777" w:rsidR="00C6749F" w:rsidRPr="000B3840" w:rsidRDefault="00C6749F" w:rsidP="00020004">
            <w:pPr>
              <w:tabs>
                <w:tab w:val="left" w:pos="5400"/>
              </w:tabs>
              <w:spacing w:line="240" w:lineRule="auto"/>
              <w:rPr>
                <w:rFonts w:asciiTheme="majorHAnsi" w:hAnsiTheme="majorHAnsi" w:cstheme="majorHAnsi"/>
                <w:bCs/>
                <w:sz w:val="18"/>
                <w:szCs w:val="18"/>
              </w:rPr>
            </w:pPr>
            <w:bookmarkStart w:id="95" w:name="italic48" w:colFirst="0" w:colLast="0"/>
            <w:bookmarkStart w:id="96" w:name="bold49" w:colFirst="0" w:colLast="0"/>
            <w:bookmarkEnd w:id="93"/>
            <w:bookmarkEnd w:id="94"/>
            <w:r w:rsidRPr="000B3840">
              <w:rPr>
                <w:rFonts w:asciiTheme="majorHAnsi" w:hAnsiTheme="majorHAnsi" w:cstheme="majorHAnsi"/>
                <w:bCs/>
                <w:sz w:val="18"/>
                <w:szCs w:val="18"/>
              </w:rPr>
              <w:t>Generalisability</w:t>
            </w:r>
          </w:p>
        </w:tc>
        <w:tc>
          <w:tcPr>
            <w:tcW w:w="0" w:type="auto"/>
          </w:tcPr>
          <w:p w14:paraId="7E7C7395" w14:textId="77777777" w:rsidR="00C6749F" w:rsidRPr="000B3840" w:rsidRDefault="00C6749F" w:rsidP="00020004">
            <w:pPr>
              <w:tabs>
                <w:tab w:val="left" w:pos="5400"/>
              </w:tabs>
              <w:spacing w:line="240" w:lineRule="auto"/>
              <w:jc w:val="center"/>
              <w:rPr>
                <w:rFonts w:asciiTheme="majorHAnsi" w:hAnsiTheme="majorHAnsi" w:cstheme="majorHAnsi"/>
                <w:sz w:val="18"/>
                <w:szCs w:val="18"/>
              </w:rPr>
            </w:pPr>
            <w:r w:rsidRPr="000B3840">
              <w:rPr>
                <w:rFonts w:asciiTheme="majorHAnsi" w:hAnsiTheme="majorHAnsi" w:cstheme="majorHAnsi"/>
                <w:sz w:val="18"/>
                <w:szCs w:val="18"/>
              </w:rPr>
              <w:t>21</w:t>
            </w:r>
          </w:p>
        </w:tc>
        <w:tc>
          <w:tcPr>
            <w:tcW w:w="7101" w:type="dxa"/>
            <w:gridSpan w:val="2"/>
          </w:tcPr>
          <w:p w14:paraId="076B230D"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Discuss the generalisability (external validity) of the study results</w:t>
            </w:r>
          </w:p>
        </w:tc>
        <w:tc>
          <w:tcPr>
            <w:tcW w:w="980" w:type="dxa"/>
          </w:tcPr>
          <w:p w14:paraId="342C7062" w14:textId="77D8B1E0" w:rsidR="00C6749F" w:rsidRPr="000B3840" w:rsidRDefault="000A74C3" w:rsidP="00020004">
            <w:pPr>
              <w:tabs>
                <w:tab w:val="left" w:pos="5400"/>
              </w:tabs>
              <w:spacing w:line="240" w:lineRule="auto"/>
              <w:rPr>
                <w:rFonts w:asciiTheme="majorHAnsi" w:hAnsiTheme="majorHAnsi" w:cstheme="majorHAnsi"/>
                <w:sz w:val="18"/>
                <w:szCs w:val="18"/>
              </w:rPr>
            </w:pPr>
            <w:r>
              <w:rPr>
                <w:rFonts w:asciiTheme="majorHAnsi" w:hAnsiTheme="majorHAnsi" w:cstheme="majorHAnsi"/>
                <w:sz w:val="18"/>
                <w:szCs w:val="18"/>
              </w:rPr>
              <w:t>p.16,17</w:t>
            </w:r>
          </w:p>
        </w:tc>
      </w:tr>
      <w:tr w:rsidR="00C6749F" w:rsidRPr="000B3840" w14:paraId="3AC348CC" w14:textId="77777777" w:rsidTr="00020004">
        <w:tc>
          <w:tcPr>
            <w:tcW w:w="8877" w:type="dxa"/>
            <w:gridSpan w:val="4"/>
          </w:tcPr>
          <w:p w14:paraId="5BEF44ED" w14:textId="30CE7939" w:rsidR="00C6749F" w:rsidRPr="000B3840" w:rsidRDefault="00C6749F" w:rsidP="00020004">
            <w:pPr>
              <w:pStyle w:val="TableSubHead"/>
              <w:tabs>
                <w:tab w:val="left" w:pos="5400"/>
              </w:tabs>
              <w:rPr>
                <w:rFonts w:asciiTheme="majorHAnsi" w:hAnsiTheme="majorHAnsi" w:cstheme="majorHAnsi"/>
                <w:sz w:val="18"/>
                <w:szCs w:val="18"/>
              </w:rPr>
            </w:pPr>
            <w:bookmarkStart w:id="97" w:name="italic49"/>
            <w:bookmarkStart w:id="98" w:name="bold50"/>
            <w:bookmarkEnd w:id="95"/>
            <w:bookmarkEnd w:id="96"/>
            <w:r w:rsidRPr="000B3840">
              <w:rPr>
                <w:rFonts w:asciiTheme="majorHAnsi" w:hAnsiTheme="majorHAnsi" w:cstheme="majorHAnsi"/>
                <w:sz w:val="18"/>
                <w:szCs w:val="18"/>
              </w:rPr>
              <w:t>Other information</w:t>
            </w:r>
            <w:bookmarkEnd w:id="97"/>
            <w:bookmarkEnd w:id="98"/>
          </w:p>
        </w:tc>
        <w:tc>
          <w:tcPr>
            <w:tcW w:w="980" w:type="dxa"/>
          </w:tcPr>
          <w:p w14:paraId="05341982" w14:textId="77777777" w:rsidR="00C6749F" w:rsidRPr="000B3840" w:rsidRDefault="00C6749F" w:rsidP="00020004">
            <w:pPr>
              <w:pStyle w:val="TableSubHead"/>
              <w:tabs>
                <w:tab w:val="left" w:pos="5400"/>
              </w:tabs>
              <w:rPr>
                <w:rFonts w:asciiTheme="majorHAnsi" w:hAnsiTheme="majorHAnsi" w:cstheme="majorHAnsi"/>
                <w:sz w:val="18"/>
                <w:szCs w:val="18"/>
              </w:rPr>
            </w:pPr>
          </w:p>
        </w:tc>
      </w:tr>
      <w:tr w:rsidR="00C6749F" w:rsidRPr="000B3840" w14:paraId="0BA4E20C" w14:textId="77777777" w:rsidTr="00020004">
        <w:tc>
          <w:tcPr>
            <w:tcW w:w="0" w:type="auto"/>
          </w:tcPr>
          <w:p w14:paraId="70CC9944" w14:textId="77777777" w:rsidR="00C6749F" w:rsidRPr="000B3840" w:rsidRDefault="00C6749F" w:rsidP="00020004">
            <w:pPr>
              <w:tabs>
                <w:tab w:val="left" w:pos="5400"/>
              </w:tabs>
              <w:spacing w:line="240" w:lineRule="auto"/>
              <w:rPr>
                <w:rFonts w:asciiTheme="majorHAnsi" w:hAnsiTheme="majorHAnsi" w:cstheme="majorHAnsi"/>
                <w:bCs/>
                <w:sz w:val="18"/>
                <w:szCs w:val="18"/>
              </w:rPr>
            </w:pPr>
            <w:bookmarkStart w:id="99" w:name="italic50" w:colFirst="0" w:colLast="0"/>
            <w:bookmarkStart w:id="100" w:name="bold51" w:colFirst="0" w:colLast="0"/>
            <w:r w:rsidRPr="000B3840">
              <w:rPr>
                <w:rFonts w:asciiTheme="majorHAnsi" w:hAnsiTheme="majorHAnsi" w:cstheme="majorHAnsi"/>
                <w:bCs/>
                <w:sz w:val="18"/>
                <w:szCs w:val="18"/>
              </w:rPr>
              <w:t>Funding</w:t>
            </w:r>
          </w:p>
        </w:tc>
        <w:tc>
          <w:tcPr>
            <w:tcW w:w="0" w:type="auto"/>
          </w:tcPr>
          <w:p w14:paraId="7420B9C4" w14:textId="77777777" w:rsidR="00C6749F" w:rsidRPr="000B3840" w:rsidRDefault="00C6749F" w:rsidP="00020004">
            <w:pPr>
              <w:tabs>
                <w:tab w:val="left" w:pos="5400"/>
              </w:tabs>
              <w:spacing w:line="240" w:lineRule="auto"/>
              <w:jc w:val="center"/>
              <w:rPr>
                <w:rFonts w:asciiTheme="majorHAnsi" w:hAnsiTheme="majorHAnsi" w:cstheme="majorHAnsi"/>
                <w:sz w:val="18"/>
                <w:szCs w:val="18"/>
              </w:rPr>
            </w:pPr>
            <w:r w:rsidRPr="000B3840">
              <w:rPr>
                <w:rFonts w:asciiTheme="majorHAnsi" w:hAnsiTheme="majorHAnsi" w:cstheme="majorHAnsi"/>
                <w:sz w:val="18"/>
                <w:szCs w:val="18"/>
              </w:rPr>
              <w:t>22</w:t>
            </w:r>
          </w:p>
        </w:tc>
        <w:tc>
          <w:tcPr>
            <w:tcW w:w="7101" w:type="dxa"/>
            <w:gridSpan w:val="2"/>
          </w:tcPr>
          <w:p w14:paraId="26837BFB" w14:textId="77777777"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Give the source of funding and the role of the funders for the present study and, if applicable, for the original study on which the present article is based</w:t>
            </w:r>
          </w:p>
        </w:tc>
        <w:tc>
          <w:tcPr>
            <w:tcW w:w="980" w:type="dxa"/>
          </w:tcPr>
          <w:p w14:paraId="1D3815B1" w14:textId="04F32721" w:rsidR="00C6749F" w:rsidRPr="000B3840" w:rsidRDefault="000A74C3" w:rsidP="00020004">
            <w:pPr>
              <w:tabs>
                <w:tab w:val="left" w:pos="5400"/>
              </w:tabs>
              <w:spacing w:line="240" w:lineRule="auto"/>
              <w:rPr>
                <w:rFonts w:asciiTheme="majorHAnsi" w:hAnsiTheme="majorHAnsi" w:cstheme="majorHAnsi"/>
                <w:sz w:val="18"/>
                <w:szCs w:val="18"/>
              </w:rPr>
            </w:pPr>
            <w:r>
              <w:rPr>
                <w:rFonts w:asciiTheme="majorHAnsi" w:hAnsiTheme="majorHAnsi" w:cstheme="majorHAnsi"/>
                <w:sz w:val="18"/>
                <w:szCs w:val="18"/>
              </w:rPr>
              <w:t>p.18</w:t>
            </w:r>
          </w:p>
        </w:tc>
      </w:tr>
      <w:tr w:rsidR="00C6749F" w:rsidRPr="000B3840" w14:paraId="7C852D14" w14:textId="77777777" w:rsidTr="00020004">
        <w:tc>
          <w:tcPr>
            <w:tcW w:w="0" w:type="auto"/>
            <w:gridSpan w:val="5"/>
          </w:tcPr>
          <w:p w14:paraId="428ED4C4" w14:textId="44A6A4B2" w:rsidR="00C6749F" w:rsidRPr="000B3840" w:rsidRDefault="00C6749F" w:rsidP="00020004">
            <w:pPr>
              <w:tabs>
                <w:tab w:val="left" w:pos="5400"/>
              </w:tabs>
              <w:spacing w:line="240" w:lineRule="auto"/>
              <w:rPr>
                <w:rFonts w:asciiTheme="majorHAnsi" w:hAnsiTheme="majorHAnsi" w:cstheme="majorHAnsi"/>
                <w:sz w:val="18"/>
                <w:szCs w:val="18"/>
              </w:rPr>
            </w:pPr>
            <w:r w:rsidRPr="000B3840">
              <w:rPr>
                <w:rFonts w:asciiTheme="majorHAnsi" w:hAnsiTheme="majorHAnsi" w:cstheme="majorHAnsi"/>
                <w:sz w:val="18"/>
                <w:szCs w:val="18"/>
              </w:rPr>
              <w:t>Note: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tc>
      </w:tr>
      <w:bookmarkEnd w:id="99"/>
      <w:bookmarkEnd w:id="100"/>
    </w:tbl>
    <w:p w14:paraId="6483FAC3" w14:textId="77777777" w:rsidR="000B3840" w:rsidRDefault="000B3840" w:rsidP="00020004">
      <w:pPr>
        <w:pStyle w:val="Caption"/>
        <w:keepNext/>
        <w:spacing w:line="360" w:lineRule="auto"/>
        <w:rPr>
          <w:rFonts w:ascii="Times New Roman" w:hAnsi="Times New Roman" w:cs="Times New Roman"/>
          <w:b/>
          <w:i w:val="0"/>
          <w:color w:val="000000" w:themeColor="text1"/>
        </w:rPr>
      </w:pPr>
    </w:p>
    <w:p w14:paraId="4BD7005D" w14:textId="0709165D" w:rsidR="005B6F8B" w:rsidRPr="00020004" w:rsidRDefault="007B7F79" w:rsidP="00020004">
      <w:pPr>
        <w:pStyle w:val="Caption"/>
        <w:keepNext/>
        <w:spacing w:line="360" w:lineRule="auto"/>
        <w:rPr>
          <w:rFonts w:asciiTheme="majorHAnsi" w:hAnsiTheme="majorHAnsi" w:cstheme="majorHAnsi"/>
          <w:b/>
          <w:i w:val="0"/>
          <w:color w:val="000000" w:themeColor="text1"/>
        </w:rPr>
      </w:pPr>
      <w:bookmarkStart w:id="101" w:name="_Toc29389457"/>
      <w:r w:rsidRPr="00020004">
        <w:rPr>
          <w:rFonts w:asciiTheme="majorHAnsi" w:hAnsiTheme="majorHAnsi" w:cstheme="majorHAnsi"/>
          <w:b/>
          <w:i w:val="0"/>
          <w:color w:val="000000" w:themeColor="text1"/>
        </w:rPr>
        <w:t>Supplemental</w:t>
      </w:r>
      <w:r w:rsidR="005B6F8B" w:rsidRPr="00020004">
        <w:rPr>
          <w:rFonts w:asciiTheme="majorHAnsi" w:hAnsiTheme="majorHAnsi" w:cstheme="majorHAnsi"/>
          <w:b/>
          <w:i w:val="0"/>
          <w:color w:val="000000" w:themeColor="text1"/>
        </w:rPr>
        <w:t xml:space="preserve"> Table </w:t>
      </w:r>
      <w:r w:rsidR="005B6F8B" w:rsidRPr="00020004">
        <w:rPr>
          <w:rFonts w:asciiTheme="majorHAnsi" w:hAnsiTheme="majorHAnsi" w:cstheme="majorHAnsi"/>
          <w:b/>
          <w:i w:val="0"/>
          <w:color w:val="000000" w:themeColor="text1"/>
        </w:rPr>
        <w:fldChar w:fldCharType="begin"/>
      </w:r>
      <w:r w:rsidR="005B6F8B" w:rsidRPr="00020004">
        <w:rPr>
          <w:rFonts w:asciiTheme="majorHAnsi" w:hAnsiTheme="majorHAnsi" w:cstheme="majorHAnsi"/>
          <w:b/>
          <w:i w:val="0"/>
          <w:color w:val="000000" w:themeColor="text1"/>
        </w:rPr>
        <w:instrText xml:space="preserve"> SEQ Table \* ARABIC </w:instrText>
      </w:r>
      <w:r w:rsidR="005B6F8B" w:rsidRPr="00020004">
        <w:rPr>
          <w:rFonts w:asciiTheme="majorHAnsi" w:hAnsiTheme="majorHAnsi" w:cstheme="majorHAnsi"/>
          <w:b/>
          <w:i w:val="0"/>
          <w:color w:val="000000" w:themeColor="text1"/>
        </w:rPr>
        <w:fldChar w:fldCharType="separate"/>
      </w:r>
      <w:r w:rsidR="006D110D">
        <w:rPr>
          <w:rFonts w:asciiTheme="majorHAnsi" w:hAnsiTheme="majorHAnsi" w:cstheme="majorHAnsi"/>
          <w:b/>
          <w:i w:val="0"/>
          <w:noProof/>
          <w:color w:val="000000" w:themeColor="text1"/>
        </w:rPr>
        <w:t>3</w:t>
      </w:r>
      <w:r w:rsidR="005B6F8B" w:rsidRPr="00020004">
        <w:rPr>
          <w:rFonts w:asciiTheme="majorHAnsi" w:hAnsiTheme="majorHAnsi" w:cstheme="majorHAnsi"/>
          <w:b/>
          <w:i w:val="0"/>
          <w:color w:val="000000" w:themeColor="text1"/>
        </w:rPr>
        <w:fldChar w:fldCharType="end"/>
      </w:r>
      <w:r w:rsidR="005B6F8B" w:rsidRPr="00020004">
        <w:rPr>
          <w:rFonts w:asciiTheme="majorHAnsi" w:hAnsiTheme="majorHAnsi" w:cstheme="majorHAnsi"/>
          <w:b/>
          <w:i w:val="0"/>
          <w:color w:val="000000" w:themeColor="text1"/>
        </w:rPr>
        <w:t>: Original analysis plan</w:t>
      </w:r>
      <w:bookmarkEnd w:id="101"/>
    </w:p>
    <w:p w14:paraId="2650FBCD" w14:textId="1B7501A0" w:rsidR="000B3840" w:rsidRDefault="00944A4F" w:rsidP="00020004">
      <w:pPr>
        <w:spacing w:line="360" w:lineRule="auto"/>
        <w:rPr>
          <w:rFonts w:asciiTheme="majorHAnsi" w:hAnsiTheme="majorHAnsi" w:cstheme="majorHAnsi"/>
        </w:rPr>
      </w:pPr>
      <w:r w:rsidRPr="000B3840">
        <w:rPr>
          <w:rFonts w:asciiTheme="majorHAnsi" w:hAnsiTheme="majorHAnsi" w:cstheme="majorHAnsi"/>
        </w:rPr>
        <w:t xml:space="preserve">This was the original analysis plan as submitted to the EU-GEI steering committee in summer 2016. Synopses are an internal mechanism to track studies across the project. The methods section is of most interest for the present purpose. </w:t>
      </w:r>
    </w:p>
    <w:p w14:paraId="72CC1BD5" w14:textId="77777777" w:rsidR="000B3840" w:rsidRDefault="000B3840" w:rsidP="00020004">
      <w:pPr>
        <w:spacing w:line="360" w:lineRule="auto"/>
        <w:rPr>
          <w:rFonts w:asciiTheme="majorHAnsi" w:hAnsiTheme="majorHAnsi" w:cstheme="majorHAnsi"/>
        </w:rPr>
      </w:pPr>
      <w:r>
        <w:rPr>
          <w:rFonts w:asciiTheme="majorHAnsi" w:hAnsiTheme="majorHAnsi" w:cstheme="majorHAnsi"/>
        </w:rPr>
        <w:br w:type="page"/>
      </w:r>
    </w:p>
    <w:tbl>
      <w:tblPr>
        <w:tblStyle w:val="TableGrid0"/>
        <w:tblW w:w="9830" w:type="dxa"/>
        <w:tblInd w:w="2" w:type="dxa"/>
        <w:tblCellMar>
          <w:top w:w="51" w:type="dxa"/>
          <w:left w:w="93" w:type="dxa"/>
          <w:right w:w="1" w:type="dxa"/>
        </w:tblCellMar>
        <w:tblLook w:val="04A0" w:firstRow="1" w:lastRow="0" w:firstColumn="1" w:lastColumn="0" w:noHBand="0" w:noVBand="1"/>
      </w:tblPr>
      <w:tblGrid>
        <w:gridCol w:w="9830"/>
      </w:tblGrid>
      <w:tr w:rsidR="005B6F8B" w:rsidRPr="005B6F8B" w14:paraId="21046AED" w14:textId="77777777" w:rsidTr="00944A4F">
        <w:trPr>
          <w:trHeight w:val="502"/>
        </w:trPr>
        <w:tc>
          <w:tcPr>
            <w:tcW w:w="9830" w:type="dxa"/>
            <w:tcBorders>
              <w:top w:val="single" w:sz="4" w:space="0" w:color="000000"/>
              <w:left w:val="single" w:sz="4" w:space="0" w:color="000000"/>
              <w:bottom w:val="single" w:sz="4" w:space="0" w:color="000000"/>
              <w:right w:val="single" w:sz="4" w:space="0" w:color="000000"/>
            </w:tcBorders>
            <w:shd w:val="clear" w:color="auto" w:fill="DBE5F1"/>
          </w:tcPr>
          <w:p w14:paraId="512C068F" w14:textId="3577D0F7" w:rsidR="005B6F8B" w:rsidRPr="000B3840" w:rsidRDefault="005B6F8B" w:rsidP="00020004">
            <w:pPr>
              <w:spacing w:line="360" w:lineRule="auto"/>
              <w:ind w:left="14"/>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lastRenderedPageBreak/>
              <w:t xml:space="preserve">Synopsis no.: </w:t>
            </w:r>
            <w:r w:rsidRPr="000B3840">
              <w:rPr>
                <w:rFonts w:asciiTheme="majorHAnsi" w:eastAsia="Tahoma" w:hAnsiTheme="majorHAnsi" w:cstheme="majorHAnsi"/>
                <w:color w:val="000000"/>
                <w:sz w:val="18"/>
                <w:szCs w:val="18"/>
              </w:rPr>
              <w:t>S2.29</w:t>
            </w:r>
            <w:r w:rsidRPr="000B3840">
              <w:rPr>
                <w:rFonts w:asciiTheme="majorHAnsi" w:eastAsia="Tahoma" w:hAnsiTheme="majorHAnsi" w:cstheme="majorHAnsi"/>
                <w:b/>
                <w:color w:val="000000"/>
                <w:sz w:val="18"/>
                <w:szCs w:val="18"/>
              </w:rPr>
              <w:t xml:space="preserve">  NB this synopsis was approved by the EU-GEI team circa summer 2016.</w:t>
            </w:r>
          </w:p>
        </w:tc>
      </w:tr>
      <w:tr w:rsidR="005B6F8B" w:rsidRPr="005B6F8B" w14:paraId="268DEB25" w14:textId="77777777" w:rsidTr="00944A4F">
        <w:trPr>
          <w:trHeight w:val="601"/>
        </w:trPr>
        <w:tc>
          <w:tcPr>
            <w:tcW w:w="9830" w:type="dxa"/>
            <w:tcBorders>
              <w:top w:val="single" w:sz="4" w:space="0" w:color="000000"/>
              <w:left w:val="single" w:sz="4" w:space="0" w:color="000000"/>
              <w:bottom w:val="single" w:sz="4" w:space="0" w:color="000000"/>
              <w:right w:val="single" w:sz="4" w:space="0" w:color="000000"/>
            </w:tcBorders>
          </w:tcPr>
          <w:p w14:paraId="4186CACF" w14:textId="77777777" w:rsidR="005B6F8B" w:rsidRPr="000B3840" w:rsidRDefault="005B6F8B" w:rsidP="00020004">
            <w:pPr>
              <w:spacing w:after="2" w:line="360" w:lineRule="auto"/>
              <w:ind w:left="14"/>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t xml:space="preserve">Preliminary title: Social and cultural distance as an explanation of higher rates of psychotic disorders in minority groups </w:t>
            </w:r>
          </w:p>
          <w:p w14:paraId="6B1F3054" w14:textId="77777777" w:rsidR="005B6F8B" w:rsidRPr="000B3840" w:rsidRDefault="005B6F8B" w:rsidP="00020004">
            <w:pPr>
              <w:spacing w:line="360" w:lineRule="auto"/>
              <w:ind w:left="14"/>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tc>
      </w:tr>
      <w:tr w:rsidR="005B6F8B" w:rsidRPr="005B6F8B" w14:paraId="4D513A48" w14:textId="77777777" w:rsidTr="00944A4F">
        <w:trPr>
          <w:trHeight w:val="1496"/>
        </w:trPr>
        <w:tc>
          <w:tcPr>
            <w:tcW w:w="9830" w:type="dxa"/>
            <w:tcBorders>
              <w:top w:val="single" w:sz="4" w:space="0" w:color="000000"/>
              <w:left w:val="single" w:sz="4" w:space="0" w:color="000000"/>
              <w:bottom w:val="single" w:sz="4" w:space="0" w:color="000000"/>
              <w:right w:val="single" w:sz="4" w:space="0" w:color="000000"/>
            </w:tcBorders>
          </w:tcPr>
          <w:p w14:paraId="0C605374" w14:textId="62511BBE" w:rsidR="005B6F8B" w:rsidRPr="000B3840" w:rsidRDefault="005B6F8B" w:rsidP="00020004">
            <w:pPr>
              <w:spacing w:line="360" w:lineRule="auto"/>
              <w:ind w:left="14"/>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t xml:space="preserve">Contact info for the person(s) proposing the synopsis  </w:t>
            </w:r>
          </w:p>
          <w:p w14:paraId="666E3C77" w14:textId="77777777" w:rsidR="005B6F8B" w:rsidRPr="000B3840" w:rsidRDefault="005B6F8B" w:rsidP="00020004">
            <w:pPr>
              <w:spacing w:line="360" w:lineRule="auto"/>
              <w:ind w:left="14" w:right="6092"/>
              <w:rPr>
                <w:rFonts w:asciiTheme="majorHAnsi" w:eastAsia="Tahoma" w:hAnsiTheme="majorHAnsi" w:cstheme="majorHAnsi"/>
                <w:b/>
                <w:color w:val="000000"/>
                <w:sz w:val="18"/>
                <w:szCs w:val="18"/>
              </w:rPr>
            </w:pPr>
            <w:r w:rsidRPr="000B3840">
              <w:rPr>
                <w:rFonts w:asciiTheme="majorHAnsi" w:eastAsia="Tahoma" w:hAnsiTheme="majorHAnsi" w:cstheme="majorHAnsi"/>
                <w:b/>
                <w:color w:val="000000"/>
                <w:sz w:val="18"/>
                <w:szCs w:val="18"/>
              </w:rPr>
              <w:t xml:space="preserve">Name: </w:t>
            </w:r>
            <w:r w:rsidRPr="000B3840">
              <w:rPr>
                <w:rFonts w:asciiTheme="majorHAnsi" w:eastAsia="Tahoma" w:hAnsiTheme="majorHAnsi" w:cstheme="majorHAnsi"/>
                <w:color w:val="000000"/>
                <w:sz w:val="18"/>
                <w:szCs w:val="18"/>
              </w:rPr>
              <w:t>Hannah Jongsma</w:t>
            </w:r>
            <w:r w:rsidRPr="000B3840">
              <w:rPr>
                <w:rFonts w:asciiTheme="majorHAnsi" w:eastAsia="Tahoma" w:hAnsiTheme="majorHAnsi" w:cstheme="majorHAnsi"/>
                <w:b/>
                <w:color w:val="000000"/>
                <w:sz w:val="18"/>
                <w:szCs w:val="18"/>
              </w:rPr>
              <w:t xml:space="preserve"> Partner no: </w:t>
            </w:r>
            <w:r w:rsidRPr="000B3840">
              <w:rPr>
                <w:rFonts w:asciiTheme="majorHAnsi" w:eastAsia="Calibri" w:hAnsiTheme="majorHAnsi" w:cstheme="majorHAnsi"/>
                <w:color w:val="000000"/>
                <w:sz w:val="18"/>
                <w:szCs w:val="18"/>
              </w:rPr>
              <w:t>23</w:t>
            </w:r>
            <w:r w:rsidRPr="000B3840">
              <w:rPr>
                <w:rFonts w:asciiTheme="majorHAnsi" w:eastAsia="Tahoma" w:hAnsiTheme="majorHAnsi" w:cstheme="majorHAnsi"/>
                <w:b/>
                <w:color w:val="000000"/>
                <w:sz w:val="18"/>
                <w:szCs w:val="18"/>
              </w:rPr>
              <w:t xml:space="preserve"> </w:t>
            </w:r>
          </w:p>
          <w:p w14:paraId="1877F726" w14:textId="66A3DAA2" w:rsidR="005B6F8B" w:rsidRPr="000B3840" w:rsidRDefault="005B6F8B" w:rsidP="00020004">
            <w:pPr>
              <w:spacing w:line="360" w:lineRule="auto"/>
              <w:ind w:right="6092"/>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t xml:space="preserve">e-mail address: </w:t>
            </w:r>
            <w:r w:rsidRPr="000B3840">
              <w:rPr>
                <w:rFonts w:asciiTheme="majorHAnsi" w:eastAsia="Tahoma" w:hAnsiTheme="majorHAnsi" w:cstheme="majorHAnsi"/>
                <w:color w:val="000000"/>
                <w:sz w:val="18"/>
                <w:szCs w:val="18"/>
              </w:rPr>
              <w:t>hej33@cam.ac.uk</w:t>
            </w:r>
            <w:r w:rsidRPr="000B3840">
              <w:rPr>
                <w:rFonts w:asciiTheme="majorHAnsi" w:eastAsia="Tahoma" w:hAnsiTheme="majorHAnsi" w:cstheme="majorHAnsi"/>
                <w:b/>
                <w:color w:val="000000"/>
                <w:sz w:val="18"/>
                <w:szCs w:val="18"/>
              </w:rPr>
              <w:t xml:space="preserve"> </w:t>
            </w:r>
          </w:p>
        </w:tc>
      </w:tr>
      <w:tr w:rsidR="005B6F8B" w:rsidRPr="005B6F8B" w14:paraId="2DC3D35E" w14:textId="77777777" w:rsidTr="00944A4F">
        <w:trPr>
          <w:trHeight w:val="502"/>
        </w:trPr>
        <w:tc>
          <w:tcPr>
            <w:tcW w:w="9830" w:type="dxa"/>
            <w:tcBorders>
              <w:top w:val="single" w:sz="4" w:space="0" w:color="000000"/>
              <w:left w:val="single" w:sz="4" w:space="0" w:color="000000"/>
              <w:bottom w:val="single" w:sz="4" w:space="0" w:color="000000"/>
              <w:right w:val="single" w:sz="4" w:space="0" w:color="000000"/>
            </w:tcBorders>
          </w:tcPr>
          <w:p w14:paraId="66859577" w14:textId="74C7DFCC" w:rsidR="005B6F8B" w:rsidRPr="000B3840" w:rsidRDefault="005B6F8B" w:rsidP="00020004">
            <w:pPr>
              <w:spacing w:line="360" w:lineRule="auto"/>
              <w:ind w:left="14"/>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t xml:space="preserve">Publication category:  Peer reviewed publication  </w:t>
            </w:r>
          </w:p>
        </w:tc>
      </w:tr>
      <w:tr w:rsidR="005B6F8B" w:rsidRPr="005B6F8B" w14:paraId="1D8224E0" w14:textId="77777777" w:rsidTr="00944A4F">
        <w:trPr>
          <w:trHeight w:val="503"/>
        </w:trPr>
        <w:tc>
          <w:tcPr>
            <w:tcW w:w="9830" w:type="dxa"/>
            <w:tcBorders>
              <w:top w:val="single" w:sz="4" w:space="0" w:color="000000"/>
              <w:left w:val="single" w:sz="4" w:space="0" w:color="000000"/>
              <w:bottom w:val="single" w:sz="4" w:space="0" w:color="000000"/>
              <w:right w:val="single" w:sz="4" w:space="0" w:color="000000"/>
            </w:tcBorders>
          </w:tcPr>
          <w:p w14:paraId="60B86832" w14:textId="4B985314" w:rsidR="005B6F8B" w:rsidRPr="000B3840" w:rsidRDefault="005B6F8B" w:rsidP="00020004">
            <w:pPr>
              <w:spacing w:line="360" w:lineRule="auto"/>
              <w:ind w:left="14"/>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t xml:space="preserve">Working and writing group: </w:t>
            </w:r>
            <w:r w:rsidRPr="000B3840">
              <w:rPr>
                <w:rFonts w:asciiTheme="majorHAnsi" w:eastAsia="Tahoma" w:hAnsiTheme="majorHAnsi" w:cstheme="majorHAnsi"/>
                <w:color w:val="000000"/>
                <w:sz w:val="18"/>
                <w:szCs w:val="18"/>
              </w:rPr>
              <w:t xml:space="preserve">Peter Jones, James Kirkbride, Charlotte Gayer-Anderson, Craig Morgan </w:t>
            </w:r>
            <w:r w:rsidRPr="000B3840">
              <w:rPr>
                <w:rFonts w:asciiTheme="majorHAnsi" w:eastAsia="Tahoma" w:hAnsiTheme="majorHAnsi" w:cstheme="majorHAnsi"/>
                <w:b/>
                <w:color w:val="000000"/>
                <w:sz w:val="18"/>
                <w:szCs w:val="18"/>
              </w:rPr>
              <w:t xml:space="preserve"> </w:t>
            </w:r>
          </w:p>
        </w:tc>
      </w:tr>
      <w:tr w:rsidR="005B6F8B" w:rsidRPr="005B6F8B" w14:paraId="55EC00CC" w14:textId="77777777" w:rsidTr="00944A4F">
        <w:trPr>
          <w:trHeight w:val="503"/>
        </w:trPr>
        <w:tc>
          <w:tcPr>
            <w:tcW w:w="9830" w:type="dxa"/>
            <w:tcBorders>
              <w:top w:val="single" w:sz="4" w:space="0" w:color="000000"/>
              <w:left w:val="single" w:sz="4" w:space="0" w:color="000000"/>
              <w:bottom w:val="single" w:sz="4" w:space="0" w:color="000000"/>
              <w:right w:val="single" w:sz="4" w:space="0" w:color="000000"/>
            </w:tcBorders>
          </w:tcPr>
          <w:p w14:paraId="78404D8D" w14:textId="76DEF5D3" w:rsidR="005B6F8B" w:rsidRPr="000B3840" w:rsidRDefault="005B6F8B" w:rsidP="00020004">
            <w:pPr>
              <w:spacing w:line="360" w:lineRule="auto"/>
              <w:ind w:left="14"/>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t xml:space="preserve">Work Packages involved: </w:t>
            </w:r>
            <w:r w:rsidRPr="000B3840">
              <w:rPr>
                <w:rFonts w:asciiTheme="majorHAnsi" w:eastAsia="Tahoma" w:hAnsiTheme="majorHAnsi" w:cstheme="majorHAnsi"/>
                <w:color w:val="000000"/>
                <w:sz w:val="18"/>
                <w:szCs w:val="18"/>
              </w:rPr>
              <w:t>WP2</w:t>
            </w:r>
            <w:r w:rsidRPr="000B3840">
              <w:rPr>
                <w:rFonts w:asciiTheme="majorHAnsi" w:eastAsia="Tahoma" w:hAnsiTheme="majorHAnsi" w:cstheme="majorHAnsi"/>
                <w:b/>
                <w:color w:val="000000"/>
                <w:sz w:val="18"/>
                <w:szCs w:val="18"/>
              </w:rPr>
              <w:t xml:space="preserve">  </w:t>
            </w:r>
          </w:p>
        </w:tc>
      </w:tr>
      <w:tr w:rsidR="005B6F8B" w:rsidRPr="005B6F8B" w14:paraId="62992C46" w14:textId="77777777" w:rsidTr="00944A4F">
        <w:trPr>
          <w:trHeight w:val="750"/>
        </w:trPr>
        <w:tc>
          <w:tcPr>
            <w:tcW w:w="9830" w:type="dxa"/>
            <w:tcBorders>
              <w:top w:val="single" w:sz="4" w:space="0" w:color="000000"/>
              <w:left w:val="single" w:sz="4" w:space="0" w:color="000000"/>
              <w:bottom w:val="single" w:sz="4" w:space="0" w:color="000000"/>
              <w:right w:val="single" w:sz="4" w:space="0" w:color="000000"/>
            </w:tcBorders>
          </w:tcPr>
          <w:p w14:paraId="21FC2EB9" w14:textId="7755A6A5" w:rsidR="005B6F8B" w:rsidRPr="000B3840" w:rsidRDefault="005B6F8B" w:rsidP="00020004">
            <w:pPr>
              <w:spacing w:after="2" w:line="360" w:lineRule="auto"/>
              <w:ind w:firstLine="14"/>
              <w:jc w:val="both"/>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t xml:space="preserve">Partners involved from whom candidate co-authors (additional to working and writing group) should be nominated: </w:t>
            </w:r>
            <w:r w:rsidRPr="000B3840">
              <w:rPr>
                <w:rFonts w:asciiTheme="majorHAnsi" w:eastAsia="Tahoma" w:hAnsiTheme="majorHAnsi" w:cstheme="majorHAnsi"/>
                <w:color w:val="000000"/>
                <w:sz w:val="18"/>
                <w:szCs w:val="18"/>
              </w:rPr>
              <w:t xml:space="preserve">Jean-Paul Selten </w:t>
            </w:r>
          </w:p>
        </w:tc>
      </w:tr>
      <w:tr w:rsidR="005B6F8B" w:rsidRPr="005B6F8B" w14:paraId="780B7270" w14:textId="77777777" w:rsidTr="00944A4F">
        <w:trPr>
          <w:trHeight w:val="750"/>
        </w:trPr>
        <w:tc>
          <w:tcPr>
            <w:tcW w:w="9830" w:type="dxa"/>
            <w:tcBorders>
              <w:top w:val="single" w:sz="4" w:space="0" w:color="000000"/>
              <w:left w:val="single" w:sz="4" w:space="0" w:color="000000"/>
              <w:bottom w:val="single" w:sz="4" w:space="0" w:color="000000"/>
              <w:right w:val="single" w:sz="4" w:space="0" w:color="000000"/>
            </w:tcBorders>
          </w:tcPr>
          <w:p w14:paraId="294454B2" w14:textId="77777777" w:rsidR="005B6F8B" w:rsidRPr="000B3840" w:rsidRDefault="005B6F8B" w:rsidP="00020004">
            <w:pPr>
              <w:ind w:left="14"/>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t xml:space="preserve">Objectives (scientific background, hypothesis, methods, and expected results): </w:t>
            </w:r>
          </w:p>
          <w:p w14:paraId="3D71ED48" w14:textId="77777777" w:rsidR="005B6F8B" w:rsidRPr="000B3840" w:rsidRDefault="005B6F8B" w:rsidP="00020004">
            <w:pPr>
              <w:ind w:left="14"/>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t xml:space="preserve"> </w:t>
            </w:r>
          </w:p>
          <w:p w14:paraId="56A8BAF9" w14:textId="77777777" w:rsidR="005B6F8B" w:rsidRPr="000B3840" w:rsidRDefault="005B6F8B" w:rsidP="00020004">
            <w:pPr>
              <w:ind w:left="14"/>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u w:val="single" w:color="000000"/>
              </w:rPr>
              <w:t>Background</w:t>
            </w:r>
            <w:r w:rsidRPr="000B3840">
              <w:rPr>
                <w:rFonts w:asciiTheme="majorHAnsi" w:eastAsia="Tahoma" w:hAnsiTheme="majorHAnsi" w:cstheme="majorHAnsi"/>
                <w:b/>
                <w:color w:val="000000"/>
                <w:sz w:val="18"/>
                <w:szCs w:val="18"/>
              </w:rPr>
              <w:t xml:space="preserve"> </w:t>
            </w:r>
          </w:p>
          <w:p w14:paraId="2219B7CD" w14:textId="77777777" w:rsidR="005B6F8B" w:rsidRPr="000B3840" w:rsidRDefault="005B6F8B" w:rsidP="00020004">
            <w:pPr>
              <w:spacing w:after="1"/>
              <w:ind w:left="14" w:right="108"/>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Rates of psychotic disorders are consistently higher in ethnic minority groups</w:t>
            </w:r>
            <w:r w:rsidRPr="000B3840">
              <w:rPr>
                <w:rFonts w:asciiTheme="majorHAnsi" w:eastAsia="Tahoma" w:hAnsiTheme="majorHAnsi" w:cstheme="majorHAnsi"/>
                <w:color w:val="000000"/>
                <w:sz w:val="18"/>
                <w:szCs w:val="18"/>
                <w:vertAlign w:val="superscript"/>
              </w:rPr>
              <w:t>1</w:t>
            </w:r>
            <w:r w:rsidRPr="000B3840">
              <w:rPr>
                <w:rFonts w:asciiTheme="majorHAnsi" w:eastAsia="Tahoma" w:hAnsiTheme="majorHAnsi" w:cstheme="majorHAnsi"/>
                <w:color w:val="000000"/>
                <w:sz w:val="18"/>
                <w:szCs w:val="18"/>
              </w:rPr>
              <w:t xml:space="preserve"> but different ethnic groups appear to be affected in different host countries, such as those of Moroccan ancestry in the Netherlands</w:t>
            </w:r>
            <w:r w:rsidRPr="000B3840">
              <w:rPr>
                <w:rFonts w:asciiTheme="majorHAnsi" w:eastAsia="Tahoma" w:hAnsiTheme="majorHAnsi" w:cstheme="majorHAnsi"/>
                <w:color w:val="000000"/>
                <w:sz w:val="18"/>
                <w:szCs w:val="18"/>
                <w:vertAlign w:val="superscript"/>
              </w:rPr>
              <w:t>2</w:t>
            </w:r>
            <w:r w:rsidRPr="000B3840">
              <w:rPr>
                <w:rFonts w:asciiTheme="majorHAnsi" w:eastAsia="Tahoma" w:hAnsiTheme="majorHAnsi" w:cstheme="majorHAnsi"/>
                <w:color w:val="000000"/>
                <w:sz w:val="18"/>
                <w:szCs w:val="18"/>
              </w:rPr>
              <w:t>, and Black African and Black Caribbean groups in the UK</w:t>
            </w:r>
            <w:r w:rsidRPr="000B3840">
              <w:rPr>
                <w:rFonts w:asciiTheme="majorHAnsi" w:eastAsia="Tahoma" w:hAnsiTheme="majorHAnsi" w:cstheme="majorHAnsi"/>
                <w:color w:val="000000"/>
                <w:sz w:val="18"/>
                <w:szCs w:val="18"/>
                <w:vertAlign w:val="superscript"/>
              </w:rPr>
              <w:t>3</w:t>
            </w:r>
            <w:r w:rsidRPr="000B3840">
              <w:rPr>
                <w:rFonts w:asciiTheme="majorHAnsi" w:eastAsia="Tahoma" w:hAnsiTheme="majorHAnsi" w:cstheme="majorHAnsi"/>
                <w:color w:val="000000"/>
                <w:sz w:val="18"/>
                <w:szCs w:val="18"/>
              </w:rPr>
              <w:t>. This risk appears to be specific to individuals who have migrated to Western countries as rates in the general population in for instance Jamaica</w:t>
            </w:r>
            <w:r w:rsidRPr="000B3840">
              <w:rPr>
                <w:rFonts w:asciiTheme="majorHAnsi" w:eastAsia="Tahoma" w:hAnsiTheme="majorHAnsi" w:cstheme="majorHAnsi"/>
                <w:color w:val="000000"/>
                <w:sz w:val="18"/>
                <w:szCs w:val="18"/>
                <w:vertAlign w:val="superscript"/>
              </w:rPr>
              <w:t>4</w:t>
            </w:r>
            <w:r w:rsidRPr="000B3840">
              <w:rPr>
                <w:rFonts w:asciiTheme="majorHAnsi" w:eastAsia="Tahoma" w:hAnsiTheme="majorHAnsi" w:cstheme="majorHAnsi"/>
                <w:color w:val="000000"/>
                <w:sz w:val="18"/>
                <w:szCs w:val="18"/>
              </w:rPr>
              <w:t xml:space="preserve"> and Surinam</w:t>
            </w:r>
            <w:r w:rsidRPr="000B3840">
              <w:rPr>
                <w:rFonts w:asciiTheme="majorHAnsi" w:eastAsia="Tahoma" w:hAnsiTheme="majorHAnsi" w:cstheme="majorHAnsi"/>
                <w:color w:val="000000"/>
                <w:sz w:val="18"/>
                <w:szCs w:val="18"/>
                <w:vertAlign w:val="superscript"/>
              </w:rPr>
              <w:t>5</w:t>
            </w:r>
            <w:r w:rsidRPr="000B3840">
              <w:rPr>
                <w:rFonts w:asciiTheme="majorHAnsi" w:eastAsia="Tahoma" w:hAnsiTheme="majorHAnsi" w:cstheme="majorHAnsi"/>
                <w:color w:val="000000"/>
                <w:sz w:val="18"/>
                <w:szCs w:val="18"/>
              </w:rPr>
              <w:t xml:space="preserve"> appear to be similar to rates in the general population in Western Europe.  Furthermore, within the same ethnic groups, first, second and even third generations can have differential risks</w:t>
            </w:r>
            <w:r w:rsidRPr="000B3840">
              <w:rPr>
                <w:rFonts w:asciiTheme="majorHAnsi" w:eastAsia="Tahoma" w:hAnsiTheme="majorHAnsi" w:cstheme="majorHAnsi"/>
                <w:color w:val="000000"/>
                <w:sz w:val="18"/>
                <w:szCs w:val="18"/>
                <w:vertAlign w:val="superscript"/>
              </w:rPr>
              <w:t>6</w:t>
            </w:r>
            <w:r w:rsidRPr="000B3840">
              <w:rPr>
                <w:rFonts w:asciiTheme="majorHAnsi" w:eastAsia="Tahoma" w:hAnsiTheme="majorHAnsi" w:cstheme="majorHAnsi"/>
                <w:color w:val="000000"/>
                <w:sz w:val="18"/>
                <w:szCs w:val="18"/>
              </w:rPr>
              <w:t xml:space="preserve">.  </w:t>
            </w:r>
          </w:p>
          <w:p w14:paraId="4FAD090A" w14:textId="77777777" w:rsidR="005B6F8B" w:rsidRPr="000B3840" w:rsidRDefault="005B6F8B" w:rsidP="00020004">
            <w:pPr>
              <w:ind w:left="14"/>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p w14:paraId="3C40AF1B" w14:textId="77777777" w:rsidR="005B6F8B" w:rsidRPr="000B3840" w:rsidRDefault="005B6F8B" w:rsidP="00020004">
            <w:pPr>
              <w:ind w:left="14" w:right="107"/>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This is perhaps unsurprising when considering the sociological argument that ethnicity is not a discreet variable: it doesn’t have the same meaning to everyone</w:t>
            </w:r>
            <w:r w:rsidRPr="000B3840">
              <w:rPr>
                <w:rFonts w:asciiTheme="majorHAnsi" w:eastAsia="Tahoma" w:hAnsiTheme="majorHAnsi" w:cstheme="majorHAnsi"/>
                <w:color w:val="000000"/>
                <w:sz w:val="18"/>
                <w:szCs w:val="18"/>
                <w:vertAlign w:val="superscript"/>
              </w:rPr>
              <w:t>7</w:t>
            </w:r>
            <w:r w:rsidRPr="000B3840">
              <w:rPr>
                <w:rFonts w:asciiTheme="majorHAnsi" w:eastAsia="Tahoma" w:hAnsiTheme="majorHAnsi" w:cstheme="majorHAnsi"/>
                <w:color w:val="000000"/>
                <w:sz w:val="18"/>
                <w:szCs w:val="18"/>
              </w:rPr>
              <w:t>. This points to a more complex explanation for the higher rates of disorder in ethnic minority groups</w:t>
            </w:r>
            <w:r w:rsidRPr="000B3840">
              <w:rPr>
                <w:rFonts w:asciiTheme="majorHAnsi" w:eastAsia="Tahoma" w:hAnsiTheme="majorHAnsi" w:cstheme="majorHAnsi"/>
                <w:color w:val="000000"/>
                <w:sz w:val="18"/>
                <w:szCs w:val="18"/>
                <w:vertAlign w:val="superscript"/>
              </w:rPr>
              <w:t>8</w:t>
            </w:r>
            <w:r w:rsidRPr="000B3840">
              <w:rPr>
                <w:rFonts w:asciiTheme="majorHAnsi" w:eastAsia="Tahoma" w:hAnsiTheme="majorHAnsi" w:cstheme="majorHAnsi"/>
                <w:color w:val="000000"/>
                <w:sz w:val="18"/>
                <w:szCs w:val="18"/>
              </w:rPr>
              <w:t>. As psychotic disorders are a disorder of social functioning, including the loss of social-cognitive skills and alienation of the self from the social world</w:t>
            </w:r>
            <w:r w:rsidRPr="000B3840">
              <w:rPr>
                <w:rFonts w:asciiTheme="majorHAnsi" w:eastAsia="Tahoma" w:hAnsiTheme="majorHAnsi" w:cstheme="majorHAnsi"/>
                <w:color w:val="000000"/>
                <w:sz w:val="18"/>
                <w:szCs w:val="18"/>
                <w:vertAlign w:val="superscript"/>
              </w:rPr>
              <w:t>9</w:t>
            </w:r>
            <w:r w:rsidRPr="000B3840">
              <w:rPr>
                <w:rFonts w:asciiTheme="majorHAnsi" w:eastAsia="Tahoma" w:hAnsiTheme="majorHAnsi" w:cstheme="majorHAnsi"/>
                <w:color w:val="000000"/>
                <w:sz w:val="18"/>
                <w:szCs w:val="18"/>
              </w:rPr>
              <w:t>, we propose to look at the position minorities hold in society. Initially, this exploration will focus on ethnic minority groups, but we will also tentatively examine religious minority groups. We suggest that minority groups experience higher levels of what Michael Marmot names psychosocial disempowerment: having control over your life</w:t>
            </w:r>
            <w:r w:rsidRPr="000B3840">
              <w:rPr>
                <w:rFonts w:asciiTheme="majorHAnsi" w:eastAsia="Tahoma" w:hAnsiTheme="majorHAnsi" w:cstheme="majorHAnsi"/>
                <w:color w:val="000000"/>
                <w:sz w:val="18"/>
                <w:szCs w:val="18"/>
                <w:vertAlign w:val="superscript"/>
              </w:rPr>
              <w:t>10</w:t>
            </w:r>
            <w:r w:rsidRPr="000B3840">
              <w:rPr>
                <w:rFonts w:asciiTheme="majorHAnsi" w:eastAsia="Tahoma" w:hAnsiTheme="majorHAnsi" w:cstheme="majorHAnsi"/>
                <w:color w:val="000000"/>
                <w:sz w:val="18"/>
                <w:szCs w:val="18"/>
              </w:rPr>
              <w:t>. Minority populations tend to be lower down the social ladder, and social hierarchy in itself is a stressor</w:t>
            </w:r>
            <w:r w:rsidRPr="000B3840">
              <w:rPr>
                <w:rFonts w:asciiTheme="majorHAnsi" w:eastAsia="Tahoma" w:hAnsiTheme="majorHAnsi" w:cstheme="majorHAnsi"/>
                <w:color w:val="000000"/>
                <w:sz w:val="18"/>
                <w:szCs w:val="18"/>
                <w:vertAlign w:val="superscript"/>
              </w:rPr>
              <w:t>11</w:t>
            </w:r>
            <w:r w:rsidRPr="000B3840">
              <w:rPr>
                <w:rFonts w:asciiTheme="majorHAnsi" w:eastAsia="Tahoma" w:hAnsiTheme="majorHAnsi" w:cstheme="majorHAnsi"/>
                <w:color w:val="000000"/>
                <w:sz w:val="18"/>
                <w:szCs w:val="18"/>
              </w:rPr>
              <w:t>, but we suggest the effects of psychosocial disempowerment are additive to this. This theory differs from the social defeat theory</w:t>
            </w:r>
            <w:r w:rsidRPr="000B3840">
              <w:rPr>
                <w:rFonts w:asciiTheme="majorHAnsi" w:eastAsia="Tahoma" w:hAnsiTheme="majorHAnsi" w:cstheme="majorHAnsi"/>
                <w:color w:val="000000"/>
                <w:sz w:val="18"/>
                <w:szCs w:val="18"/>
                <w:vertAlign w:val="superscript"/>
              </w:rPr>
              <w:t>8</w:t>
            </w:r>
            <w:r w:rsidRPr="000B3840">
              <w:rPr>
                <w:rFonts w:asciiTheme="majorHAnsi" w:eastAsia="Tahoma" w:hAnsiTheme="majorHAnsi" w:cstheme="majorHAnsi"/>
                <w:color w:val="000000"/>
                <w:sz w:val="18"/>
                <w:szCs w:val="18"/>
              </w:rPr>
              <w:t xml:space="preserve"> as the focus is on social and cultural distance from the majority, as a continual underlying stressor, and not the more direct notion of defeat.  </w:t>
            </w:r>
          </w:p>
          <w:p w14:paraId="188A7CEC" w14:textId="77777777" w:rsidR="005B6F8B" w:rsidRPr="000B3840" w:rsidRDefault="005B6F8B" w:rsidP="00020004">
            <w:pPr>
              <w:ind w:left="14"/>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p w14:paraId="13E7229C" w14:textId="77777777" w:rsidR="005B6F8B" w:rsidRPr="000B3840" w:rsidRDefault="005B6F8B" w:rsidP="00020004">
            <w:pPr>
              <w:spacing w:after="8"/>
              <w:ind w:left="14"/>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We arrive at this theory employing a more economic argument, in the following steps: </w:t>
            </w:r>
          </w:p>
          <w:p w14:paraId="252768FB" w14:textId="77777777" w:rsidR="005B6F8B" w:rsidRPr="000B3840" w:rsidRDefault="005B6F8B" w:rsidP="00020004">
            <w:pPr>
              <w:numPr>
                <w:ilvl w:val="0"/>
                <w:numId w:val="6"/>
              </w:numPr>
              <w:spacing w:after="27"/>
              <w:ind w:hanging="223"/>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Choosing and being able to express one’s identity is of fundamental importance to maximising utility or well-being </w:t>
            </w:r>
            <w:r w:rsidRPr="000B3840">
              <w:rPr>
                <w:rFonts w:asciiTheme="majorHAnsi" w:eastAsia="Tahoma" w:hAnsiTheme="majorHAnsi" w:cstheme="majorHAnsi"/>
                <w:color w:val="000000"/>
                <w:sz w:val="18"/>
                <w:szCs w:val="18"/>
                <w:vertAlign w:val="superscript"/>
              </w:rPr>
              <w:t>12</w:t>
            </w:r>
            <w:r w:rsidRPr="000B3840">
              <w:rPr>
                <w:rFonts w:asciiTheme="majorHAnsi" w:eastAsia="Tahoma" w:hAnsiTheme="majorHAnsi" w:cstheme="majorHAnsi"/>
                <w:color w:val="000000"/>
                <w:sz w:val="18"/>
                <w:szCs w:val="18"/>
              </w:rPr>
              <w:t xml:space="preserve">. </w:t>
            </w:r>
          </w:p>
          <w:p w14:paraId="73F32266" w14:textId="77777777" w:rsidR="005B6F8B" w:rsidRPr="000B3840" w:rsidRDefault="005B6F8B" w:rsidP="00020004">
            <w:pPr>
              <w:numPr>
                <w:ilvl w:val="0"/>
                <w:numId w:val="6"/>
              </w:numPr>
              <w:spacing w:after="27"/>
              <w:ind w:hanging="223"/>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Minorities experience more restrictions on being able to do this, for two reasons:</w:t>
            </w:r>
          </w:p>
          <w:p w14:paraId="517B8C41" w14:textId="77777777" w:rsidR="005B6F8B" w:rsidRPr="000B3840" w:rsidRDefault="005B6F8B" w:rsidP="00020004">
            <w:pPr>
              <w:numPr>
                <w:ilvl w:val="0"/>
                <w:numId w:val="7"/>
              </w:numPr>
              <w:spacing w:after="100"/>
              <w:ind w:right="35"/>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Boundaries of the identity are more externally determined: set by the majority population </w:t>
            </w:r>
            <w:r w:rsidRPr="00EE40A4">
              <w:rPr>
                <w:rStyle w:val="FootnoteReference"/>
              </w:rPr>
              <w:footnoteReference w:id="1"/>
            </w:r>
            <w:r w:rsidRPr="000B3840">
              <w:rPr>
                <w:rFonts w:asciiTheme="majorHAnsi" w:eastAsia="Tahoma" w:hAnsiTheme="majorHAnsi" w:cstheme="majorHAnsi"/>
                <w:color w:val="000000"/>
                <w:sz w:val="18"/>
                <w:szCs w:val="18"/>
                <w:vertAlign w:val="superscript"/>
              </w:rPr>
              <w:t>213</w:t>
            </w:r>
            <w:r w:rsidRPr="000B3840">
              <w:rPr>
                <w:rFonts w:asciiTheme="majorHAnsi" w:eastAsia="Tahoma" w:hAnsiTheme="majorHAnsi" w:cstheme="majorHAnsi"/>
                <w:color w:val="000000"/>
                <w:sz w:val="18"/>
                <w:szCs w:val="18"/>
              </w:rPr>
              <w:t xml:space="preserve">, and </w:t>
            </w:r>
          </w:p>
          <w:p w14:paraId="0BC0745B" w14:textId="77777777" w:rsidR="005B6F8B" w:rsidRPr="000B3840" w:rsidRDefault="005B6F8B" w:rsidP="00020004">
            <w:pPr>
              <w:numPr>
                <w:ilvl w:val="0"/>
                <w:numId w:val="7"/>
              </w:numPr>
              <w:spacing w:after="5"/>
              <w:ind w:right="35"/>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Forming and expressing an identity is a very social process and is largely facilitated by complex forms of imitation</w:t>
            </w:r>
            <w:r w:rsidRPr="000B3840">
              <w:rPr>
                <w:rFonts w:asciiTheme="majorHAnsi" w:eastAsia="Tahoma" w:hAnsiTheme="majorHAnsi" w:cstheme="majorHAnsi"/>
                <w:color w:val="000000"/>
                <w:sz w:val="18"/>
                <w:szCs w:val="18"/>
                <w:vertAlign w:val="superscript"/>
              </w:rPr>
              <w:t>14</w:t>
            </w:r>
            <w:r w:rsidRPr="000B3840">
              <w:rPr>
                <w:rFonts w:asciiTheme="majorHAnsi" w:eastAsia="Tahoma" w:hAnsiTheme="majorHAnsi" w:cstheme="majorHAnsi"/>
                <w:color w:val="000000"/>
                <w:sz w:val="18"/>
                <w:szCs w:val="18"/>
              </w:rPr>
              <w:t xml:space="preserve">; it is less clear which group minority groups should look to imitate for forming a distinct identity.  </w:t>
            </w:r>
          </w:p>
          <w:p w14:paraId="713C7942" w14:textId="77777777" w:rsidR="005B6F8B" w:rsidRPr="000B3840" w:rsidRDefault="005B6F8B" w:rsidP="00020004">
            <w:pPr>
              <w:numPr>
                <w:ilvl w:val="0"/>
                <w:numId w:val="8"/>
              </w:numPr>
              <w:spacing w:after="37"/>
              <w:ind w:right="35" w:hanging="223"/>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Empathy in society comes from a shared sense of identity. This empathy leads to mutual regard or trust, and this extends to fellow citizens</w:t>
            </w:r>
            <w:r w:rsidRPr="000B3840">
              <w:rPr>
                <w:rFonts w:asciiTheme="majorHAnsi" w:eastAsia="Tahoma" w:hAnsiTheme="majorHAnsi" w:cstheme="majorHAnsi"/>
                <w:color w:val="000000"/>
                <w:sz w:val="18"/>
                <w:szCs w:val="18"/>
                <w:vertAlign w:val="superscript"/>
              </w:rPr>
              <w:t>15</w:t>
            </w:r>
            <w:r w:rsidRPr="000B3840">
              <w:rPr>
                <w:rFonts w:asciiTheme="majorHAnsi" w:eastAsia="Tahoma" w:hAnsiTheme="majorHAnsi" w:cstheme="majorHAnsi"/>
                <w:color w:val="000000"/>
                <w:sz w:val="18"/>
                <w:szCs w:val="18"/>
              </w:rPr>
              <w:t xml:space="preserve">.  </w:t>
            </w:r>
          </w:p>
          <w:p w14:paraId="3804CDA4" w14:textId="77777777" w:rsidR="005B6F8B" w:rsidRPr="000B3840" w:rsidRDefault="005B6F8B" w:rsidP="00020004">
            <w:pPr>
              <w:numPr>
                <w:ilvl w:val="0"/>
                <w:numId w:val="8"/>
              </w:numPr>
              <w:spacing w:after="1"/>
              <w:ind w:right="35" w:hanging="223"/>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It is proposed that the difficulties minorities experience in forming and expressing their identity places them to an extent outside the group op ‘fellow citizens’, and that it is this distance from the majority population that increases psychosocial disempowerment, which in turn increases the risk of psychotic disorders.  </w:t>
            </w:r>
          </w:p>
          <w:p w14:paraId="2B51DF60" w14:textId="77777777" w:rsidR="005B6F8B" w:rsidRPr="000B3840" w:rsidRDefault="005B6F8B" w:rsidP="00020004">
            <w:pPr>
              <w:ind w:left="734"/>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p w14:paraId="7EF334B2" w14:textId="77777777" w:rsidR="005B6F8B" w:rsidRPr="000B3840" w:rsidRDefault="005B6F8B" w:rsidP="00020004">
            <w:pPr>
              <w:spacing w:after="26"/>
              <w:ind w:left="14"/>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We will investigate this using the following key concepts (how this is measured within EU-GEI can be found under the ‘methods’ and ‘data needed’ sections): </w:t>
            </w:r>
          </w:p>
          <w:p w14:paraId="5339942A" w14:textId="77777777" w:rsidR="005B6F8B" w:rsidRPr="000B3840" w:rsidRDefault="005B6F8B" w:rsidP="00020004">
            <w:pPr>
              <w:numPr>
                <w:ilvl w:val="0"/>
                <w:numId w:val="9"/>
              </w:numPr>
              <w:spacing w:after="160"/>
              <w:ind w:right="69" w:hanging="223"/>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lastRenderedPageBreak/>
              <w:t xml:space="preserve">Psychosocial disempowerment: the feeling of not having control over one’s life </w:t>
            </w:r>
          </w:p>
          <w:p w14:paraId="62F5E0B4" w14:textId="77777777" w:rsidR="005B6F8B" w:rsidRPr="000B3840" w:rsidRDefault="005B6F8B" w:rsidP="00020004">
            <w:pPr>
              <w:numPr>
                <w:ilvl w:val="0"/>
                <w:numId w:val="9"/>
              </w:numPr>
              <w:spacing w:after="25"/>
              <w:ind w:right="69" w:hanging="223"/>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Social distance: Essentially an elaboration of social disadvantage, also looking at educational attainment and social isolation. This will increase daily life stresses for minority groups, and places them outside society. The distance is from those who hold the most economic and political resources (least disadvantaged). The concept is different from psychosocial disempowerment in that it looks at material and social factors, not at the subjective experience of the consequences of these.   </w:t>
            </w:r>
          </w:p>
          <w:p w14:paraId="0DBA443E" w14:textId="77777777" w:rsidR="005B6F8B" w:rsidRPr="000B3840" w:rsidRDefault="005B6F8B" w:rsidP="00020004">
            <w:pPr>
              <w:numPr>
                <w:ilvl w:val="0"/>
                <w:numId w:val="9"/>
              </w:numPr>
              <w:spacing w:after="160"/>
              <w:ind w:right="69" w:hanging="223"/>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Cultural distance: The extent to which ethnic minority groups come from cultural backgrounds that are different from the majority’s background. This only applies to ethnic minorities, and not to religious minorities.  </w:t>
            </w:r>
          </w:p>
          <w:p w14:paraId="3DD8B2C0" w14:textId="77777777" w:rsidR="005B6F8B" w:rsidRPr="000B3840" w:rsidRDefault="005B6F8B" w:rsidP="00020004">
            <w:pPr>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p w14:paraId="3D4E3A61" w14:textId="77777777" w:rsidR="005B6F8B" w:rsidRPr="000B3840" w:rsidRDefault="005B6F8B" w:rsidP="00020004">
            <w:pPr>
              <w:spacing w:after="1"/>
              <w:ind w:left="14" w:right="64"/>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The argument means that higher rates of psychotic disorders are not necessarily limited to ethnic minorities, but in Western societies these currently occupy a position of high psychosocial disempowerment. As identities are fluid and subject to change over time, it is possible that other groups will occupy this position in the future. We will also examine this argument more broadly, looking at religious minorities.  </w:t>
            </w:r>
          </w:p>
          <w:p w14:paraId="7D2271C7" w14:textId="77777777" w:rsidR="005B6F8B" w:rsidRPr="000B3840" w:rsidRDefault="005B6F8B" w:rsidP="00020004">
            <w:pPr>
              <w:ind w:left="14"/>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t xml:space="preserve"> </w:t>
            </w:r>
          </w:p>
          <w:p w14:paraId="2D73D7A1" w14:textId="77777777" w:rsidR="005B6F8B" w:rsidRPr="000B3840" w:rsidRDefault="005B6F8B" w:rsidP="00020004">
            <w:pPr>
              <w:ind w:left="14"/>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u w:val="single" w:color="000000"/>
              </w:rPr>
              <w:t>Aims</w:t>
            </w:r>
            <w:r w:rsidRPr="000B3840">
              <w:rPr>
                <w:rFonts w:asciiTheme="majorHAnsi" w:eastAsia="Tahoma" w:hAnsiTheme="majorHAnsi" w:cstheme="majorHAnsi"/>
                <w:b/>
                <w:color w:val="000000"/>
                <w:sz w:val="18"/>
                <w:szCs w:val="18"/>
              </w:rPr>
              <w:t xml:space="preserve"> </w:t>
            </w:r>
          </w:p>
          <w:p w14:paraId="50240A89" w14:textId="77777777" w:rsidR="005B6F8B" w:rsidRPr="000B3840" w:rsidRDefault="005B6F8B" w:rsidP="00020004">
            <w:pPr>
              <w:spacing w:after="1"/>
              <w:ind w:left="14" w:right="65"/>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The overall aim of this synopsis is to disentangle the effects of psychosocial disempowerment and cultural and social distance on the higher rates of psychotic disorders in minority groups. In order to investigate this, we will test the following concrete hypotheses: </w:t>
            </w:r>
          </w:p>
          <w:p w14:paraId="11B51BD0" w14:textId="77777777" w:rsidR="005B6F8B" w:rsidRPr="000B3840" w:rsidRDefault="005B6F8B" w:rsidP="00020004">
            <w:pPr>
              <w:spacing w:after="6"/>
              <w:ind w:left="14"/>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p w14:paraId="6BF8BF92" w14:textId="77777777" w:rsidR="005B6F8B" w:rsidRPr="000B3840" w:rsidRDefault="005B6F8B" w:rsidP="00020004">
            <w:pPr>
              <w:numPr>
                <w:ilvl w:val="0"/>
                <w:numId w:val="10"/>
              </w:numPr>
              <w:spacing w:after="9"/>
              <w:ind w:hanging="223"/>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Cases are more likely to be of ethnic minority status than controls </w:t>
            </w:r>
          </w:p>
          <w:p w14:paraId="40DA290B" w14:textId="77777777" w:rsidR="005B6F8B" w:rsidRPr="000B3840" w:rsidRDefault="005B6F8B" w:rsidP="00020004">
            <w:pPr>
              <w:numPr>
                <w:ilvl w:val="0"/>
                <w:numId w:val="10"/>
              </w:numPr>
              <w:spacing w:after="9"/>
              <w:ind w:hanging="223"/>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Cases are more likely to be from more culturally distant ethnic minority groups than controls. </w:t>
            </w:r>
          </w:p>
          <w:p w14:paraId="0C655F25" w14:textId="77777777" w:rsidR="005B6F8B" w:rsidRPr="000B3840" w:rsidRDefault="005B6F8B" w:rsidP="00020004">
            <w:pPr>
              <w:numPr>
                <w:ilvl w:val="0"/>
                <w:numId w:val="10"/>
              </w:numPr>
              <w:spacing w:after="29"/>
              <w:ind w:hanging="223"/>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Increased cultural distance is positively associated with increased risk of developing psychotic disorders.  </w:t>
            </w:r>
          </w:p>
          <w:p w14:paraId="27FFC13F" w14:textId="77777777" w:rsidR="005B6F8B" w:rsidRPr="000B3840" w:rsidRDefault="005B6F8B" w:rsidP="00020004">
            <w:pPr>
              <w:numPr>
                <w:ilvl w:val="0"/>
                <w:numId w:val="10"/>
              </w:numPr>
              <w:spacing w:after="7"/>
              <w:ind w:hanging="223"/>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Cases report higher levels of psychosocial disempowerment than controls. </w:t>
            </w:r>
          </w:p>
          <w:p w14:paraId="19A54736" w14:textId="77777777" w:rsidR="005B6F8B" w:rsidRPr="000B3840" w:rsidRDefault="005B6F8B" w:rsidP="00020004">
            <w:pPr>
              <w:numPr>
                <w:ilvl w:val="0"/>
                <w:numId w:val="10"/>
              </w:numPr>
              <w:spacing w:after="9"/>
              <w:ind w:hanging="223"/>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Those of ethnic minority status report higher levels of psychosocial disempowerment. </w:t>
            </w:r>
          </w:p>
          <w:p w14:paraId="74A9945E" w14:textId="77777777" w:rsidR="005B6F8B" w:rsidRPr="000B3840" w:rsidRDefault="005B6F8B" w:rsidP="00020004">
            <w:pPr>
              <w:numPr>
                <w:ilvl w:val="0"/>
                <w:numId w:val="10"/>
              </w:numPr>
              <w:spacing w:after="25"/>
              <w:ind w:hanging="223"/>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The larger the cultural and social distance, the higher the levels of psychosocial disempowerment. </w:t>
            </w:r>
          </w:p>
          <w:p w14:paraId="28ADCB5E" w14:textId="77777777" w:rsidR="005B6F8B" w:rsidRPr="000B3840" w:rsidRDefault="005B6F8B" w:rsidP="00020004">
            <w:pPr>
              <w:numPr>
                <w:ilvl w:val="0"/>
                <w:numId w:val="10"/>
              </w:numPr>
              <w:spacing w:after="25"/>
              <w:ind w:hanging="223"/>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Cumulative social and cultural distance has a similar relationship to higher rates of disorder in minority groups as cultural distance alone, but explains a higher proportion of the variance.  </w:t>
            </w:r>
          </w:p>
          <w:p w14:paraId="2E5F9A4F" w14:textId="77777777" w:rsidR="005B6F8B" w:rsidRPr="000B3840" w:rsidRDefault="005B6F8B" w:rsidP="00020004">
            <w:pPr>
              <w:numPr>
                <w:ilvl w:val="0"/>
                <w:numId w:val="10"/>
              </w:numPr>
              <w:spacing w:after="160"/>
              <w:ind w:hanging="223"/>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The relationship between ethnic minority status and higher risk of developing a psychotic disorder is mediated by cultural and social distance.  </w:t>
            </w:r>
          </w:p>
          <w:p w14:paraId="24AF9547" w14:textId="77777777" w:rsidR="005B6F8B" w:rsidRPr="000B3840" w:rsidRDefault="005B6F8B" w:rsidP="00020004">
            <w:pPr>
              <w:ind w:left="734"/>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p w14:paraId="7EFE90B1" w14:textId="77777777" w:rsidR="005B6F8B" w:rsidRPr="000B3840" w:rsidRDefault="005B6F8B" w:rsidP="00020004">
            <w:pPr>
              <w:ind w:left="108"/>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I also aim to explore the risk of developing a psychotic disorder in religious minority groups, and to test if this is also mediated by psychosocial disempowerment. </w:t>
            </w:r>
          </w:p>
          <w:p w14:paraId="0701D695" w14:textId="77777777" w:rsidR="005B6F8B" w:rsidRPr="000B3840" w:rsidRDefault="005B6F8B" w:rsidP="00020004">
            <w:pPr>
              <w:ind w:left="108"/>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r w:rsidRPr="000B3840">
              <w:rPr>
                <w:rFonts w:asciiTheme="majorHAnsi" w:eastAsia="Tahoma" w:hAnsiTheme="majorHAnsi" w:cstheme="majorHAnsi"/>
                <w:b/>
                <w:color w:val="000000"/>
                <w:sz w:val="18"/>
                <w:szCs w:val="18"/>
              </w:rPr>
              <w:t xml:space="preserve"> </w:t>
            </w:r>
          </w:p>
          <w:p w14:paraId="6C91C467" w14:textId="77777777" w:rsidR="005B6F8B" w:rsidRPr="000B3840" w:rsidRDefault="005B6F8B" w:rsidP="00020004">
            <w:pPr>
              <w:ind w:left="108"/>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u w:val="single" w:color="000000"/>
              </w:rPr>
              <w:t>Methods</w:t>
            </w:r>
            <w:r w:rsidRPr="000B3840">
              <w:rPr>
                <w:rFonts w:asciiTheme="majorHAnsi" w:eastAsia="Tahoma" w:hAnsiTheme="majorHAnsi" w:cstheme="majorHAnsi"/>
                <w:b/>
                <w:color w:val="000000"/>
                <w:sz w:val="18"/>
                <w:szCs w:val="18"/>
              </w:rPr>
              <w:t xml:space="preserve"> </w:t>
            </w:r>
          </w:p>
          <w:p w14:paraId="2F289F0D" w14:textId="77777777" w:rsidR="005B6F8B" w:rsidRPr="000B3840" w:rsidRDefault="005B6F8B" w:rsidP="00020004">
            <w:pPr>
              <w:ind w:left="108"/>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The following variables will be included (for a list of precise data items, see below) </w:t>
            </w:r>
          </w:p>
          <w:p w14:paraId="446A8479" w14:textId="77777777" w:rsidR="005B6F8B" w:rsidRPr="000B3840" w:rsidRDefault="005B6F8B" w:rsidP="00020004">
            <w:pPr>
              <w:ind w:left="108"/>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p w14:paraId="4568EC20" w14:textId="77777777" w:rsidR="005B6F8B" w:rsidRPr="000B3840" w:rsidRDefault="005B6F8B" w:rsidP="00020004">
            <w:pPr>
              <w:ind w:left="108"/>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Outcome variable: case/control/sibling status </w:t>
            </w:r>
          </w:p>
          <w:p w14:paraId="65375D1E" w14:textId="77777777" w:rsidR="005B6F8B" w:rsidRPr="000B3840" w:rsidRDefault="005B6F8B" w:rsidP="00020004">
            <w:pPr>
              <w:ind w:left="108"/>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p w14:paraId="17FC2B68" w14:textId="77777777" w:rsidR="005B6F8B" w:rsidRPr="000B3840" w:rsidRDefault="005B6F8B" w:rsidP="00020004">
            <w:pPr>
              <w:spacing w:after="8"/>
              <w:ind w:left="108"/>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Predictor variables: ethnic minority status, cultural distance, and psychosocial disempowerment. </w:t>
            </w:r>
          </w:p>
          <w:p w14:paraId="4019F0A6" w14:textId="77777777" w:rsidR="005B6F8B" w:rsidRPr="000B3840" w:rsidRDefault="005B6F8B" w:rsidP="00020004">
            <w:pPr>
              <w:numPr>
                <w:ilvl w:val="0"/>
                <w:numId w:val="11"/>
              </w:numPr>
              <w:spacing w:after="160"/>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Ethnic minority status </w:t>
            </w:r>
          </w:p>
          <w:p w14:paraId="3E31EF2A" w14:textId="77777777" w:rsidR="005B6F8B" w:rsidRPr="000B3840" w:rsidRDefault="005B6F8B" w:rsidP="00020004">
            <w:pPr>
              <w:numPr>
                <w:ilvl w:val="0"/>
                <w:numId w:val="11"/>
              </w:numPr>
              <w:spacing w:after="6"/>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Cultural distance is closely correlated with linguistic distance</w:t>
            </w:r>
            <w:r w:rsidRPr="000B3840">
              <w:rPr>
                <w:rFonts w:asciiTheme="majorHAnsi" w:eastAsia="Tahoma" w:hAnsiTheme="majorHAnsi" w:cstheme="majorHAnsi"/>
                <w:color w:val="000000"/>
                <w:sz w:val="18"/>
                <w:szCs w:val="18"/>
                <w:vertAlign w:val="superscript"/>
              </w:rPr>
              <w:t>15</w:t>
            </w:r>
            <w:r w:rsidRPr="000B3840">
              <w:rPr>
                <w:rFonts w:asciiTheme="majorHAnsi" w:eastAsia="Tahoma" w:hAnsiTheme="majorHAnsi" w:cstheme="majorHAnsi"/>
                <w:color w:val="000000"/>
                <w:sz w:val="18"/>
                <w:szCs w:val="18"/>
              </w:rPr>
              <w:t xml:space="preserve">, and I will use language trees to approximate this.  </w:t>
            </w:r>
          </w:p>
          <w:p w14:paraId="1CB0F673" w14:textId="77777777" w:rsidR="005B6F8B" w:rsidRPr="000B3840" w:rsidRDefault="005B6F8B" w:rsidP="00020004">
            <w:pPr>
              <w:numPr>
                <w:ilvl w:val="0"/>
                <w:numId w:val="11"/>
              </w:numPr>
              <w:spacing w:after="16"/>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Social distance will consist of socio-economic status, years of education, cognitive distance and social isolation. Cognitive distance will be approximated using performance on the Wechsler Adult Intelligence Scale (WAIS) by taking account of standard deviations away from the country’s mean.   </w:t>
            </w:r>
          </w:p>
          <w:p w14:paraId="4BEB6B99" w14:textId="77777777" w:rsidR="005B6F8B" w:rsidRPr="000B3840" w:rsidRDefault="005B6F8B" w:rsidP="00020004">
            <w:pPr>
              <w:numPr>
                <w:ilvl w:val="0"/>
                <w:numId w:val="11"/>
              </w:numPr>
              <w:spacing w:after="18"/>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Psychosocial disempowerment will be measured using self-perceived discrimination, and generalised neighbourhood trust. When looking at ethnic minorities, perceptions of ethnic diversity and cooperation in the neighbourhood are also taken into account.  </w:t>
            </w:r>
          </w:p>
          <w:p w14:paraId="218BB3E9" w14:textId="77777777" w:rsidR="005B6F8B" w:rsidRPr="000B3840" w:rsidRDefault="005B6F8B" w:rsidP="00020004">
            <w:pPr>
              <w:numPr>
                <w:ilvl w:val="0"/>
                <w:numId w:val="11"/>
              </w:numPr>
              <w:spacing w:after="160"/>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An individual is considered a religious minority if they’re any religion other than Christian.  </w:t>
            </w:r>
          </w:p>
          <w:p w14:paraId="0781B7A2" w14:textId="77777777" w:rsidR="005B6F8B" w:rsidRPr="000B3840" w:rsidRDefault="005B6F8B" w:rsidP="00020004">
            <w:pPr>
              <w:ind w:left="828"/>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p w14:paraId="166E67FE" w14:textId="77777777" w:rsidR="005B6F8B" w:rsidRPr="000B3840" w:rsidRDefault="005B6F8B" w:rsidP="00020004">
            <w:pPr>
              <w:ind w:left="108"/>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Confounding will be appropriately allowed for by including age, sex, family history of psychosis and other mental illness, cannabis use, childhood trauma, and paternal age.  </w:t>
            </w:r>
          </w:p>
          <w:p w14:paraId="24984036" w14:textId="77777777" w:rsidR="005B6F8B" w:rsidRPr="000B3840" w:rsidRDefault="005B6F8B" w:rsidP="00020004">
            <w:pPr>
              <w:ind w:left="94"/>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p w14:paraId="7FE40F49" w14:textId="77777777" w:rsidR="005B6F8B" w:rsidRPr="000B3840" w:rsidRDefault="005B6F8B" w:rsidP="00020004">
            <w:pPr>
              <w:ind w:left="108"/>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u w:val="single" w:color="000000"/>
              </w:rPr>
              <w:t>Expected results</w:t>
            </w:r>
            <w:r w:rsidRPr="000B3840">
              <w:rPr>
                <w:rFonts w:asciiTheme="majorHAnsi" w:eastAsia="Tahoma" w:hAnsiTheme="majorHAnsi" w:cstheme="majorHAnsi"/>
                <w:b/>
                <w:color w:val="000000"/>
                <w:sz w:val="18"/>
                <w:szCs w:val="18"/>
              </w:rPr>
              <w:t xml:space="preserve"> </w:t>
            </w:r>
          </w:p>
          <w:p w14:paraId="6B2B6225" w14:textId="77777777" w:rsidR="005B6F8B" w:rsidRPr="000B3840" w:rsidRDefault="005B6F8B" w:rsidP="00020004">
            <w:pPr>
              <w:spacing w:after="8"/>
              <w:ind w:left="108" w:right="111"/>
              <w:jc w:val="both"/>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The expected results can be found in the aims of the study. Overall, we expect that social and cultural distance and psychosocial disempowerment mediate the relationship between (ethnic) minority status and risk of psychotic disorders.  </w:t>
            </w:r>
          </w:p>
          <w:p w14:paraId="7A6124BE" w14:textId="77777777" w:rsidR="005B6F8B" w:rsidRPr="000B3840" w:rsidRDefault="005B6F8B" w:rsidP="00020004">
            <w:pPr>
              <w:ind w:left="108"/>
              <w:rPr>
                <w:rFonts w:asciiTheme="majorHAnsi" w:eastAsia="Calibri" w:hAnsiTheme="majorHAnsi" w:cstheme="majorHAnsi"/>
                <w:color w:val="000000"/>
                <w:sz w:val="18"/>
                <w:szCs w:val="18"/>
              </w:rPr>
            </w:pPr>
            <w:r w:rsidRPr="000B3840">
              <w:rPr>
                <w:rFonts w:asciiTheme="majorHAnsi" w:eastAsia="Courier New" w:hAnsiTheme="majorHAnsi" w:cstheme="majorHAnsi"/>
                <w:color w:val="000000"/>
                <w:sz w:val="18"/>
                <w:szCs w:val="18"/>
              </w:rPr>
              <w:t xml:space="preserve"> </w:t>
            </w:r>
          </w:p>
          <w:p w14:paraId="7BCB7E3D" w14:textId="77777777" w:rsidR="005B6F8B" w:rsidRPr="000B3840" w:rsidRDefault="005B6F8B" w:rsidP="00020004">
            <w:pPr>
              <w:ind w:left="108"/>
              <w:jc w:val="both"/>
              <w:rPr>
                <w:rFonts w:asciiTheme="majorHAnsi" w:eastAsia="Tahoma" w:hAnsiTheme="majorHAnsi" w:cstheme="majorHAnsi"/>
                <w:color w:val="000000"/>
                <w:sz w:val="18"/>
                <w:szCs w:val="18"/>
              </w:rPr>
            </w:pPr>
            <w:r w:rsidRPr="000B3840">
              <w:rPr>
                <w:rFonts w:asciiTheme="majorHAnsi" w:eastAsia="Tahoma" w:hAnsiTheme="majorHAnsi" w:cstheme="majorHAnsi"/>
                <w:color w:val="000000"/>
                <w:sz w:val="18"/>
                <w:szCs w:val="18"/>
              </w:rPr>
              <w:t xml:space="preserve">When looking at religious minorities, it is expected that the role of cultural distance diminishes, but the role of social distance and psychosocial disempowerment remains similar.  </w:t>
            </w:r>
          </w:p>
          <w:p w14:paraId="48B6D5AF" w14:textId="77777777" w:rsidR="005B6F8B" w:rsidRPr="000B3840" w:rsidRDefault="005B6F8B" w:rsidP="00020004">
            <w:pPr>
              <w:ind w:left="108"/>
              <w:rPr>
                <w:rFonts w:asciiTheme="majorHAnsi" w:eastAsia="Tahoma" w:hAnsiTheme="majorHAnsi" w:cstheme="majorHAnsi"/>
                <w:b/>
                <w:color w:val="000000"/>
                <w:sz w:val="18"/>
                <w:szCs w:val="18"/>
              </w:rPr>
            </w:pPr>
          </w:p>
          <w:p w14:paraId="2930673A" w14:textId="77777777" w:rsidR="005B6F8B" w:rsidRPr="000B3840" w:rsidRDefault="005B6F8B" w:rsidP="00020004">
            <w:pPr>
              <w:ind w:left="108"/>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lastRenderedPageBreak/>
              <w:t xml:space="preserve">Plan for statistical analysis (overall strategy):  </w:t>
            </w:r>
            <w:r w:rsidRPr="000B3840">
              <w:rPr>
                <w:rFonts w:asciiTheme="majorHAnsi" w:eastAsia="Tahoma" w:hAnsiTheme="majorHAnsi" w:cstheme="majorHAnsi"/>
                <w:color w:val="000000"/>
                <w:sz w:val="18"/>
                <w:szCs w:val="18"/>
              </w:rPr>
              <w:t xml:space="preserve"> </w:t>
            </w:r>
          </w:p>
          <w:p w14:paraId="40F4EEF1" w14:textId="77777777" w:rsidR="005B6F8B" w:rsidRPr="000B3840" w:rsidRDefault="005B6F8B" w:rsidP="00020004">
            <w:pPr>
              <w:ind w:left="108"/>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Data will be cleaned in cooperation with Charlotte Gayer-Anderson and Marta di Forti (IoPPN). </w:t>
            </w:r>
          </w:p>
          <w:p w14:paraId="0F7F6959" w14:textId="77777777" w:rsidR="005B6F8B" w:rsidRPr="000B3840" w:rsidRDefault="005B6F8B" w:rsidP="00020004">
            <w:pPr>
              <w:ind w:left="108"/>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p w14:paraId="25F92DFC" w14:textId="77777777" w:rsidR="005B6F8B" w:rsidRPr="000B3840" w:rsidRDefault="005B6F8B" w:rsidP="00020004">
            <w:pPr>
              <w:spacing w:after="1"/>
              <w:ind w:left="108"/>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Univariate associations will be tested using univariate logistic regression. This will subsequently be expanded into a multivariate model, and into a regression model allowing for the mediating effect of cultural and social distance </w:t>
            </w:r>
          </w:p>
          <w:p w14:paraId="6365EE4B" w14:textId="77777777" w:rsidR="005B6F8B" w:rsidRPr="000B3840" w:rsidRDefault="005B6F8B" w:rsidP="00020004">
            <w:pPr>
              <w:ind w:left="108"/>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p w14:paraId="5873939A" w14:textId="77777777" w:rsidR="005B6F8B" w:rsidRPr="000B3840" w:rsidRDefault="005B6F8B" w:rsidP="00020004">
            <w:pPr>
              <w:ind w:left="108"/>
              <w:jc w:val="both"/>
              <w:rPr>
                <w:rFonts w:asciiTheme="majorHAnsi" w:eastAsia="Tahoma" w:hAnsiTheme="majorHAnsi" w:cstheme="majorHAnsi"/>
                <w:color w:val="000000"/>
                <w:sz w:val="18"/>
                <w:szCs w:val="18"/>
              </w:rPr>
            </w:pPr>
            <w:r w:rsidRPr="000B3840">
              <w:rPr>
                <w:rFonts w:asciiTheme="majorHAnsi" w:eastAsia="Tahoma" w:hAnsiTheme="majorHAnsi" w:cstheme="majorHAnsi"/>
                <w:color w:val="000000"/>
                <w:sz w:val="18"/>
                <w:szCs w:val="18"/>
              </w:rPr>
              <w:t>Methods will be further developed in cooperation with James Kirkbride and Peter Jones.</w:t>
            </w:r>
          </w:p>
          <w:p w14:paraId="64F26B69" w14:textId="77777777" w:rsidR="005B6F8B" w:rsidRPr="000B3840" w:rsidRDefault="005B6F8B" w:rsidP="00020004">
            <w:pPr>
              <w:rPr>
                <w:rFonts w:asciiTheme="majorHAnsi" w:eastAsia="Tahoma" w:hAnsiTheme="majorHAnsi" w:cstheme="majorHAnsi"/>
                <w:b/>
                <w:color w:val="000000"/>
                <w:sz w:val="18"/>
                <w:szCs w:val="18"/>
              </w:rPr>
            </w:pPr>
          </w:p>
          <w:p w14:paraId="430F8DA3" w14:textId="77777777" w:rsidR="005B6F8B" w:rsidRPr="000B3840" w:rsidRDefault="005B6F8B" w:rsidP="00020004">
            <w:pPr>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t xml:space="preserve">Timeframe:   </w:t>
            </w:r>
          </w:p>
          <w:p w14:paraId="46B96EAC" w14:textId="77777777" w:rsidR="005B6F8B" w:rsidRPr="000B3840" w:rsidRDefault="005B6F8B" w:rsidP="00020004">
            <w:pPr>
              <w:spacing w:after="2"/>
              <w:rPr>
                <w:rFonts w:asciiTheme="majorHAnsi" w:eastAsia="Tahoma" w:hAnsiTheme="majorHAnsi" w:cstheme="majorHAnsi"/>
                <w:color w:val="000000"/>
                <w:sz w:val="18"/>
                <w:szCs w:val="18"/>
              </w:rPr>
            </w:pPr>
            <w:r w:rsidRPr="000B3840">
              <w:rPr>
                <w:rFonts w:asciiTheme="majorHAnsi" w:eastAsia="Tahoma" w:hAnsiTheme="majorHAnsi" w:cstheme="majorHAnsi"/>
                <w:color w:val="000000"/>
                <w:sz w:val="18"/>
                <w:szCs w:val="18"/>
              </w:rPr>
              <w:t>We aim to have all the data cleaned and variables created by 1 September, and to have the analyses completed by 1 October. An initial draft of results will be available by 1 January 2017.</w:t>
            </w:r>
          </w:p>
          <w:p w14:paraId="52D788C3" w14:textId="77777777" w:rsidR="005B6F8B" w:rsidRPr="000B3840" w:rsidRDefault="005B6F8B" w:rsidP="00020004">
            <w:pPr>
              <w:spacing w:after="2"/>
              <w:rPr>
                <w:rFonts w:asciiTheme="majorHAnsi" w:eastAsia="Tahoma" w:hAnsiTheme="majorHAnsi" w:cstheme="majorHAnsi"/>
                <w:color w:val="000000"/>
                <w:sz w:val="18"/>
                <w:szCs w:val="18"/>
              </w:rPr>
            </w:pPr>
          </w:p>
          <w:p w14:paraId="31A6773C" w14:textId="77777777" w:rsidR="005B6F8B" w:rsidRPr="000B3840" w:rsidRDefault="005B6F8B" w:rsidP="00020004">
            <w:pPr>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rPr>
              <w:t xml:space="preserve">Additional comments: </w:t>
            </w:r>
          </w:p>
          <w:p w14:paraId="5A38FCD5" w14:textId="77777777" w:rsidR="005B6F8B" w:rsidRPr="000B3840" w:rsidRDefault="005B6F8B" w:rsidP="00020004">
            <w:pPr>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This synopsis is part of a PhD-project looking at an explanatory framework for higher rates of psychotic disorders in minorities using EU-GEI data, under supervision of James Kirkbride and Peter Jones.  </w:t>
            </w:r>
          </w:p>
          <w:p w14:paraId="57484E85" w14:textId="77777777" w:rsidR="005B6F8B" w:rsidRPr="000B3840" w:rsidRDefault="005B6F8B" w:rsidP="00020004">
            <w:pPr>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 </w:t>
            </w:r>
          </w:p>
          <w:p w14:paraId="0BF927AD" w14:textId="77777777" w:rsidR="005B6F8B" w:rsidRPr="000B3840" w:rsidRDefault="005B6F8B" w:rsidP="00020004">
            <w:pPr>
              <w:rPr>
                <w:rFonts w:asciiTheme="majorHAnsi" w:eastAsia="Calibri" w:hAnsiTheme="majorHAnsi" w:cstheme="majorHAnsi"/>
                <w:color w:val="000000"/>
                <w:sz w:val="18"/>
                <w:szCs w:val="18"/>
              </w:rPr>
            </w:pPr>
            <w:r w:rsidRPr="000B3840">
              <w:rPr>
                <w:rFonts w:asciiTheme="majorHAnsi" w:eastAsia="Tahoma" w:hAnsiTheme="majorHAnsi" w:cstheme="majorHAnsi"/>
                <w:b/>
                <w:color w:val="000000"/>
                <w:sz w:val="18"/>
                <w:szCs w:val="18"/>
                <w:u w:val="single" w:color="000000"/>
              </w:rPr>
              <w:t>Bibliography</w:t>
            </w:r>
            <w:r w:rsidRPr="000B3840">
              <w:rPr>
                <w:rFonts w:asciiTheme="majorHAnsi" w:eastAsia="Tahoma" w:hAnsiTheme="majorHAnsi" w:cstheme="majorHAnsi"/>
                <w:b/>
                <w:color w:val="000000"/>
                <w:sz w:val="18"/>
                <w:szCs w:val="18"/>
              </w:rPr>
              <w:t xml:space="preserve"> </w:t>
            </w:r>
          </w:p>
          <w:p w14:paraId="7073C5C7" w14:textId="77777777" w:rsidR="005B6F8B" w:rsidRPr="000B3840" w:rsidRDefault="005B6F8B" w:rsidP="00020004">
            <w:pPr>
              <w:numPr>
                <w:ilvl w:val="0"/>
                <w:numId w:val="12"/>
              </w:numPr>
              <w:spacing w:after="160"/>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Bourque F, van der Ven E, Malla A. A meta-analysis of the risk for psychotic disorders among first- and second-generation immigrants. Psychol Med. 2011;41(5):897-910. </w:t>
            </w:r>
          </w:p>
          <w:p w14:paraId="24774A65" w14:textId="77777777" w:rsidR="005B6F8B" w:rsidRPr="000B3840" w:rsidRDefault="005B6F8B" w:rsidP="00020004">
            <w:pPr>
              <w:ind w:left="641"/>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doi:10.1017/S0033291710001406. </w:t>
            </w:r>
          </w:p>
          <w:p w14:paraId="0F6DDC23" w14:textId="77777777" w:rsidR="005B6F8B" w:rsidRPr="000B3840" w:rsidRDefault="005B6F8B" w:rsidP="00020004">
            <w:pPr>
              <w:numPr>
                <w:ilvl w:val="0"/>
                <w:numId w:val="12"/>
              </w:numPr>
              <w:spacing w:after="11"/>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lang w:val="nl-NL"/>
              </w:rPr>
              <w:t xml:space="preserve">Veling W, Selten JP, Veen N, Laan W, Blom JD, Hoek HW. </w:t>
            </w:r>
            <w:r w:rsidRPr="000B3840">
              <w:rPr>
                <w:rFonts w:asciiTheme="majorHAnsi" w:eastAsia="Tahoma" w:hAnsiTheme="majorHAnsi" w:cstheme="majorHAnsi"/>
                <w:color w:val="000000"/>
                <w:sz w:val="18"/>
                <w:szCs w:val="18"/>
              </w:rPr>
              <w:t xml:space="preserve">Incidence of schizophrenia among ethnic minorities in the Netherlands: A four-year first-contact study. Schizophr Res. 2006;86(13):189-193. doi:10.1016/j.schres.2006.06.010. </w:t>
            </w:r>
          </w:p>
          <w:p w14:paraId="04A2DD38" w14:textId="77777777" w:rsidR="005B6F8B" w:rsidRPr="000B3840" w:rsidRDefault="005B6F8B" w:rsidP="00020004">
            <w:pPr>
              <w:numPr>
                <w:ilvl w:val="0"/>
                <w:numId w:val="12"/>
              </w:numPr>
              <w:spacing w:after="160"/>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lang w:val="nl-NL"/>
              </w:rPr>
              <w:t xml:space="preserve">Morgan C, Dazzan P, Morgan K, et al. </w:t>
            </w:r>
            <w:r w:rsidRPr="000B3840">
              <w:rPr>
                <w:rFonts w:asciiTheme="majorHAnsi" w:eastAsia="Tahoma" w:hAnsiTheme="majorHAnsi" w:cstheme="majorHAnsi"/>
                <w:color w:val="000000"/>
                <w:sz w:val="18"/>
                <w:szCs w:val="18"/>
              </w:rPr>
              <w:t xml:space="preserve">First episode psychosis and ethnicity: initial findings from the AESOP study. World Psychiatry. 2006;5(1):40-46. </w:t>
            </w:r>
          </w:p>
          <w:p w14:paraId="770D7127" w14:textId="77777777" w:rsidR="005B6F8B" w:rsidRPr="000B3840" w:rsidRDefault="005B6F8B" w:rsidP="00020004">
            <w:pPr>
              <w:spacing w:after="8"/>
              <w:ind w:left="641"/>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http://www.pubmedcentral.nih.gov/articlerender.fcgi?artid=1472260&amp;tool=pmcentrez&amp;renderty pe=abstract. </w:t>
            </w:r>
          </w:p>
          <w:p w14:paraId="59BACDC4" w14:textId="77777777" w:rsidR="005B6F8B" w:rsidRPr="000B3840" w:rsidRDefault="005B6F8B" w:rsidP="00020004">
            <w:pPr>
              <w:numPr>
                <w:ilvl w:val="0"/>
                <w:numId w:val="12"/>
              </w:numPr>
              <w:spacing w:after="3"/>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Hickling FW. The incidence of first-contact schizophrenia in Jamaica. Br J Psychiatry. 1995;167(December 1992):193-196. </w:t>
            </w:r>
          </w:p>
          <w:p w14:paraId="6E74C7EB" w14:textId="77777777" w:rsidR="005B6F8B" w:rsidRPr="000B3840" w:rsidRDefault="005B6F8B" w:rsidP="00020004">
            <w:pPr>
              <w:numPr>
                <w:ilvl w:val="0"/>
                <w:numId w:val="12"/>
              </w:numPr>
              <w:spacing w:after="5"/>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lang w:val="nl-NL"/>
              </w:rPr>
              <w:t xml:space="preserve">Hanoeman M, Selten J-P, Kahn RS. </w:t>
            </w:r>
            <w:r w:rsidRPr="000B3840">
              <w:rPr>
                <w:rFonts w:asciiTheme="majorHAnsi" w:eastAsia="Tahoma" w:hAnsiTheme="majorHAnsi" w:cstheme="majorHAnsi"/>
                <w:color w:val="000000"/>
                <w:sz w:val="18"/>
                <w:szCs w:val="18"/>
              </w:rPr>
              <w:t xml:space="preserve">Incidence of schizophrenia in Surinam. Schizophr Res. 2002;54(3):219-221. doi:10.1016/S0920-9964(01)00269-9. </w:t>
            </w:r>
          </w:p>
          <w:p w14:paraId="11267BE8" w14:textId="77777777" w:rsidR="005B6F8B" w:rsidRPr="000B3840" w:rsidRDefault="005B6F8B" w:rsidP="00020004">
            <w:pPr>
              <w:numPr>
                <w:ilvl w:val="0"/>
                <w:numId w:val="12"/>
              </w:numPr>
              <w:spacing w:after="160"/>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Oh H, Abe J, Negi N, Devylder J. Immigration and psychotic experiences in the United States: Another example of the epidemiological paradox? Psychiatry Res. 2015;229:784-790. </w:t>
            </w:r>
          </w:p>
          <w:p w14:paraId="0C6C3EBD" w14:textId="77777777" w:rsidR="005B6F8B" w:rsidRPr="000B3840" w:rsidRDefault="005B6F8B" w:rsidP="00020004">
            <w:pPr>
              <w:ind w:left="641"/>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doi:10.1016/j.psychres.2015.08.002. </w:t>
            </w:r>
          </w:p>
          <w:p w14:paraId="2FAF88C4" w14:textId="77777777" w:rsidR="005B6F8B" w:rsidRPr="000B3840" w:rsidRDefault="005B6F8B" w:rsidP="00020004">
            <w:pPr>
              <w:numPr>
                <w:ilvl w:val="0"/>
                <w:numId w:val="12"/>
              </w:numPr>
              <w:spacing w:after="5"/>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Fenton S, Charlsley K. Epidemiology and sociology as incommensurate games: accounts from the study of health and ethnicity. Health (Irvine Calif). 2000;4(4):403-425. </w:t>
            </w:r>
          </w:p>
          <w:p w14:paraId="7C1E9234" w14:textId="77777777" w:rsidR="005B6F8B" w:rsidRPr="000B3840" w:rsidRDefault="005B6F8B" w:rsidP="00020004">
            <w:pPr>
              <w:numPr>
                <w:ilvl w:val="0"/>
                <w:numId w:val="12"/>
              </w:numPr>
              <w:spacing w:after="160"/>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Selten JP, Van Der Ven E, Rutten BPF, Cantor-Graae E. The social defeat hypothesis of schizophrenia: An update. Schizophr Bull. 2013;39(6):1180-1186. doi:10.1093/schbul/sbt134. </w:t>
            </w:r>
          </w:p>
          <w:p w14:paraId="3BDBCE46" w14:textId="77777777" w:rsidR="005B6F8B" w:rsidRPr="000B3840" w:rsidRDefault="005B6F8B" w:rsidP="00020004">
            <w:pPr>
              <w:numPr>
                <w:ilvl w:val="0"/>
                <w:numId w:val="12"/>
              </w:numPr>
              <w:spacing w:after="13"/>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Abed RT, Abbas MJ. A reformulation of the social brain theory for schizophrenia: the case for out-group intolerance. Perspect Biol Med. 2011;54(2):132-151. doi:10.1353/pbm.2011.0020. </w:t>
            </w:r>
          </w:p>
          <w:p w14:paraId="7A853728" w14:textId="77777777" w:rsidR="005B6F8B" w:rsidRPr="000B3840" w:rsidRDefault="005B6F8B" w:rsidP="00020004">
            <w:pPr>
              <w:numPr>
                <w:ilvl w:val="0"/>
                <w:numId w:val="12"/>
              </w:numPr>
              <w:spacing w:after="160"/>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Marmot M. The Health Gap. London: Bloomsbury Publishing; 2015. </w:t>
            </w:r>
          </w:p>
          <w:p w14:paraId="63A1F0AA" w14:textId="77777777" w:rsidR="005B6F8B" w:rsidRPr="000B3840" w:rsidRDefault="005B6F8B" w:rsidP="00020004">
            <w:pPr>
              <w:numPr>
                <w:ilvl w:val="0"/>
                <w:numId w:val="12"/>
              </w:numPr>
              <w:spacing w:after="5"/>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Sapolsky RM. The influence of social hierarchy on primate health. Science. 2005;308(5722):648652. doi:10.1126/science.1106477. </w:t>
            </w:r>
          </w:p>
          <w:p w14:paraId="569AA2C4" w14:textId="77777777" w:rsidR="005B6F8B" w:rsidRPr="000B3840" w:rsidRDefault="005B6F8B" w:rsidP="00020004">
            <w:pPr>
              <w:numPr>
                <w:ilvl w:val="0"/>
                <w:numId w:val="12"/>
              </w:numPr>
              <w:spacing w:after="5"/>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Akerlof G, Kranton R. Identity Economics: How Our Identities Shape Our Work, Wages and Well-Being. Princeton, New Jersey: Princeton University Press; 2011. </w:t>
            </w:r>
          </w:p>
          <w:p w14:paraId="05632075" w14:textId="77777777" w:rsidR="005B6F8B" w:rsidRPr="000B3840" w:rsidRDefault="005B6F8B" w:rsidP="00020004">
            <w:pPr>
              <w:numPr>
                <w:ilvl w:val="0"/>
                <w:numId w:val="12"/>
              </w:numPr>
              <w:spacing w:after="1"/>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N H. Ethnic Minority Identity: A Social Psychological Perspective. Oxford: Clarendon Press; 1992. </w:t>
            </w:r>
          </w:p>
          <w:p w14:paraId="46E0E785" w14:textId="77777777" w:rsidR="005B6F8B" w:rsidRPr="000B3840" w:rsidRDefault="005B6F8B" w:rsidP="00020004">
            <w:pPr>
              <w:numPr>
                <w:ilvl w:val="0"/>
                <w:numId w:val="12"/>
              </w:numPr>
              <w:spacing w:after="14"/>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Dijksterhuis A. Why We Are Social Animals: The High Road to Imitation as Social glue. In: Hurley S, Chater N, eds. Imitation, Human Development, and Culture. Cambridge, Massachusetts: The MIT Press; 2005. </w:t>
            </w:r>
          </w:p>
          <w:p w14:paraId="7436DEBA" w14:textId="3180B206" w:rsidR="005B6F8B" w:rsidRPr="00020004" w:rsidRDefault="005B6F8B" w:rsidP="00020004">
            <w:pPr>
              <w:numPr>
                <w:ilvl w:val="0"/>
                <w:numId w:val="12"/>
              </w:numPr>
              <w:spacing w:after="160"/>
              <w:rPr>
                <w:rFonts w:asciiTheme="majorHAnsi" w:eastAsia="Calibri" w:hAnsiTheme="majorHAnsi" w:cstheme="majorHAnsi"/>
                <w:color w:val="000000"/>
                <w:sz w:val="18"/>
                <w:szCs w:val="18"/>
              </w:rPr>
            </w:pPr>
            <w:r w:rsidRPr="000B3840">
              <w:rPr>
                <w:rFonts w:asciiTheme="majorHAnsi" w:eastAsia="Tahoma" w:hAnsiTheme="majorHAnsi" w:cstheme="majorHAnsi"/>
                <w:color w:val="000000"/>
                <w:sz w:val="18"/>
                <w:szCs w:val="18"/>
              </w:rPr>
              <w:t xml:space="preserve">Collier P. Exodus: How Migration Is Changing Our World. New York: Oxford University Press; 2013. </w:t>
            </w:r>
          </w:p>
        </w:tc>
      </w:tr>
    </w:tbl>
    <w:p w14:paraId="62010342" w14:textId="1AF27532" w:rsidR="005F5CD2" w:rsidRPr="000B3840" w:rsidRDefault="007B7F79" w:rsidP="00020004">
      <w:pPr>
        <w:spacing w:before="240" w:line="360" w:lineRule="auto"/>
        <w:rPr>
          <w:rFonts w:asciiTheme="majorHAnsi" w:hAnsiTheme="majorHAnsi" w:cstheme="majorHAnsi"/>
          <w:b/>
        </w:rPr>
      </w:pPr>
      <w:r w:rsidRPr="000B3840">
        <w:rPr>
          <w:rFonts w:asciiTheme="majorHAnsi" w:hAnsiTheme="majorHAnsi" w:cstheme="majorHAnsi"/>
          <w:b/>
        </w:rPr>
        <w:lastRenderedPageBreak/>
        <w:t>Supplemental</w:t>
      </w:r>
      <w:r w:rsidR="005F5CD2" w:rsidRPr="000B3840">
        <w:rPr>
          <w:rFonts w:asciiTheme="majorHAnsi" w:hAnsiTheme="majorHAnsi" w:cstheme="majorHAnsi"/>
          <w:b/>
        </w:rPr>
        <w:t xml:space="preserve"> Results</w:t>
      </w:r>
    </w:p>
    <w:p w14:paraId="5E7D9C04" w14:textId="77777777" w:rsidR="004258D1" w:rsidRPr="000B3840" w:rsidRDefault="004258D1" w:rsidP="00020004">
      <w:pPr>
        <w:spacing w:line="360" w:lineRule="auto"/>
        <w:rPr>
          <w:rFonts w:asciiTheme="majorHAnsi" w:hAnsiTheme="majorHAnsi" w:cstheme="majorHAnsi"/>
          <w:i/>
        </w:rPr>
      </w:pPr>
      <w:r w:rsidRPr="000B3840">
        <w:rPr>
          <w:rFonts w:asciiTheme="majorHAnsi" w:hAnsiTheme="majorHAnsi" w:cstheme="majorHAnsi"/>
          <w:i/>
        </w:rPr>
        <w:t>Representativeness of the control sample</w:t>
      </w:r>
    </w:p>
    <w:p w14:paraId="2E17C096" w14:textId="7CF5B054" w:rsidR="00CB57F0" w:rsidRDefault="004258D1" w:rsidP="00020004">
      <w:pPr>
        <w:spacing w:line="360" w:lineRule="auto"/>
        <w:rPr>
          <w:rFonts w:asciiTheme="majorHAnsi" w:hAnsiTheme="majorHAnsi" w:cstheme="majorHAnsi"/>
        </w:rPr>
      </w:pPr>
      <w:r w:rsidRPr="000B3840">
        <w:rPr>
          <w:rFonts w:asciiTheme="majorHAnsi" w:hAnsiTheme="majorHAnsi" w:cstheme="majorHAnsi"/>
        </w:rPr>
        <w:t>We test</w:t>
      </w:r>
      <w:r w:rsidR="00754048" w:rsidRPr="000B3840">
        <w:rPr>
          <w:rFonts w:asciiTheme="majorHAnsi" w:hAnsiTheme="majorHAnsi" w:cstheme="majorHAnsi"/>
        </w:rPr>
        <w:t>ed</w:t>
      </w:r>
      <w:r w:rsidRPr="000B3840">
        <w:rPr>
          <w:rFonts w:asciiTheme="majorHAnsi" w:hAnsiTheme="majorHAnsi" w:cstheme="majorHAnsi"/>
        </w:rPr>
        <w:t xml:space="preserve"> the degree to which the controls were representative of the population </w:t>
      </w:r>
      <w:r w:rsidR="00754048" w:rsidRPr="000B3840">
        <w:rPr>
          <w:rFonts w:asciiTheme="majorHAnsi" w:hAnsiTheme="majorHAnsi" w:cstheme="majorHAnsi"/>
        </w:rPr>
        <w:t>at-</w:t>
      </w:r>
      <w:r w:rsidRPr="000B3840">
        <w:rPr>
          <w:rFonts w:asciiTheme="majorHAnsi" w:hAnsiTheme="majorHAnsi" w:cstheme="majorHAnsi"/>
        </w:rPr>
        <w:t xml:space="preserve">risk using population </w:t>
      </w:r>
      <w:r w:rsidR="00754048" w:rsidRPr="000B3840">
        <w:rPr>
          <w:rFonts w:asciiTheme="majorHAnsi" w:hAnsiTheme="majorHAnsi" w:cstheme="majorHAnsi"/>
        </w:rPr>
        <w:t xml:space="preserve">Census </w:t>
      </w:r>
      <w:r w:rsidRPr="000B3840">
        <w:rPr>
          <w:rFonts w:asciiTheme="majorHAnsi" w:hAnsiTheme="majorHAnsi" w:cstheme="majorHAnsi"/>
        </w:rPr>
        <w:t xml:space="preserve">data </w:t>
      </w:r>
      <w:r w:rsidR="0043234E" w:rsidRPr="000B3840">
        <w:rPr>
          <w:rFonts w:asciiTheme="majorHAnsi" w:hAnsiTheme="majorHAnsi" w:cstheme="majorHAnsi"/>
        </w:rPr>
        <w:t xml:space="preserve">in each catchment area, as </w:t>
      </w:r>
      <w:r w:rsidR="00754048" w:rsidRPr="000B3840">
        <w:rPr>
          <w:rFonts w:asciiTheme="majorHAnsi" w:hAnsiTheme="majorHAnsi" w:cstheme="majorHAnsi"/>
        </w:rPr>
        <w:t>previous</w:t>
      </w:r>
      <w:r w:rsidR="0043234E" w:rsidRPr="000B3840">
        <w:rPr>
          <w:rFonts w:asciiTheme="majorHAnsi" w:hAnsiTheme="majorHAnsi" w:cstheme="majorHAnsi"/>
        </w:rPr>
        <w:t>ly described</w:t>
      </w:r>
      <w:r w:rsidR="00E70FE4">
        <w:rPr>
          <w:rFonts w:asciiTheme="majorHAnsi" w:hAnsiTheme="majorHAnsi" w:cstheme="majorHAnsi"/>
        </w:rPr>
        <w:t xml:space="preserve"> </w:t>
      </w:r>
      <w:r w:rsidRPr="000B3840">
        <w:rPr>
          <w:rFonts w:asciiTheme="majorHAnsi" w:hAnsiTheme="majorHAnsi" w:cstheme="majorHAnsi"/>
        </w:rPr>
        <w:fldChar w:fldCharType="begin" w:fldLock="1"/>
      </w:r>
      <w:r w:rsidR="003C4250">
        <w:rPr>
          <w:rFonts w:asciiTheme="majorHAnsi" w:hAnsiTheme="majorHAnsi" w:cstheme="majorHAnsi"/>
        </w:rPr>
        <w:instrText>ADDIN CSL_CITATION {"citationItems":[{"id":"ITEM-1","itemData":{"DOI":"10.1001/jamapsychiatry.2017.3554","abstract":"&lt;h3&gt;Importance&lt;/h3&gt;&lt;p&gt;Psychotic disorders contribute significantly to the global disease burden, yet the latest international incidence study of psychotic disorders was conducted in the 1980s.&lt;/p&gt;&lt;h3&gt;Objectives&lt;/h3&gt;&lt;p&gt;To estimate the incidence of psychotic disorders using comparable methods across 17 catchment areas in 6 countries and to examine the variance between catchment areas by putative environmental risk factors.&lt;/p&gt;&lt;h3&gt;Design, Setting, and Participants&lt;/h3&gt;&lt;p&gt;An international multisite incidence study (the European Network of National Schizophrenia Networks Studying Gene-Environment Interactions) was conducted from May 1, 2010, to April 1, 2015, among 2774 individuals from England (2 catchment areas), France (3 catchment areas), Italy (3 catchment areas), the Netherlands (2 catchment areas), Spain (6 catchment areas), and Brazil (1 catchment area) with a first episode of nonorganic psychotic disorders (&lt;i&gt;International Statistical Classification of Diseases and Related Health Problems, Tenth Revision&lt;/i&gt;[&lt;i&gt;ICD-10&lt;/i&gt;] codes F20-F33) confirmed by the Operational Criteria Checklist. Denominator populations were estimated using official national statistics.&lt;/p&gt;&lt;h3&gt;Exposures&lt;/h3&gt;&lt;p&gt;Age, sex, and racial/ethnic minority status were treated as a priori confounders. Latitude, population density, percentage unemployment, owner-occupied housing, and single-person households were treated as catchment area–level exposures.&lt;/p&gt;&lt;h3&gt;Main Outcomes and Measures&lt;/h3&gt;&lt;p&gt;Incidence of nonorganic psychotic disorders (&lt;i&gt;ICD-10&lt;/i&gt;codes F20-F33), nonaffective psychoses (&lt;i&gt;ICD-10&lt;/i&gt;codes F20-F29), and affective psychoses (&lt;i&gt;ICD-10&lt;/i&gt;codes F30-F33) confirmed by the Operational Criteria Checklist.&lt;/p&gt;&lt;h3&gt;Results&lt;/h3&gt;&lt;p&gt;A total of 2774 patients (1196 women and 1578 men; median age, 30.5 years [interquartile range, 23.0-41.0 years]) with incident cases of psychotic disorders were identified during 12.9 million person-years at risk (crude incidence, 21.4 per 100 000 person-years; 95% CI, 19.4-23.4 per 100 000 person-years). A total of 2183 patients (78.7%) had nonaffective psychotic disorders. After direct standardization for age, sex, and racial/ethnic minority status, an 8-fold variation was seen in the incidence of all psychotic disorders, from 6.0 (95% CI, 3.5-8.6) per 100 000 person-years in Santiago, Spain, to 46.1 (95% CI, 37.3-55.0) per 100 000 person-years in Paris, France. Rates were elevated in racial/ethnic minority groups (incidence rate ratio, 1.6; 95% C…","author":[{"dropping-particle":"","family":"Jongsma","given":"Hannah E.","non-dropping-particle":"","parse-names":false,"suffix":""},{"dropping-particle":"","family":"Gayer-Anderson","given":"Charlotte","non-dropping-particle":"","parse-names":false,"suffix":""},{"dropping-particle":"","family":"Lasalvia","given":"Antonio","non-dropping-particle":"","parse-names":false,"suffix":""},{"dropping-particle":"","family":"Quattrone","given":"Diego","non-dropping-particle":"","parse-names":false,"suffix":""},{"dropping-particle":"","family":"Mulè","given":"Alice","non-dropping-particle":"","parse-names":false,"suffix":""},{"dropping-particle":"","family":"Szöke","given":"Andrei","non-dropping-particle":"","parse-names":false,"suffix":""},{"dropping-particle":"","family":"Selten","given":"Jean-Paul","non-dropping-particle":"","parse-names":false,"suffix":""},{"dropping-particle":"","family":"Turner","given":"Caitlin","non-dropping-particle":"","parse-names":false,"suffix":""},{"dropping-particle":"","family":"Arango","given":"Celso","non-dropping-particle":"","parse-names":false,"suffix":""},{"dropping-particle":"","family":"Tarricone","given":"Ilaria","non-dropping-particle":"","parse-names":false,"suffix":""},{"dropping-particle":"","family":"Berardi","given":"Domenico","non-dropping-particle":"","parse-names":false,"suffix":""},{"dropping-particle":"","family":"Tortelli","given":"Andrea","non-dropping-particle":"","parse-names":false,"suffix":""},{"dropping-particle":"","family":"Llorca","given":"Pierre-Michel","non-dropping-particle":"","parse-names":false,"suffix":""},{"dropping-particle":"","family":"Haan","given":"Lieuwe","non-dropping-particle":"de","parse-names":false,"suffix":""},{"dropping-particle":"","family":"Bobes","given":"Julio","non-dropping-particle":"","parse-names":false,"suffix":""},{"dropping-particle":"","family":"Bernardo","given":"Miguel","non-dropping-particle":"","parse-names":false,"suffix":""},{"dropping-particle":"","family":"Sanjuán","given":"Julio","non-dropping-particle":"","parse-names":false,"suffix":""},{"dropping-particle":"","family":"Santos","given":"José Luis","non-dropping-particle":"","parse-names":false,"suffix":""},{"dropping-particle":"","family":"Arrojo","given":"Manuel","non-dropping-particle":"","parse-names":false,"suffix":""},{"dropping-particle":"","family":"Del-Ben","given":"Cristina Marta","non-dropping-particle":"","parse-names":false,"suffix":""},{"dropping-particle":"","family":"Menezes","given":"Paulo Rossi","non-dropping-particle":"","parse-names":false,"suffix":""},{"dropping-particle":"","family":"Murray","given":"Robin M.","non-dropping-particle":"","parse-names":false,"suffix":""},{"dropping-particle":"","family":"Rutten","given":"Bart P.","non-dropping-particle":"","parse-names":false,"suffix":""},{"dropping-particle":"","family":"Jones","given":"Peter B.","non-dropping-particle":"","parse-names":false,"suffix":""},{"dropping-particle":"","family":"Os","given":"Jim","non-dropping-particle":"van","parse-names":false,"suffix":""},{"dropping-particle":"","family":"Morgan","given":"Craig","non-dropping-particle":"","parse-names":false,"suffix":""},{"dropping-particle":"","family":"Kirkbride","given":"James B.","non-dropping-particle":"","parse-names":false,"suffix":""}],"container-title":"JAMA Psychiatry","id":"ITEM-1","issue":"1","issued":{"date-parts":[["2018","1","1"]]},"page":"36","publisher":"American Medical Association","title":"Treated Incidence of Psychotic Disorders in the Multinational EU-GEI Study","type":"article-journal","volume":"75"},"uris":["http://www.mendeley.com/documents/?uuid=569c0b00-8f74-36c0-9dd0-45a892ddec5f"]}],"mendeley":{"formattedCitation":"(Jongsma et al., 2018)","plainTextFormattedCitation":"(Jongsma et al., 2018)","previouslyFormattedCitation":"&lt;sup&gt;3&lt;/sup&gt;"},"properties":{"noteIndex":0},"schema":"https://github.com/citation-style-language/schema/raw/master/csl-citation.json"}</w:instrText>
      </w:r>
      <w:r w:rsidRPr="000B3840">
        <w:rPr>
          <w:rFonts w:asciiTheme="majorHAnsi" w:hAnsiTheme="majorHAnsi" w:cstheme="majorHAnsi"/>
        </w:rPr>
        <w:fldChar w:fldCharType="separate"/>
      </w:r>
      <w:r w:rsidR="003C4250" w:rsidRPr="003C4250">
        <w:rPr>
          <w:rFonts w:asciiTheme="majorHAnsi" w:hAnsiTheme="majorHAnsi" w:cstheme="majorHAnsi"/>
          <w:noProof/>
        </w:rPr>
        <w:t>(Jongsma et al., 2018)</w:t>
      </w:r>
      <w:r w:rsidRPr="000B3840">
        <w:rPr>
          <w:rFonts w:asciiTheme="majorHAnsi" w:hAnsiTheme="majorHAnsi" w:cstheme="majorHAnsi"/>
        </w:rPr>
        <w:fldChar w:fldCharType="end"/>
      </w:r>
      <w:r w:rsidRPr="000B3840">
        <w:rPr>
          <w:rFonts w:asciiTheme="majorHAnsi" w:hAnsiTheme="majorHAnsi" w:cstheme="majorHAnsi"/>
        </w:rPr>
        <w:t xml:space="preserve">. </w:t>
      </w:r>
      <w:r w:rsidR="00043EBC" w:rsidRPr="000B3840">
        <w:rPr>
          <w:rFonts w:asciiTheme="majorHAnsi" w:hAnsiTheme="majorHAnsi" w:cstheme="majorHAnsi"/>
        </w:rPr>
        <w:lastRenderedPageBreak/>
        <w:t>Overall (Supplementa</w:t>
      </w:r>
      <w:r w:rsidR="007B7F79" w:rsidRPr="000B3840">
        <w:rPr>
          <w:rFonts w:asciiTheme="majorHAnsi" w:hAnsiTheme="majorHAnsi" w:cstheme="majorHAnsi"/>
        </w:rPr>
        <w:t>l Table 3</w:t>
      </w:r>
      <w:r w:rsidR="00043EBC" w:rsidRPr="000B3840">
        <w:rPr>
          <w:rFonts w:asciiTheme="majorHAnsi" w:hAnsiTheme="majorHAnsi" w:cstheme="majorHAnsi"/>
        </w:rPr>
        <w:t xml:space="preserve">) </w:t>
      </w:r>
      <w:r w:rsidR="00955BCC" w:rsidRPr="000B3840">
        <w:rPr>
          <w:rFonts w:asciiTheme="majorHAnsi" w:hAnsiTheme="majorHAnsi" w:cstheme="majorHAnsi"/>
        </w:rPr>
        <w:t xml:space="preserve">controls </w:t>
      </w:r>
      <w:r w:rsidRPr="000B3840">
        <w:rPr>
          <w:rFonts w:asciiTheme="majorHAnsi" w:hAnsiTheme="majorHAnsi" w:cstheme="majorHAnsi"/>
        </w:rPr>
        <w:t>w</w:t>
      </w:r>
      <w:r w:rsidR="00955BCC" w:rsidRPr="000B3840">
        <w:rPr>
          <w:rFonts w:asciiTheme="majorHAnsi" w:hAnsiTheme="majorHAnsi" w:cstheme="majorHAnsi"/>
        </w:rPr>
        <w:t>ere</w:t>
      </w:r>
      <w:r w:rsidRPr="000B3840">
        <w:rPr>
          <w:rFonts w:asciiTheme="majorHAnsi" w:hAnsiTheme="majorHAnsi" w:cstheme="majorHAnsi"/>
        </w:rPr>
        <w:t xml:space="preserve"> representative of the population at</w:t>
      </w:r>
      <w:r w:rsidR="00955BCC" w:rsidRPr="000B3840">
        <w:rPr>
          <w:rFonts w:asciiTheme="majorHAnsi" w:hAnsiTheme="majorHAnsi" w:cstheme="majorHAnsi"/>
        </w:rPr>
        <w:t>-</w:t>
      </w:r>
      <w:r w:rsidRPr="000B3840">
        <w:rPr>
          <w:rFonts w:asciiTheme="majorHAnsi" w:hAnsiTheme="majorHAnsi" w:cstheme="majorHAnsi"/>
        </w:rPr>
        <w:t>risk in terms of ethnic minority status</w:t>
      </w:r>
      <w:r w:rsidR="00043EBC" w:rsidRPr="000B3840">
        <w:rPr>
          <w:rFonts w:asciiTheme="majorHAnsi" w:hAnsiTheme="majorHAnsi" w:cstheme="majorHAnsi"/>
        </w:rPr>
        <w:t xml:space="preserve"> and sex</w:t>
      </w:r>
      <w:r w:rsidRPr="000B3840">
        <w:rPr>
          <w:rFonts w:asciiTheme="majorHAnsi" w:hAnsiTheme="majorHAnsi" w:cstheme="majorHAnsi"/>
        </w:rPr>
        <w:t xml:space="preserve">. </w:t>
      </w:r>
      <w:r w:rsidR="00043EBC" w:rsidRPr="000B3840">
        <w:rPr>
          <w:rFonts w:asciiTheme="majorHAnsi" w:hAnsiTheme="majorHAnsi" w:cstheme="majorHAnsi"/>
        </w:rPr>
        <w:t>Nonetheless, i</w:t>
      </w:r>
      <w:r w:rsidRPr="000B3840">
        <w:rPr>
          <w:rFonts w:asciiTheme="majorHAnsi" w:hAnsiTheme="majorHAnsi" w:cstheme="majorHAnsi"/>
        </w:rPr>
        <w:t>n Val-de-Marne ethnic minorit</w:t>
      </w:r>
      <w:r w:rsidR="00043EBC" w:rsidRPr="000B3840">
        <w:rPr>
          <w:rFonts w:asciiTheme="majorHAnsi" w:hAnsiTheme="majorHAnsi" w:cstheme="majorHAnsi"/>
        </w:rPr>
        <w:t>y group</w:t>
      </w:r>
      <w:r w:rsidRPr="000B3840">
        <w:rPr>
          <w:rFonts w:asciiTheme="majorHAnsi" w:hAnsiTheme="majorHAnsi" w:cstheme="majorHAnsi"/>
        </w:rPr>
        <w:t>s were over</w:t>
      </w:r>
      <w:r w:rsidR="00043EBC" w:rsidRPr="000B3840">
        <w:rPr>
          <w:rFonts w:asciiTheme="majorHAnsi" w:hAnsiTheme="majorHAnsi" w:cstheme="majorHAnsi"/>
        </w:rPr>
        <w:t>-</w:t>
      </w:r>
      <w:r w:rsidRPr="000B3840">
        <w:rPr>
          <w:rFonts w:asciiTheme="majorHAnsi" w:hAnsiTheme="majorHAnsi" w:cstheme="majorHAnsi"/>
        </w:rPr>
        <w:t xml:space="preserve">sampled, and in </w:t>
      </w:r>
      <w:r w:rsidR="00043EBC" w:rsidRPr="000B3840">
        <w:rPr>
          <w:rFonts w:asciiTheme="majorHAnsi" w:hAnsiTheme="majorHAnsi" w:cstheme="majorHAnsi"/>
        </w:rPr>
        <w:t xml:space="preserve">Gouda &amp; Voorhout and </w:t>
      </w:r>
      <w:r w:rsidRPr="000B3840">
        <w:rPr>
          <w:rFonts w:asciiTheme="majorHAnsi" w:hAnsiTheme="majorHAnsi" w:cstheme="majorHAnsi"/>
        </w:rPr>
        <w:t>Bologna they were under</w:t>
      </w:r>
      <w:r w:rsidR="00043EBC" w:rsidRPr="000B3840">
        <w:rPr>
          <w:rFonts w:asciiTheme="majorHAnsi" w:hAnsiTheme="majorHAnsi" w:cstheme="majorHAnsi"/>
        </w:rPr>
        <w:t>-</w:t>
      </w:r>
      <w:r w:rsidRPr="000B3840">
        <w:rPr>
          <w:rFonts w:asciiTheme="majorHAnsi" w:hAnsiTheme="majorHAnsi" w:cstheme="majorHAnsi"/>
        </w:rPr>
        <w:t xml:space="preserve">sampled. In Bologna </w:t>
      </w:r>
      <w:r w:rsidR="00043EBC" w:rsidRPr="000B3840">
        <w:rPr>
          <w:rFonts w:asciiTheme="majorHAnsi" w:hAnsiTheme="majorHAnsi" w:cstheme="majorHAnsi"/>
        </w:rPr>
        <w:t xml:space="preserve">there was some evidence </w:t>
      </w:r>
      <w:r w:rsidRPr="000B3840">
        <w:rPr>
          <w:rFonts w:asciiTheme="majorHAnsi" w:hAnsiTheme="majorHAnsi" w:cstheme="majorHAnsi"/>
        </w:rPr>
        <w:t>women were over</w:t>
      </w:r>
      <w:r w:rsidR="00043EBC" w:rsidRPr="000B3840">
        <w:rPr>
          <w:rFonts w:asciiTheme="majorHAnsi" w:hAnsiTheme="majorHAnsi" w:cstheme="majorHAnsi"/>
        </w:rPr>
        <w:t>-</w:t>
      </w:r>
      <w:r w:rsidRPr="000B3840">
        <w:rPr>
          <w:rFonts w:asciiTheme="majorHAnsi" w:hAnsiTheme="majorHAnsi" w:cstheme="majorHAnsi"/>
        </w:rPr>
        <w:t xml:space="preserve">sampled. </w:t>
      </w:r>
      <w:r w:rsidR="00043EBC" w:rsidRPr="000B3840">
        <w:rPr>
          <w:rFonts w:asciiTheme="majorHAnsi" w:hAnsiTheme="majorHAnsi" w:cstheme="majorHAnsi"/>
        </w:rPr>
        <w:t>Younger people (</w:t>
      </w:r>
      <w:r w:rsidRPr="000B3840">
        <w:rPr>
          <w:rFonts w:asciiTheme="majorHAnsi" w:hAnsiTheme="majorHAnsi" w:cstheme="majorHAnsi"/>
        </w:rPr>
        <w:t>under</w:t>
      </w:r>
      <w:r w:rsidR="00043EBC" w:rsidRPr="000B3840">
        <w:rPr>
          <w:rFonts w:asciiTheme="majorHAnsi" w:hAnsiTheme="majorHAnsi" w:cstheme="majorHAnsi"/>
        </w:rPr>
        <w:t xml:space="preserve"> </w:t>
      </w:r>
      <w:r w:rsidRPr="000B3840">
        <w:rPr>
          <w:rFonts w:asciiTheme="majorHAnsi" w:hAnsiTheme="majorHAnsi" w:cstheme="majorHAnsi"/>
        </w:rPr>
        <w:t>35</w:t>
      </w:r>
      <w:r w:rsidR="00043EBC" w:rsidRPr="000B3840">
        <w:rPr>
          <w:rFonts w:asciiTheme="majorHAnsi" w:hAnsiTheme="majorHAnsi" w:cstheme="majorHAnsi"/>
        </w:rPr>
        <w:t xml:space="preserve"> year</w:t>
      </w:r>
      <w:r w:rsidRPr="000B3840">
        <w:rPr>
          <w:rFonts w:asciiTheme="majorHAnsi" w:hAnsiTheme="majorHAnsi" w:cstheme="majorHAnsi"/>
        </w:rPr>
        <w:t>s</w:t>
      </w:r>
      <w:r w:rsidR="00043EBC" w:rsidRPr="000B3840">
        <w:rPr>
          <w:rFonts w:asciiTheme="majorHAnsi" w:hAnsiTheme="majorHAnsi" w:cstheme="majorHAnsi"/>
        </w:rPr>
        <w:t xml:space="preserve"> old)</w:t>
      </w:r>
      <w:r w:rsidRPr="000B3840">
        <w:rPr>
          <w:rFonts w:asciiTheme="majorHAnsi" w:hAnsiTheme="majorHAnsi" w:cstheme="majorHAnsi"/>
        </w:rPr>
        <w:t xml:space="preserve"> were </w:t>
      </w:r>
      <w:r w:rsidR="00043EBC" w:rsidRPr="000B3840">
        <w:rPr>
          <w:rFonts w:asciiTheme="majorHAnsi" w:hAnsiTheme="majorHAnsi" w:cstheme="majorHAnsi"/>
        </w:rPr>
        <w:t xml:space="preserve">over-represented overall compared with the population at-risk, largely driven by recruitment of a higher proportion of younger controls in catchment areas in Southeast London, Amsterdam, Italy, France and </w:t>
      </w:r>
      <w:r w:rsidR="001667A4" w:rsidRPr="000B3840">
        <w:rPr>
          <w:rFonts w:asciiTheme="majorHAnsi" w:hAnsiTheme="majorHAnsi" w:cstheme="majorHAnsi"/>
        </w:rPr>
        <w:t>Brazil</w:t>
      </w:r>
      <w:r w:rsidR="007B7F79" w:rsidRPr="000B3840">
        <w:rPr>
          <w:rFonts w:asciiTheme="majorHAnsi" w:hAnsiTheme="majorHAnsi" w:cstheme="majorHAnsi"/>
        </w:rPr>
        <w:t xml:space="preserve"> (Supplemental Table 3</w:t>
      </w:r>
      <w:r w:rsidRPr="000B3840">
        <w:rPr>
          <w:rFonts w:asciiTheme="majorHAnsi" w:hAnsiTheme="majorHAnsi" w:cstheme="majorHAnsi"/>
        </w:rPr>
        <w:t xml:space="preserve">). </w:t>
      </w:r>
    </w:p>
    <w:p w14:paraId="70A3161D" w14:textId="77777777" w:rsidR="000B3840" w:rsidRPr="000B3840" w:rsidRDefault="000B3840" w:rsidP="00020004">
      <w:pPr>
        <w:spacing w:line="360" w:lineRule="auto"/>
        <w:rPr>
          <w:rFonts w:asciiTheme="majorHAnsi" w:hAnsiTheme="majorHAnsi" w:cstheme="majorHAnsi"/>
        </w:rPr>
      </w:pPr>
    </w:p>
    <w:p w14:paraId="0E576DB8" w14:textId="77777777" w:rsidR="000B3840" w:rsidRPr="000B3840" w:rsidRDefault="000B3840" w:rsidP="00020004">
      <w:pPr>
        <w:spacing w:line="360" w:lineRule="auto"/>
        <w:rPr>
          <w:rFonts w:asciiTheme="majorHAnsi" w:hAnsiTheme="majorHAnsi" w:cstheme="majorHAnsi"/>
        </w:rPr>
      </w:pPr>
    </w:p>
    <w:p w14:paraId="15C83152" w14:textId="77777777" w:rsidR="00FF45C4" w:rsidRPr="008600BD" w:rsidRDefault="00FF45C4" w:rsidP="00020004">
      <w:pPr>
        <w:spacing w:line="360" w:lineRule="auto"/>
        <w:rPr>
          <w:i/>
        </w:rPr>
        <w:sectPr w:rsidR="00FF45C4" w:rsidRPr="008600BD" w:rsidSect="00C4559D">
          <w:type w:val="continuous"/>
          <w:pgSz w:w="11906" w:h="16838" w:code="9"/>
          <w:pgMar w:top="1440" w:right="1440" w:bottom="1440" w:left="1440" w:header="709" w:footer="709" w:gutter="0"/>
          <w:cols w:space="708"/>
          <w:docGrid w:linePitch="360"/>
        </w:sectPr>
      </w:pPr>
    </w:p>
    <w:p w14:paraId="59D0F206" w14:textId="028FD8FB" w:rsidR="004258D1" w:rsidRPr="00020004" w:rsidRDefault="004258D1" w:rsidP="00020004">
      <w:pPr>
        <w:pStyle w:val="Caption"/>
        <w:keepNext/>
        <w:spacing w:line="360" w:lineRule="auto"/>
        <w:rPr>
          <w:rFonts w:asciiTheme="majorHAnsi" w:hAnsiTheme="majorHAnsi" w:cstheme="majorHAnsi"/>
          <w:b/>
          <w:i w:val="0"/>
          <w:color w:val="auto"/>
        </w:rPr>
      </w:pPr>
      <w:bookmarkStart w:id="102" w:name="_Toc29389458"/>
      <w:r w:rsidRPr="00020004">
        <w:rPr>
          <w:rFonts w:asciiTheme="majorHAnsi" w:hAnsiTheme="majorHAnsi" w:cstheme="majorHAnsi"/>
          <w:b/>
          <w:i w:val="0"/>
          <w:color w:val="auto"/>
        </w:rPr>
        <w:lastRenderedPageBreak/>
        <w:t xml:space="preserve">Supplemental Table </w:t>
      </w:r>
      <w:r w:rsidRPr="00020004">
        <w:rPr>
          <w:rFonts w:asciiTheme="majorHAnsi" w:hAnsiTheme="majorHAnsi" w:cstheme="majorHAnsi"/>
          <w:b/>
          <w:i w:val="0"/>
          <w:color w:val="auto"/>
        </w:rPr>
        <w:fldChar w:fldCharType="begin"/>
      </w:r>
      <w:r w:rsidRPr="00020004">
        <w:rPr>
          <w:rFonts w:asciiTheme="majorHAnsi" w:hAnsiTheme="majorHAnsi" w:cstheme="majorHAnsi"/>
          <w:b/>
          <w:i w:val="0"/>
          <w:color w:val="auto"/>
        </w:rPr>
        <w:instrText xml:space="preserve"> SEQ Table \* ARABIC </w:instrText>
      </w:r>
      <w:r w:rsidRPr="00020004">
        <w:rPr>
          <w:rFonts w:asciiTheme="majorHAnsi" w:hAnsiTheme="majorHAnsi" w:cstheme="majorHAnsi"/>
          <w:b/>
          <w:i w:val="0"/>
          <w:color w:val="auto"/>
        </w:rPr>
        <w:fldChar w:fldCharType="separate"/>
      </w:r>
      <w:r w:rsidR="006D110D">
        <w:rPr>
          <w:rFonts w:asciiTheme="majorHAnsi" w:hAnsiTheme="majorHAnsi" w:cstheme="majorHAnsi"/>
          <w:b/>
          <w:i w:val="0"/>
          <w:noProof/>
          <w:color w:val="auto"/>
        </w:rPr>
        <w:t>4</w:t>
      </w:r>
      <w:r w:rsidRPr="00020004">
        <w:rPr>
          <w:rFonts w:asciiTheme="majorHAnsi" w:hAnsiTheme="majorHAnsi" w:cstheme="majorHAnsi"/>
          <w:b/>
          <w:i w:val="0"/>
          <w:color w:val="auto"/>
        </w:rPr>
        <w:fldChar w:fldCharType="end"/>
      </w:r>
      <w:r w:rsidRPr="00020004">
        <w:rPr>
          <w:rFonts w:asciiTheme="majorHAnsi" w:hAnsiTheme="majorHAnsi" w:cstheme="majorHAnsi"/>
          <w:b/>
          <w:i w:val="0"/>
          <w:color w:val="auto"/>
        </w:rPr>
        <w:t>: Representativeness of the control sample compared with the population-at-risk by catchment area</w:t>
      </w:r>
      <w:bookmarkEnd w:id="102"/>
    </w:p>
    <w:tbl>
      <w:tblPr>
        <w:tblStyle w:val="PlainTable4"/>
        <w:tblW w:w="14035" w:type="dxa"/>
        <w:tblLayout w:type="fixed"/>
        <w:tblLook w:val="06A0" w:firstRow="1" w:lastRow="0" w:firstColumn="1" w:lastColumn="0" w:noHBand="1" w:noVBand="1"/>
      </w:tblPr>
      <w:tblGrid>
        <w:gridCol w:w="1979"/>
        <w:gridCol w:w="1416"/>
        <w:gridCol w:w="1020"/>
        <w:gridCol w:w="680"/>
        <w:gridCol w:w="850"/>
        <w:gridCol w:w="1419"/>
        <w:gridCol w:w="1020"/>
        <w:gridCol w:w="680"/>
        <w:gridCol w:w="850"/>
        <w:gridCol w:w="1417"/>
        <w:gridCol w:w="1020"/>
        <w:gridCol w:w="680"/>
        <w:gridCol w:w="850"/>
        <w:gridCol w:w="154"/>
      </w:tblGrid>
      <w:tr w:rsidR="004773DC" w:rsidRPr="000B3840" w14:paraId="3DA85F72" w14:textId="77777777" w:rsidTr="004773DC">
        <w:trPr>
          <w:gridAfter w:val="1"/>
          <w:cnfStyle w:val="100000000000" w:firstRow="1" w:lastRow="0" w:firstColumn="0" w:lastColumn="0" w:oddVBand="0" w:evenVBand="0" w:oddHBand="0" w:evenHBand="0" w:firstRowFirstColumn="0" w:firstRowLastColumn="0" w:lastRowFirstColumn="0" w:lastRowLastColumn="0"/>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bottom w:val="single" w:sz="4" w:space="0" w:color="auto"/>
            </w:tcBorders>
          </w:tcPr>
          <w:p w14:paraId="3111FDEB" w14:textId="77777777" w:rsidR="004773DC" w:rsidRPr="000B3840" w:rsidRDefault="004773DC" w:rsidP="00020004">
            <w:pPr>
              <w:rPr>
                <w:rFonts w:asciiTheme="majorHAnsi" w:hAnsiTheme="majorHAnsi" w:cstheme="majorHAnsi"/>
                <w:sz w:val="18"/>
                <w:szCs w:val="18"/>
              </w:rPr>
            </w:pPr>
          </w:p>
        </w:tc>
        <w:tc>
          <w:tcPr>
            <w:tcW w:w="3966" w:type="dxa"/>
            <w:gridSpan w:val="4"/>
            <w:tcBorders>
              <w:top w:val="single" w:sz="4" w:space="0" w:color="auto"/>
              <w:bottom w:val="single" w:sz="4" w:space="0" w:color="auto"/>
              <w:right w:val="single" w:sz="4" w:space="0" w:color="auto"/>
            </w:tcBorders>
          </w:tcPr>
          <w:p w14:paraId="4DC14343" w14:textId="7D1AD534" w:rsidR="004773DC" w:rsidRPr="000B3840" w:rsidRDefault="004773DC" w:rsidP="0002000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Age</w:t>
            </w:r>
          </w:p>
        </w:tc>
        <w:tc>
          <w:tcPr>
            <w:tcW w:w="3969" w:type="dxa"/>
            <w:gridSpan w:val="4"/>
            <w:tcBorders>
              <w:top w:val="single" w:sz="4" w:space="0" w:color="auto"/>
              <w:left w:val="single" w:sz="4" w:space="0" w:color="auto"/>
              <w:bottom w:val="single" w:sz="4" w:space="0" w:color="auto"/>
              <w:right w:val="single" w:sz="4" w:space="0" w:color="auto"/>
            </w:tcBorders>
          </w:tcPr>
          <w:p w14:paraId="717770B2" w14:textId="1CA7A36E" w:rsidR="004773DC" w:rsidRPr="000B3840" w:rsidRDefault="004773DC" w:rsidP="0002000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Sex</w:t>
            </w:r>
          </w:p>
        </w:tc>
        <w:tc>
          <w:tcPr>
            <w:tcW w:w="3967" w:type="dxa"/>
            <w:gridSpan w:val="4"/>
            <w:tcBorders>
              <w:top w:val="single" w:sz="4" w:space="0" w:color="auto"/>
              <w:left w:val="single" w:sz="4" w:space="0" w:color="auto"/>
              <w:bottom w:val="single" w:sz="4" w:space="0" w:color="auto"/>
            </w:tcBorders>
          </w:tcPr>
          <w:p w14:paraId="0165E900" w14:textId="50423C23" w:rsidR="004773DC" w:rsidRPr="000B3840" w:rsidRDefault="004773DC" w:rsidP="0002000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Ethnic majority status</w:t>
            </w:r>
          </w:p>
        </w:tc>
      </w:tr>
      <w:tr w:rsidR="004773DC" w:rsidRPr="000B3840" w14:paraId="5BE10E30" w14:textId="77777777" w:rsidTr="004773DC">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bottom w:val="single" w:sz="4" w:space="0" w:color="auto"/>
            </w:tcBorders>
          </w:tcPr>
          <w:p w14:paraId="7708251D" w14:textId="77777777" w:rsidR="004773DC" w:rsidRPr="000B3840" w:rsidRDefault="004773DC" w:rsidP="00020004">
            <w:pPr>
              <w:rPr>
                <w:rFonts w:asciiTheme="majorHAnsi" w:hAnsiTheme="majorHAnsi" w:cstheme="majorHAnsi"/>
                <w:sz w:val="18"/>
                <w:szCs w:val="18"/>
              </w:rPr>
            </w:pPr>
          </w:p>
        </w:tc>
        <w:tc>
          <w:tcPr>
            <w:tcW w:w="2436" w:type="dxa"/>
            <w:gridSpan w:val="2"/>
            <w:tcBorders>
              <w:top w:val="single" w:sz="4" w:space="0" w:color="auto"/>
              <w:bottom w:val="single" w:sz="4" w:space="0" w:color="auto"/>
            </w:tcBorders>
            <w:vAlign w:val="center"/>
          </w:tcPr>
          <w:p w14:paraId="15987C4B" w14:textId="0F04264D" w:rsidR="004773DC" w:rsidRPr="000B3840" w:rsidRDefault="004773DC" w:rsidP="000200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18-34 year olds</w:t>
            </w:r>
          </w:p>
        </w:tc>
        <w:tc>
          <w:tcPr>
            <w:tcW w:w="680" w:type="dxa"/>
            <w:tcBorders>
              <w:top w:val="single" w:sz="4" w:space="0" w:color="auto"/>
              <w:bottom w:val="single" w:sz="4" w:space="0" w:color="auto"/>
            </w:tcBorders>
          </w:tcPr>
          <w:p w14:paraId="15E4F71B" w14:textId="77777777" w:rsidR="004773DC"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0BE88095" w14:textId="77777777" w:rsidR="004773DC"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2439" w:type="dxa"/>
            <w:gridSpan w:val="2"/>
            <w:tcBorders>
              <w:top w:val="single" w:sz="4" w:space="0" w:color="auto"/>
              <w:left w:val="single" w:sz="4" w:space="0" w:color="auto"/>
              <w:bottom w:val="single" w:sz="4" w:space="0" w:color="auto"/>
            </w:tcBorders>
          </w:tcPr>
          <w:p w14:paraId="2A363402" w14:textId="2C8B9BDA" w:rsidR="004773DC" w:rsidRPr="000B3840" w:rsidRDefault="004773DC" w:rsidP="000200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Men</w:t>
            </w:r>
          </w:p>
        </w:tc>
        <w:tc>
          <w:tcPr>
            <w:tcW w:w="680" w:type="dxa"/>
            <w:tcBorders>
              <w:top w:val="single" w:sz="4" w:space="0" w:color="auto"/>
              <w:bottom w:val="single" w:sz="4" w:space="0" w:color="auto"/>
            </w:tcBorders>
          </w:tcPr>
          <w:p w14:paraId="7C75F821" w14:textId="77777777" w:rsidR="004773DC"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54BD0E29" w14:textId="77777777" w:rsidR="004773DC"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2437" w:type="dxa"/>
            <w:gridSpan w:val="2"/>
            <w:tcBorders>
              <w:top w:val="single" w:sz="4" w:space="0" w:color="auto"/>
              <w:left w:val="single" w:sz="4" w:space="0" w:color="auto"/>
              <w:bottom w:val="single" w:sz="4" w:space="0" w:color="auto"/>
            </w:tcBorders>
          </w:tcPr>
          <w:p w14:paraId="52EAA68D" w14:textId="4E1DA53F" w:rsidR="004773DC" w:rsidRPr="000B3840" w:rsidRDefault="004773DC" w:rsidP="000200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Majority status</w:t>
            </w:r>
          </w:p>
        </w:tc>
        <w:tc>
          <w:tcPr>
            <w:tcW w:w="680" w:type="dxa"/>
            <w:tcBorders>
              <w:top w:val="single" w:sz="4" w:space="0" w:color="auto"/>
              <w:bottom w:val="single" w:sz="4" w:space="0" w:color="auto"/>
            </w:tcBorders>
          </w:tcPr>
          <w:p w14:paraId="0F045175" w14:textId="77777777" w:rsidR="004773DC"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tcBorders>
          </w:tcPr>
          <w:p w14:paraId="33B5AE00" w14:textId="77777777" w:rsidR="004773DC"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9800EA" w:rsidRPr="000B3840" w14:paraId="12859DF8"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bottom w:val="single" w:sz="4" w:space="0" w:color="auto"/>
            </w:tcBorders>
          </w:tcPr>
          <w:p w14:paraId="4198529F" w14:textId="77777777" w:rsidR="00CB57F0" w:rsidRPr="000B3840" w:rsidRDefault="00CB57F0" w:rsidP="00020004">
            <w:pPr>
              <w:rPr>
                <w:rFonts w:asciiTheme="majorHAnsi" w:hAnsiTheme="majorHAnsi" w:cstheme="majorHAnsi"/>
                <w:sz w:val="18"/>
                <w:szCs w:val="18"/>
              </w:rPr>
            </w:pPr>
          </w:p>
        </w:tc>
        <w:tc>
          <w:tcPr>
            <w:tcW w:w="1416" w:type="dxa"/>
            <w:tcBorders>
              <w:top w:val="single" w:sz="4" w:space="0" w:color="auto"/>
              <w:bottom w:val="single" w:sz="4" w:space="0" w:color="auto"/>
            </w:tcBorders>
          </w:tcPr>
          <w:p w14:paraId="0BA67FEC" w14:textId="6038CAA8"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Population</w:t>
            </w:r>
          </w:p>
        </w:tc>
        <w:tc>
          <w:tcPr>
            <w:tcW w:w="1020" w:type="dxa"/>
            <w:tcBorders>
              <w:top w:val="single" w:sz="4" w:space="0" w:color="auto"/>
              <w:bottom w:val="single" w:sz="4" w:space="0" w:color="auto"/>
            </w:tcBorders>
          </w:tcPr>
          <w:p w14:paraId="0D864945" w14:textId="4D0313C9"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Controls</w:t>
            </w:r>
          </w:p>
        </w:tc>
        <w:tc>
          <w:tcPr>
            <w:tcW w:w="680" w:type="dxa"/>
            <w:tcBorders>
              <w:top w:val="single" w:sz="4" w:space="0" w:color="auto"/>
              <w:bottom w:val="single" w:sz="4" w:space="0" w:color="auto"/>
            </w:tcBorders>
          </w:tcPr>
          <w:p w14:paraId="73B588F2"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1653A48D"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9" w:type="dxa"/>
            <w:tcBorders>
              <w:top w:val="single" w:sz="4" w:space="0" w:color="auto"/>
              <w:left w:val="single" w:sz="4" w:space="0" w:color="auto"/>
              <w:bottom w:val="single" w:sz="4" w:space="0" w:color="auto"/>
            </w:tcBorders>
          </w:tcPr>
          <w:p w14:paraId="44501ADA" w14:textId="750EB6D8"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Population</w:t>
            </w:r>
          </w:p>
        </w:tc>
        <w:tc>
          <w:tcPr>
            <w:tcW w:w="1020" w:type="dxa"/>
            <w:tcBorders>
              <w:top w:val="single" w:sz="4" w:space="0" w:color="auto"/>
              <w:bottom w:val="single" w:sz="4" w:space="0" w:color="auto"/>
            </w:tcBorders>
          </w:tcPr>
          <w:p w14:paraId="72CEF5A7" w14:textId="5F0553E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Controls</w:t>
            </w:r>
          </w:p>
        </w:tc>
        <w:tc>
          <w:tcPr>
            <w:tcW w:w="680" w:type="dxa"/>
            <w:tcBorders>
              <w:top w:val="single" w:sz="4" w:space="0" w:color="auto"/>
              <w:bottom w:val="single" w:sz="4" w:space="0" w:color="auto"/>
            </w:tcBorders>
          </w:tcPr>
          <w:p w14:paraId="21DC79C9" w14:textId="48D01C00"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2238CF37"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7" w:type="dxa"/>
            <w:tcBorders>
              <w:top w:val="single" w:sz="4" w:space="0" w:color="auto"/>
              <w:left w:val="single" w:sz="4" w:space="0" w:color="auto"/>
              <w:bottom w:val="single" w:sz="4" w:space="0" w:color="auto"/>
            </w:tcBorders>
          </w:tcPr>
          <w:p w14:paraId="6C22E911" w14:textId="08ECD549" w:rsidR="00CB57F0" w:rsidRPr="000B3840" w:rsidRDefault="00D15202"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Population</w:t>
            </w:r>
          </w:p>
        </w:tc>
        <w:tc>
          <w:tcPr>
            <w:tcW w:w="1020" w:type="dxa"/>
            <w:tcBorders>
              <w:top w:val="single" w:sz="4" w:space="0" w:color="auto"/>
              <w:bottom w:val="single" w:sz="4" w:space="0" w:color="auto"/>
            </w:tcBorders>
          </w:tcPr>
          <w:p w14:paraId="492E7F74" w14:textId="32BC14C6" w:rsidR="00CB57F0" w:rsidRPr="000B3840" w:rsidRDefault="00D15202"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Controls</w:t>
            </w:r>
          </w:p>
        </w:tc>
        <w:tc>
          <w:tcPr>
            <w:tcW w:w="680" w:type="dxa"/>
            <w:tcBorders>
              <w:top w:val="single" w:sz="4" w:space="0" w:color="auto"/>
              <w:bottom w:val="single" w:sz="4" w:space="0" w:color="auto"/>
            </w:tcBorders>
          </w:tcPr>
          <w:p w14:paraId="7872377C" w14:textId="6D21EA82"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tcBorders>
          </w:tcPr>
          <w:p w14:paraId="50C78D54"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9800EA" w:rsidRPr="000B3840" w14:paraId="25D57CB4"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bottom w:val="single" w:sz="4" w:space="0" w:color="auto"/>
            </w:tcBorders>
          </w:tcPr>
          <w:p w14:paraId="71F6C9B9" w14:textId="77777777" w:rsidR="00CB57F0" w:rsidRPr="000B3840" w:rsidRDefault="00CB57F0" w:rsidP="00020004">
            <w:pPr>
              <w:rPr>
                <w:rFonts w:asciiTheme="majorHAnsi" w:hAnsiTheme="majorHAnsi" w:cstheme="majorHAnsi"/>
                <w:sz w:val="18"/>
                <w:szCs w:val="18"/>
              </w:rPr>
            </w:pPr>
          </w:p>
        </w:tc>
        <w:tc>
          <w:tcPr>
            <w:tcW w:w="1416" w:type="dxa"/>
            <w:tcBorders>
              <w:top w:val="single" w:sz="4" w:space="0" w:color="auto"/>
              <w:bottom w:val="single" w:sz="4" w:space="0" w:color="auto"/>
            </w:tcBorders>
          </w:tcPr>
          <w:p w14:paraId="54280542" w14:textId="7E0DD88F"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i/>
                <w:sz w:val="18"/>
                <w:szCs w:val="18"/>
              </w:rPr>
              <w:t>n</w:t>
            </w:r>
            <w:r w:rsidRPr="000B3840">
              <w:rPr>
                <w:rFonts w:asciiTheme="majorHAnsi" w:hAnsiTheme="majorHAnsi" w:cstheme="majorHAnsi"/>
                <w:sz w:val="18"/>
                <w:szCs w:val="18"/>
              </w:rPr>
              <w:t xml:space="preserve"> (%)</w:t>
            </w:r>
          </w:p>
        </w:tc>
        <w:tc>
          <w:tcPr>
            <w:tcW w:w="1020" w:type="dxa"/>
            <w:tcBorders>
              <w:top w:val="single" w:sz="4" w:space="0" w:color="auto"/>
              <w:bottom w:val="single" w:sz="4" w:space="0" w:color="auto"/>
            </w:tcBorders>
          </w:tcPr>
          <w:p w14:paraId="31BEE44C" w14:textId="159ABC09"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i/>
                <w:sz w:val="18"/>
                <w:szCs w:val="18"/>
              </w:rPr>
              <w:t xml:space="preserve">n </w:t>
            </w:r>
            <w:r w:rsidRPr="000B3840">
              <w:rPr>
                <w:rFonts w:asciiTheme="majorHAnsi" w:hAnsiTheme="majorHAnsi" w:cstheme="majorHAnsi"/>
                <w:sz w:val="18"/>
                <w:szCs w:val="18"/>
              </w:rPr>
              <w:t xml:space="preserve"> (%)</w:t>
            </w:r>
          </w:p>
        </w:tc>
        <w:tc>
          <w:tcPr>
            <w:tcW w:w="680" w:type="dxa"/>
            <w:tcBorders>
              <w:top w:val="single" w:sz="4" w:space="0" w:color="auto"/>
              <w:bottom w:val="single" w:sz="4" w:space="0" w:color="auto"/>
            </w:tcBorders>
          </w:tcPr>
          <w:p w14:paraId="23A5A277" w14:textId="33ED4D65"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χ</w:t>
            </w:r>
            <w:r w:rsidRPr="000B3840">
              <w:rPr>
                <w:rFonts w:asciiTheme="majorHAnsi" w:hAnsiTheme="majorHAnsi" w:cstheme="majorHAnsi"/>
                <w:sz w:val="18"/>
                <w:szCs w:val="18"/>
                <w:vertAlign w:val="superscript"/>
              </w:rPr>
              <w:t>2</w:t>
            </w:r>
          </w:p>
        </w:tc>
        <w:tc>
          <w:tcPr>
            <w:tcW w:w="850" w:type="dxa"/>
            <w:tcBorders>
              <w:top w:val="single" w:sz="4" w:space="0" w:color="auto"/>
              <w:bottom w:val="single" w:sz="4" w:space="0" w:color="auto"/>
              <w:right w:val="single" w:sz="4" w:space="0" w:color="auto"/>
            </w:tcBorders>
          </w:tcPr>
          <w:p w14:paraId="24566435"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p-value</w:t>
            </w:r>
          </w:p>
        </w:tc>
        <w:tc>
          <w:tcPr>
            <w:tcW w:w="1419" w:type="dxa"/>
            <w:tcBorders>
              <w:top w:val="single" w:sz="4" w:space="0" w:color="auto"/>
              <w:left w:val="single" w:sz="4" w:space="0" w:color="auto"/>
              <w:bottom w:val="single" w:sz="4" w:space="0" w:color="auto"/>
            </w:tcBorders>
          </w:tcPr>
          <w:p w14:paraId="6A014157" w14:textId="38FFA7BE"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i/>
                <w:sz w:val="18"/>
                <w:szCs w:val="18"/>
              </w:rPr>
              <w:t>n</w:t>
            </w:r>
            <w:r w:rsidRPr="000B3840">
              <w:rPr>
                <w:rFonts w:asciiTheme="majorHAnsi" w:hAnsiTheme="majorHAnsi" w:cstheme="majorHAnsi"/>
                <w:sz w:val="18"/>
                <w:szCs w:val="18"/>
              </w:rPr>
              <w:t xml:space="preserve"> (%)</w:t>
            </w:r>
          </w:p>
        </w:tc>
        <w:tc>
          <w:tcPr>
            <w:tcW w:w="1020" w:type="dxa"/>
            <w:tcBorders>
              <w:top w:val="single" w:sz="4" w:space="0" w:color="auto"/>
              <w:bottom w:val="single" w:sz="4" w:space="0" w:color="auto"/>
            </w:tcBorders>
          </w:tcPr>
          <w:p w14:paraId="54AF8573" w14:textId="72D70A3E"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i/>
                <w:sz w:val="18"/>
                <w:szCs w:val="18"/>
              </w:rPr>
              <w:t>n</w:t>
            </w:r>
            <w:r w:rsidRPr="000B3840">
              <w:rPr>
                <w:rFonts w:asciiTheme="majorHAnsi" w:hAnsiTheme="majorHAnsi" w:cstheme="majorHAnsi"/>
                <w:sz w:val="18"/>
                <w:szCs w:val="18"/>
              </w:rPr>
              <w:t xml:space="preserve"> (%)</w:t>
            </w:r>
          </w:p>
        </w:tc>
        <w:tc>
          <w:tcPr>
            <w:tcW w:w="680" w:type="dxa"/>
            <w:tcBorders>
              <w:top w:val="single" w:sz="4" w:space="0" w:color="auto"/>
              <w:bottom w:val="single" w:sz="4" w:space="0" w:color="auto"/>
            </w:tcBorders>
          </w:tcPr>
          <w:p w14:paraId="214F08D7" w14:textId="08B2F6B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χ</w:t>
            </w:r>
            <w:r w:rsidRPr="000B3840">
              <w:rPr>
                <w:rFonts w:asciiTheme="majorHAnsi" w:hAnsiTheme="majorHAnsi" w:cstheme="majorHAnsi"/>
                <w:sz w:val="18"/>
                <w:szCs w:val="18"/>
                <w:vertAlign w:val="superscript"/>
              </w:rPr>
              <w:t>2</w:t>
            </w:r>
          </w:p>
        </w:tc>
        <w:tc>
          <w:tcPr>
            <w:tcW w:w="850" w:type="dxa"/>
            <w:tcBorders>
              <w:top w:val="single" w:sz="4" w:space="0" w:color="auto"/>
              <w:bottom w:val="single" w:sz="4" w:space="0" w:color="auto"/>
              <w:right w:val="single" w:sz="4" w:space="0" w:color="auto"/>
            </w:tcBorders>
          </w:tcPr>
          <w:p w14:paraId="7012F3CC"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p-value</w:t>
            </w:r>
          </w:p>
        </w:tc>
        <w:tc>
          <w:tcPr>
            <w:tcW w:w="1417" w:type="dxa"/>
            <w:tcBorders>
              <w:top w:val="single" w:sz="4" w:space="0" w:color="auto"/>
              <w:left w:val="single" w:sz="4" w:space="0" w:color="auto"/>
              <w:bottom w:val="single" w:sz="4" w:space="0" w:color="auto"/>
            </w:tcBorders>
          </w:tcPr>
          <w:p w14:paraId="42397085" w14:textId="19DF9CA2" w:rsidR="00CB57F0" w:rsidRPr="000B3840" w:rsidRDefault="00D15202"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i/>
                <w:sz w:val="18"/>
                <w:szCs w:val="18"/>
              </w:rPr>
              <w:t>n</w:t>
            </w:r>
            <w:r w:rsidRPr="000B3840">
              <w:rPr>
                <w:rFonts w:asciiTheme="majorHAnsi" w:hAnsiTheme="majorHAnsi" w:cstheme="majorHAnsi"/>
                <w:sz w:val="18"/>
                <w:szCs w:val="18"/>
              </w:rPr>
              <w:t xml:space="preserve"> (%) </w:t>
            </w:r>
          </w:p>
        </w:tc>
        <w:tc>
          <w:tcPr>
            <w:tcW w:w="1020" w:type="dxa"/>
            <w:tcBorders>
              <w:top w:val="single" w:sz="4" w:space="0" w:color="auto"/>
              <w:bottom w:val="single" w:sz="4" w:space="0" w:color="auto"/>
            </w:tcBorders>
          </w:tcPr>
          <w:p w14:paraId="7A742907" w14:textId="1D3FB077" w:rsidR="00CB57F0" w:rsidRPr="000B3840" w:rsidRDefault="00D15202"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i/>
                <w:sz w:val="18"/>
                <w:szCs w:val="18"/>
              </w:rPr>
              <w:t>n</w:t>
            </w:r>
            <w:r w:rsidRPr="000B3840">
              <w:rPr>
                <w:rFonts w:asciiTheme="majorHAnsi" w:hAnsiTheme="majorHAnsi" w:cstheme="majorHAnsi"/>
                <w:sz w:val="18"/>
                <w:szCs w:val="18"/>
              </w:rPr>
              <w:t xml:space="preserve"> (%)</w:t>
            </w:r>
          </w:p>
        </w:tc>
        <w:tc>
          <w:tcPr>
            <w:tcW w:w="680" w:type="dxa"/>
            <w:tcBorders>
              <w:top w:val="single" w:sz="4" w:space="0" w:color="auto"/>
              <w:bottom w:val="single" w:sz="4" w:space="0" w:color="auto"/>
            </w:tcBorders>
          </w:tcPr>
          <w:p w14:paraId="221FD531" w14:textId="17DC534B"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χ</w:t>
            </w:r>
            <w:r w:rsidRPr="000B3840">
              <w:rPr>
                <w:rFonts w:asciiTheme="majorHAnsi" w:hAnsiTheme="majorHAnsi" w:cstheme="majorHAnsi"/>
                <w:sz w:val="18"/>
                <w:szCs w:val="18"/>
                <w:vertAlign w:val="superscript"/>
              </w:rPr>
              <w:t>2</w:t>
            </w:r>
          </w:p>
        </w:tc>
        <w:tc>
          <w:tcPr>
            <w:tcW w:w="850" w:type="dxa"/>
            <w:tcBorders>
              <w:top w:val="single" w:sz="4" w:space="0" w:color="auto"/>
              <w:bottom w:val="single" w:sz="4" w:space="0" w:color="auto"/>
            </w:tcBorders>
          </w:tcPr>
          <w:p w14:paraId="3A428AD9"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p-value</w:t>
            </w:r>
          </w:p>
        </w:tc>
      </w:tr>
      <w:tr w:rsidR="009800EA" w:rsidRPr="000B3840" w14:paraId="62723D4F"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bottom w:val="single" w:sz="4" w:space="0" w:color="auto"/>
            </w:tcBorders>
          </w:tcPr>
          <w:p w14:paraId="0A1DBF04" w14:textId="77777777" w:rsidR="00CB57F0" w:rsidRPr="000B3840" w:rsidRDefault="00CB57F0" w:rsidP="00020004">
            <w:pPr>
              <w:rPr>
                <w:rFonts w:asciiTheme="majorHAnsi" w:hAnsiTheme="majorHAnsi" w:cstheme="majorHAnsi"/>
                <w:sz w:val="18"/>
                <w:szCs w:val="18"/>
              </w:rPr>
            </w:pPr>
            <w:r w:rsidRPr="000B3840">
              <w:rPr>
                <w:rFonts w:asciiTheme="majorHAnsi" w:hAnsiTheme="majorHAnsi" w:cstheme="majorHAnsi"/>
                <w:sz w:val="18"/>
                <w:szCs w:val="18"/>
              </w:rPr>
              <w:t>England</w:t>
            </w:r>
          </w:p>
        </w:tc>
        <w:tc>
          <w:tcPr>
            <w:tcW w:w="1416" w:type="dxa"/>
            <w:tcBorders>
              <w:top w:val="single" w:sz="4" w:space="0" w:color="auto"/>
              <w:bottom w:val="single" w:sz="4" w:space="0" w:color="auto"/>
            </w:tcBorders>
          </w:tcPr>
          <w:p w14:paraId="2E48E633"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253D99CE" w14:textId="1E5E9A0F"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3235A3B7" w14:textId="034911D4"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4ED68436"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9" w:type="dxa"/>
            <w:tcBorders>
              <w:top w:val="single" w:sz="4" w:space="0" w:color="auto"/>
              <w:left w:val="single" w:sz="4" w:space="0" w:color="auto"/>
              <w:bottom w:val="single" w:sz="4" w:space="0" w:color="auto"/>
            </w:tcBorders>
          </w:tcPr>
          <w:p w14:paraId="775D8B77"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39E8B04E" w14:textId="4D34A2FC"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169AF891" w14:textId="6C9F64BE"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523E8A32"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7" w:type="dxa"/>
            <w:tcBorders>
              <w:top w:val="single" w:sz="4" w:space="0" w:color="auto"/>
              <w:left w:val="single" w:sz="4" w:space="0" w:color="auto"/>
              <w:bottom w:val="single" w:sz="4" w:space="0" w:color="auto"/>
            </w:tcBorders>
          </w:tcPr>
          <w:p w14:paraId="4BF2B701"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020F4EF3"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444890DB" w14:textId="5556E801"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tcBorders>
          </w:tcPr>
          <w:p w14:paraId="2EEA0298"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9800EA" w:rsidRPr="000B3840" w14:paraId="05F15320"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tcBorders>
          </w:tcPr>
          <w:p w14:paraId="53A6F376" w14:textId="77777777" w:rsidR="00CB57F0" w:rsidRPr="000B3840" w:rsidRDefault="00CB57F0"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Southeast London</w:t>
            </w:r>
          </w:p>
        </w:tc>
        <w:tc>
          <w:tcPr>
            <w:tcW w:w="1416" w:type="dxa"/>
            <w:tcBorders>
              <w:top w:val="single" w:sz="4" w:space="0" w:color="auto"/>
            </w:tcBorders>
          </w:tcPr>
          <w:p w14:paraId="3E934C19" w14:textId="47D5B748" w:rsidR="00CB57F0" w:rsidRPr="000B3840" w:rsidRDefault="009800E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214,713 (50.4)</w:t>
            </w:r>
          </w:p>
        </w:tc>
        <w:tc>
          <w:tcPr>
            <w:tcW w:w="1020" w:type="dxa"/>
            <w:tcBorders>
              <w:top w:val="single" w:sz="4" w:space="0" w:color="auto"/>
            </w:tcBorders>
          </w:tcPr>
          <w:p w14:paraId="528312DD" w14:textId="52E4C232" w:rsidR="00A475C6" w:rsidRPr="000B3840" w:rsidRDefault="00A475C6"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155 (67.4)</w:t>
            </w:r>
          </w:p>
        </w:tc>
        <w:tc>
          <w:tcPr>
            <w:tcW w:w="680" w:type="dxa"/>
            <w:tcBorders>
              <w:top w:val="single" w:sz="4" w:space="0" w:color="auto"/>
            </w:tcBorders>
          </w:tcPr>
          <w:p w14:paraId="46D6E80F" w14:textId="7B95AFB6"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26.71</w:t>
            </w:r>
          </w:p>
        </w:tc>
        <w:tc>
          <w:tcPr>
            <w:tcW w:w="850" w:type="dxa"/>
            <w:tcBorders>
              <w:top w:val="single" w:sz="4" w:space="0" w:color="auto"/>
              <w:right w:val="single" w:sz="4" w:space="0" w:color="auto"/>
            </w:tcBorders>
          </w:tcPr>
          <w:p w14:paraId="3D915A65" w14:textId="1634F98A"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&lt;0.0</w:t>
            </w:r>
            <w:r w:rsidR="00B17A24" w:rsidRPr="000B3840">
              <w:rPr>
                <w:rFonts w:asciiTheme="majorHAnsi" w:hAnsiTheme="majorHAnsi" w:cstheme="majorHAnsi"/>
                <w:b/>
                <w:sz w:val="18"/>
                <w:szCs w:val="18"/>
              </w:rPr>
              <w:t>0</w:t>
            </w:r>
            <w:r w:rsidR="004E4B97" w:rsidRPr="000B3840">
              <w:rPr>
                <w:rFonts w:asciiTheme="majorHAnsi" w:hAnsiTheme="majorHAnsi" w:cstheme="majorHAnsi"/>
                <w:b/>
                <w:sz w:val="18"/>
                <w:szCs w:val="18"/>
              </w:rPr>
              <w:t>0</w:t>
            </w:r>
            <w:r w:rsidRPr="000B3840">
              <w:rPr>
                <w:rFonts w:asciiTheme="majorHAnsi" w:hAnsiTheme="majorHAnsi" w:cstheme="majorHAnsi"/>
                <w:b/>
                <w:sz w:val="18"/>
                <w:szCs w:val="18"/>
              </w:rPr>
              <w:t>1</w:t>
            </w:r>
          </w:p>
        </w:tc>
        <w:tc>
          <w:tcPr>
            <w:tcW w:w="1419" w:type="dxa"/>
            <w:tcBorders>
              <w:top w:val="single" w:sz="4" w:space="0" w:color="auto"/>
              <w:left w:val="single" w:sz="4" w:space="0" w:color="auto"/>
            </w:tcBorders>
          </w:tcPr>
          <w:p w14:paraId="02EF3B75" w14:textId="23C51352" w:rsidR="00CB57F0" w:rsidRPr="000B3840" w:rsidRDefault="009800E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212,918 (49.9)</w:t>
            </w:r>
          </w:p>
        </w:tc>
        <w:tc>
          <w:tcPr>
            <w:tcW w:w="1020" w:type="dxa"/>
            <w:tcBorders>
              <w:top w:val="single" w:sz="4" w:space="0" w:color="auto"/>
            </w:tcBorders>
          </w:tcPr>
          <w:p w14:paraId="273EB77D" w14:textId="7F3FD4CE" w:rsidR="00CB57F0" w:rsidRPr="000B3840" w:rsidRDefault="00232752"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113 (49.1)</w:t>
            </w:r>
          </w:p>
        </w:tc>
        <w:tc>
          <w:tcPr>
            <w:tcW w:w="680" w:type="dxa"/>
            <w:tcBorders>
              <w:top w:val="single" w:sz="4" w:space="0" w:color="auto"/>
            </w:tcBorders>
          </w:tcPr>
          <w:p w14:paraId="0C45B175" w14:textId="680F78F1"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0.06</w:t>
            </w:r>
          </w:p>
        </w:tc>
        <w:tc>
          <w:tcPr>
            <w:tcW w:w="850" w:type="dxa"/>
            <w:tcBorders>
              <w:top w:val="single" w:sz="4" w:space="0" w:color="auto"/>
              <w:right w:val="single" w:sz="4" w:space="0" w:color="auto"/>
            </w:tcBorders>
          </w:tcPr>
          <w:p w14:paraId="68B58408" w14:textId="6D2F851C"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0.806</w:t>
            </w:r>
          </w:p>
        </w:tc>
        <w:tc>
          <w:tcPr>
            <w:tcW w:w="1417" w:type="dxa"/>
            <w:tcBorders>
              <w:top w:val="single" w:sz="4" w:space="0" w:color="auto"/>
              <w:left w:val="single" w:sz="4" w:space="0" w:color="auto"/>
            </w:tcBorders>
          </w:tcPr>
          <w:p w14:paraId="36C27F5A" w14:textId="27F96D57" w:rsidR="00CB57F0" w:rsidRPr="000B3840" w:rsidRDefault="00382F9A" w:rsidP="000200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175,706 (41.2)</w:t>
            </w:r>
          </w:p>
        </w:tc>
        <w:tc>
          <w:tcPr>
            <w:tcW w:w="1020" w:type="dxa"/>
            <w:tcBorders>
              <w:top w:val="single" w:sz="4" w:space="0" w:color="auto"/>
            </w:tcBorders>
          </w:tcPr>
          <w:p w14:paraId="63AFDBDD" w14:textId="4285403A" w:rsidR="00382F9A"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105 (45.7)</w:t>
            </w:r>
          </w:p>
        </w:tc>
        <w:tc>
          <w:tcPr>
            <w:tcW w:w="680" w:type="dxa"/>
            <w:tcBorders>
              <w:top w:val="single" w:sz="4" w:space="0" w:color="auto"/>
            </w:tcBorders>
          </w:tcPr>
          <w:p w14:paraId="16971F65" w14:textId="1AD7D076" w:rsidR="00CB57F0"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1.86</w:t>
            </w:r>
          </w:p>
        </w:tc>
        <w:tc>
          <w:tcPr>
            <w:tcW w:w="850" w:type="dxa"/>
            <w:tcBorders>
              <w:top w:val="single" w:sz="4" w:space="0" w:color="auto"/>
            </w:tcBorders>
          </w:tcPr>
          <w:p w14:paraId="3E9C1C2A" w14:textId="615B81AA" w:rsidR="00CB57F0"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0.173</w:t>
            </w:r>
          </w:p>
        </w:tc>
      </w:tr>
      <w:tr w:rsidR="009800EA" w:rsidRPr="000B3840" w14:paraId="11B919B1"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bottom w:val="single" w:sz="4" w:space="0" w:color="auto"/>
            </w:tcBorders>
          </w:tcPr>
          <w:p w14:paraId="160E9A44" w14:textId="77777777" w:rsidR="00CB57F0" w:rsidRPr="000B3840" w:rsidRDefault="00CB57F0"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Cambridgeshire</w:t>
            </w:r>
          </w:p>
        </w:tc>
        <w:tc>
          <w:tcPr>
            <w:tcW w:w="1416" w:type="dxa"/>
            <w:tcBorders>
              <w:bottom w:val="single" w:sz="4" w:space="0" w:color="auto"/>
            </w:tcBorders>
          </w:tcPr>
          <w:p w14:paraId="7AC0DC75" w14:textId="66BC5213" w:rsidR="00CB57F0" w:rsidRPr="000B3840" w:rsidRDefault="009800E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582,569 (37.5)</w:t>
            </w:r>
          </w:p>
        </w:tc>
        <w:tc>
          <w:tcPr>
            <w:tcW w:w="1020" w:type="dxa"/>
            <w:tcBorders>
              <w:bottom w:val="single" w:sz="4" w:space="0" w:color="auto"/>
            </w:tcBorders>
          </w:tcPr>
          <w:p w14:paraId="486BDB6F" w14:textId="13E68634" w:rsidR="00CB57F0" w:rsidRPr="000B3840" w:rsidRDefault="00A475C6"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37 (34.9)</w:t>
            </w:r>
          </w:p>
        </w:tc>
        <w:tc>
          <w:tcPr>
            <w:tcW w:w="680" w:type="dxa"/>
            <w:tcBorders>
              <w:bottom w:val="single" w:sz="4" w:space="0" w:color="auto"/>
            </w:tcBorders>
          </w:tcPr>
          <w:p w14:paraId="4940D98D" w14:textId="242EEE6C"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0.32</w:t>
            </w:r>
          </w:p>
        </w:tc>
        <w:tc>
          <w:tcPr>
            <w:tcW w:w="850" w:type="dxa"/>
            <w:tcBorders>
              <w:bottom w:val="single" w:sz="4" w:space="0" w:color="auto"/>
              <w:right w:val="single" w:sz="4" w:space="0" w:color="auto"/>
            </w:tcBorders>
          </w:tcPr>
          <w:p w14:paraId="57E6CE90" w14:textId="54032AA1"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0.583</w:t>
            </w:r>
          </w:p>
        </w:tc>
        <w:tc>
          <w:tcPr>
            <w:tcW w:w="1419" w:type="dxa"/>
            <w:tcBorders>
              <w:left w:val="single" w:sz="4" w:space="0" w:color="auto"/>
              <w:bottom w:val="single" w:sz="4" w:space="0" w:color="auto"/>
            </w:tcBorders>
          </w:tcPr>
          <w:p w14:paraId="6179E632" w14:textId="4ABA7B56" w:rsidR="00CB57F0" w:rsidRPr="000B3840" w:rsidRDefault="004F57C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782,607 (50.4)</w:t>
            </w:r>
          </w:p>
        </w:tc>
        <w:tc>
          <w:tcPr>
            <w:tcW w:w="1020" w:type="dxa"/>
            <w:tcBorders>
              <w:bottom w:val="single" w:sz="4" w:space="0" w:color="auto"/>
            </w:tcBorders>
          </w:tcPr>
          <w:p w14:paraId="4AFDC4D2" w14:textId="47A9BE01" w:rsidR="00CB57F0" w:rsidRPr="000B3840" w:rsidRDefault="00232752"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50 (47.2)</w:t>
            </w:r>
          </w:p>
        </w:tc>
        <w:tc>
          <w:tcPr>
            <w:tcW w:w="680" w:type="dxa"/>
            <w:tcBorders>
              <w:bottom w:val="single" w:sz="4" w:space="0" w:color="auto"/>
            </w:tcBorders>
          </w:tcPr>
          <w:p w14:paraId="4C8F4A12" w14:textId="5C5D59CD"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0.4</w:t>
            </w:r>
            <w:r w:rsidR="004E4B97" w:rsidRPr="000B3840">
              <w:rPr>
                <w:rFonts w:asciiTheme="majorHAnsi" w:hAnsiTheme="majorHAnsi" w:cstheme="majorHAnsi"/>
                <w:sz w:val="18"/>
                <w:szCs w:val="18"/>
              </w:rPr>
              <w:t>2</w:t>
            </w:r>
          </w:p>
        </w:tc>
        <w:tc>
          <w:tcPr>
            <w:tcW w:w="850" w:type="dxa"/>
            <w:tcBorders>
              <w:bottom w:val="single" w:sz="4" w:space="0" w:color="auto"/>
              <w:right w:val="single" w:sz="4" w:space="0" w:color="auto"/>
            </w:tcBorders>
          </w:tcPr>
          <w:p w14:paraId="301973A0" w14:textId="4A83F04A"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0.513</w:t>
            </w:r>
          </w:p>
        </w:tc>
        <w:tc>
          <w:tcPr>
            <w:tcW w:w="1417" w:type="dxa"/>
            <w:tcBorders>
              <w:left w:val="single" w:sz="4" w:space="0" w:color="auto"/>
              <w:bottom w:val="single" w:sz="4" w:space="0" w:color="auto"/>
            </w:tcBorders>
          </w:tcPr>
          <w:p w14:paraId="309F5498" w14:textId="4447A81A"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1,238,172 (79.7)</w:t>
            </w:r>
          </w:p>
        </w:tc>
        <w:tc>
          <w:tcPr>
            <w:tcW w:w="1020" w:type="dxa"/>
            <w:tcBorders>
              <w:bottom w:val="single" w:sz="4" w:space="0" w:color="auto"/>
            </w:tcBorders>
          </w:tcPr>
          <w:p w14:paraId="4D595CA8" w14:textId="53ACB04A"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85 (80.2)</w:t>
            </w:r>
          </w:p>
        </w:tc>
        <w:tc>
          <w:tcPr>
            <w:tcW w:w="680" w:type="dxa"/>
            <w:tcBorders>
              <w:bottom w:val="single" w:sz="4" w:space="0" w:color="auto"/>
            </w:tcBorders>
          </w:tcPr>
          <w:p w14:paraId="5B7587DB" w14:textId="42071B33"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0.0</w:t>
            </w:r>
            <w:r w:rsidR="008723DE" w:rsidRPr="000B3840">
              <w:rPr>
                <w:rFonts w:asciiTheme="majorHAnsi" w:hAnsiTheme="majorHAnsi" w:cstheme="majorHAnsi"/>
                <w:sz w:val="18"/>
                <w:szCs w:val="18"/>
              </w:rPr>
              <w:t>2</w:t>
            </w:r>
          </w:p>
        </w:tc>
        <w:tc>
          <w:tcPr>
            <w:tcW w:w="850" w:type="dxa"/>
            <w:tcBorders>
              <w:bottom w:val="single" w:sz="4" w:space="0" w:color="auto"/>
            </w:tcBorders>
          </w:tcPr>
          <w:p w14:paraId="46E9C861" w14:textId="6CD79E6B" w:rsidR="00CB57F0"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0.891</w:t>
            </w:r>
          </w:p>
        </w:tc>
      </w:tr>
      <w:tr w:rsidR="009800EA" w:rsidRPr="000B3840" w14:paraId="097AA695"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bottom w:val="single" w:sz="4" w:space="0" w:color="auto"/>
            </w:tcBorders>
          </w:tcPr>
          <w:p w14:paraId="051B56B9" w14:textId="77777777" w:rsidR="00CB57F0" w:rsidRPr="000B3840" w:rsidRDefault="00CB57F0" w:rsidP="00020004">
            <w:pPr>
              <w:rPr>
                <w:rFonts w:asciiTheme="majorHAnsi" w:hAnsiTheme="majorHAnsi" w:cstheme="majorHAnsi"/>
                <w:sz w:val="18"/>
                <w:szCs w:val="18"/>
              </w:rPr>
            </w:pPr>
            <w:r w:rsidRPr="000B3840">
              <w:rPr>
                <w:rFonts w:asciiTheme="majorHAnsi" w:hAnsiTheme="majorHAnsi" w:cstheme="majorHAnsi"/>
                <w:sz w:val="18"/>
                <w:szCs w:val="18"/>
              </w:rPr>
              <w:t>The Netherlands</w:t>
            </w:r>
          </w:p>
        </w:tc>
        <w:tc>
          <w:tcPr>
            <w:tcW w:w="1416" w:type="dxa"/>
            <w:tcBorders>
              <w:top w:val="single" w:sz="4" w:space="0" w:color="auto"/>
              <w:bottom w:val="single" w:sz="4" w:space="0" w:color="auto"/>
            </w:tcBorders>
          </w:tcPr>
          <w:p w14:paraId="6273B617"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3A01BFBD" w14:textId="53D661D3"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04DAAC43" w14:textId="6CCE1B7F"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540F2A88"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9" w:type="dxa"/>
            <w:tcBorders>
              <w:top w:val="single" w:sz="4" w:space="0" w:color="auto"/>
              <w:left w:val="single" w:sz="4" w:space="0" w:color="auto"/>
              <w:bottom w:val="single" w:sz="4" w:space="0" w:color="auto"/>
            </w:tcBorders>
          </w:tcPr>
          <w:p w14:paraId="19D07158"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048CBA33" w14:textId="1C80F1FE"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64DF72FA" w14:textId="04748130"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6B4ADD46"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7" w:type="dxa"/>
            <w:tcBorders>
              <w:top w:val="single" w:sz="4" w:space="0" w:color="auto"/>
              <w:left w:val="single" w:sz="4" w:space="0" w:color="auto"/>
              <w:bottom w:val="single" w:sz="4" w:space="0" w:color="auto"/>
            </w:tcBorders>
          </w:tcPr>
          <w:p w14:paraId="39293776"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76CF1179"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3217BB52" w14:textId="78447F28"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tcBorders>
          </w:tcPr>
          <w:p w14:paraId="5379FA0D"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9800EA" w:rsidRPr="000B3840" w14:paraId="0D5A379B"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tcBorders>
          </w:tcPr>
          <w:p w14:paraId="41555E26" w14:textId="77777777" w:rsidR="00CB57F0" w:rsidRPr="000B3840" w:rsidRDefault="00CB57F0"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Amsterdam</w:t>
            </w:r>
          </w:p>
        </w:tc>
        <w:tc>
          <w:tcPr>
            <w:tcW w:w="1416" w:type="dxa"/>
            <w:tcBorders>
              <w:top w:val="single" w:sz="4" w:space="0" w:color="auto"/>
            </w:tcBorders>
          </w:tcPr>
          <w:p w14:paraId="60E161ED" w14:textId="3136675C" w:rsidR="00CB57F0" w:rsidRPr="000B3840" w:rsidRDefault="009800E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256,659 (41.3)</w:t>
            </w:r>
          </w:p>
        </w:tc>
        <w:tc>
          <w:tcPr>
            <w:tcW w:w="1020" w:type="dxa"/>
            <w:tcBorders>
              <w:top w:val="single" w:sz="4" w:space="0" w:color="auto"/>
            </w:tcBorders>
          </w:tcPr>
          <w:p w14:paraId="69868F9F" w14:textId="6C8074A6" w:rsidR="00CB57F0" w:rsidRPr="000B3840" w:rsidRDefault="00A475C6"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53 (52.5)</w:t>
            </w:r>
          </w:p>
        </w:tc>
        <w:tc>
          <w:tcPr>
            <w:tcW w:w="680" w:type="dxa"/>
            <w:tcBorders>
              <w:top w:val="single" w:sz="4" w:space="0" w:color="auto"/>
            </w:tcBorders>
          </w:tcPr>
          <w:p w14:paraId="03099E3E" w14:textId="18CFD6E9"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5.20</w:t>
            </w:r>
          </w:p>
        </w:tc>
        <w:tc>
          <w:tcPr>
            <w:tcW w:w="850" w:type="dxa"/>
            <w:tcBorders>
              <w:top w:val="single" w:sz="4" w:space="0" w:color="auto"/>
              <w:right w:val="single" w:sz="4" w:space="0" w:color="auto"/>
            </w:tcBorders>
          </w:tcPr>
          <w:p w14:paraId="23085A1C" w14:textId="519F789E"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0.023</w:t>
            </w:r>
          </w:p>
        </w:tc>
        <w:tc>
          <w:tcPr>
            <w:tcW w:w="1419" w:type="dxa"/>
            <w:tcBorders>
              <w:top w:val="single" w:sz="4" w:space="0" w:color="auto"/>
              <w:left w:val="single" w:sz="4" w:space="0" w:color="auto"/>
            </w:tcBorders>
          </w:tcPr>
          <w:p w14:paraId="46E7A210" w14:textId="4192A7AD" w:rsidR="00CB57F0" w:rsidRPr="000B3840" w:rsidRDefault="004F57C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313,287 (50.4)</w:t>
            </w:r>
          </w:p>
        </w:tc>
        <w:tc>
          <w:tcPr>
            <w:tcW w:w="1020" w:type="dxa"/>
            <w:tcBorders>
              <w:top w:val="single" w:sz="4" w:space="0" w:color="auto"/>
            </w:tcBorders>
          </w:tcPr>
          <w:p w14:paraId="34C3F4DD" w14:textId="6A7F5DD9" w:rsidR="00CB57F0" w:rsidRPr="000B3840" w:rsidRDefault="00232752"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47 (46.5)</w:t>
            </w:r>
          </w:p>
        </w:tc>
        <w:tc>
          <w:tcPr>
            <w:tcW w:w="680" w:type="dxa"/>
            <w:tcBorders>
              <w:top w:val="single" w:sz="4" w:space="0" w:color="auto"/>
            </w:tcBorders>
          </w:tcPr>
          <w:p w14:paraId="1275B6C0" w14:textId="58F69F8D"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0.6</w:t>
            </w:r>
            <w:r w:rsidR="004E4B97" w:rsidRPr="000B3840">
              <w:rPr>
                <w:rFonts w:asciiTheme="majorHAnsi" w:hAnsiTheme="majorHAnsi" w:cstheme="majorHAnsi"/>
                <w:sz w:val="18"/>
                <w:szCs w:val="18"/>
              </w:rPr>
              <w:t>1</w:t>
            </w:r>
          </w:p>
        </w:tc>
        <w:tc>
          <w:tcPr>
            <w:tcW w:w="850" w:type="dxa"/>
            <w:tcBorders>
              <w:top w:val="single" w:sz="4" w:space="0" w:color="auto"/>
              <w:right w:val="single" w:sz="4" w:space="0" w:color="auto"/>
            </w:tcBorders>
          </w:tcPr>
          <w:p w14:paraId="48F08E4F" w14:textId="50C80649"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0.43</w:t>
            </w:r>
            <w:r w:rsidR="004E4B97" w:rsidRPr="000B3840">
              <w:rPr>
                <w:rFonts w:asciiTheme="majorHAnsi" w:hAnsiTheme="majorHAnsi" w:cstheme="majorHAnsi"/>
                <w:sz w:val="18"/>
                <w:szCs w:val="18"/>
              </w:rPr>
              <w:t>3</w:t>
            </w:r>
          </w:p>
        </w:tc>
        <w:tc>
          <w:tcPr>
            <w:tcW w:w="1417" w:type="dxa"/>
            <w:tcBorders>
              <w:top w:val="single" w:sz="4" w:space="0" w:color="auto"/>
              <w:left w:val="single" w:sz="4" w:space="0" w:color="auto"/>
            </w:tcBorders>
          </w:tcPr>
          <w:p w14:paraId="53C2DB4E" w14:textId="384565DD"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293,709 (47.3)</w:t>
            </w:r>
          </w:p>
        </w:tc>
        <w:tc>
          <w:tcPr>
            <w:tcW w:w="1020" w:type="dxa"/>
            <w:tcBorders>
              <w:top w:val="single" w:sz="4" w:space="0" w:color="auto"/>
            </w:tcBorders>
          </w:tcPr>
          <w:p w14:paraId="67F7D306" w14:textId="276F6A38"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57 (56.4)</w:t>
            </w:r>
          </w:p>
        </w:tc>
        <w:tc>
          <w:tcPr>
            <w:tcW w:w="680" w:type="dxa"/>
            <w:tcBorders>
              <w:top w:val="single" w:sz="4" w:space="0" w:color="auto"/>
            </w:tcBorders>
          </w:tcPr>
          <w:p w14:paraId="4F904D22" w14:textId="00B246BC" w:rsidR="00CB57F0"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3.42</w:t>
            </w:r>
          </w:p>
        </w:tc>
        <w:tc>
          <w:tcPr>
            <w:tcW w:w="850" w:type="dxa"/>
            <w:tcBorders>
              <w:top w:val="single" w:sz="4" w:space="0" w:color="auto"/>
            </w:tcBorders>
          </w:tcPr>
          <w:p w14:paraId="6DEBE26C" w14:textId="155F06C8" w:rsidR="00CB57F0"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0.061</w:t>
            </w:r>
          </w:p>
        </w:tc>
      </w:tr>
      <w:tr w:rsidR="009800EA" w:rsidRPr="000B3840" w14:paraId="450C5445"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bottom w:val="single" w:sz="4" w:space="0" w:color="auto"/>
            </w:tcBorders>
          </w:tcPr>
          <w:p w14:paraId="5913FE36" w14:textId="77777777" w:rsidR="00CB57F0" w:rsidRPr="000B3840" w:rsidRDefault="00CB57F0"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Gouda &amp; Voorhout</w:t>
            </w:r>
          </w:p>
        </w:tc>
        <w:tc>
          <w:tcPr>
            <w:tcW w:w="1416" w:type="dxa"/>
            <w:tcBorders>
              <w:bottom w:val="single" w:sz="4" w:space="0" w:color="auto"/>
            </w:tcBorders>
          </w:tcPr>
          <w:p w14:paraId="0297E785" w14:textId="3B58B83D" w:rsidR="00CB57F0" w:rsidRPr="000B3840" w:rsidRDefault="009800E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242,922 (31.2)</w:t>
            </w:r>
          </w:p>
        </w:tc>
        <w:tc>
          <w:tcPr>
            <w:tcW w:w="1020" w:type="dxa"/>
            <w:tcBorders>
              <w:bottom w:val="single" w:sz="4" w:space="0" w:color="auto"/>
            </w:tcBorders>
          </w:tcPr>
          <w:p w14:paraId="4FF5DC3B" w14:textId="2062A49B" w:rsidR="00CB57F0" w:rsidRPr="000B3840" w:rsidRDefault="00A475C6"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38 (34.9)</w:t>
            </w:r>
          </w:p>
        </w:tc>
        <w:tc>
          <w:tcPr>
            <w:tcW w:w="680" w:type="dxa"/>
            <w:tcBorders>
              <w:bottom w:val="single" w:sz="4" w:space="0" w:color="auto"/>
            </w:tcBorders>
          </w:tcPr>
          <w:p w14:paraId="6F0C53B4" w14:textId="27411523"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0.51</w:t>
            </w:r>
          </w:p>
        </w:tc>
        <w:tc>
          <w:tcPr>
            <w:tcW w:w="850" w:type="dxa"/>
            <w:tcBorders>
              <w:bottom w:val="single" w:sz="4" w:space="0" w:color="auto"/>
              <w:right w:val="single" w:sz="4" w:space="0" w:color="auto"/>
            </w:tcBorders>
          </w:tcPr>
          <w:p w14:paraId="46F4046B" w14:textId="39BEEE4E"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w:t>
            </w:r>
            <w:r w:rsidR="004E4B97" w:rsidRPr="000B3840">
              <w:rPr>
                <w:rFonts w:asciiTheme="majorHAnsi" w:hAnsiTheme="majorHAnsi" w:cstheme="majorHAnsi"/>
                <w:sz w:val="18"/>
                <w:szCs w:val="18"/>
              </w:rPr>
              <w:t>.475</w:t>
            </w:r>
          </w:p>
        </w:tc>
        <w:tc>
          <w:tcPr>
            <w:tcW w:w="1419" w:type="dxa"/>
            <w:tcBorders>
              <w:left w:val="single" w:sz="4" w:space="0" w:color="auto"/>
              <w:bottom w:val="single" w:sz="4" w:space="0" w:color="auto"/>
            </w:tcBorders>
          </w:tcPr>
          <w:p w14:paraId="3F3170F6" w14:textId="52F9538D" w:rsidR="00CB57F0" w:rsidRPr="000B3840" w:rsidRDefault="004F57C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384,975 (50.2)</w:t>
            </w:r>
          </w:p>
        </w:tc>
        <w:tc>
          <w:tcPr>
            <w:tcW w:w="1020" w:type="dxa"/>
            <w:tcBorders>
              <w:bottom w:val="single" w:sz="4" w:space="0" w:color="auto"/>
            </w:tcBorders>
          </w:tcPr>
          <w:p w14:paraId="70CD1DBA" w14:textId="7ACA322A" w:rsidR="00CB57F0" w:rsidRPr="000B3840" w:rsidRDefault="00232752"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52 (47.7)</w:t>
            </w:r>
          </w:p>
        </w:tc>
        <w:tc>
          <w:tcPr>
            <w:tcW w:w="680" w:type="dxa"/>
            <w:tcBorders>
              <w:bottom w:val="single" w:sz="4" w:space="0" w:color="auto"/>
            </w:tcBorders>
          </w:tcPr>
          <w:p w14:paraId="1A5A6998" w14:textId="6846A269"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0.27</w:t>
            </w:r>
          </w:p>
        </w:tc>
        <w:tc>
          <w:tcPr>
            <w:tcW w:w="850" w:type="dxa"/>
            <w:tcBorders>
              <w:bottom w:val="single" w:sz="4" w:space="0" w:color="auto"/>
              <w:right w:val="single" w:sz="4" w:space="0" w:color="auto"/>
            </w:tcBorders>
          </w:tcPr>
          <w:p w14:paraId="1991B534" w14:textId="18C5A174"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0.60</w:t>
            </w:r>
            <w:r w:rsidR="004E4B97" w:rsidRPr="000B3840">
              <w:rPr>
                <w:rFonts w:asciiTheme="majorHAnsi" w:hAnsiTheme="majorHAnsi" w:cstheme="majorHAnsi"/>
                <w:sz w:val="18"/>
                <w:szCs w:val="18"/>
              </w:rPr>
              <w:t>2</w:t>
            </w:r>
          </w:p>
        </w:tc>
        <w:tc>
          <w:tcPr>
            <w:tcW w:w="1417" w:type="dxa"/>
            <w:tcBorders>
              <w:left w:val="single" w:sz="4" w:space="0" w:color="auto"/>
              <w:bottom w:val="single" w:sz="4" w:space="0" w:color="auto"/>
            </w:tcBorders>
          </w:tcPr>
          <w:p w14:paraId="20037889" w14:textId="7685658D"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651,786 (85.0)</w:t>
            </w:r>
          </w:p>
        </w:tc>
        <w:tc>
          <w:tcPr>
            <w:tcW w:w="1020" w:type="dxa"/>
            <w:tcBorders>
              <w:bottom w:val="single" w:sz="4" w:space="0" w:color="auto"/>
            </w:tcBorders>
          </w:tcPr>
          <w:p w14:paraId="020A03E0" w14:textId="0FA226F7"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102 (93.6)</w:t>
            </w:r>
          </w:p>
        </w:tc>
        <w:tc>
          <w:tcPr>
            <w:tcW w:w="680" w:type="dxa"/>
            <w:tcBorders>
              <w:bottom w:val="single" w:sz="4" w:space="0" w:color="auto"/>
            </w:tcBorders>
          </w:tcPr>
          <w:p w14:paraId="05E13C39" w14:textId="56CB6DCF" w:rsidR="00CB57F0"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6.28</w:t>
            </w:r>
          </w:p>
        </w:tc>
        <w:tc>
          <w:tcPr>
            <w:tcW w:w="850" w:type="dxa"/>
            <w:tcBorders>
              <w:bottom w:val="single" w:sz="4" w:space="0" w:color="auto"/>
            </w:tcBorders>
          </w:tcPr>
          <w:p w14:paraId="2CD01041" w14:textId="10777DC3" w:rsidR="00CB57F0"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0.012</w:t>
            </w:r>
          </w:p>
        </w:tc>
      </w:tr>
      <w:tr w:rsidR="009800EA" w:rsidRPr="000B3840" w14:paraId="788FE821"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bottom w:val="single" w:sz="4" w:space="0" w:color="auto"/>
            </w:tcBorders>
          </w:tcPr>
          <w:p w14:paraId="0509BFEC" w14:textId="77777777" w:rsidR="00CB57F0" w:rsidRPr="000B3840" w:rsidRDefault="00CB57F0" w:rsidP="00020004">
            <w:pPr>
              <w:rPr>
                <w:rFonts w:asciiTheme="majorHAnsi" w:hAnsiTheme="majorHAnsi" w:cstheme="majorHAnsi"/>
                <w:sz w:val="18"/>
                <w:szCs w:val="18"/>
              </w:rPr>
            </w:pPr>
            <w:r w:rsidRPr="000B3840">
              <w:rPr>
                <w:rFonts w:asciiTheme="majorHAnsi" w:hAnsiTheme="majorHAnsi" w:cstheme="majorHAnsi"/>
                <w:sz w:val="18"/>
                <w:szCs w:val="18"/>
              </w:rPr>
              <w:t>Spain</w:t>
            </w:r>
          </w:p>
        </w:tc>
        <w:tc>
          <w:tcPr>
            <w:tcW w:w="1416" w:type="dxa"/>
            <w:tcBorders>
              <w:top w:val="single" w:sz="4" w:space="0" w:color="auto"/>
              <w:bottom w:val="single" w:sz="4" w:space="0" w:color="auto"/>
            </w:tcBorders>
          </w:tcPr>
          <w:p w14:paraId="57B222CA"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1D3AEF7F" w14:textId="189999E8"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621486F1" w14:textId="260EB4CD"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4889ACF5"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9" w:type="dxa"/>
            <w:tcBorders>
              <w:top w:val="single" w:sz="4" w:space="0" w:color="auto"/>
              <w:left w:val="single" w:sz="4" w:space="0" w:color="auto"/>
              <w:bottom w:val="single" w:sz="4" w:space="0" w:color="auto"/>
            </w:tcBorders>
          </w:tcPr>
          <w:p w14:paraId="0AC96E30"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2C58C844" w14:textId="66C7670E"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64BD11F0" w14:textId="07FA674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44660359"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7" w:type="dxa"/>
            <w:tcBorders>
              <w:top w:val="single" w:sz="4" w:space="0" w:color="auto"/>
              <w:left w:val="single" w:sz="4" w:space="0" w:color="auto"/>
              <w:bottom w:val="single" w:sz="4" w:space="0" w:color="auto"/>
            </w:tcBorders>
          </w:tcPr>
          <w:p w14:paraId="1F7566F9"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130DD88C" w14:textId="6F3A8D1F"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189B3B09" w14:textId="55435482"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tcBorders>
          </w:tcPr>
          <w:p w14:paraId="1634899C" w14:textId="77777777"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9800EA" w:rsidRPr="000B3840" w14:paraId="36B04D12"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tcBorders>
          </w:tcPr>
          <w:p w14:paraId="43C93E9D" w14:textId="77777777" w:rsidR="00CB57F0" w:rsidRPr="000B3840" w:rsidRDefault="00CB57F0"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Madrid</w:t>
            </w:r>
          </w:p>
        </w:tc>
        <w:tc>
          <w:tcPr>
            <w:tcW w:w="1416" w:type="dxa"/>
            <w:tcBorders>
              <w:top w:val="single" w:sz="4" w:space="0" w:color="auto"/>
            </w:tcBorders>
          </w:tcPr>
          <w:p w14:paraId="1B19DF59" w14:textId="150A267E" w:rsidR="00CB57F0" w:rsidRPr="000B3840" w:rsidRDefault="009800E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149.670 (36.1)</w:t>
            </w:r>
          </w:p>
        </w:tc>
        <w:tc>
          <w:tcPr>
            <w:tcW w:w="1020" w:type="dxa"/>
            <w:tcBorders>
              <w:top w:val="single" w:sz="4" w:space="0" w:color="auto"/>
            </w:tcBorders>
          </w:tcPr>
          <w:p w14:paraId="73A15DA2" w14:textId="2D2EE7A4" w:rsidR="00A475C6" w:rsidRPr="000B3840" w:rsidRDefault="00A475C6"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16 (43.2)</w:t>
            </w:r>
          </w:p>
        </w:tc>
        <w:tc>
          <w:tcPr>
            <w:tcW w:w="680" w:type="dxa"/>
            <w:tcBorders>
              <w:top w:val="single" w:sz="4" w:space="0" w:color="auto"/>
            </w:tcBorders>
          </w:tcPr>
          <w:p w14:paraId="1A73D3FF" w14:textId="38A1A68D"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0.82</w:t>
            </w:r>
          </w:p>
        </w:tc>
        <w:tc>
          <w:tcPr>
            <w:tcW w:w="850" w:type="dxa"/>
            <w:tcBorders>
              <w:top w:val="single" w:sz="4" w:space="0" w:color="auto"/>
              <w:right w:val="single" w:sz="4" w:space="0" w:color="auto"/>
            </w:tcBorders>
          </w:tcPr>
          <w:p w14:paraId="689891A3" w14:textId="16F6152F"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0.364</w:t>
            </w:r>
          </w:p>
        </w:tc>
        <w:tc>
          <w:tcPr>
            <w:tcW w:w="1419" w:type="dxa"/>
            <w:tcBorders>
              <w:top w:val="single" w:sz="4" w:space="0" w:color="auto"/>
              <w:left w:val="single" w:sz="4" w:space="0" w:color="auto"/>
            </w:tcBorders>
          </w:tcPr>
          <w:p w14:paraId="26CA073B" w14:textId="6F6E98BB" w:rsidR="00CB57F0" w:rsidRPr="000B3840" w:rsidRDefault="004F57C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205,364 (49.5)</w:t>
            </w:r>
          </w:p>
        </w:tc>
        <w:tc>
          <w:tcPr>
            <w:tcW w:w="1020" w:type="dxa"/>
            <w:tcBorders>
              <w:top w:val="single" w:sz="4" w:space="0" w:color="auto"/>
            </w:tcBorders>
          </w:tcPr>
          <w:p w14:paraId="6F6E1D4D" w14:textId="48BB8B3A" w:rsidR="00CB57F0" w:rsidRPr="000B3840" w:rsidRDefault="00232752"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18 (48.7)</w:t>
            </w:r>
          </w:p>
        </w:tc>
        <w:tc>
          <w:tcPr>
            <w:tcW w:w="680" w:type="dxa"/>
            <w:tcBorders>
              <w:top w:val="single" w:sz="4" w:space="0" w:color="auto"/>
            </w:tcBorders>
          </w:tcPr>
          <w:p w14:paraId="4017F64D" w14:textId="46260950"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0.01</w:t>
            </w:r>
          </w:p>
        </w:tc>
        <w:tc>
          <w:tcPr>
            <w:tcW w:w="850" w:type="dxa"/>
            <w:tcBorders>
              <w:top w:val="single" w:sz="4" w:space="0" w:color="auto"/>
              <w:right w:val="single" w:sz="4" w:space="0" w:color="auto"/>
            </w:tcBorders>
          </w:tcPr>
          <w:p w14:paraId="7250CAE0" w14:textId="6B27AA53"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0.916</w:t>
            </w:r>
          </w:p>
        </w:tc>
        <w:tc>
          <w:tcPr>
            <w:tcW w:w="1417" w:type="dxa"/>
            <w:tcBorders>
              <w:top w:val="single" w:sz="4" w:space="0" w:color="auto"/>
              <w:left w:val="single" w:sz="4" w:space="0" w:color="auto"/>
            </w:tcBorders>
          </w:tcPr>
          <w:p w14:paraId="671CD7E2" w14:textId="465A1906"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329,424 (79.4)</w:t>
            </w:r>
          </w:p>
        </w:tc>
        <w:tc>
          <w:tcPr>
            <w:tcW w:w="1020" w:type="dxa"/>
            <w:tcBorders>
              <w:top w:val="single" w:sz="4" w:space="0" w:color="auto"/>
            </w:tcBorders>
          </w:tcPr>
          <w:p w14:paraId="4D2A1B49" w14:textId="08D09F8E"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28 (75.7)</w:t>
            </w:r>
          </w:p>
        </w:tc>
        <w:tc>
          <w:tcPr>
            <w:tcW w:w="680" w:type="dxa"/>
            <w:tcBorders>
              <w:top w:val="single" w:sz="4" w:space="0" w:color="auto"/>
            </w:tcBorders>
          </w:tcPr>
          <w:p w14:paraId="2083EA97" w14:textId="65697076" w:rsidR="00CB57F0"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0.32</w:t>
            </w:r>
          </w:p>
        </w:tc>
        <w:tc>
          <w:tcPr>
            <w:tcW w:w="850" w:type="dxa"/>
            <w:tcBorders>
              <w:top w:val="single" w:sz="4" w:space="0" w:color="auto"/>
            </w:tcBorders>
          </w:tcPr>
          <w:p w14:paraId="7FCB5607" w14:textId="1B99081C" w:rsidR="00CB57F0"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0.573</w:t>
            </w:r>
          </w:p>
        </w:tc>
      </w:tr>
      <w:tr w:rsidR="009800EA" w:rsidRPr="000B3840" w14:paraId="38C11C20"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Pr>
          <w:p w14:paraId="24896F34" w14:textId="77777777" w:rsidR="00CB57F0" w:rsidRPr="000B3840" w:rsidRDefault="00CB57F0"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Barcelona</w:t>
            </w:r>
          </w:p>
        </w:tc>
        <w:tc>
          <w:tcPr>
            <w:tcW w:w="1416" w:type="dxa"/>
          </w:tcPr>
          <w:p w14:paraId="164E4BD1" w14:textId="751E53EA" w:rsidR="00CB57F0" w:rsidRPr="000B3840" w:rsidRDefault="009800E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311,664 (35.3)</w:t>
            </w:r>
          </w:p>
        </w:tc>
        <w:tc>
          <w:tcPr>
            <w:tcW w:w="1020" w:type="dxa"/>
          </w:tcPr>
          <w:p w14:paraId="4D6AC73F" w14:textId="04F11B21" w:rsidR="00CB57F0" w:rsidRPr="000B3840" w:rsidRDefault="00A475C6"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14 (37.5)</w:t>
            </w:r>
          </w:p>
        </w:tc>
        <w:tc>
          <w:tcPr>
            <w:tcW w:w="680" w:type="dxa"/>
          </w:tcPr>
          <w:p w14:paraId="477BD231" w14:textId="294123BB"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0.11</w:t>
            </w:r>
          </w:p>
        </w:tc>
        <w:tc>
          <w:tcPr>
            <w:tcW w:w="850" w:type="dxa"/>
            <w:tcBorders>
              <w:right w:val="single" w:sz="4" w:space="0" w:color="auto"/>
            </w:tcBorders>
          </w:tcPr>
          <w:p w14:paraId="743B7365" w14:textId="6BF0788C"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0.743</w:t>
            </w:r>
          </w:p>
        </w:tc>
        <w:tc>
          <w:tcPr>
            <w:tcW w:w="1419" w:type="dxa"/>
            <w:tcBorders>
              <w:left w:val="single" w:sz="4" w:space="0" w:color="auto"/>
            </w:tcBorders>
          </w:tcPr>
          <w:p w14:paraId="7E00A6FF" w14:textId="340D5D5B" w:rsidR="00CB57F0" w:rsidRPr="000B3840" w:rsidRDefault="004F57C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426,259 (48.2)</w:t>
            </w:r>
          </w:p>
        </w:tc>
        <w:tc>
          <w:tcPr>
            <w:tcW w:w="1020" w:type="dxa"/>
          </w:tcPr>
          <w:p w14:paraId="0057F98E" w14:textId="130ECF5F" w:rsidR="00CB57F0" w:rsidRPr="000B3840" w:rsidRDefault="00232752"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16 (43.2)</w:t>
            </w:r>
          </w:p>
        </w:tc>
        <w:tc>
          <w:tcPr>
            <w:tcW w:w="680" w:type="dxa"/>
          </w:tcPr>
          <w:p w14:paraId="27C6E27A" w14:textId="38277317"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0.37</w:t>
            </w:r>
          </w:p>
        </w:tc>
        <w:tc>
          <w:tcPr>
            <w:tcW w:w="850" w:type="dxa"/>
            <w:tcBorders>
              <w:right w:val="single" w:sz="4" w:space="0" w:color="auto"/>
            </w:tcBorders>
          </w:tcPr>
          <w:p w14:paraId="13EB34AB" w14:textId="5399DA91" w:rsidR="00CB57F0" w:rsidRPr="000B3840" w:rsidRDefault="00CB57F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0.54</w:t>
            </w:r>
            <w:r w:rsidR="004E4B97" w:rsidRPr="000B3840">
              <w:rPr>
                <w:rFonts w:asciiTheme="majorHAnsi" w:hAnsiTheme="majorHAnsi" w:cstheme="majorHAnsi"/>
                <w:sz w:val="18"/>
                <w:szCs w:val="18"/>
              </w:rPr>
              <w:t>4</w:t>
            </w:r>
          </w:p>
        </w:tc>
        <w:tc>
          <w:tcPr>
            <w:tcW w:w="1417" w:type="dxa"/>
            <w:tcBorders>
              <w:left w:val="single" w:sz="4" w:space="0" w:color="auto"/>
            </w:tcBorders>
          </w:tcPr>
          <w:p w14:paraId="18480476" w14:textId="43534924"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299,983 (82.37)</w:t>
            </w:r>
          </w:p>
        </w:tc>
        <w:tc>
          <w:tcPr>
            <w:tcW w:w="1020" w:type="dxa"/>
          </w:tcPr>
          <w:p w14:paraId="49B6A73E" w14:textId="5FC3A362"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27 (72.97)</w:t>
            </w:r>
          </w:p>
        </w:tc>
        <w:tc>
          <w:tcPr>
            <w:tcW w:w="680" w:type="dxa"/>
          </w:tcPr>
          <w:p w14:paraId="41504F80" w14:textId="1423707A" w:rsidR="00CB57F0"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0.51</w:t>
            </w:r>
          </w:p>
        </w:tc>
        <w:tc>
          <w:tcPr>
            <w:tcW w:w="850" w:type="dxa"/>
          </w:tcPr>
          <w:p w14:paraId="4106B100" w14:textId="32A30C82" w:rsidR="00CB57F0"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0.473</w:t>
            </w:r>
          </w:p>
        </w:tc>
      </w:tr>
      <w:tr w:rsidR="009800EA" w:rsidRPr="000B3840" w14:paraId="06243C8E"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Pr>
          <w:p w14:paraId="6360CA45" w14:textId="77777777" w:rsidR="00CB57F0" w:rsidRPr="000B3840" w:rsidRDefault="00CB57F0"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Valencia</w:t>
            </w:r>
          </w:p>
        </w:tc>
        <w:tc>
          <w:tcPr>
            <w:tcW w:w="1416" w:type="dxa"/>
          </w:tcPr>
          <w:p w14:paraId="4BD4D0E1" w14:textId="1DC7032E" w:rsidR="00CB57F0" w:rsidRPr="000B3840" w:rsidRDefault="009800E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125,239 (34.4)</w:t>
            </w:r>
          </w:p>
        </w:tc>
        <w:tc>
          <w:tcPr>
            <w:tcW w:w="1020" w:type="dxa"/>
          </w:tcPr>
          <w:p w14:paraId="5AC4D24C" w14:textId="41195FC6" w:rsidR="00CB57F0" w:rsidRPr="000B3840" w:rsidRDefault="00A475C6"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10 (32.3)</w:t>
            </w:r>
          </w:p>
        </w:tc>
        <w:tc>
          <w:tcPr>
            <w:tcW w:w="680" w:type="dxa"/>
          </w:tcPr>
          <w:p w14:paraId="133CA052" w14:textId="16368293"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0.06</w:t>
            </w:r>
          </w:p>
        </w:tc>
        <w:tc>
          <w:tcPr>
            <w:tcW w:w="850" w:type="dxa"/>
            <w:tcBorders>
              <w:right w:val="single" w:sz="4" w:space="0" w:color="auto"/>
            </w:tcBorders>
          </w:tcPr>
          <w:p w14:paraId="17DF28CE" w14:textId="11DA41A6"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0.803</w:t>
            </w:r>
          </w:p>
        </w:tc>
        <w:tc>
          <w:tcPr>
            <w:tcW w:w="1419" w:type="dxa"/>
            <w:tcBorders>
              <w:left w:val="single" w:sz="4" w:space="0" w:color="auto"/>
            </w:tcBorders>
          </w:tcPr>
          <w:p w14:paraId="591E4663" w14:textId="2E0DD8A6" w:rsidR="00CB57F0" w:rsidRPr="000B3840" w:rsidRDefault="004F57C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180,696 (49.6)</w:t>
            </w:r>
          </w:p>
        </w:tc>
        <w:tc>
          <w:tcPr>
            <w:tcW w:w="1020" w:type="dxa"/>
          </w:tcPr>
          <w:p w14:paraId="7EADFD36" w14:textId="262FD5EB" w:rsidR="00CB57F0" w:rsidRPr="000B3840" w:rsidRDefault="00232752"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14 (45.2)</w:t>
            </w:r>
          </w:p>
        </w:tc>
        <w:tc>
          <w:tcPr>
            <w:tcW w:w="680" w:type="dxa"/>
          </w:tcPr>
          <w:p w14:paraId="672D3775" w14:textId="72DFB6DB"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0.25</w:t>
            </w:r>
          </w:p>
        </w:tc>
        <w:tc>
          <w:tcPr>
            <w:tcW w:w="850" w:type="dxa"/>
            <w:tcBorders>
              <w:right w:val="single" w:sz="4" w:space="0" w:color="auto"/>
            </w:tcBorders>
          </w:tcPr>
          <w:p w14:paraId="4CB56E6D" w14:textId="24527826"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0.62</w:t>
            </w:r>
            <w:r w:rsidR="008723DE" w:rsidRPr="000B3840">
              <w:rPr>
                <w:rFonts w:asciiTheme="majorHAnsi" w:hAnsiTheme="majorHAnsi" w:cstheme="majorHAnsi"/>
                <w:sz w:val="18"/>
                <w:szCs w:val="18"/>
              </w:rPr>
              <w:t>0</w:t>
            </w:r>
          </w:p>
        </w:tc>
        <w:tc>
          <w:tcPr>
            <w:tcW w:w="1417" w:type="dxa"/>
            <w:tcBorders>
              <w:left w:val="single" w:sz="4" w:space="0" w:color="auto"/>
            </w:tcBorders>
          </w:tcPr>
          <w:p w14:paraId="301A750A" w14:textId="6CBBBEBB"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428,482 (92.6)</w:t>
            </w:r>
          </w:p>
        </w:tc>
        <w:tc>
          <w:tcPr>
            <w:tcW w:w="1020" w:type="dxa"/>
          </w:tcPr>
          <w:p w14:paraId="0F71061B" w14:textId="1CCA15C7"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25 (80.7)</w:t>
            </w:r>
          </w:p>
        </w:tc>
        <w:tc>
          <w:tcPr>
            <w:tcW w:w="680" w:type="dxa"/>
          </w:tcPr>
          <w:p w14:paraId="675A2D27" w14:textId="673EF801" w:rsidR="00CB57F0"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0.06</w:t>
            </w:r>
          </w:p>
        </w:tc>
        <w:tc>
          <w:tcPr>
            <w:tcW w:w="850" w:type="dxa"/>
          </w:tcPr>
          <w:p w14:paraId="09831E0B" w14:textId="1E273395" w:rsidR="00CB57F0"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0.801</w:t>
            </w:r>
          </w:p>
        </w:tc>
      </w:tr>
      <w:tr w:rsidR="009800EA" w:rsidRPr="000B3840" w14:paraId="624ED0DE"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Pr>
          <w:p w14:paraId="3733BBAC" w14:textId="77777777" w:rsidR="00CB57F0" w:rsidRPr="000B3840" w:rsidRDefault="00CB57F0"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Oviedo</w:t>
            </w:r>
          </w:p>
        </w:tc>
        <w:tc>
          <w:tcPr>
            <w:tcW w:w="1416" w:type="dxa"/>
          </w:tcPr>
          <w:p w14:paraId="3BB6C263" w14:textId="6B072543" w:rsidR="00CB57F0" w:rsidRPr="000B3840" w:rsidRDefault="009800E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253,358 (30.8)</w:t>
            </w:r>
          </w:p>
        </w:tc>
        <w:tc>
          <w:tcPr>
            <w:tcW w:w="1020" w:type="dxa"/>
          </w:tcPr>
          <w:p w14:paraId="502ADA51" w14:textId="75216085" w:rsidR="00CB57F0" w:rsidRPr="000B3840" w:rsidRDefault="00A475C6"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23 (56.0)</w:t>
            </w:r>
          </w:p>
        </w:tc>
        <w:tc>
          <w:tcPr>
            <w:tcW w:w="680" w:type="dxa"/>
          </w:tcPr>
          <w:p w14:paraId="56B39624" w14:textId="1DB525D4"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14.55</w:t>
            </w:r>
          </w:p>
        </w:tc>
        <w:tc>
          <w:tcPr>
            <w:tcW w:w="850" w:type="dxa"/>
            <w:tcBorders>
              <w:right w:val="single" w:sz="4" w:space="0" w:color="auto"/>
            </w:tcBorders>
          </w:tcPr>
          <w:p w14:paraId="4293C90E" w14:textId="55761DC2" w:rsidR="00CB57F0"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&lt;</w:t>
            </w:r>
            <w:r w:rsidR="00CB57F0" w:rsidRPr="000B3840">
              <w:rPr>
                <w:rFonts w:asciiTheme="majorHAnsi" w:hAnsiTheme="majorHAnsi" w:cstheme="majorHAnsi"/>
                <w:b/>
                <w:sz w:val="18"/>
                <w:szCs w:val="18"/>
              </w:rPr>
              <w:t>0.0</w:t>
            </w:r>
            <w:r w:rsidR="00B17A24" w:rsidRPr="000B3840">
              <w:rPr>
                <w:rFonts w:asciiTheme="majorHAnsi" w:hAnsiTheme="majorHAnsi" w:cstheme="majorHAnsi"/>
                <w:b/>
                <w:sz w:val="18"/>
                <w:szCs w:val="18"/>
              </w:rPr>
              <w:t>0</w:t>
            </w:r>
            <w:r w:rsidRPr="000B3840">
              <w:rPr>
                <w:rFonts w:asciiTheme="majorHAnsi" w:hAnsiTheme="majorHAnsi" w:cstheme="majorHAnsi"/>
                <w:b/>
                <w:sz w:val="18"/>
                <w:szCs w:val="18"/>
              </w:rPr>
              <w:t>0</w:t>
            </w:r>
            <w:r w:rsidR="00CB57F0" w:rsidRPr="000B3840">
              <w:rPr>
                <w:rFonts w:asciiTheme="majorHAnsi" w:hAnsiTheme="majorHAnsi" w:cstheme="majorHAnsi"/>
                <w:b/>
                <w:sz w:val="18"/>
                <w:szCs w:val="18"/>
              </w:rPr>
              <w:t>1</w:t>
            </w:r>
          </w:p>
        </w:tc>
        <w:tc>
          <w:tcPr>
            <w:tcW w:w="1419" w:type="dxa"/>
            <w:tcBorders>
              <w:left w:val="single" w:sz="4" w:space="0" w:color="auto"/>
            </w:tcBorders>
          </w:tcPr>
          <w:p w14:paraId="1E28682E" w14:textId="6DD27F07" w:rsidR="00CB57F0" w:rsidRPr="000B3840" w:rsidRDefault="004F57C0"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226,980 (49.1)</w:t>
            </w:r>
          </w:p>
        </w:tc>
        <w:tc>
          <w:tcPr>
            <w:tcW w:w="1020" w:type="dxa"/>
          </w:tcPr>
          <w:p w14:paraId="3D403118" w14:textId="7A6A36D7" w:rsidR="00CB57F0" w:rsidRPr="000B3840" w:rsidRDefault="00232752"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19 (48.7)</w:t>
            </w:r>
          </w:p>
        </w:tc>
        <w:tc>
          <w:tcPr>
            <w:tcW w:w="680" w:type="dxa"/>
          </w:tcPr>
          <w:p w14:paraId="3A950018" w14:textId="2B67B6DA" w:rsidR="00CB57F0"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&lt;</w:t>
            </w:r>
            <w:r w:rsidR="00CB57F0" w:rsidRPr="000B3840">
              <w:rPr>
                <w:rFonts w:asciiTheme="majorHAnsi" w:hAnsiTheme="majorHAnsi" w:cstheme="majorHAnsi"/>
                <w:sz w:val="18"/>
                <w:szCs w:val="18"/>
              </w:rPr>
              <w:t>0.0</w:t>
            </w:r>
            <w:r w:rsidRPr="000B3840">
              <w:rPr>
                <w:rFonts w:asciiTheme="majorHAnsi" w:hAnsiTheme="majorHAnsi" w:cstheme="majorHAnsi"/>
                <w:sz w:val="18"/>
                <w:szCs w:val="18"/>
              </w:rPr>
              <w:t>1</w:t>
            </w:r>
          </w:p>
        </w:tc>
        <w:tc>
          <w:tcPr>
            <w:tcW w:w="850" w:type="dxa"/>
            <w:tcBorders>
              <w:right w:val="single" w:sz="4" w:space="0" w:color="auto"/>
            </w:tcBorders>
          </w:tcPr>
          <w:p w14:paraId="013162AD" w14:textId="593999A1" w:rsidR="00CB57F0"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0.966</w:t>
            </w:r>
          </w:p>
        </w:tc>
        <w:tc>
          <w:tcPr>
            <w:tcW w:w="1417" w:type="dxa"/>
            <w:tcBorders>
              <w:left w:val="single" w:sz="4" w:space="0" w:color="auto"/>
            </w:tcBorders>
          </w:tcPr>
          <w:p w14:paraId="23FADBF3" w14:textId="4C732852"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556,193 (96.7)</w:t>
            </w:r>
          </w:p>
        </w:tc>
        <w:tc>
          <w:tcPr>
            <w:tcW w:w="1020" w:type="dxa"/>
          </w:tcPr>
          <w:p w14:paraId="781496CB" w14:textId="1B0AA9F0" w:rsidR="00CB57F0" w:rsidRPr="000B3840" w:rsidRDefault="00382F9A"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33 (84.6)</w:t>
            </w:r>
          </w:p>
        </w:tc>
        <w:tc>
          <w:tcPr>
            <w:tcW w:w="680" w:type="dxa"/>
          </w:tcPr>
          <w:p w14:paraId="5EA34509" w14:textId="7723FAAB" w:rsidR="00CB57F0"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3.66</w:t>
            </w:r>
          </w:p>
        </w:tc>
        <w:tc>
          <w:tcPr>
            <w:tcW w:w="850" w:type="dxa"/>
          </w:tcPr>
          <w:p w14:paraId="389C6155" w14:textId="24AB9ABE" w:rsidR="00CB57F0"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0.056</w:t>
            </w:r>
          </w:p>
        </w:tc>
      </w:tr>
      <w:tr w:rsidR="004E4B97" w:rsidRPr="000B3840" w14:paraId="0CBB5F08"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Pr>
          <w:p w14:paraId="04AFD06F" w14:textId="77777777" w:rsidR="004E4B97" w:rsidRPr="000B3840" w:rsidRDefault="004E4B97"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Santiago</w:t>
            </w:r>
          </w:p>
        </w:tc>
        <w:tc>
          <w:tcPr>
            <w:tcW w:w="1416" w:type="dxa"/>
          </w:tcPr>
          <w:p w14:paraId="1D851A2A" w14:textId="0AF8C565"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189,135 (32.9)</w:t>
            </w:r>
          </w:p>
        </w:tc>
        <w:tc>
          <w:tcPr>
            <w:tcW w:w="1020" w:type="dxa"/>
          </w:tcPr>
          <w:p w14:paraId="6313B817" w14:textId="3CFD22BB"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11 (29.0)</w:t>
            </w:r>
          </w:p>
        </w:tc>
        <w:tc>
          <w:tcPr>
            <w:tcW w:w="680" w:type="dxa"/>
          </w:tcPr>
          <w:p w14:paraId="67DBE87F" w14:textId="46532DDC"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sz w:val="18"/>
                <w:szCs w:val="18"/>
              </w:rPr>
              <w:t>0.27</w:t>
            </w:r>
          </w:p>
        </w:tc>
        <w:tc>
          <w:tcPr>
            <w:tcW w:w="850" w:type="dxa"/>
            <w:tcBorders>
              <w:right w:val="single" w:sz="4" w:space="0" w:color="auto"/>
            </w:tcBorders>
          </w:tcPr>
          <w:p w14:paraId="7A73367C" w14:textId="6F14EEC0"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sz w:val="18"/>
                <w:szCs w:val="18"/>
              </w:rPr>
              <w:t>0.604</w:t>
            </w:r>
          </w:p>
        </w:tc>
        <w:tc>
          <w:tcPr>
            <w:tcW w:w="1419" w:type="dxa"/>
            <w:tcBorders>
              <w:left w:val="single" w:sz="4" w:space="0" w:color="auto"/>
            </w:tcBorders>
          </w:tcPr>
          <w:p w14:paraId="77ADBBCB" w14:textId="151337BE"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286,767 (49.9)</w:t>
            </w:r>
          </w:p>
        </w:tc>
        <w:tc>
          <w:tcPr>
            <w:tcW w:w="1020" w:type="dxa"/>
          </w:tcPr>
          <w:p w14:paraId="6961FC3A" w14:textId="2B15E770"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18 (47.4)</w:t>
            </w:r>
          </w:p>
        </w:tc>
        <w:tc>
          <w:tcPr>
            <w:tcW w:w="680" w:type="dxa"/>
          </w:tcPr>
          <w:p w14:paraId="30FE37E5" w14:textId="45A741C7"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0.10</w:t>
            </w:r>
          </w:p>
        </w:tc>
        <w:tc>
          <w:tcPr>
            <w:tcW w:w="850" w:type="dxa"/>
            <w:tcBorders>
              <w:right w:val="single" w:sz="4" w:space="0" w:color="auto"/>
            </w:tcBorders>
          </w:tcPr>
          <w:p w14:paraId="23B327FB" w14:textId="0A20E988"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0.757</w:t>
            </w:r>
          </w:p>
        </w:tc>
        <w:tc>
          <w:tcPr>
            <w:tcW w:w="1417" w:type="dxa"/>
            <w:tcBorders>
              <w:left w:val="single" w:sz="4" w:space="0" w:color="auto"/>
            </w:tcBorders>
          </w:tcPr>
          <w:p w14:paraId="1F8F89CF" w14:textId="38BBFCED"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160,723 (82.4)</w:t>
            </w:r>
          </w:p>
        </w:tc>
        <w:tc>
          <w:tcPr>
            <w:tcW w:w="1020" w:type="dxa"/>
          </w:tcPr>
          <w:p w14:paraId="4CEF8CFF" w14:textId="30AD581F"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37 (97.4)</w:t>
            </w:r>
          </w:p>
        </w:tc>
        <w:tc>
          <w:tcPr>
            <w:tcW w:w="680" w:type="dxa"/>
          </w:tcPr>
          <w:p w14:paraId="2B118F38" w14:textId="6844D965" w:rsidR="004E4B97"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0.05</w:t>
            </w:r>
          </w:p>
        </w:tc>
        <w:tc>
          <w:tcPr>
            <w:tcW w:w="850" w:type="dxa"/>
          </w:tcPr>
          <w:p w14:paraId="5BB01250" w14:textId="1FB5AE90" w:rsidR="004E4B97"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0.826</w:t>
            </w:r>
          </w:p>
        </w:tc>
      </w:tr>
      <w:tr w:rsidR="004E4B97" w:rsidRPr="000B3840" w14:paraId="402896A6"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bottom w:val="single" w:sz="4" w:space="0" w:color="auto"/>
            </w:tcBorders>
          </w:tcPr>
          <w:p w14:paraId="0B3972D4" w14:textId="77777777" w:rsidR="004E4B97" w:rsidRPr="000B3840" w:rsidRDefault="004E4B97"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Cuenca</w:t>
            </w:r>
          </w:p>
        </w:tc>
        <w:tc>
          <w:tcPr>
            <w:tcW w:w="1416" w:type="dxa"/>
            <w:tcBorders>
              <w:bottom w:val="single" w:sz="4" w:space="0" w:color="auto"/>
            </w:tcBorders>
          </w:tcPr>
          <w:p w14:paraId="1F677511" w14:textId="365657D3"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68,672 (35.2)</w:t>
            </w:r>
          </w:p>
        </w:tc>
        <w:tc>
          <w:tcPr>
            <w:tcW w:w="1020" w:type="dxa"/>
            <w:tcBorders>
              <w:bottom w:val="single" w:sz="4" w:space="0" w:color="auto"/>
            </w:tcBorders>
          </w:tcPr>
          <w:p w14:paraId="7E02B3AB" w14:textId="1476D29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15 (39.5)</w:t>
            </w:r>
          </w:p>
        </w:tc>
        <w:tc>
          <w:tcPr>
            <w:tcW w:w="680" w:type="dxa"/>
            <w:tcBorders>
              <w:bottom w:val="single" w:sz="4" w:space="0" w:color="auto"/>
            </w:tcBorders>
          </w:tcPr>
          <w:p w14:paraId="35F6D5FB" w14:textId="71A795A3"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0.30</w:t>
            </w:r>
          </w:p>
        </w:tc>
        <w:tc>
          <w:tcPr>
            <w:tcW w:w="850" w:type="dxa"/>
            <w:tcBorders>
              <w:bottom w:val="single" w:sz="4" w:space="0" w:color="auto"/>
              <w:right w:val="single" w:sz="4" w:space="0" w:color="auto"/>
            </w:tcBorders>
          </w:tcPr>
          <w:p w14:paraId="597BC30B" w14:textId="79B27439"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0.582</w:t>
            </w:r>
          </w:p>
        </w:tc>
        <w:tc>
          <w:tcPr>
            <w:tcW w:w="1419" w:type="dxa"/>
            <w:tcBorders>
              <w:left w:val="single" w:sz="4" w:space="0" w:color="auto"/>
              <w:bottom w:val="single" w:sz="4" w:space="0" w:color="auto"/>
            </w:tcBorders>
          </w:tcPr>
          <w:p w14:paraId="2778DA41" w14:textId="088FBA86"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102,695 (52.6)</w:t>
            </w:r>
          </w:p>
        </w:tc>
        <w:tc>
          <w:tcPr>
            <w:tcW w:w="1020" w:type="dxa"/>
            <w:tcBorders>
              <w:bottom w:val="single" w:sz="4" w:space="0" w:color="auto"/>
            </w:tcBorders>
          </w:tcPr>
          <w:p w14:paraId="3EF5293F" w14:textId="5406FD2A"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20 (52.6)</w:t>
            </w:r>
          </w:p>
        </w:tc>
        <w:tc>
          <w:tcPr>
            <w:tcW w:w="680" w:type="dxa"/>
            <w:tcBorders>
              <w:bottom w:val="single" w:sz="4" w:space="0" w:color="auto"/>
            </w:tcBorders>
          </w:tcPr>
          <w:p w14:paraId="7BF6540F" w14:textId="00610C24"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&lt;</w:t>
            </w:r>
            <w:r w:rsidR="004E4B97" w:rsidRPr="000B3840">
              <w:rPr>
                <w:rFonts w:asciiTheme="majorHAnsi" w:hAnsiTheme="majorHAnsi" w:cstheme="majorHAnsi"/>
                <w:sz w:val="18"/>
                <w:szCs w:val="18"/>
              </w:rPr>
              <w:t>0.0</w:t>
            </w:r>
            <w:r w:rsidRPr="000B3840">
              <w:rPr>
                <w:rFonts w:asciiTheme="majorHAnsi" w:hAnsiTheme="majorHAnsi" w:cstheme="majorHAnsi"/>
                <w:sz w:val="18"/>
                <w:szCs w:val="18"/>
              </w:rPr>
              <w:t>1</w:t>
            </w:r>
          </w:p>
        </w:tc>
        <w:tc>
          <w:tcPr>
            <w:tcW w:w="850" w:type="dxa"/>
            <w:tcBorders>
              <w:bottom w:val="single" w:sz="4" w:space="0" w:color="auto"/>
              <w:right w:val="single" w:sz="4" w:space="0" w:color="auto"/>
            </w:tcBorders>
          </w:tcPr>
          <w:p w14:paraId="3403C633"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1.00</w:t>
            </w:r>
          </w:p>
        </w:tc>
        <w:tc>
          <w:tcPr>
            <w:tcW w:w="1417" w:type="dxa"/>
            <w:tcBorders>
              <w:left w:val="single" w:sz="4" w:space="0" w:color="auto"/>
              <w:bottom w:val="single" w:sz="4" w:space="0" w:color="auto"/>
            </w:tcBorders>
          </w:tcPr>
          <w:p w14:paraId="6DE84AC0" w14:textId="6642F866"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179,220 (66.8)</w:t>
            </w:r>
          </w:p>
        </w:tc>
        <w:tc>
          <w:tcPr>
            <w:tcW w:w="1020" w:type="dxa"/>
            <w:tcBorders>
              <w:bottom w:val="single" w:sz="4" w:space="0" w:color="auto"/>
            </w:tcBorders>
          </w:tcPr>
          <w:p w14:paraId="45B98A4C" w14:textId="6E3F506A"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31 (81.6)</w:t>
            </w:r>
          </w:p>
        </w:tc>
        <w:tc>
          <w:tcPr>
            <w:tcW w:w="680" w:type="dxa"/>
            <w:tcBorders>
              <w:bottom w:val="single" w:sz="4" w:space="0" w:color="auto"/>
            </w:tcBorders>
          </w:tcPr>
          <w:p w14:paraId="0FD76B05" w14:textId="78209E8C"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0.0</w:t>
            </w:r>
            <w:r w:rsidR="004773DC" w:rsidRPr="000B3840">
              <w:rPr>
                <w:rFonts w:asciiTheme="majorHAnsi" w:hAnsiTheme="majorHAnsi" w:cstheme="majorHAnsi"/>
                <w:sz w:val="18"/>
                <w:szCs w:val="18"/>
              </w:rPr>
              <w:t>2</w:t>
            </w:r>
          </w:p>
        </w:tc>
        <w:tc>
          <w:tcPr>
            <w:tcW w:w="850" w:type="dxa"/>
            <w:tcBorders>
              <w:bottom w:val="single" w:sz="4" w:space="0" w:color="auto"/>
            </w:tcBorders>
          </w:tcPr>
          <w:p w14:paraId="56316626" w14:textId="59BAD527" w:rsidR="004E4B97"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0.895</w:t>
            </w:r>
          </w:p>
        </w:tc>
      </w:tr>
      <w:tr w:rsidR="004E4B97" w:rsidRPr="000B3840" w14:paraId="6875F82F"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bottom w:val="single" w:sz="4" w:space="0" w:color="auto"/>
            </w:tcBorders>
          </w:tcPr>
          <w:p w14:paraId="702825C9" w14:textId="77777777" w:rsidR="004E4B97" w:rsidRPr="000B3840" w:rsidRDefault="004E4B97" w:rsidP="00020004">
            <w:pPr>
              <w:rPr>
                <w:rFonts w:asciiTheme="majorHAnsi" w:hAnsiTheme="majorHAnsi" w:cstheme="majorHAnsi"/>
                <w:sz w:val="18"/>
                <w:szCs w:val="18"/>
              </w:rPr>
            </w:pPr>
            <w:r w:rsidRPr="000B3840">
              <w:rPr>
                <w:rFonts w:asciiTheme="majorHAnsi" w:hAnsiTheme="majorHAnsi" w:cstheme="majorHAnsi"/>
                <w:sz w:val="18"/>
                <w:szCs w:val="18"/>
              </w:rPr>
              <w:t>France</w:t>
            </w:r>
          </w:p>
        </w:tc>
        <w:tc>
          <w:tcPr>
            <w:tcW w:w="1416" w:type="dxa"/>
            <w:tcBorders>
              <w:top w:val="single" w:sz="4" w:space="0" w:color="auto"/>
              <w:bottom w:val="single" w:sz="4" w:space="0" w:color="auto"/>
            </w:tcBorders>
          </w:tcPr>
          <w:p w14:paraId="0BCD287E"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2CA02A13" w14:textId="5F02DC60"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4F3E74CC" w14:textId="48B396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2A139BCA"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9" w:type="dxa"/>
            <w:tcBorders>
              <w:top w:val="single" w:sz="4" w:space="0" w:color="auto"/>
              <w:left w:val="single" w:sz="4" w:space="0" w:color="auto"/>
              <w:bottom w:val="single" w:sz="4" w:space="0" w:color="auto"/>
            </w:tcBorders>
          </w:tcPr>
          <w:p w14:paraId="290B1EE4"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44EBD0A8" w14:textId="6259C5EE"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4D4C5A84" w14:textId="5E3C2888"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05395465"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7" w:type="dxa"/>
            <w:tcBorders>
              <w:top w:val="single" w:sz="4" w:space="0" w:color="auto"/>
              <w:left w:val="single" w:sz="4" w:space="0" w:color="auto"/>
              <w:bottom w:val="single" w:sz="4" w:space="0" w:color="auto"/>
            </w:tcBorders>
          </w:tcPr>
          <w:p w14:paraId="2AC002E9"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3AB1FA26"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03676363" w14:textId="79FB59D3"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tcBorders>
          </w:tcPr>
          <w:p w14:paraId="305C8563"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4E4B97" w:rsidRPr="000B3840" w14:paraId="34A0F2A9" w14:textId="77777777" w:rsidTr="004F57C0">
        <w:trPr>
          <w:gridAfter w:val="1"/>
          <w:wAfter w:w="154" w:type="dxa"/>
          <w:trHeight w:val="70"/>
        </w:trPr>
        <w:tc>
          <w:tcPr>
            <w:cnfStyle w:val="001000000000" w:firstRow="0" w:lastRow="0" w:firstColumn="1" w:lastColumn="0" w:oddVBand="0" w:evenVBand="0" w:oddHBand="0" w:evenHBand="0" w:firstRowFirstColumn="0" w:firstRowLastColumn="0" w:lastRowFirstColumn="0" w:lastRowLastColumn="0"/>
            <w:tcW w:w="1979" w:type="dxa"/>
          </w:tcPr>
          <w:p w14:paraId="25D42E98" w14:textId="08E34095" w:rsidR="004E4B97" w:rsidRPr="000B3840" w:rsidRDefault="004E4B97"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Val-de-Marne</w:t>
            </w:r>
          </w:p>
        </w:tc>
        <w:tc>
          <w:tcPr>
            <w:tcW w:w="1416" w:type="dxa"/>
          </w:tcPr>
          <w:p w14:paraId="54B1A6FE" w14:textId="508809C0"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198,767 (38.9)</w:t>
            </w:r>
          </w:p>
        </w:tc>
        <w:tc>
          <w:tcPr>
            <w:tcW w:w="1020" w:type="dxa"/>
          </w:tcPr>
          <w:p w14:paraId="5359B1A2" w14:textId="5879A13C"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50 (50.0)</w:t>
            </w:r>
          </w:p>
        </w:tc>
        <w:tc>
          <w:tcPr>
            <w:tcW w:w="680" w:type="dxa"/>
          </w:tcPr>
          <w:p w14:paraId="580C44A0" w14:textId="3B2881DD"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5.16</w:t>
            </w:r>
          </w:p>
        </w:tc>
        <w:tc>
          <w:tcPr>
            <w:tcW w:w="850" w:type="dxa"/>
            <w:tcBorders>
              <w:right w:val="single" w:sz="4" w:space="0" w:color="auto"/>
            </w:tcBorders>
          </w:tcPr>
          <w:p w14:paraId="69B18BEF" w14:textId="1D8498DA"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0.023</w:t>
            </w:r>
          </w:p>
        </w:tc>
        <w:tc>
          <w:tcPr>
            <w:tcW w:w="1419" w:type="dxa"/>
            <w:tcBorders>
              <w:left w:val="single" w:sz="4" w:space="0" w:color="auto"/>
            </w:tcBorders>
          </w:tcPr>
          <w:p w14:paraId="707E5CCA" w14:textId="3FB14826"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242,333 (47.5)</w:t>
            </w:r>
          </w:p>
        </w:tc>
        <w:tc>
          <w:tcPr>
            <w:tcW w:w="1020" w:type="dxa"/>
          </w:tcPr>
          <w:p w14:paraId="5233A52E" w14:textId="5584E93D"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47 (47.0)</w:t>
            </w:r>
          </w:p>
        </w:tc>
        <w:tc>
          <w:tcPr>
            <w:tcW w:w="680" w:type="dxa"/>
          </w:tcPr>
          <w:p w14:paraId="5B52398C" w14:textId="5912AB0D"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&lt;0.01</w:t>
            </w:r>
          </w:p>
        </w:tc>
        <w:tc>
          <w:tcPr>
            <w:tcW w:w="850" w:type="dxa"/>
            <w:tcBorders>
              <w:right w:val="single" w:sz="4" w:space="0" w:color="auto"/>
            </w:tcBorders>
          </w:tcPr>
          <w:p w14:paraId="7C769502" w14:textId="3D0DD38A"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0.926</w:t>
            </w:r>
          </w:p>
        </w:tc>
        <w:tc>
          <w:tcPr>
            <w:tcW w:w="1417" w:type="dxa"/>
            <w:tcBorders>
              <w:left w:val="single" w:sz="4" w:space="0" w:color="auto"/>
            </w:tcBorders>
          </w:tcPr>
          <w:p w14:paraId="5F58FC85" w14:textId="683FBE9C"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342,090 (67.0)</w:t>
            </w:r>
          </w:p>
        </w:tc>
        <w:tc>
          <w:tcPr>
            <w:tcW w:w="1020" w:type="dxa"/>
          </w:tcPr>
          <w:p w14:paraId="45AC7CB0" w14:textId="52C3141A"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51 (51.0)</w:t>
            </w:r>
          </w:p>
        </w:tc>
        <w:tc>
          <w:tcPr>
            <w:tcW w:w="680" w:type="dxa"/>
          </w:tcPr>
          <w:p w14:paraId="6C3F762B" w14:textId="50E9B74E" w:rsidR="004E4B97"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11.56</w:t>
            </w:r>
          </w:p>
        </w:tc>
        <w:tc>
          <w:tcPr>
            <w:tcW w:w="850" w:type="dxa"/>
          </w:tcPr>
          <w:p w14:paraId="59A546FB" w14:textId="36A9F305" w:rsidR="004E4B97"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0.0</w:t>
            </w:r>
            <w:r w:rsidR="004E4B97" w:rsidRPr="000B3840">
              <w:rPr>
                <w:rFonts w:asciiTheme="majorHAnsi" w:hAnsiTheme="majorHAnsi" w:cstheme="majorHAnsi"/>
                <w:b/>
                <w:sz w:val="18"/>
                <w:szCs w:val="18"/>
              </w:rPr>
              <w:t>01</w:t>
            </w:r>
          </w:p>
        </w:tc>
      </w:tr>
      <w:tr w:rsidR="004E4B97" w:rsidRPr="000B3840" w14:paraId="76E58C9A"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bottom w:val="single" w:sz="4" w:space="0" w:color="auto"/>
            </w:tcBorders>
          </w:tcPr>
          <w:p w14:paraId="1D8A1151" w14:textId="77777777" w:rsidR="004E4B97" w:rsidRPr="000B3840" w:rsidRDefault="004E4B97"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Puy-de-Dome</w:t>
            </w:r>
          </w:p>
        </w:tc>
        <w:tc>
          <w:tcPr>
            <w:tcW w:w="1416" w:type="dxa"/>
            <w:tcBorders>
              <w:bottom w:val="single" w:sz="4" w:space="0" w:color="auto"/>
            </w:tcBorders>
          </w:tcPr>
          <w:p w14:paraId="0DC571A8" w14:textId="06040AF4"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61,684 (27.2)</w:t>
            </w:r>
          </w:p>
        </w:tc>
        <w:tc>
          <w:tcPr>
            <w:tcW w:w="1020" w:type="dxa"/>
            <w:tcBorders>
              <w:bottom w:val="single" w:sz="4" w:space="0" w:color="auto"/>
            </w:tcBorders>
          </w:tcPr>
          <w:p w14:paraId="333208D4" w14:textId="698AC171"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22 (46.8)</w:t>
            </w:r>
          </w:p>
        </w:tc>
        <w:tc>
          <w:tcPr>
            <w:tcW w:w="680" w:type="dxa"/>
            <w:tcBorders>
              <w:bottom w:val="single" w:sz="4" w:space="0" w:color="auto"/>
            </w:tcBorders>
          </w:tcPr>
          <w:p w14:paraId="54C714AF" w14:textId="7F867722"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9.09</w:t>
            </w:r>
          </w:p>
        </w:tc>
        <w:tc>
          <w:tcPr>
            <w:tcW w:w="850" w:type="dxa"/>
            <w:tcBorders>
              <w:bottom w:val="single" w:sz="4" w:space="0" w:color="auto"/>
              <w:right w:val="single" w:sz="4" w:space="0" w:color="auto"/>
            </w:tcBorders>
          </w:tcPr>
          <w:p w14:paraId="7471699E" w14:textId="3DE831DE"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0.003</w:t>
            </w:r>
          </w:p>
        </w:tc>
        <w:tc>
          <w:tcPr>
            <w:tcW w:w="1419" w:type="dxa"/>
            <w:tcBorders>
              <w:left w:val="single" w:sz="4" w:space="0" w:color="auto"/>
              <w:bottom w:val="single" w:sz="4" w:space="0" w:color="auto"/>
            </w:tcBorders>
          </w:tcPr>
          <w:p w14:paraId="2697C0B0" w14:textId="384414A8"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113,579 (50.1)</w:t>
            </w:r>
          </w:p>
        </w:tc>
        <w:tc>
          <w:tcPr>
            <w:tcW w:w="1020" w:type="dxa"/>
            <w:tcBorders>
              <w:bottom w:val="single" w:sz="4" w:space="0" w:color="auto"/>
            </w:tcBorders>
          </w:tcPr>
          <w:p w14:paraId="28B9A50C" w14:textId="730EEDDE"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21 (44.7)</w:t>
            </w:r>
          </w:p>
        </w:tc>
        <w:tc>
          <w:tcPr>
            <w:tcW w:w="680" w:type="dxa"/>
            <w:tcBorders>
              <w:bottom w:val="single" w:sz="4" w:space="0" w:color="auto"/>
            </w:tcBorders>
          </w:tcPr>
          <w:p w14:paraId="3DEDCFC1" w14:textId="488F63AB"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0.56</w:t>
            </w:r>
          </w:p>
        </w:tc>
        <w:tc>
          <w:tcPr>
            <w:tcW w:w="850" w:type="dxa"/>
            <w:tcBorders>
              <w:bottom w:val="single" w:sz="4" w:space="0" w:color="auto"/>
              <w:right w:val="single" w:sz="4" w:space="0" w:color="auto"/>
            </w:tcBorders>
          </w:tcPr>
          <w:p w14:paraId="6747F49B" w14:textId="37260923"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0.455</w:t>
            </w:r>
          </w:p>
        </w:tc>
        <w:tc>
          <w:tcPr>
            <w:tcW w:w="1417" w:type="dxa"/>
            <w:tcBorders>
              <w:left w:val="single" w:sz="4" w:space="0" w:color="auto"/>
              <w:bottom w:val="single" w:sz="4" w:space="0" w:color="auto"/>
            </w:tcBorders>
          </w:tcPr>
          <w:p w14:paraId="66C07243" w14:textId="1099AFA8"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213,780 (94.4)</w:t>
            </w:r>
          </w:p>
        </w:tc>
        <w:tc>
          <w:tcPr>
            <w:tcW w:w="1020" w:type="dxa"/>
            <w:tcBorders>
              <w:bottom w:val="single" w:sz="4" w:space="0" w:color="auto"/>
            </w:tcBorders>
          </w:tcPr>
          <w:p w14:paraId="5D521883" w14:textId="5013A969"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43 (91.5)</w:t>
            </w:r>
          </w:p>
        </w:tc>
        <w:tc>
          <w:tcPr>
            <w:tcW w:w="680" w:type="dxa"/>
            <w:tcBorders>
              <w:bottom w:val="single" w:sz="4" w:space="0" w:color="auto"/>
            </w:tcBorders>
          </w:tcPr>
          <w:p w14:paraId="4E7FC1D0" w14:textId="08BA4C18" w:rsidR="004E4B97"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0.73</w:t>
            </w:r>
          </w:p>
        </w:tc>
        <w:tc>
          <w:tcPr>
            <w:tcW w:w="850" w:type="dxa"/>
            <w:tcBorders>
              <w:bottom w:val="single" w:sz="4" w:space="0" w:color="auto"/>
            </w:tcBorders>
          </w:tcPr>
          <w:p w14:paraId="163B2ACC" w14:textId="79C9A878" w:rsidR="004E4B97"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0.393</w:t>
            </w:r>
          </w:p>
        </w:tc>
      </w:tr>
      <w:tr w:rsidR="004E4B97" w:rsidRPr="000B3840" w14:paraId="07567E5F"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bottom w:val="single" w:sz="4" w:space="0" w:color="auto"/>
            </w:tcBorders>
          </w:tcPr>
          <w:p w14:paraId="5F4FEE7F" w14:textId="77777777" w:rsidR="004E4B97" w:rsidRPr="000B3840" w:rsidRDefault="004E4B97" w:rsidP="00020004">
            <w:pPr>
              <w:rPr>
                <w:rFonts w:asciiTheme="majorHAnsi" w:hAnsiTheme="majorHAnsi" w:cstheme="majorHAnsi"/>
                <w:sz w:val="18"/>
                <w:szCs w:val="18"/>
              </w:rPr>
            </w:pPr>
            <w:r w:rsidRPr="000B3840">
              <w:rPr>
                <w:rFonts w:asciiTheme="majorHAnsi" w:hAnsiTheme="majorHAnsi" w:cstheme="majorHAnsi"/>
                <w:sz w:val="18"/>
                <w:szCs w:val="18"/>
              </w:rPr>
              <w:t>Italy</w:t>
            </w:r>
          </w:p>
        </w:tc>
        <w:tc>
          <w:tcPr>
            <w:tcW w:w="1416" w:type="dxa"/>
            <w:tcBorders>
              <w:top w:val="single" w:sz="4" w:space="0" w:color="auto"/>
              <w:bottom w:val="single" w:sz="4" w:space="0" w:color="auto"/>
            </w:tcBorders>
          </w:tcPr>
          <w:p w14:paraId="7BF4161E"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2F8C64D5" w14:textId="6AA5F6A5"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187D7666" w14:textId="218968F6"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2033EEFD"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9" w:type="dxa"/>
            <w:tcBorders>
              <w:top w:val="single" w:sz="4" w:space="0" w:color="auto"/>
              <w:left w:val="single" w:sz="4" w:space="0" w:color="auto"/>
              <w:bottom w:val="single" w:sz="4" w:space="0" w:color="auto"/>
            </w:tcBorders>
          </w:tcPr>
          <w:p w14:paraId="5DC0DBC1"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3DE964DB" w14:textId="26C7E59F"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036421C7" w14:textId="74FD8BCE"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337075CF"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7" w:type="dxa"/>
            <w:tcBorders>
              <w:top w:val="single" w:sz="4" w:space="0" w:color="auto"/>
              <w:left w:val="single" w:sz="4" w:space="0" w:color="auto"/>
              <w:bottom w:val="single" w:sz="4" w:space="0" w:color="auto"/>
            </w:tcBorders>
          </w:tcPr>
          <w:p w14:paraId="29ADB34C"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1363FD19"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7C64479C" w14:textId="31834111"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tcBorders>
          </w:tcPr>
          <w:p w14:paraId="2E1C1B77"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4E4B97" w:rsidRPr="000B3840" w14:paraId="6B3E111F"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tcBorders>
          </w:tcPr>
          <w:p w14:paraId="1C3AC9B2" w14:textId="77777777" w:rsidR="004E4B97" w:rsidRPr="000B3840" w:rsidRDefault="004E4B97"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Bologna</w:t>
            </w:r>
          </w:p>
        </w:tc>
        <w:tc>
          <w:tcPr>
            <w:tcW w:w="1416" w:type="dxa"/>
            <w:tcBorders>
              <w:top w:val="single" w:sz="4" w:space="0" w:color="auto"/>
            </w:tcBorders>
          </w:tcPr>
          <w:p w14:paraId="797CA7F3" w14:textId="1DC56384"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272,987 (29.3)</w:t>
            </w:r>
          </w:p>
        </w:tc>
        <w:tc>
          <w:tcPr>
            <w:tcW w:w="1020" w:type="dxa"/>
            <w:tcBorders>
              <w:top w:val="single" w:sz="4" w:space="0" w:color="auto"/>
            </w:tcBorders>
          </w:tcPr>
          <w:p w14:paraId="35C7F4FA" w14:textId="641E859E"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43 (66.2)</w:t>
            </w:r>
          </w:p>
        </w:tc>
        <w:tc>
          <w:tcPr>
            <w:tcW w:w="680" w:type="dxa"/>
            <w:tcBorders>
              <w:top w:val="single" w:sz="4" w:space="0" w:color="auto"/>
            </w:tcBorders>
          </w:tcPr>
          <w:p w14:paraId="16587A92" w14:textId="6B237279"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47.62</w:t>
            </w:r>
          </w:p>
        </w:tc>
        <w:tc>
          <w:tcPr>
            <w:tcW w:w="850" w:type="dxa"/>
            <w:tcBorders>
              <w:top w:val="single" w:sz="4" w:space="0" w:color="auto"/>
              <w:right w:val="single" w:sz="4" w:space="0" w:color="auto"/>
            </w:tcBorders>
          </w:tcPr>
          <w:p w14:paraId="5B6302C3" w14:textId="03B468F8"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&lt;0.0</w:t>
            </w:r>
            <w:r w:rsidR="00B17A24" w:rsidRPr="000B3840">
              <w:rPr>
                <w:rFonts w:asciiTheme="majorHAnsi" w:hAnsiTheme="majorHAnsi" w:cstheme="majorHAnsi"/>
                <w:b/>
                <w:sz w:val="18"/>
                <w:szCs w:val="18"/>
              </w:rPr>
              <w:t>0</w:t>
            </w:r>
            <w:r w:rsidRPr="000B3840">
              <w:rPr>
                <w:rFonts w:asciiTheme="majorHAnsi" w:hAnsiTheme="majorHAnsi" w:cstheme="majorHAnsi"/>
                <w:b/>
                <w:sz w:val="18"/>
                <w:szCs w:val="18"/>
              </w:rPr>
              <w:t>01</w:t>
            </w:r>
          </w:p>
        </w:tc>
        <w:tc>
          <w:tcPr>
            <w:tcW w:w="1419" w:type="dxa"/>
            <w:tcBorders>
              <w:top w:val="single" w:sz="4" w:space="0" w:color="auto"/>
              <w:left w:val="single" w:sz="4" w:space="0" w:color="auto"/>
            </w:tcBorders>
          </w:tcPr>
          <w:p w14:paraId="0F0D4DF2" w14:textId="6433DB2C"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455,829 (48.9)</w:t>
            </w:r>
          </w:p>
        </w:tc>
        <w:tc>
          <w:tcPr>
            <w:tcW w:w="1020" w:type="dxa"/>
            <w:tcBorders>
              <w:top w:val="single" w:sz="4" w:space="0" w:color="auto"/>
            </w:tcBorders>
          </w:tcPr>
          <w:p w14:paraId="4B002884" w14:textId="5BB9900C"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24 (36.9)</w:t>
            </w:r>
          </w:p>
        </w:tc>
        <w:tc>
          <w:tcPr>
            <w:tcW w:w="680" w:type="dxa"/>
            <w:tcBorders>
              <w:top w:val="single" w:sz="4" w:space="0" w:color="auto"/>
            </w:tcBorders>
          </w:tcPr>
          <w:p w14:paraId="006DD6E0" w14:textId="2DB3B7E2"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3.74</w:t>
            </w:r>
          </w:p>
        </w:tc>
        <w:tc>
          <w:tcPr>
            <w:tcW w:w="850" w:type="dxa"/>
            <w:tcBorders>
              <w:top w:val="single" w:sz="4" w:space="0" w:color="auto"/>
              <w:right w:val="single" w:sz="4" w:space="0" w:color="auto"/>
            </w:tcBorders>
          </w:tcPr>
          <w:p w14:paraId="10D8EF4C" w14:textId="39ABAA91"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0.053</w:t>
            </w:r>
          </w:p>
        </w:tc>
        <w:tc>
          <w:tcPr>
            <w:tcW w:w="1417" w:type="dxa"/>
            <w:tcBorders>
              <w:top w:val="single" w:sz="4" w:space="0" w:color="auto"/>
              <w:left w:val="single" w:sz="4" w:space="0" w:color="auto"/>
            </w:tcBorders>
          </w:tcPr>
          <w:p w14:paraId="0A9D79D7" w14:textId="1D52B0F2"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727,700 (78.1)</w:t>
            </w:r>
          </w:p>
        </w:tc>
        <w:tc>
          <w:tcPr>
            <w:tcW w:w="1020" w:type="dxa"/>
            <w:tcBorders>
              <w:top w:val="single" w:sz="4" w:space="0" w:color="auto"/>
            </w:tcBorders>
          </w:tcPr>
          <w:p w14:paraId="31D631A7" w14:textId="0A9C7F78"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60 (92.3)</w:t>
            </w:r>
          </w:p>
        </w:tc>
        <w:tc>
          <w:tcPr>
            <w:tcW w:w="680" w:type="dxa"/>
            <w:tcBorders>
              <w:top w:val="single" w:sz="4" w:space="0" w:color="auto"/>
            </w:tcBorders>
          </w:tcPr>
          <w:p w14:paraId="6D60F89F" w14:textId="60F20603" w:rsidR="004E4B97"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7.67</w:t>
            </w:r>
          </w:p>
        </w:tc>
        <w:tc>
          <w:tcPr>
            <w:tcW w:w="850" w:type="dxa"/>
            <w:tcBorders>
              <w:top w:val="single" w:sz="4" w:space="0" w:color="auto"/>
            </w:tcBorders>
          </w:tcPr>
          <w:p w14:paraId="3C2ED214" w14:textId="741098A1"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0.0</w:t>
            </w:r>
            <w:r w:rsidR="004773DC" w:rsidRPr="000B3840">
              <w:rPr>
                <w:rFonts w:asciiTheme="majorHAnsi" w:hAnsiTheme="majorHAnsi" w:cstheme="majorHAnsi"/>
                <w:b/>
                <w:sz w:val="18"/>
                <w:szCs w:val="18"/>
              </w:rPr>
              <w:t>06</w:t>
            </w:r>
          </w:p>
        </w:tc>
      </w:tr>
      <w:tr w:rsidR="004E4B97" w:rsidRPr="000B3840" w14:paraId="6632B13C" w14:textId="77777777" w:rsidTr="004F57C0">
        <w:trPr>
          <w:gridAfter w:val="1"/>
          <w:wAfter w:w="154" w:type="dxa"/>
          <w:trHeight w:val="70"/>
        </w:trPr>
        <w:tc>
          <w:tcPr>
            <w:cnfStyle w:val="001000000000" w:firstRow="0" w:lastRow="0" w:firstColumn="1" w:lastColumn="0" w:oddVBand="0" w:evenVBand="0" w:oddHBand="0" w:evenHBand="0" w:firstRowFirstColumn="0" w:firstRowLastColumn="0" w:lastRowFirstColumn="0" w:lastRowLastColumn="0"/>
            <w:tcW w:w="1979" w:type="dxa"/>
          </w:tcPr>
          <w:p w14:paraId="4723B385" w14:textId="77777777" w:rsidR="004E4B97" w:rsidRPr="000B3840" w:rsidRDefault="004E4B97"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Veneto</w:t>
            </w:r>
          </w:p>
        </w:tc>
        <w:tc>
          <w:tcPr>
            <w:tcW w:w="1416" w:type="dxa"/>
          </w:tcPr>
          <w:p w14:paraId="52C29AFB" w14:textId="631E9085"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202,672 (40.1)</w:t>
            </w:r>
          </w:p>
        </w:tc>
        <w:tc>
          <w:tcPr>
            <w:tcW w:w="1020" w:type="dxa"/>
          </w:tcPr>
          <w:p w14:paraId="552E5A14" w14:textId="4FA19EF4"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65 (56.5)</w:t>
            </w:r>
          </w:p>
        </w:tc>
        <w:tc>
          <w:tcPr>
            <w:tcW w:w="680" w:type="dxa"/>
          </w:tcPr>
          <w:p w14:paraId="3FAAC677" w14:textId="2A8B6D45"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12.92</w:t>
            </w:r>
          </w:p>
        </w:tc>
        <w:tc>
          <w:tcPr>
            <w:tcW w:w="850" w:type="dxa"/>
            <w:tcBorders>
              <w:right w:val="single" w:sz="4" w:space="0" w:color="auto"/>
            </w:tcBorders>
          </w:tcPr>
          <w:p w14:paraId="158C9235" w14:textId="05647242"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&lt;0.0</w:t>
            </w:r>
            <w:r w:rsidR="00B17A24" w:rsidRPr="000B3840">
              <w:rPr>
                <w:rFonts w:asciiTheme="majorHAnsi" w:hAnsiTheme="majorHAnsi" w:cstheme="majorHAnsi"/>
                <w:b/>
                <w:sz w:val="18"/>
                <w:szCs w:val="18"/>
              </w:rPr>
              <w:t>0</w:t>
            </w:r>
            <w:r w:rsidRPr="000B3840">
              <w:rPr>
                <w:rFonts w:asciiTheme="majorHAnsi" w:hAnsiTheme="majorHAnsi" w:cstheme="majorHAnsi"/>
                <w:b/>
                <w:sz w:val="18"/>
                <w:szCs w:val="18"/>
              </w:rPr>
              <w:t>01</w:t>
            </w:r>
          </w:p>
        </w:tc>
        <w:tc>
          <w:tcPr>
            <w:tcW w:w="1419" w:type="dxa"/>
            <w:tcBorders>
              <w:left w:val="single" w:sz="4" w:space="0" w:color="auto"/>
            </w:tcBorders>
          </w:tcPr>
          <w:p w14:paraId="58BA0867" w14:textId="5B98A90D"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259,282 (51.3)</w:t>
            </w:r>
          </w:p>
        </w:tc>
        <w:tc>
          <w:tcPr>
            <w:tcW w:w="1020" w:type="dxa"/>
          </w:tcPr>
          <w:p w14:paraId="28B549D9" w14:textId="205A8F20"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53 (46.1)</w:t>
            </w:r>
          </w:p>
        </w:tc>
        <w:tc>
          <w:tcPr>
            <w:tcW w:w="680" w:type="dxa"/>
          </w:tcPr>
          <w:p w14:paraId="4CD1BFF6" w14:textId="3C1A1D68"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1.25</w:t>
            </w:r>
          </w:p>
        </w:tc>
        <w:tc>
          <w:tcPr>
            <w:tcW w:w="850" w:type="dxa"/>
            <w:tcBorders>
              <w:right w:val="single" w:sz="4" w:space="0" w:color="auto"/>
            </w:tcBorders>
          </w:tcPr>
          <w:p w14:paraId="25BE2FDD" w14:textId="07C0B9A0"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0.264</w:t>
            </w:r>
          </w:p>
        </w:tc>
        <w:tc>
          <w:tcPr>
            <w:tcW w:w="1417" w:type="dxa"/>
            <w:tcBorders>
              <w:left w:val="single" w:sz="4" w:space="0" w:color="auto"/>
            </w:tcBorders>
          </w:tcPr>
          <w:p w14:paraId="034CD172" w14:textId="66A1A09F"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446,523 (88.3)</w:t>
            </w:r>
          </w:p>
        </w:tc>
        <w:tc>
          <w:tcPr>
            <w:tcW w:w="1020" w:type="dxa"/>
          </w:tcPr>
          <w:p w14:paraId="6914AA8D" w14:textId="609A0E25"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102 (88.7)</w:t>
            </w:r>
          </w:p>
        </w:tc>
        <w:tc>
          <w:tcPr>
            <w:tcW w:w="680" w:type="dxa"/>
          </w:tcPr>
          <w:p w14:paraId="0C3EEF8E" w14:textId="73E25CF6" w:rsidR="004E4B97"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0.01</w:t>
            </w:r>
          </w:p>
        </w:tc>
        <w:tc>
          <w:tcPr>
            <w:tcW w:w="850" w:type="dxa"/>
          </w:tcPr>
          <w:p w14:paraId="6578CBE3" w14:textId="42A9B0D2" w:rsidR="004E4B97"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0.903</w:t>
            </w:r>
          </w:p>
        </w:tc>
      </w:tr>
      <w:tr w:rsidR="004E4B97" w:rsidRPr="000B3840" w14:paraId="5B3E48B3"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bottom w:val="single" w:sz="4" w:space="0" w:color="auto"/>
            </w:tcBorders>
          </w:tcPr>
          <w:p w14:paraId="41C6289B" w14:textId="77777777" w:rsidR="004E4B97" w:rsidRPr="000B3840" w:rsidRDefault="004E4B97"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 Palermo</w:t>
            </w:r>
          </w:p>
        </w:tc>
        <w:tc>
          <w:tcPr>
            <w:tcW w:w="1416" w:type="dxa"/>
            <w:tcBorders>
              <w:bottom w:val="single" w:sz="4" w:space="0" w:color="auto"/>
            </w:tcBorders>
          </w:tcPr>
          <w:p w14:paraId="097DDAD8" w14:textId="685AACB9"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541,472 (34.0)</w:t>
            </w:r>
          </w:p>
        </w:tc>
        <w:tc>
          <w:tcPr>
            <w:tcW w:w="1020" w:type="dxa"/>
            <w:tcBorders>
              <w:bottom w:val="single" w:sz="4" w:space="0" w:color="auto"/>
            </w:tcBorders>
          </w:tcPr>
          <w:p w14:paraId="0DE74E0E" w14:textId="35C83F09"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64 (64.0)</w:t>
            </w:r>
          </w:p>
        </w:tc>
        <w:tc>
          <w:tcPr>
            <w:tcW w:w="680" w:type="dxa"/>
            <w:tcBorders>
              <w:bottom w:val="single" w:sz="4" w:space="0" w:color="auto"/>
            </w:tcBorders>
          </w:tcPr>
          <w:p w14:paraId="6A10AC08" w14:textId="32B826AF"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40.26</w:t>
            </w:r>
          </w:p>
        </w:tc>
        <w:tc>
          <w:tcPr>
            <w:tcW w:w="850" w:type="dxa"/>
            <w:tcBorders>
              <w:bottom w:val="single" w:sz="4" w:space="0" w:color="auto"/>
              <w:right w:val="single" w:sz="4" w:space="0" w:color="auto"/>
            </w:tcBorders>
          </w:tcPr>
          <w:p w14:paraId="1CA49410" w14:textId="5FF55256"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&lt;0.0</w:t>
            </w:r>
            <w:r w:rsidR="00B17A24" w:rsidRPr="000B3840">
              <w:rPr>
                <w:rFonts w:asciiTheme="majorHAnsi" w:hAnsiTheme="majorHAnsi" w:cstheme="majorHAnsi"/>
                <w:b/>
                <w:sz w:val="18"/>
                <w:szCs w:val="18"/>
              </w:rPr>
              <w:t>0</w:t>
            </w:r>
            <w:r w:rsidRPr="000B3840">
              <w:rPr>
                <w:rFonts w:asciiTheme="majorHAnsi" w:hAnsiTheme="majorHAnsi" w:cstheme="majorHAnsi"/>
                <w:b/>
                <w:sz w:val="18"/>
                <w:szCs w:val="18"/>
              </w:rPr>
              <w:t>01</w:t>
            </w:r>
          </w:p>
        </w:tc>
        <w:tc>
          <w:tcPr>
            <w:tcW w:w="1419" w:type="dxa"/>
            <w:tcBorders>
              <w:left w:val="single" w:sz="4" w:space="0" w:color="auto"/>
              <w:bottom w:val="single" w:sz="4" w:space="0" w:color="auto"/>
            </w:tcBorders>
          </w:tcPr>
          <w:p w14:paraId="21735F6B" w14:textId="73C8208D"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781,004 (49.0)</w:t>
            </w:r>
          </w:p>
        </w:tc>
        <w:tc>
          <w:tcPr>
            <w:tcW w:w="1020" w:type="dxa"/>
            <w:tcBorders>
              <w:bottom w:val="single" w:sz="4" w:space="0" w:color="auto"/>
            </w:tcBorders>
          </w:tcPr>
          <w:p w14:paraId="78642B16" w14:textId="0D1A72A9"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49 (49.0)</w:t>
            </w:r>
          </w:p>
        </w:tc>
        <w:tc>
          <w:tcPr>
            <w:tcW w:w="680" w:type="dxa"/>
            <w:tcBorders>
              <w:bottom w:val="single" w:sz="4" w:space="0" w:color="auto"/>
            </w:tcBorders>
          </w:tcPr>
          <w:p w14:paraId="70D0E587" w14:textId="02387884"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&lt;0.01</w:t>
            </w:r>
          </w:p>
        </w:tc>
        <w:tc>
          <w:tcPr>
            <w:tcW w:w="850" w:type="dxa"/>
            <w:tcBorders>
              <w:bottom w:val="single" w:sz="4" w:space="0" w:color="auto"/>
              <w:right w:val="single" w:sz="4" w:space="0" w:color="auto"/>
            </w:tcBorders>
          </w:tcPr>
          <w:p w14:paraId="19026355" w14:textId="6C270A21"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1.00</w:t>
            </w:r>
          </w:p>
        </w:tc>
        <w:tc>
          <w:tcPr>
            <w:tcW w:w="1417" w:type="dxa"/>
            <w:tcBorders>
              <w:left w:val="single" w:sz="4" w:space="0" w:color="auto"/>
              <w:bottom w:val="single" w:sz="4" w:space="0" w:color="auto"/>
            </w:tcBorders>
          </w:tcPr>
          <w:p w14:paraId="1B53D444" w14:textId="7F9288DD"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1,493,856 (93.7)</w:t>
            </w:r>
          </w:p>
        </w:tc>
        <w:tc>
          <w:tcPr>
            <w:tcW w:w="1020" w:type="dxa"/>
            <w:tcBorders>
              <w:bottom w:val="single" w:sz="4" w:space="0" w:color="auto"/>
            </w:tcBorders>
          </w:tcPr>
          <w:p w14:paraId="1F4FF34E" w14:textId="0B32AA9B"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92 (92.0)</w:t>
            </w:r>
          </w:p>
        </w:tc>
        <w:tc>
          <w:tcPr>
            <w:tcW w:w="680" w:type="dxa"/>
            <w:tcBorders>
              <w:bottom w:val="single" w:sz="4" w:space="0" w:color="auto"/>
            </w:tcBorders>
          </w:tcPr>
          <w:p w14:paraId="0BA96DF4" w14:textId="7F25F602" w:rsidR="004E4B97"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0.47</w:t>
            </w:r>
          </w:p>
        </w:tc>
        <w:tc>
          <w:tcPr>
            <w:tcW w:w="850" w:type="dxa"/>
            <w:tcBorders>
              <w:bottom w:val="single" w:sz="4" w:space="0" w:color="auto"/>
            </w:tcBorders>
          </w:tcPr>
          <w:p w14:paraId="7DEBD459" w14:textId="7F3CD148" w:rsidR="004E4B97"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0.494</w:t>
            </w:r>
          </w:p>
        </w:tc>
      </w:tr>
      <w:tr w:rsidR="004E4B97" w:rsidRPr="000B3840" w14:paraId="103EBF85"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bottom w:val="single" w:sz="4" w:space="0" w:color="auto"/>
            </w:tcBorders>
          </w:tcPr>
          <w:p w14:paraId="7F77EA4B" w14:textId="77777777" w:rsidR="004E4B97" w:rsidRPr="000B3840" w:rsidRDefault="004E4B97" w:rsidP="00020004">
            <w:pPr>
              <w:rPr>
                <w:rFonts w:asciiTheme="majorHAnsi" w:hAnsiTheme="majorHAnsi" w:cstheme="majorHAnsi"/>
                <w:sz w:val="18"/>
                <w:szCs w:val="18"/>
              </w:rPr>
            </w:pPr>
            <w:r w:rsidRPr="000B3840">
              <w:rPr>
                <w:rFonts w:asciiTheme="majorHAnsi" w:hAnsiTheme="majorHAnsi" w:cstheme="majorHAnsi"/>
                <w:sz w:val="18"/>
                <w:szCs w:val="18"/>
              </w:rPr>
              <w:t>Brazil</w:t>
            </w:r>
          </w:p>
        </w:tc>
        <w:tc>
          <w:tcPr>
            <w:tcW w:w="1416" w:type="dxa"/>
            <w:tcBorders>
              <w:top w:val="single" w:sz="4" w:space="0" w:color="auto"/>
              <w:bottom w:val="single" w:sz="4" w:space="0" w:color="auto"/>
            </w:tcBorders>
          </w:tcPr>
          <w:p w14:paraId="2D545E0C"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056F63CC" w14:textId="3C4139D4"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36643556" w14:textId="7DAA32E5"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3D5EE1E9"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9" w:type="dxa"/>
            <w:tcBorders>
              <w:top w:val="single" w:sz="4" w:space="0" w:color="auto"/>
              <w:left w:val="single" w:sz="4" w:space="0" w:color="auto"/>
              <w:bottom w:val="single" w:sz="4" w:space="0" w:color="auto"/>
            </w:tcBorders>
          </w:tcPr>
          <w:p w14:paraId="0BEB76D5" w14:textId="1621FF3D"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6BC6623C" w14:textId="62204B09"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7C0D6DED" w14:textId="35D5F28A"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right w:val="single" w:sz="4" w:space="0" w:color="auto"/>
            </w:tcBorders>
          </w:tcPr>
          <w:p w14:paraId="2A3F0579"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417" w:type="dxa"/>
            <w:tcBorders>
              <w:top w:val="single" w:sz="4" w:space="0" w:color="auto"/>
              <w:left w:val="single" w:sz="4" w:space="0" w:color="auto"/>
              <w:bottom w:val="single" w:sz="4" w:space="0" w:color="auto"/>
            </w:tcBorders>
          </w:tcPr>
          <w:p w14:paraId="5F693DA9"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1020" w:type="dxa"/>
            <w:tcBorders>
              <w:top w:val="single" w:sz="4" w:space="0" w:color="auto"/>
              <w:bottom w:val="single" w:sz="4" w:space="0" w:color="auto"/>
            </w:tcBorders>
          </w:tcPr>
          <w:p w14:paraId="7F16EEFE"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0" w:type="dxa"/>
            <w:tcBorders>
              <w:top w:val="single" w:sz="4" w:space="0" w:color="auto"/>
              <w:bottom w:val="single" w:sz="4" w:space="0" w:color="auto"/>
            </w:tcBorders>
          </w:tcPr>
          <w:p w14:paraId="4EC1CDD8" w14:textId="5935C6C2"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850" w:type="dxa"/>
            <w:tcBorders>
              <w:top w:val="single" w:sz="4" w:space="0" w:color="auto"/>
              <w:bottom w:val="single" w:sz="4" w:space="0" w:color="auto"/>
            </w:tcBorders>
          </w:tcPr>
          <w:p w14:paraId="7C02BDF8" w14:textId="7777777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4E4B97" w:rsidRPr="000B3840" w14:paraId="7C847997" w14:textId="77777777" w:rsidTr="004F57C0">
        <w:trPr>
          <w:gridAfter w:val="1"/>
          <w:wAfter w:w="154" w:type="dxa"/>
        </w:trPr>
        <w:tc>
          <w:tcPr>
            <w:cnfStyle w:val="001000000000" w:firstRow="0" w:lastRow="0" w:firstColumn="1" w:lastColumn="0" w:oddVBand="0" w:evenVBand="0" w:oddHBand="0" w:evenHBand="0" w:firstRowFirstColumn="0" w:firstRowLastColumn="0" w:lastRowFirstColumn="0" w:lastRowLastColumn="0"/>
            <w:tcW w:w="1979" w:type="dxa"/>
            <w:tcBorders>
              <w:top w:val="single" w:sz="4" w:space="0" w:color="auto"/>
              <w:bottom w:val="single" w:sz="4" w:space="0" w:color="A6A6A6" w:themeColor="background1" w:themeShade="A6"/>
            </w:tcBorders>
          </w:tcPr>
          <w:p w14:paraId="5245FE7F" w14:textId="77777777" w:rsidR="004E4B97" w:rsidRPr="000B3840" w:rsidRDefault="004E4B97"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Ribeirão Preto </w:t>
            </w:r>
          </w:p>
        </w:tc>
        <w:tc>
          <w:tcPr>
            <w:tcW w:w="1416" w:type="dxa"/>
            <w:tcBorders>
              <w:top w:val="single" w:sz="4" w:space="0" w:color="auto"/>
              <w:bottom w:val="single" w:sz="4" w:space="0" w:color="A6A6A6" w:themeColor="background1" w:themeShade="A6"/>
            </w:tcBorders>
          </w:tcPr>
          <w:p w14:paraId="1BC053F5" w14:textId="72829AD4"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1,219,115 (46.3)</w:t>
            </w:r>
          </w:p>
        </w:tc>
        <w:tc>
          <w:tcPr>
            <w:tcW w:w="1020" w:type="dxa"/>
            <w:tcBorders>
              <w:top w:val="single" w:sz="4" w:space="0" w:color="auto"/>
              <w:bottom w:val="single" w:sz="4" w:space="0" w:color="A6A6A6" w:themeColor="background1" w:themeShade="A6"/>
            </w:tcBorders>
          </w:tcPr>
          <w:p w14:paraId="412CB49E" w14:textId="1170CEBF"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216 (71.5)</w:t>
            </w:r>
          </w:p>
        </w:tc>
        <w:tc>
          <w:tcPr>
            <w:tcW w:w="680" w:type="dxa"/>
            <w:tcBorders>
              <w:top w:val="single" w:sz="4" w:space="0" w:color="auto"/>
              <w:bottom w:val="single" w:sz="4" w:space="0" w:color="A6A6A6" w:themeColor="background1" w:themeShade="A6"/>
            </w:tcBorders>
          </w:tcPr>
          <w:p w14:paraId="62413C48" w14:textId="57164DCD"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77.11</w:t>
            </w:r>
          </w:p>
        </w:tc>
        <w:tc>
          <w:tcPr>
            <w:tcW w:w="850" w:type="dxa"/>
            <w:tcBorders>
              <w:top w:val="single" w:sz="4" w:space="0" w:color="auto"/>
              <w:bottom w:val="single" w:sz="4" w:space="0" w:color="A6A6A6" w:themeColor="background1" w:themeShade="A6"/>
              <w:right w:val="single" w:sz="4" w:space="0" w:color="auto"/>
            </w:tcBorders>
          </w:tcPr>
          <w:p w14:paraId="7BB27071" w14:textId="72CBAAF7"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b/>
                <w:sz w:val="18"/>
                <w:szCs w:val="18"/>
              </w:rPr>
              <w:t>&lt;0.0</w:t>
            </w:r>
            <w:r w:rsidR="00B17A24" w:rsidRPr="000B3840">
              <w:rPr>
                <w:rFonts w:asciiTheme="majorHAnsi" w:hAnsiTheme="majorHAnsi" w:cstheme="majorHAnsi"/>
                <w:b/>
                <w:sz w:val="18"/>
                <w:szCs w:val="18"/>
              </w:rPr>
              <w:t>0</w:t>
            </w:r>
            <w:r w:rsidRPr="000B3840">
              <w:rPr>
                <w:rFonts w:asciiTheme="majorHAnsi" w:hAnsiTheme="majorHAnsi" w:cstheme="majorHAnsi"/>
                <w:b/>
                <w:sz w:val="18"/>
                <w:szCs w:val="18"/>
              </w:rPr>
              <w:t>01</w:t>
            </w:r>
          </w:p>
        </w:tc>
        <w:tc>
          <w:tcPr>
            <w:tcW w:w="1419" w:type="dxa"/>
            <w:tcBorders>
              <w:top w:val="single" w:sz="4" w:space="0" w:color="auto"/>
              <w:left w:val="single" w:sz="4" w:space="0" w:color="auto"/>
              <w:bottom w:val="single" w:sz="4" w:space="0" w:color="A6A6A6" w:themeColor="background1" w:themeShade="A6"/>
            </w:tcBorders>
          </w:tcPr>
          <w:p w14:paraId="5727DFF8" w14:textId="41276BA1"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0B3840">
              <w:rPr>
                <w:rFonts w:asciiTheme="majorHAnsi" w:hAnsiTheme="majorHAnsi" w:cstheme="majorHAnsi"/>
                <w:sz w:val="18"/>
                <w:szCs w:val="18"/>
              </w:rPr>
              <w:t>1,299,112 (49.4)</w:t>
            </w:r>
          </w:p>
        </w:tc>
        <w:tc>
          <w:tcPr>
            <w:tcW w:w="1020" w:type="dxa"/>
            <w:tcBorders>
              <w:top w:val="single" w:sz="4" w:space="0" w:color="auto"/>
              <w:bottom w:val="single" w:sz="4" w:space="0" w:color="A6A6A6" w:themeColor="background1" w:themeShade="A6"/>
            </w:tcBorders>
          </w:tcPr>
          <w:p w14:paraId="66CD0156" w14:textId="2D116CE8"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144 (47.7)</w:t>
            </w:r>
          </w:p>
        </w:tc>
        <w:tc>
          <w:tcPr>
            <w:tcW w:w="680" w:type="dxa"/>
            <w:tcBorders>
              <w:top w:val="single" w:sz="4" w:space="0" w:color="auto"/>
              <w:bottom w:val="single" w:sz="4" w:space="0" w:color="A6A6A6" w:themeColor="background1" w:themeShade="A6"/>
            </w:tcBorders>
          </w:tcPr>
          <w:p w14:paraId="07909A89" w14:textId="62FE48F5"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0.34</w:t>
            </w:r>
          </w:p>
        </w:tc>
        <w:tc>
          <w:tcPr>
            <w:tcW w:w="850" w:type="dxa"/>
            <w:tcBorders>
              <w:top w:val="single" w:sz="4" w:space="0" w:color="auto"/>
              <w:bottom w:val="single" w:sz="4" w:space="0" w:color="A6A6A6" w:themeColor="background1" w:themeShade="A6"/>
              <w:right w:val="single" w:sz="4" w:space="0" w:color="auto"/>
            </w:tcBorders>
          </w:tcPr>
          <w:p w14:paraId="51853A6F" w14:textId="0B938DCD" w:rsidR="004E4B97" w:rsidRPr="000B3840" w:rsidRDefault="008723DE"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0.59</w:t>
            </w:r>
          </w:p>
        </w:tc>
        <w:tc>
          <w:tcPr>
            <w:tcW w:w="1417" w:type="dxa"/>
            <w:tcBorders>
              <w:top w:val="single" w:sz="4" w:space="0" w:color="auto"/>
              <w:left w:val="single" w:sz="4" w:space="0" w:color="auto"/>
              <w:bottom w:val="single" w:sz="4" w:space="0" w:color="A6A6A6" w:themeColor="background1" w:themeShade="A6"/>
            </w:tcBorders>
          </w:tcPr>
          <w:p w14:paraId="45F7D7AB" w14:textId="62AF399B"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1,745,638 (66.3)</w:t>
            </w:r>
          </w:p>
        </w:tc>
        <w:tc>
          <w:tcPr>
            <w:tcW w:w="1020" w:type="dxa"/>
            <w:tcBorders>
              <w:top w:val="single" w:sz="4" w:space="0" w:color="auto"/>
              <w:bottom w:val="single" w:sz="4" w:space="0" w:color="A6A6A6" w:themeColor="background1" w:themeShade="A6"/>
            </w:tcBorders>
          </w:tcPr>
          <w:p w14:paraId="594CED71" w14:textId="588E5094"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204 (67.6)</w:t>
            </w:r>
          </w:p>
        </w:tc>
        <w:tc>
          <w:tcPr>
            <w:tcW w:w="680" w:type="dxa"/>
            <w:tcBorders>
              <w:top w:val="single" w:sz="4" w:space="0" w:color="auto"/>
              <w:bottom w:val="single" w:sz="4" w:space="0" w:color="A6A6A6" w:themeColor="background1" w:themeShade="A6"/>
            </w:tcBorders>
          </w:tcPr>
          <w:p w14:paraId="7F1F84CB" w14:textId="527E6D43" w:rsidR="004E4B97" w:rsidRPr="000B3840" w:rsidRDefault="004E4B97"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0.2</w:t>
            </w:r>
            <w:r w:rsidR="004773DC" w:rsidRPr="000B3840">
              <w:rPr>
                <w:rFonts w:asciiTheme="majorHAnsi" w:hAnsiTheme="majorHAnsi" w:cstheme="majorHAnsi"/>
                <w:sz w:val="18"/>
                <w:szCs w:val="18"/>
              </w:rPr>
              <w:t>0</w:t>
            </w:r>
          </w:p>
        </w:tc>
        <w:tc>
          <w:tcPr>
            <w:tcW w:w="850" w:type="dxa"/>
            <w:tcBorders>
              <w:top w:val="single" w:sz="4" w:space="0" w:color="auto"/>
              <w:bottom w:val="single" w:sz="4" w:space="0" w:color="A6A6A6" w:themeColor="background1" w:themeShade="A6"/>
            </w:tcBorders>
          </w:tcPr>
          <w:p w14:paraId="77366318" w14:textId="31640770" w:rsidR="004E4B97" w:rsidRPr="000B3840" w:rsidRDefault="004773DC" w:rsidP="0002000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B3840">
              <w:rPr>
                <w:rFonts w:asciiTheme="majorHAnsi" w:hAnsiTheme="majorHAnsi" w:cstheme="majorHAnsi"/>
                <w:sz w:val="18"/>
                <w:szCs w:val="18"/>
              </w:rPr>
              <w:t>0.654</w:t>
            </w:r>
          </w:p>
        </w:tc>
      </w:tr>
      <w:tr w:rsidR="004E4B97" w:rsidRPr="000B3840" w14:paraId="1C2C588D" w14:textId="77777777" w:rsidTr="004F57C0">
        <w:tc>
          <w:tcPr>
            <w:cnfStyle w:val="001000000000" w:firstRow="0" w:lastRow="0" w:firstColumn="1" w:lastColumn="0" w:oddVBand="0" w:evenVBand="0" w:oddHBand="0" w:evenHBand="0" w:firstRowFirstColumn="0" w:firstRowLastColumn="0" w:lastRowFirstColumn="0" w:lastRowLastColumn="0"/>
            <w:tcW w:w="14035" w:type="dxa"/>
            <w:gridSpan w:val="14"/>
            <w:tcBorders>
              <w:top w:val="single" w:sz="4" w:space="0" w:color="A6A6A6" w:themeColor="background1" w:themeShade="A6"/>
            </w:tcBorders>
          </w:tcPr>
          <w:p w14:paraId="174A65B4" w14:textId="0A17F715" w:rsidR="004E4B97" w:rsidRPr="000B3840" w:rsidRDefault="004E4B97" w:rsidP="00020004">
            <w:pPr>
              <w:rPr>
                <w:rFonts w:asciiTheme="majorHAnsi" w:hAnsiTheme="majorHAnsi" w:cstheme="majorHAnsi"/>
                <w:b w:val="0"/>
                <w:sz w:val="18"/>
                <w:szCs w:val="18"/>
              </w:rPr>
            </w:pPr>
            <w:r w:rsidRPr="000B3840">
              <w:rPr>
                <w:rFonts w:asciiTheme="majorHAnsi" w:hAnsiTheme="majorHAnsi" w:cstheme="majorHAnsi"/>
                <w:b w:val="0"/>
                <w:sz w:val="18"/>
                <w:szCs w:val="18"/>
              </w:rPr>
              <w:t xml:space="preserve">Estimates in </w:t>
            </w:r>
            <w:r w:rsidRPr="000B3840">
              <w:rPr>
                <w:rFonts w:asciiTheme="majorHAnsi" w:hAnsiTheme="majorHAnsi" w:cstheme="majorHAnsi"/>
                <w:sz w:val="18"/>
                <w:szCs w:val="18"/>
              </w:rPr>
              <w:t xml:space="preserve">bold </w:t>
            </w:r>
            <w:r w:rsidRPr="000B3840">
              <w:rPr>
                <w:rFonts w:asciiTheme="majorHAnsi" w:hAnsiTheme="majorHAnsi" w:cstheme="majorHAnsi"/>
                <w:b w:val="0"/>
                <w:sz w:val="18"/>
                <w:szCs w:val="18"/>
              </w:rPr>
              <w:t>are significant (p&lt;0.05)</w:t>
            </w:r>
            <w:r w:rsidR="004773DC" w:rsidRPr="000B3840">
              <w:rPr>
                <w:rFonts w:asciiTheme="majorHAnsi" w:hAnsiTheme="majorHAnsi" w:cstheme="majorHAnsi"/>
                <w:b w:val="0"/>
                <w:sz w:val="18"/>
                <w:szCs w:val="18"/>
              </w:rPr>
              <w:t>.</w:t>
            </w:r>
          </w:p>
        </w:tc>
      </w:tr>
    </w:tbl>
    <w:p w14:paraId="2AD90013" w14:textId="77777777" w:rsidR="00CB57F0" w:rsidRDefault="00CB57F0" w:rsidP="00020004">
      <w:pPr>
        <w:spacing w:before="240" w:line="360" w:lineRule="auto"/>
        <w:rPr>
          <w:rFonts w:ascii="Times New Roman" w:hAnsi="Times New Roman" w:cs="Times New Roman"/>
          <w:i/>
        </w:rPr>
        <w:sectPr w:rsidR="00CB57F0" w:rsidSect="00CB57F0">
          <w:type w:val="continuous"/>
          <w:pgSz w:w="16838" w:h="11906" w:orient="landscape" w:code="9"/>
          <w:pgMar w:top="1440" w:right="1440" w:bottom="1440" w:left="1440" w:header="709" w:footer="709" w:gutter="0"/>
          <w:cols w:space="708"/>
          <w:docGrid w:linePitch="360"/>
        </w:sectPr>
      </w:pPr>
    </w:p>
    <w:p w14:paraId="136FE4F3" w14:textId="77777777" w:rsidR="00E70FE4" w:rsidRPr="00276400" w:rsidRDefault="00E70FE4" w:rsidP="00E70FE4">
      <w:pPr>
        <w:spacing w:line="360" w:lineRule="auto"/>
        <w:rPr>
          <w:rFonts w:asciiTheme="majorHAnsi" w:hAnsiTheme="majorHAnsi" w:cstheme="majorHAnsi"/>
          <w:i/>
        </w:rPr>
      </w:pPr>
      <w:r w:rsidRPr="00276400">
        <w:rPr>
          <w:rFonts w:asciiTheme="majorHAnsi" w:hAnsiTheme="majorHAnsi" w:cstheme="majorHAnsi"/>
          <w:i/>
        </w:rPr>
        <w:lastRenderedPageBreak/>
        <w:t>Correlations between exposures and confounders in the control sample</w:t>
      </w:r>
    </w:p>
    <w:p w14:paraId="46AEEDA2" w14:textId="6716AD91" w:rsidR="00E70FE4" w:rsidRPr="00276400" w:rsidRDefault="00E70FE4" w:rsidP="00E70FE4">
      <w:pPr>
        <w:spacing w:line="360" w:lineRule="auto"/>
        <w:rPr>
          <w:rFonts w:asciiTheme="majorHAnsi" w:hAnsiTheme="majorHAnsi" w:cstheme="majorHAnsi"/>
        </w:rPr>
      </w:pPr>
      <w:r w:rsidRPr="00276400">
        <w:rPr>
          <w:rFonts w:asciiTheme="majorHAnsi" w:hAnsiTheme="majorHAnsi" w:cstheme="majorHAnsi"/>
        </w:rPr>
        <w:t>Supplemental T</w:t>
      </w:r>
      <w:r w:rsidR="00276400">
        <w:rPr>
          <w:rFonts w:asciiTheme="majorHAnsi" w:hAnsiTheme="majorHAnsi" w:cstheme="majorHAnsi"/>
        </w:rPr>
        <w:t>able 5</w:t>
      </w:r>
      <w:r w:rsidRPr="00276400">
        <w:rPr>
          <w:rFonts w:asciiTheme="majorHAnsi" w:hAnsiTheme="majorHAnsi" w:cstheme="majorHAnsi"/>
        </w:rPr>
        <w:t xml:space="preserve"> details the polychoric correlations between the various exposures and confounds in the control sample (as a representation of the general population). The only strong correlations (coefficient of at least </w:t>
      </w:r>
      <w:r w:rsidRPr="00276400">
        <w:rPr>
          <w:rFonts w:asciiTheme="majorHAnsi" w:hAnsiTheme="majorHAnsi" w:cstheme="majorHAnsi"/>
          <w:color w:val="222222"/>
          <w:shd w:val="clear" w:color="auto" w:fill="FFFFFF"/>
        </w:rPr>
        <w:t>± 0.6) are positive correlations between age and relationship status and between living arrangements (ever having lived with someone other than one’s parents) and relationship status. The only moderate correlations (coefficient of at least ± 0.4) a negative correlation between age and cannabis use and a positive correlation between age and living arrangements. Weak correlations (coefficient of at least ± 0.2) were observed between age and sex, sex and can</w:t>
      </w:r>
      <w:r w:rsidR="00276400" w:rsidRPr="00276400">
        <w:rPr>
          <w:rFonts w:asciiTheme="majorHAnsi" w:hAnsiTheme="majorHAnsi" w:cstheme="majorHAnsi"/>
          <w:color w:val="222222"/>
          <w:shd w:val="clear" w:color="auto" w:fill="FFFFFF"/>
        </w:rPr>
        <w:t xml:space="preserve">nabis use, parental socioeconomic status and level of education and living arrangements and cultural distance </w:t>
      </w:r>
      <w:r w:rsidRPr="00276400">
        <w:rPr>
          <w:rFonts w:asciiTheme="majorHAnsi" w:hAnsiTheme="majorHAnsi" w:cstheme="majorHAnsi"/>
          <w:color w:val="222222"/>
          <w:shd w:val="clear" w:color="auto" w:fill="FFFFFF"/>
        </w:rPr>
        <w:t>(all positive)</w:t>
      </w:r>
      <w:r w:rsidR="00276400" w:rsidRPr="00276400">
        <w:rPr>
          <w:rFonts w:asciiTheme="majorHAnsi" w:hAnsiTheme="majorHAnsi" w:cstheme="majorHAnsi"/>
          <w:color w:val="222222"/>
          <w:shd w:val="clear" w:color="auto" w:fill="FFFFFF"/>
        </w:rPr>
        <w:t>, as well as sex and relationship status and cannabis use and parental socioeconomic status (both negative).</w:t>
      </w:r>
    </w:p>
    <w:p w14:paraId="4B39593F" w14:textId="739EB5C2" w:rsidR="00276400" w:rsidRPr="00276400" w:rsidRDefault="00276400" w:rsidP="00276400">
      <w:pPr>
        <w:pStyle w:val="Caption"/>
        <w:keepNext/>
        <w:rPr>
          <w:b/>
          <w:i w:val="0"/>
          <w:color w:val="auto"/>
        </w:rPr>
      </w:pPr>
      <w:bookmarkStart w:id="103" w:name="_Toc29389459"/>
      <w:r>
        <w:rPr>
          <w:b/>
          <w:i w:val="0"/>
          <w:color w:val="auto"/>
        </w:rPr>
        <w:t>Supplemental T</w:t>
      </w:r>
      <w:r w:rsidRPr="00276400">
        <w:rPr>
          <w:b/>
          <w:i w:val="0"/>
          <w:color w:val="auto"/>
        </w:rPr>
        <w:t xml:space="preserve">able </w:t>
      </w:r>
      <w:r w:rsidRPr="00276400">
        <w:rPr>
          <w:b/>
          <w:i w:val="0"/>
          <w:color w:val="auto"/>
        </w:rPr>
        <w:fldChar w:fldCharType="begin"/>
      </w:r>
      <w:r w:rsidRPr="00276400">
        <w:rPr>
          <w:b/>
          <w:i w:val="0"/>
          <w:color w:val="auto"/>
        </w:rPr>
        <w:instrText xml:space="preserve"> SEQ Table \* ARABIC </w:instrText>
      </w:r>
      <w:r w:rsidRPr="00276400">
        <w:rPr>
          <w:b/>
          <w:i w:val="0"/>
          <w:color w:val="auto"/>
        </w:rPr>
        <w:fldChar w:fldCharType="separate"/>
      </w:r>
      <w:r w:rsidR="006D110D">
        <w:rPr>
          <w:b/>
          <w:i w:val="0"/>
          <w:noProof/>
          <w:color w:val="auto"/>
        </w:rPr>
        <w:t>5</w:t>
      </w:r>
      <w:r w:rsidRPr="00276400">
        <w:rPr>
          <w:b/>
          <w:i w:val="0"/>
          <w:color w:val="auto"/>
        </w:rPr>
        <w:fldChar w:fldCharType="end"/>
      </w:r>
      <w:r w:rsidRPr="00276400">
        <w:rPr>
          <w:b/>
          <w:i w:val="0"/>
          <w:color w:val="auto"/>
        </w:rPr>
        <w:t>: Correlations between exposures and confounders in the control sample (n=1,495)</w:t>
      </w:r>
      <w:bookmarkEnd w:id="103"/>
    </w:p>
    <w:tbl>
      <w:tblPr>
        <w:tblStyle w:val="PlainTable2"/>
        <w:tblW w:w="0" w:type="auto"/>
        <w:tblLook w:val="04A0" w:firstRow="1" w:lastRow="0" w:firstColumn="1" w:lastColumn="0" w:noHBand="0" w:noVBand="1"/>
      </w:tblPr>
      <w:tblGrid>
        <w:gridCol w:w="951"/>
        <w:gridCol w:w="763"/>
        <w:gridCol w:w="637"/>
        <w:gridCol w:w="637"/>
        <w:gridCol w:w="637"/>
        <w:gridCol w:w="637"/>
        <w:gridCol w:w="251"/>
        <w:gridCol w:w="418"/>
        <w:gridCol w:w="687"/>
        <w:gridCol w:w="676"/>
        <w:gridCol w:w="663"/>
        <w:gridCol w:w="700"/>
        <w:gridCol w:w="700"/>
        <w:gridCol w:w="669"/>
      </w:tblGrid>
      <w:tr w:rsidR="00E70FE4" w:rsidRPr="00C7424E" w14:paraId="26F3604A" w14:textId="77777777" w:rsidTr="00E70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17963586" w14:textId="77777777" w:rsidR="00E70FE4" w:rsidRPr="00C7424E" w:rsidRDefault="00E70FE4" w:rsidP="0098695E">
            <w:pPr>
              <w:rPr>
                <w:rFonts w:asciiTheme="majorHAnsi" w:hAnsiTheme="majorHAnsi" w:cstheme="majorHAnsi"/>
                <w:sz w:val="18"/>
                <w:szCs w:val="18"/>
              </w:rPr>
            </w:pPr>
            <w:r w:rsidRPr="00C7424E">
              <w:rPr>
                <w:rFonts w:asciiTheme="majorHAnsi" w:hAnsiTheme="majorHAnsi" w:cstheme="majorHAnsi"/>
                <w:sz w:val="18"/>
                <w:szCs w:val="18"/>
              </w:rPr>
              <w:t>Variable</w:t>
            </w:r>
          </w:p>
        </w:tc>
        <w:tc>
          <w:tcPr>
            <w:tcW w:w="763" w:type="dxa"/>
          </w:tcPr>
          <w:p w14:paraId="78900961" w14:textId="77777777" w:rsidR="00E70FE4" w:rsidRPr="00C7424E" w:rsidRDefault="00E70FE4" w:rsidP="00E70FE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w:t>
            </w:r>
          </w:p>
        </w:tc>
        <w:tc>
          <w:tcPr>
            <w:tcW w:w="637" w:type="dxa"/>
          </w:tcPr>
          <w:p w14:paraId="48C4B4D1" w14:textId="77777777" w:rsidR="00E70FE4" w:rsidRPr="00C7424E" w:rsidRDefault="00E70FE4" w:rsidP="00E70FE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2.</w:t>
            </w:r>
          </w:p>
        </w:tc>
        <w:tc>
          <w:tcPr>
            <w:tcW w:w="637" w:type="dxa"/>
          </w:tcPr>
          <w:p w14:paraId="3D598307" w14:textId="77777777" w:rsidR="00E70FE4" w:rsidRPr="00C7424E" w:rsidRDefault="00E70FE4" w:rsidP="00E70FE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3.</w:t>
            </w:r>
          </w:p>
        </w:tc>
        <w:tc>
          <w:tcPr>
            <w:tcW w:w="637" w:type="dxa"/>
          </w:tcPr>
          <w:p w14:paraId="2E0479DD" w14:textId="77777777" w:rsidR="00E70FE4" w:rsidRPr="00C7424E" w:rsidRDefault="00E70FE4" w:rsidP="00E70FE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4.</w:t>
            </w:r>
          </w:p>
        </w:tc>
        <w:tc>
          <w:tcPr>
            <w:tcW w:w="637" w:type="dxa"/>
          </w:tcPr>
          <w:p w14:paraId="7CC3D059" w14:textId="77777777" w:rsidR="00E70FE4" w:rsidRPr="00C7424E" w:rsidRDefault="00E70FE4" w:rsidP="00E70FE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5.</w:t>
            </w:r>
          </w:p>
        </w:tc>
        <w:tc>
          <w:tcPr>
            <w:tcW w:w="669" w:type="dxa"/>
            <w:gridSpan w:val="2"/>
          </w:tcPr>
          <w:p w14:paraId="7F1CE7F4" w14:textId="77777777" w:rsidR="00E70FE4" w:rsidRPr="00C7424E" w:rsidRDefault="00E70FE4" w:rsidP="00E70FE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6.</w:t>
            </w:r>
          </w:p>
        </w:tc>
        <w:tc>
          <w:tcPr>
            <w:tcW w:w="687" w:type="dxa"/>
          </w:tcPr>
          <w:p w14:paraId="12FB8523" w14:textId="77777777" w:rsidR="00E70FE4" w:rsidRPr="00C7424E" w:rsidRDefault="00E70FE4" w:rsidP="00E70FE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7.</w:t>
            </w:r>
          </w:p>
        </w:tc>
        <w:tc>
          <w:tcPr>
            <w:tcW w:w="676" w:type="dxa"/>
          </w:tcPr>
          <w:p w14:paraId="562F4F2E" w14:textId="77777777" w:rsidR="00E70FE4" w:rsidRPr="00C7424E" w:rsidRDefault="00E70FE4" w:rsidP="00E70FE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8.</w:t>
            </w:r>
          </w:p>
        </w:tc>
        <w:tc>
          <w:tcPr>
            <w:tcW w:w="663" w:type="dxa"/>
          </w:tcPr>
          <w:p w14:paraId="6FFD6BC7" w14:textId="77777777" w:rsidR="00E70FE4" w:rsidRPr="00C7424E" w:rsidRDefault="00E70FE4" w:rsidP="00E70FE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9.</w:t>
            </w:r>
          </w:p>
        </w:tc>
        <w:tc>
          <w:tcPr>
            <w:tcW w:w="700" w:type="dxa"/>
          </w:tcPr>
          <w:p w14:paraId="681CA9DA" w14:textId="77777777" w:rsidR="00E70FE4" w:rsidRPr="00C7424E" w:rsidRDefault="00E70FE4" w:rsidP="00E70FE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10.</w:t>
            </w:r>
          </w:p>
        </w:tc>
        <w:tc>
          <w:tcPr>
            <w:tcW w:w="700" w:type="dxa"/>
          </w:tcPr>
          <w:p w14:paraId="2EACF413" w14:textId="77777777" w:rsidR="00E70FE4" w:rsidRPr="00C7424E" w:rsidRDefault="00E70FE4" w:rsidP="00E70FE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11.</w:t>
            </w:r>
          </w:p>
        </w:tc>
        <w:tc>
          <w:tcPr>
            <w:tcW w:w="669" w:type="dxa"/>
          </w:tcPr>
          <w:p w14:paraId="3C1C5B9D" w14:textId="77777777" w:rsidR="00E70FE4" w:rsidRPr="00C7424E" w:rsidRDefault="00E70FE4" w:rsidP="00E70FE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12</w:t>
            </w:r>
          </w:p>
        </w:tc>
      </w:tr>
      <w:tr w:rsidR="00E70FE4" w:rsidRPr="00C7424E" w14:paraId="304313B2" w14:textId="77777777" w:rsidTr="00E7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61C1D0F2" w14:textId="77777777" w:rsidR="00E70FE4" w:rsidRPr="00C7424E" w:rsidRDefault="00E70FE4" w:rsidP="0098695E">
            <w:pPr>
              <w:rPr>
                <w:rFonts w:asciiTheme="majorHAnsi" w:hAnsiTheme="majorHAnsi" w:cstheme="majorHAnsi"/>
                <w:sz w:val="18"/>
                <w:szCs w:val="18"/>
              </w:rPr>
            </w:pPr>
            <w:r w:rsidRPr="00C7424E">
              <w:rPr>
                <w:rFonts w:asciiTheme="majorHAnsi" w:hAnsiTheme="majorHAnsi" w:cstheme="majorHAnsi"/>
                <w:sz w:val="18"/>
                <w:szCs w:val="18"/>
              </w:rPr>
              <w:t>1.</w:t>
            </w:r>
          </w:p>
        </w:tc>
        <w:tc>
          <w:tcPr>
            <w:tcW w:w="763" w:type="dxa"/>
          </w:tcPr>
          <w:p w14:paraId="6379BA7D"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w:t>
            </w:r>
          </w:p>
        </w:tc>
        <w:tc>
          <w:tcPr>
            <w:tcW w:w="637" w:type="dxa"/>
          </w:tcPr>
          <w:p w14:paraId="4FF440CD"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37" w:type="dxa"/>
          </w:tcPr>
          <w:p w14:paraId="6866C7D2"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37" w:type="dxa"/>
          </w:tcPr>
          <w:p w14:paraId="4A0CAAD7"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37" w:type="dxa"/>
          </w:tcPr>
          <w:p w14:paraId="6302D4FE"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69" w:type="dxa"/>
            <w:gridSpan w:val="2"/>
          </w:tcPr>
          <w:p w14:paraId="7EB1FAC6"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87" w:type="dxa"/>
          </w:tcPr>
          <w:p w14:paraId="0CEE6A5B"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76" w:type="dxa"/>
          </w:tcPr>
          <w:p w14:paraId="3172D23E"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63" w:type="dxa"/>
          </w:tcPr>
          <w:p w14:paraId="1CF85C4F"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700" w:type="dxa"/>
          </w:tcPr>
          <w:p w14:paraId="7EF9F69F"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700" w:type="dxa"/>
          </w:tcPr>
          <w:p w14:paraId="56772D3E"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69" w:type="dxa"/>
          </w:tcPr>
          <w:p w14:paraId="350F8A8D"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E70FE4" w:rsidRPr="00C7424E" w14:paraId="3F47A15B" w14:textId="77777777" w:rsidTr="00E70FE4">
        <w:tc>
          <w:tcPr>
            <w:cnfStyle w:val="001000000000" w:firstRow="0" w:lastRow="0" w:firstColumn="1" w:lastColumn="0" w:oddVBand="0" w:evenVBand="0" w:oddHBand="0" w:evenHBand="0" w:firstRowFirstColumn="0" w:firstRowLastColumn="0" w:lastRowFirstColumn="0" w:lastRowLastColumn="0"/>
            <w:tcW w:w="951" w:type="dxa"/>
          </w:tcPr>
          <w:p w14:paraId="185770A7" w14:textId="77777777" w:rsidR="00E70FE4" w:rsidRPr="00C7424E" w:rsidRDefault="00E70FE4" w:rsidP="0098695E">
            <w:pPr>
              <w:rPr>
                <w:rFonts w:asciiTheme="majorHAnsi" w:hAnsiTheme="majorHAnsi" w:cstheme="majorHAnsi"/>
                <w:sz w:val="18"/>
                <w:szCs w:val="18"/>
              </w:rPr>
            </w:pPr>
            <w:r w:rsidRPr="00C7424E">
              <w:rPr>
                <w:rFonts w:asciiTheme="majorHAnsi" w:hAnsiTheme="majorHAnsi" w:cstheme="majorHAnsi"/>
                <w:sz w:val="18"/>
                <w:szCs w:val="18"/>
              </w:rPr>
              <w:t>2.</w:t>
            </w:r>
          </w:p>
        </w:tc>
        <w:tc>
          <w:tcPr>
            <w:tcW w:w="763" w:type="dxa"/>
          </w:tcPr>
          <w:p w14:paraId="6D897A1A"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0.25</w:t>
            </w:r>
          </w:p>
        </w:tc>
        <w:tc>
          <w:tcPr>
            <w:tcW w:w="637" w:type="dxa"/>
          </w:tcPr>
          <w:p w14:paraId="4E1E2391"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w:t>
            </w:r>
          </w:p>
        </w:tc>
        <w:tc>
          <w:tcPr>
            <w:tcW w:w="637" w:type="dxa"/>
          </w:tcPr>
          <w:p w14:paraId="75474FB5"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37" w:type="dxa"/>
          </w:tcPr>
          <w:p w14:paraId="4BC9D162"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37" w:type="dxa"/>
          </w:tcPr>
          <w:p w14:paraId="1872758B"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69" w:type="dxa"/>
            <w:gridSpan w:val="2"/>
          </w:tcPr>
          <w:p w14:paraId="7A142045"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7" w:type="dxa"/>
          </w:tcPr>
          <w:p w14:paraId="712701E8"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76" w:type="dxa"/>
          </w:tcPr>
          <w:p w14:paraId="00811174"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63" w:type="dxa"/>
          </w:tcPr>
          <w:p w14:paraId="72873F77"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700" w:type="dxa"/>
          </w:tcPr>
          <w:p w14:paraId="499ABE81"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700" w:type="dxa"/>
          </w:tcPr>
          <w:p w14:paraId="508B2D0F"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69" w:type="dxa"/>
          </w:tcPr>
          <w:p w14:paraId="064C7C42"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E70FE4" w:rsidRPr="00C7424E" w14:paraId="01240781" w14:textId="77777777" w:rsidTr="00E7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3A05EE6F" w14:textId="77777777" w:rsidR="00E70FE4" w:rsidRPr="00C7424E" w:rsidRDefault="00E70FE4" w:rsidP="0098695E">
            <w:pPr>
              <w:rPr>
                <w:rFonts w:asciiTheme="majorHAnsi" w:hAnsiTheme="majorHAnsi" w:cstheme="majorHAnsi"/>
                <w:sz w:val="18"/>
                <w:szCs w:val="18"/>
              </w:rPr>
            </w:pPr>
            <w:r w:rsidRPr="00C7424E">
              <w:rPr>
                <w:rFonts w:asciiTheme="majorHAnsi" w:hAnsiTheme="majorHAnsi" w:cstheme="majorHAnsi"/>
                <w:sz w:val="18"/>
                <w:szCs w:val="18"/>
              </w:rPr>
              <w:t xml:space="preserve">3. </w:t>
            </w:r>
          </w:p>
        </w:tc>
        <w:tc>
          <w:tcPr>
            <w:tcW w:w="763" w:type="dxa"/>
          </w:tcPr>
          <w:p w14:paraId="1098F204"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0.04</w:t>
            </w:r>
          </w:p>
        </w:tc>
        <w:tc>
          <w:tcPr>
            <w:tcW w:w="637" w:type="dxa"/>
          </w:tcPr>
          <w:p w14:paraId="56894730"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0.06</w:t>
            </w:r>
          </w:p>
        </w:tc>
        <w:tc>
          <w:tcPr>
            <w:tcW w:w="637" w:type="dxa"/>
          </w:tcPr>
          <w:p w14:paraId="6B7CDE11"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w:t>
            </w:r>
          </w:p>
        </w:tc>
        <w:tc>
          <w:tcPr>
            <w:tcW w:w="637" w:type="dxa"/>
          </w:tcPr>
          <w:p w14:paraId="30602604"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37" w:type="dxa"/>
          </w:tcPr>
          <w:p w14:paraId="739F3A65"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69" w:type="dxa"/>
            <w:gridSpan w:val="2"/>
          </w:tcPr>
          <w:p w14:paraId="3E9037D1"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87" w:type="dxa"/>
          </w:tcPr>
          <w:p w14:paraId="3DBA21F8"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76" w:type="dxa"/>
          </w:tcPr>
          <w:p w14:paraId="28B60727"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63" w:type="dxa"/>
          </w:tcPr>
          <w:p w14:paraId="6A3D37C2"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700" w:type="dxa"/>
          </w:tcPr>
          <w:p w14:paraId="49911073"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700" w:type="dxa"/>
          </w:tcPr>
          <w:p w14:paraId="5D30F919"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69" w:type="dxa"/>
          </w:tcPr>
          <w:p w14:paraId="3AD10E72"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E70FE4" w:rsidRPr="00C7424E" w14:paraId="144E4B75" w14:textId="77777777" w:rsidTr="00E70FE4">
        <w:tc>
          <w:tcPr>
            <w:cnfStyle w:val="001000000000" w:firstRow="0" w:lastRow="0" w:firstColumn="1" w:lastColumn="0" w:oddVBand="0" w:evenVBand="0" w:oddHBand="0" w:evenHBand="0" w:firstRowFirstColumn="0" w:firstRowLastColumn="0" w:lastRowFirstColumn="0" w:lastRowLastColumn="0"/>
            <w:tcW w:w="951" w:type="dxa"/>
          </w:tcPr>
          <w:p w14:paraId="5E409C67" w14:textId="77777777" w:rsidR="00E70FE4" w:rsidRPr="00C7424E" w:rsidRDefault="00E70FE4" w:rsidP="0098695E">
            <w:pPr>
              <w:rPr>
                <w:rFonts w:asciiTheme="majorHAnsi" w:hAnsiTheme="majorHAnsi" w:cstheme="majorHAnsi"/>
                <w:sz w:val="18"/>
                <w:szCs w:val="18"/>
              </w:rPr>
            </w:pPr>
            <w:r w:rsidRPr="00C7424E">
              <w:rPr>
                <w:rFonts w:asciiTheme="majorHAnsi" w:hAnsiTheme="majorHAnsi" w:cstheme="majorHAnsi"/>
                <w:sz w:val="18"/>
                <w:szCs w:val="18"/>
              </w:rPr>
              <w:t>4.</w:t>
            </w:r>
          </w:p>
        </w:tc>
        <w:tc>
          <w:tcPr>
            <w:tcW w:w="763" w:type="dxa"/>
          </w:tcPr>
          <w:p w14:paraId="6FBD12A1"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-0.45</w:t>
            </w:r>
          </w:p>
        </w:tc>
        <w:tc>
          <w:tcPr>
            <w:tcW w:w="637" w:type="dxa"/>
          </w:tcPr>
          <w:p w14:paraId="43808F6B"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0.20</w:t>
            </w:r>
          </w:p>
        </w:tc>
        <w:tc>
          <w:tcPr>
            <w:tcW w:w="637" w:type="dxa"/>
          </w:tcPr>
          <w:p w14:paraId="360AC920"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0.00</w:t>
            </w:r>
          </w:p>
        </w:tc>
        <w:tc>
          <w:tcPr>
            <w:tcW w:w="637" w:type="dxa"/>
          </w:tcPr>
          <w:p w14:paraId="56D28E84"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w:t>
            </w:r>
          </w:p>
        </w:tc>
        <w:tc>
          <w:tcPr>
            <w:tcW w:w="637" w:type="dxa"/>
          </w:tcPr>
          <w:p w14:paraId="66B23924"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69" w:type="dxa"/>
            <w:gridSpan w:val="2"/>
          </w:tcPr>
          <w:p w14:paraId="5E46F617"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87" w:type="dxa"/>
          </w:tcPr>
          <w:p w14:paraId="635BAC4A"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76" w:type="dxa"/>
          </w:tcPr>
          <w:p w14:paraId="4EED8E37"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63" w:type="dxa"/>
          </w:tcPr>
          <w:p w14:paraId="0A75AD13"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700" w:type="dxa"/>
          </w:tcPr>
          <w:p w14:paraId="5F7D6441"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700" w:type="dxa"/>
          </w:tcPr>
          <w:p w14:paraId="687BEDD9"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69" w:type="dxa"/>
          </w:tcPr>
          <w:p w14:paraId="75608EAC"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E70FE4" w:rsidRPr="00C7424E" w14:paraId="29482D40" w14:textId="77777777" w:rsidTr="00E7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1AB17B6F" w14:textId="77777777" w:rsidR="00E70FE4" w:rsidRPr="00C7424E" w:rsidRDefault="00E70FE4" w:rsidP="0098695E">
            <w:pPr>
              <w:rPr>
                <w:rFonts w:asciiTheme="majorHAnsi" w:hAnsiTheme="majorHAnsi" w:cstheme="majorHAnsi"/>
                <w:sz w:val="18"/>
                <w:szCs w:val="18"/>
              </w:rPr>
            </w:pPr>
            <w:r w:rsidRPr="00C7424E">
              <w:rPr>
                <w:rFonts w:asciiTheme="majorHAnsi" w:hAnsiTheme="majorHAnsi" w:cstheme="majorHAnsi"/>
                <w:sz w:val="18"/>
                <w:szCs w:val="18"/>
              </w:rPr>
              <w:t>5.</w:t>
            </w:r>
          </w:p>
        </w:tc>
        <w:tc>
          <w:tcPr>
            <w:tcW w:w="763" w:type="dxa"/>
          </w:tcPr>
          <w:p w14:paraId="25D90015"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0.05</w:t>
            </w:r>
          </w:p>
        </w:tc>
        <w:tc>
          <w:tcPr>
            <w:tcW w:w="637" w:type="dxa"/>
          </w:tcPr>
          <w:p w14:paraId="10E4E64C"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-0.15</w:t>
            </w:r>
          </w:p>
        </w:tc>
        <w:tc>
          <w:tcPr>
            <w:tcW w:w="637" w:type="dxa"/>
          </w:tcPr>
          <w:p w14:paraId="38639BB8"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-0.06</w:t>
            </w:r>
          </w:p>
        </w:tc>
        <w:tc>
          <w:tcPr>
            <w:tcW w:w="637" w:type="dxa"/>
          </w:tcPr>
          <w:p w14:paraId="6059BED4"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0.09</w:t>
            </w:r>
          </w:p>
        </w:tc>
        <w:tc>
          <w:tcPr>
            <w:tcW w:w="637" w:type="dxa"/>
          </w:tcPr>
          <w:p w14:paraId="6DFAB4D0"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w:t>
            </w:r>
          </w:p>
        </w:tc>
        <w:tc>
          <w:tcPr>
            <w:tcW w:w="669" w:type="dxa"/>
            <w:gridSpan w:val="2"/>
          </w:tcPr>
          <w:p w14:paraId="45F77BAF"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87" w:type="dxa"/>
          </w:tcPr>
          <w:p w14:paraId="4250C69C"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76" w:type="dxa"/>
          </w:tcPr>
          <w:p w14:paraId="2FE026F0"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63" w:type="dxa"/>
          </w:tcPr>
          <w:p w14:paraId="45429DFA"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700" w:type="dxa"/>
          </w:tcPr>
          <w:p w14:paraId="27B36307"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700" w:type="dxa"/>
          </w:tcPr>
          <w:p w14:paraId="27EAC9E7"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69" w:type="dxa"/>
          </w:tcPr>
          <w:p w14:paraId="75506BE5"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E70FE4" w:rsidRPr="00C7424E" w14:paraId="2AB23275" w14:textId="77777777" w:rsidTr="00E70FE4">
        <w:tc>
          <w:tcPr>
            <w:cnfStyle w:val="001000000000" w:firstRow="0" w:lastRow="0" w:firstColumn="1" w:lastColumn="0" w:oddVBand="0" w:evenVBand="0" w:oddHBand="0" w:evenHBand="0" w:firstRowFirstColumn="0" w:firstRowLastColumn="0" w:lastRowFirstColumn="0" w:lastRowLastColumn="0"/>
            <w:tcW w:w="951" w:type="dxa"/>
          </w:tcPr>
          <w:p w14:paraId="50FCA9DF" w14:textId="77777777" w:rsidR="00E70FE4" w:rsidRPr="00C7424E" w:rsidRDefault="00E70FE4" w:rsidP="0098695E">
            <w:pPr>
              <w:rPr>
                <w:rFonts w:asciiTheme="majorHAnsi" w:hAnsiTheme="majorHAnsi" w:cstheme="majorHAnsi"/>
                <w:sz w:val="18"/>
                <w:szCs w:val="18"/>
              </w:rPr>
            </w:pPr>
            <w:r w:rsidRPr="00C7424E">
              <w:rPr>
                <w:rFonts w:asciiTheme="majorHAnsi" w:hAnsiTheme="majorHAnsi" w:cstheme="majorHAnsi"/>
                <w:sz w:val="18"/>
                <w:szCs w:val="18"/>
              </w:rPr>
              <w:t>6.</w:t>
            </w:r>
          </w:p>
        </w:tc>
        <w:tc>
          <w:tcPr>
            <w:tcW w:w="763" w:type="dxa"/>
          </w:tcPr>
          <w:p w14:paraId="080D9DA4"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0.06</w:t>
            </w:r>
          </w:p>
        </w:tc>
        <w:tc>
          <w:tcPr>
            <w:tcW w:w="637" w:type="dxa"/>
          </w:tcPr>
          <w:p w14:paraId="0D6556F3"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0.06</w:t>
            </w:r>
          </w:p>
        </w:tc>
        <w:tc>
          <w:tcPr>
            <w:tcW w:w="637" w:type="dxa"/>
          </w:tcPr>
          <w:p w14:paraId="03C56EDD"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-0.16</w:t>
            </w:r>
          </w:p>
        </w:tc>
        <w:tc>
          <w:tcPr>
            <w:tcW w:w="637" w:type="dxa"/>
          </w:tcPr>
          <w:p w14:paraId="483ACBCF"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-0.05</w:t>
            </w:r>
          </w:p>
        </w:tc>
        <w:tc>
          <w:tcPr>
            <w:tcW w:w="637" w:type="dxa"/>
          </w:tcPr>
          <w:p w14:paraId="12A98E88"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0.04</w:t>
            </w:r>
          </w:p>
        </w:tc>
        <w:tc>
          <w:tcPr>
            <w:tcW w:w="669" w:type="dxa"/>
            <w:gridSpan w:val="2"/>
          </w:tcPr>
          <w:p w14:paraId="0DCDB214"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w:t>
            </w:r>
          </w:p>
        </w:tc>
        <w:tc>
          <w:tcPr>
            <w:tcW w:w="687" w:type="dxa"/>
          </w:tcPr>
          <w:p w14:paraId="2735655C"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76" w:type="dxa"/>
          </w:tcPr>
          <w:p w14:paraId="467E47D3"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63" w:type="dxa"/>
          </w:tcPr>
          <w:p w14:paraId="7596357A"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700" w:type="dxa"/>
          </w:tcPr>
          <w:p w14:paraId="1E8E82A2"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700" w:type="dxa"/>
          </w:tcPr>
          <w:p w14:paraId="5C363753"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69" w:type="dxa"/>
          </w:tcPr>
          <w:p w14:paraId="26F54704"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E70FE4" w:rsidRPr="00C7424E" w14:paraId="52BD5346" w14:textId="77777777" w:rsidTr="00E7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1146695B" w14:textId="77777777" w:rsidR="00E70FE4" w:rsidRPr="00C7424E" w:rsidRDefault="00E70FE4" w:rsidP="0098695E">
            <w:pPr>
              <w:rPr>
                <w:rFonts w:asciiTheme="majorHAnsi" w:hAnsiTheme="majorHAnsi" w:cstheme="majorHAnsi"/>
                <w:sz w:val="18"/>
                <w:szCs w:val="18"/>
              </w:rPr>
            </w:pPr>
            <w:r w:rsidRPr="00C7424E">
              <w:rPr>
                <w:rFonts w:asciiTheme="majorHAnsi" w:hAnsiTheme="majorHAnsi" w:cstheme="majorHAnsi"/>
                <w:sz w:val="18"/>
                <w:szCs w:val="18"/>
              </w:rPr>
              <w:t>7.</w:t>
            </w:r>
          </w:p>
        </w:tc>
        <w:tc>
          <w:tcPr>
            <w:tcW w:w="763" w:type="dxa"/>
          </w:tcPr>
          <w:p w14:paraId="55447A09"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0.04</w:t>
            </w:r>
          </w:p>
        </w:tc>
        <w:tc>
          <w:tcPr>
            <w:tcW w:w="637" w:type="dxa"/>
          </w:tcPr>
          <w:p w14:paraId="3F0A8B07"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0.01</w:t>
            </w:r>
          </w:p>
        </w:tc>
        <w:tc>
          <w:tcPr>
            <w:tcW w:w="637" w:type="dxa"/>
          </w:tcPr>
          <w:p w14:paraId="12846AA1"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-0.10</w:t>
            </w:r>
          </w:p>
        </w:tc>
        <w:tc>
          <w:tcPr>
            <w:tcW w:w="637" w:type="dxa"/>
          </w:tcPr>
          <w:p w14:paraId="7CFB6938"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-0.24</w:t>
            </w:r>
          </w:p>
        </w:tc>
        <w:tc>
          <w:tcPr>
            <w:tcW w:w="637" w:type="dxa"/>
          </w:tcPr>
          <w:p w14:paraId="5400752A"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0.10</w:t>
            </w:r>
          </w:p>
        </w:tc>
        <w:tc>
          <w:tcPr>
            <w:tcW w:w="669" w:type="dxa"/>
            <w:gridSpan w:val="2"/>
          </w:tcPr>
          <w:p w14:paraId="309BB4C9"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0.07</w:t>
            </w:r>
          </w:p>
        </w:tc>
        <w:tc>
          <w:tcPr>
            <w:tcW w:w="687" w:type="dxa"/>
          </w:tcPr>
          <w:p w14:paraId="60734568"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w:t>
            </w:r>
          </w:p>
        </w:tc>
        <w:tc>
          <w:tcPr>
            <w:tcW w:w="676" w:type="dxa"/>
          </w:tcPr>
          <w:p w14:paraId="413A7E13"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63" w:type="dxa"/>
          </w:tcPr>
          <w:p w14:paraId="7C0369D4"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700" w:type="dxa"/>
          </w:tcPr>
          <w:p w14:paraId="29FFDC6F"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700" w:type="dxa"/>
          </w:tcPr>
          <w:p w14:paraId="57B84FE3"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69" w:type="dxa"/>
          </w:tcPr>
          <w:p w14:paraId="54DD8ED5"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E70FE4" w:rsidRPr="00C7424E" w14:paraId="242B2480" w14:textId="77777777" w:rsidTr="00E70FE4">
        <w:tc>
          <w:tcPr>
            <w:cnfStyle w:val="001000000000" w:firstRow="0" w:lastRow="0" w:firstColumn="1" w:lastColumn="0" w:oddVBand="0" w:evenVBand="0" w:oddHBand="0" w:evenHBand="0" w:firstRowFirstColumn="0" w:firstRowLastColumn="0" w:lastRowFirstColumn="0" w:lastRowLastColumn="0"/>
            <w:tcW w:w="951" w:type="dxa"/>
          </w:tcPr>
          <w:p w14:paraId="443092B9" w14:textId="77777777" w:rsidR="00E70FE4" w:rsidRPr="00C7424E" w:rsidRDefault="00E70FE4" w:rsidP="0098695E">
            <w:pPr>
              <w:rPr>
                <w:rFonts w:asciiTheme="majorHAnsi" w:hAnsiTheme="majorHAnsi" w:cstheme="majorHAnsi"/>
                <w:sz w:val="18"/>
                <w:szCs w:val="18"/>
              </w:rPr>
            </w:pPr>
            <w:r w:rsidRPr="00C7424E">
              <w:rPr>
                <w:rFonts w:asciiTheme="majorHAnsi" w:hAnsiTheme="majorHAnsi" w:cstheme="majorHAnsi"/>
                <w:sz w:val="18"/>
                <w:szCs w:val="18"/>
              </w:rPr>
              <w:t>8.</w:t>
            </w:r>
          </w:p>
        </w:tc>
        <w:tc>
          <w:tcPr>
            <w:tcW w:w="763" w:type="dxa"/>
          </w:tcPr>
          <w:p w14:paraId="1679AB6F"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0.00</w:t>
            </w:r>
          </w:p>
        </w:tc>
        <w:tc>
          <w:tcPr>
            <w:tcW w:w="637" w:type="dxa"/>
          </w:tcPr>
          <w:p w14:paraId="54B28E33"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0.00</w:t>
            </w:r>
          </w:p>
        </w:tc>
        <w:tc>
          <w:tcPr>
            <w:tcW w:w="637" w:type="dxa"/>
          </w:tcPr>
          <w:p w14:paraId="6106224D"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-0.01</w:t>
            </w:r>
          </w:p>
        </w:tc>
        <w:tc>
          <w:tcPr>
            <w:tcW w:w="637" w:type="dxa"/>
          </w:tcPr>
          <w:p w14:paraId="435ED3C4"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-0.18</w:t>
            </w:r>
          </w:p>
        </w:tc>
        <w:tc>
          <w:tcPr>
            <w:tcW w:w="637" w:type="dxa"/>
          </w:tcPr>
          <w:p w14:paraId="27EEE058"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0.15</w:t>
            </w:r>
          </w:p>
        </w:tc>
        <w:tc>
          <w:tcPr>
            <w:tcW w:w="669" w:type="dxa"/>
            <w:gridSpan w:val="2"/>
          </w:tcPr>
          <w:p w14:paraId="12215727"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-0.06</w:t>
            </w:r>
          </w:p>
        </w:tc>
        <w:tc>
          <w:tcPr>
            <w:tcW w:w="687" w:type="dxa"/>
          </w:tcPr>
          <w:p w14:paraId="24193C13"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0.34</w:t>
            </w:r>
          </w:p>
        </w:tc>
        <w:tc>
          <w:tcPr>
            <w:tcW w:w="676" w:type="dxa"/>
          </w:tcPr>
          <w:p w14:paraId="7722749F"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w:t>
            </w:r>
          </w:p>
        </w:tc>
        <w:tc>
          <w:tcPr>
            <w:tcW w:w="663" w:type="dxa"/>
          </w:tcPr>
          <w:p w14:paraId="7FE10227"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700" w:type="dxa"/>
          </w:tcPr>
          <w:p w14:paraId="761C7EE3"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700" w:type="dxa"/>
          </w:tcPr>
          <w:p w14:paraId="3E3CB9E2"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69" w:type="dxa"/>
          </w:tcPr>
          <w:p w14:paraId="3AB3F0D6"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E70FE4" w:rsidRPr="00C7424E" w14:paraId="6F77C3D7" w14:textId="77777777" w:rsidTr="00E7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2624056A" w14:textId="77777777" w:rsidR="00E70FE4" w:rsidRPr="00C7424E" w:rsidRDefault="00E70FE4" w:rsidP="0098695E">
            <w:pPr>
              <w:rPr>
                <w:rFonts w:asciiTheme="majorHAnsi" w:hAnsiTheme="majorHAnsi" w:cstheme="majorHAnsi"/>
                <w:sz w:val="18"/>
                <w:szCs w:val="18"/>
              </w:rPr>
            </w:pPr>
            <w:r w:rsidRPr="00C7424E">
              <w:rPr>
                <w:rFonts w:asciiTheme="majorHAnsi" w:hAnsiTheme="majorHAnsi" w:cstheme="majorHAnsi"/>
                <w:sz w:val="18"/>
                <w:szCs w:val="18"/>
              </w:rPr>
              <w:t>9.</w:t>
            </w:r>
          </w:p>
        </w:tc>
        <w:tc>
          <w:tcPr>
            <w:tcW w:w="763" w:type="dxa"/>
          </w:tcPr>
          <w:p w14:paraId="4EF06EDA"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0.55</w:t>
            </w:r>
          </w:p>
        </w:tc>
        <w:tc>
          <w:tcPr>
            <w:tcW w:w="637" w:type="dxa"/>
          </w:tcPr>
          <w:p w14:paraId="78D975A3"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-0.17</w:t>
            </w:r>
          </w:p>
        </w:tc>
        <w:tc>
          <w:tcPr>
            <w:tcW w:w="637" w:type="dxa"/>
          </w:tcPr>
          <w:p w14:paraId="4982E341"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-0.07</w:t>
            </w:r>
          </w:p>
        </w:tc>
        <w:tc>
          <w:tcPr>
            <w:tcW w:w="637" w:type="dxa"/>
          </w:tcPr>
          <w:p w14:paraId="3D5503F6"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-0.03</w:t>
            </w:r>
          </w:p>
        </w:tc>
        <w:tc>
          <w:tcPr>
            <w:tcW w:w="637" w:type="dxa"/>
          </w:tcPr>
          <w:p w14:paraId="0185DBEC"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0.16</w:t>
            </w:r>
          </w:p>
        </w:tc>
        <w:tc>
          <w:tcPr>
            <w:tcW w:w="669" w:type="dxa"/>
            <w:gridSpan w:val="2"/>
          </w:tcPr>
          <w:p w14:paraId="0752A143"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-0.06</w:t>
            </w:r>
          </w:p>
        </w:tc>
        <w:tc>
          <w:tcPr>
            <w:tcW w:w="687" w:type="dxa"/>
          </w:tcPr>
          <w:p w14:paraId="0801477C"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0.01</w:t>
            </w:r>
          </w:p>
        </w:tc>
        <w:tc>
          <w:tcPr>
            <w:tcW w:w="676" w:type="dxa"/>
          </w:tcPr>
          <w:p w14:paraId="34200B3E"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-0.16</w:t>
            </w:r>
          </w:p>
        </w:tc>
        <w:tc>
          <w:tcPr>
            <w:tcW w:w="663" w:type="dxa"/>
          </w:tcPr>
          <w:p w14:paraId="4C5C2BA4"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w:t>
            </w:r>
          </w:p>
        </w:tc>
        <w:tc>
          <w:tcPr>
            <w:tcW w:w="700" w:type="dxa"/>
          </w:tcPr>
          <w:p w14:paraId="07031A2C"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700" w:type="dxa"/>
          </w:tcPr>
          <w:p w14:paraId="1D0FAEDA"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669" w:type="dxa"/>
          </w:tcPr>
          <w:p w14:paraId="7DB3A2C1"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E70FE4" w:rsidRPr="00C7424E" w14:paraId="363F2208" w14:textId="77777777" w:rsidTr="00E70FE4">
        <w:tc>
          <w:tcPr>
            <w:cnfStyle w:val="001000000000" w:firstRow="0" w:lastRow="0" w:firstColumn="1" w:lastColumn="0" w:oddVBand="0" w:evenVBand="0" w:oddHBand="0" w:evenHBand="0" w:firstRowFirstColumn="0" w:firstRowLastColumn="0" w:lastRowFirstColumn="0" w:lastRowLastColumn="0"/>
            <w:tcW w:w="951" w:type="dxa"/>
          </w:tcPr>
          <w:p w14:paraId="60A10783" w14:textId="77777777" w:rsidR="00E70FE4" w:rsidRPr="00C7424E" w:rsidRDefault="00E70FE4" w:rsidP="0098695E">
            <w:pPr>
              <w:rPr>
                <w:rFonts w:asciiTheme="majorHAnsi" w:hAnsiTheme="majorHAnsi" w:cstheme="majorHAnsi"/>
                <w:sz w:val="18"/>
                <w:szCs w:val="18"/>
              </w:rPr>
            </w:pPr>
            <w:r w:rsidRPr="00C7424E">
              <w:rPr>
                <w:rFonts w:asciiTheme="majorHAnsi" w:hAnsiTheme="majorHAnsi" w:cstheme="majorHAnsi"/>
                <w:sz w:val="18"/>
                <w:szCs w:val="18"/>
              </w:rPr>
              <w:t>10.</w:t>
            </w:r>
          </w:p>
        </w:tc>
        <w:tc>
          <w:tcPr>
            <w:tcW w:w="763" w:type="dxa"/>
          </w:tcPr>
          <w:p w14:paraId="1CAA28E6"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0.63</w:t>
            </w:r>
          </w:p>
        </w:tc>
        <w:tc>
          <w:tcPr>
            <w:tcW w:w="637" w:type="dxa"/>
          </w:tcPr>
          <w:p w14:paraId="46EFC025"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-0.22</w:t>
            </w:r>
          </w:p>
        </w:tc>
        <w:tc>
          <w:tcPr>
            <w:tcW w:w="637" w:type="dxa"/>
          </w:tcPr>
          <w:p w14:paraId="76AB14F1"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-0.14</w:t>
            </w:r>
          </w:p>
        </w:tc>
        <w:tc>
          <w:tcPr>
            <w:tcW w:w="637" w:type="dxa"/>
          </w:tcPr>
          <w:p w14:paraId="1C4F6906"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0.07</w:t>
            </w:r>
          </w:p>
        </w:tc>
        <w:tc>
          <w:tcPr>
            <w:tcW w:w="637" w:type="dxa"/>
          </w:tcPr>
          <w:p w14:paraId="2D7CCE3E"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0.12</w:t>
            </w:r>
          </w:p>
        </w:tc>
        <w:tc>
          <w:tcPr>
            <w:tcW w:w="669" w:type="dxa"/>
            <w:gridSpan w:val="2"/>
          </w:tcPr>
          <w:p w14:paraId="2800E9CE"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-0.08</w:t>
            </w:r>
          </w:p>
        </w:tc>
        <w:tc>
          <w:tcPr>
            <w:tcW w:w="687" w:type="dxa"/>
          </w:tcPr>
          <w:p w14:paraId="4616500A"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0.11</w:t>
            </w:r>
          </w:p>
        </w:tc>
        <w:tc>
          <w:tcPr>
            <w:tcW w:w="676" w:type="dxa"/>
          </w:tcPr>
          <w:p w14:paraId="61095F0E"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-0.10</w:t>
            </w:r>
          </w:p>
        </w:tc>
        <w:tc>
          <w:tcPr>
            <w:tcW w:w="663" w:type="dxa"/>
          </w:tcPr>
          <w:p w14:paraId="3F908A9B"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0.63</w:t>
            </w:r>
          </w:p>
        </w:tc>
        <w:tc>
          <w:tcPr>
            <w:tcW w:w="700" w:type="dxa"/>
          </w:tcPr>
          <w:p w14:paraId="27223314"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w:t>
            </w:r>
          </w:p>
        </w:tc>
        <w:tc>
          <w:tcPr>
            <w:tcW w:w="700" w:type="dxa"/>
          </w:tcPr>
          <w:p w14:paraId="660E46C7"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c>
          <w:tcPr>
            <w:tcW w:w="669" w:type="dxa"/>
          </w:tcPr>
          <w:p w14:paraId="4CBE2931"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E70FE4" w:rsidRPr="00C7424E" w14:paraId="4D051FD4" w14:textId="77777777" w:rsidTr="00E7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2F094F98" w14:textId="77777777" w:rsidR="00E70FE4" w:rsidRPr="00C7424E" w:rsidRDefault="00E70FE4" w:rsidP="0098695E">
            <w:pPr>
              <w:rPr>
                <w:rFonts w:asciiTheme="majorHAnsi" w:hAnsiTheme="majorHAnsi" w:cstheme="majorHAnsi"/>
                <w:sz w:val="18"/>
                <w:szCs w:val="18"/>
              </w:rPr>
            </w:pPr>
            <w:r w:rsidRPr="00C7424E">
              <w:rPr>
                <w:rFonts w:asciiTheme="majorHAnsi" w:hAnsiTheme="majorHAnsi" w:cstheme="majorHAnsi"/>
                <w:sz w:val="18"/>
                <w:szCs w:val="18"/>
              </w:rPr>
              <w:t>11.</w:t>
            </w:r>
          </w:p>
        </w:tc>
        <w:tc>
          <w:tcPr>
            <w:tcW w:w="763" w:type="dxa"/>
          </w:tcPr>
          <w:p w14:paraId="133F4706"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-0.02</w:t>
            </w:r>
          </w:p>
        </w:tc>
        <w:tc>
          <w:tcPr>
            <w:tcW w:w="637" w:type="dxa"/>
          </w:tcPr>
          <w:p w14:paraId="7D946B9F"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-0.13</w:t>
            </w:r>
          </w:p>
        </w:tc>
        <w:tc>
          <w:tcPr>
            <w:tcW w:w="637" w:type="dxa"/>
          </w:tcPr>
          <w:p w14:paraId="41F1A6AD"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0.02</w:t>
            </w:r>
          </w:p>
        </w:tc>
        <w:tc>
          <w:tcPr>
            <w:tcW w:w="637" w:type="dxa"/>
          </w:tcPr>
          <w:p w14:paraId="6E9414AF"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-0.02</w:t>
            </w:r>
          </w:p>
        </w:tc>
        <w:tc>
          <w:tcPr>
            <w:tcW w:w="637" w:type="dxa"/>
          </w:tcPr>
          <w:p w14:paraId="41EA759C"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0.08</w:t>
            </w:r>
          </w:p>
        </w:tc>
        <w:tc>
          <w:tcPr>
            <w:tcW w:w="669" w:type="dxa"/>
            <w:gridSpan w:val="2"/>
          </w:tcPr>
          <w:p w14:paraId="5AAEBB36"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-0.11</w:t>
            </w:r>
          </w:p>
        </w:tc>
        <w:tc>
          <w:tcPr>
            <w:tcW w:w="687" w:type="dxa"/>
          </w:tcPr>
          <w:p w14:paraId="7C50E2C7"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-0.18</w:t>
            </w:r>
          </w:p>
        </w:tc>
        <w:tc>
          <w:tcPr>
            <w:tcW w:w="676" w:type="dxa"/>
          </w:tcPr>
          <w:p w14:paraId="4618D62B"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-0.19</w:t>
            </w:r>
          </w:p>
        </w:tc>
        <w:tc>
          <w:tcPr>
            <w:tcW w:w="663" w:type="dxa"/>
          </w:tcPr>
          <w:p w14:paraId="41DCFC6C"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0.23</w:t>
            </w:r>
          </w:p>
        </w:tc>
        <w:tc>
          <w:tcPr>
            <w:tcW w:w="700" w:type="dxa"/>
          </w:tcPr>
          <w:p w14:paraId="55CC9C0A"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0.08</w:t>
            </w:r>
          </w:p>
        </w:tc>
        <w:tc>
          <w:tcPr>
            <w:tcW w:w="700" w:type="dxa"/>
          </w:tcPr>
          <w:p w14:paraId="258B1F8C"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w:t>
            </w:r>
          </w:p>
        </w:tc>
        <w:tc>
          <w:tcPr>
            <w:tcW w:w="669" w:type="dxa"/>
          </w:tcPr>
          <w:p w14:paraId="6546179F" w14:textId="77777777" w:rsidR="00E70FE4" w:rsidRPr="00C7424E" w:rsidRDefault="00E70FE4" w:rsidP="00E70FE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E70FE4" w:rsidRPr="00C7424E" w14:paraId="3581A1B5" w14:textId="77777777" w:rsidTr="00E70FE4">
        <w:tc>
          <w:tcPr>
            <w:cnfStyle w:val="001000000000" w:firstRow="0" w:lastRow="0" w:firstColumn="1" w:lastColumn="0" w:oddVBand="0" w:evenVBand="0" w:oddHBand="0" w:evenHBand="0" w:firstRowFirstColumn="0" w:firstRowLastColumn="0" w:lastRowFirstColumn="0" w:lastRowLastColumn="0"/>
            <w:tcW w:w="951" w:type="dxa"/>
          </w:tcPr>
          <w:p w14:paraId="58A2E586" w14:textId="77777777" w:rsidR="00E70FE4" w:rsidRPr="00C7424E" w:rsidRDefault="00E70FE4" w:rsidP="0098695E">
            <w:pPr>
              <w:rPr>
                <w:rFonts w:asciiTheme="majorHAnsi" w:hAnsiTheme="majorHAnsi" w:cstheme="majorHAnsi"/>
                <w:sz w:val="18"/>
                <w:szCs w:val="18"/>
              </w:rPr>
            </w:pPr>
            <w:r w:rsidRPr="00C7424E">
              <w:rPr>
                <w:rFonts w:asciiTheme="majorHAnsi" w:hAnsiTheme="majorHAnsi" w:cstheme="majorHAnsi"/>
                <w:sz w:val="18"/>
                <w:szCs w:val="18"/>
              </w:rPr>
              <w:t>12.</w:t>
            </w:r>
          </w:p>
        </w:tc>
        <w:tc>
          <w:tcPr>
            <w:tcW w:w="763" w:type="dxa"/>
          </w:tcPr>
          <w:p w14:paraId="7C4C39E4"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0.10</w:t>
            </w:r>
          </w:p>
        </w:tc>
        <w:tc>
          <w:tcPr>
            <w:tcW w:w="637" w:type="dxa"/>
          </w:tcPr>
          <w:p w14:paraId="1355D578"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0.06</w:t>
            </w:r>
          </w:p>
        </w:tc>
        <w:tc>
          <w:tcPr>
            <w:tcW w:w="637" w:type="dxa"/>
          </w:tcPr>
          <w:p w14:paraId="5EEB16F6"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0.05</w:t>
            </w:r>
          </w:p>
        </w:tc>
        <w:tc>
          <w:tcPr>
            <w:tcW w:w="637" w:type="dxa"/>
          </w:tcPr>
          <w:p w14:paraId="7BDCC84F"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0.15</w:t>
            </w:r>
          </w:p>
        </w:tc>
        <w:tc>
          <w:tcPr>
            <w:tcW w:w="637" w:type="dxa"/>
          </w:tcPr>
          <w:p w14:paraId="5FFD82F2"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0.19</w:t>
            </w:r>
          </w:p>
        </w:tc>
        <w:tc>
          <w:tcPr>
            <w:tcW w:w="669" w:type="dxa"/>
            <w:gridSpan w:val="2"/>
          </w:tcPr>
          <w:p w14:paraId="1B956EAF"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0.01</w:t>
            </w:r>
          </w:p>
        </w:tc>
        <w:tc>
          <w:tcPr>
            <w:tcW w:w="687" w:type="dxa"/>
          </w:tcPr>
          <w:p w14:paraId="4EC3F136"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-0.02</w:t>
            </w:r>
          </w:p>
        </w:tc>
        <w:tc>
          <w:tcPr>
            <w:tcW w:w="676" w:type="dxa"/>
          </w:tcPr>
          <w:p w14:paraId="4E0982F4"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-0.10</w:t>
            </w:r>
          </w:p>
        </w:tc>
        <w:tc>
          <w:tcPr>
            <w:tcW w:w="663" w:type="dxa"/>
          </w:tcPr>
          <w:p w14:paraId="5DF1986A"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0.06</w:t>
            </w:r>
          </w:p>
        </w:tc>
        <w:tc>
          <w:tcPr>
            <w:tcW w:w="700" w:type="dxa"/>
          </w:tcPr>
          <w:p w14:paraId="1871092E"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0.14</w:t>
            </w:r>
          </w:p>
        </w:tc>
        <w:tc>
          <w:tcPr>
            <w:tcW w:w="700" w:type="dxa"/>
          </w:tcPr>
          <w:p w14:paraId="4379E80D"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0.18</w:t>
            </w:r>
          </w:p>
        </w:tc>
        <w:tc>
          <w:tcPr>
            <w:tcW w:w="669" w:type="dxa"/>
          </w:tcPr>
          <w:p w14:paraId="36C8195C" w14:textId="77777777" w:rsidR="00E70FE4" w:rsidRPr="00C7424E" w:rsidRDefault="00E70FE4" w:rsidP="00E70FE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w:t>
            </w:r>
          </w:p>
        </w:tc>
      </w:tr>
      <w:tr w:rsidR="00E70FE4" w:rsidRPr="00C7424E" w14:paraId="3067A1B7" w14:textId="77777777" w:rsidTr="00986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gridSpan w:val="7"/>
          </w:tcPr>
          <w:p w14:paraId="49257AF0" w14:textId="77777777" w:rsidR="00E70FE4" w:rsidRPr="00C7424E" w:rsidRDefault="00E70FE4" w:rsidP="0098695E">
            <w:pPr>
              <w:rPr>
                <w:rFonts w:asciiTheme="majorHAnsi" w:hAnsiTheme="majorHAnsi" w:cstheme="majorHAnsi"/>
                <w:b w:val="0"/>
                <w:sz w:val="18"/>
                <w:szCs w:val="18"/>
              </w:rPr>
            </w:pPr>
            <w:r w:rsidRPr="00C7424E">
              <w:rPr>
                <w:rFonts w:asciiTheme="majorHAnsi" w:hAnsiTheme="majorHAnsi" w:cstheme="majorHAnsi"/>
                <w:b w:val="0"/>
                <w:sz w:val="18"/>
                <w:szCs w:val="18"/>
              </w:rPr>
              <w:t>1. Age</w:t>
            </w:r>
          </w:p>
          <w:p w14:paraId="3DEA2F64" w14:textId="77777777" w:rsidR="00E70FE4" w:rsidRPr="00C7424E" w:rsidRDefault="00E70FE4" w:rsidP="0098695E">
            <w:pPr>
              <w:rPr>
                <w:rFonts w:asciiTheme="majorHAnsi" w:hAnsiTheme="majorHAnsi" w:cstheme="majorHAnsi"/>
                <w:b w:val="0"/>
                <w:sz w:val="18"/>
                <w:szCs w:val="18"/>
              </w:rPr>
            </w:pPr>
            <w:r w:rsidRPr="00C7424E">
              <w:rPr>
                <w:rFonts w:asciiTheme="majorHAnsi" w:hAnsiTheme="majorHAnsi" w:cstheme="majorHAnsi"/>
                <w:b w:val="0"/>
                <w:sz w:val="18"/>
                <w:szCs w:val="18"/>
              </w:rPr>
              <w:t>2. Sex</w:t>
            </w:r>
          </w:p>
          <w:p w14:paraId="5C28DFE0" w14:textId="77777777" w:rsidR="00E70FE4" w:rsidRPr="00C7424E" w:rsidRDefault="00E70FE4" w:rsidP="0098695E">
            <w:pPr>
              <w:rPr>
                <w:rFonts w:asciiTheme="majorHAnsi" w:hAnsiTheme="majorHAnsi" w:cstheme="majorHAnsi"/>
                <w:b w:val="0"/>
                <w:bCs w:val="0"/>
                <w:sz w:val="18"/>
                <w:szCs w:val="18"/>
              </w:rPr>
            </w:pPr>
            <w:r w:rsidRPr="00C7424E">
              <w:rPr>
                <w:rFonts w:asciiTheme="majorHAnsi" w:hAnsiTheme="majorHAnsi" w:cstheme="majorHAnsi"/>
                <w:b w:val="0"/>
                <w:sz w:val="18"/>
                <w:szCs w:val="18"/>
              </w:rPr>
              <w:t>3. Paternal age</w:t>
            </w:r>
          </w:p>
          <w:p w14:paraId="27217855" w14:textId="77777777" w:rsidR="00E70FE4" w:rsidRPr="00C7424E" w:rsidRDefault="00E70FE4" w:rsidP="0098695E">
            <w:pPr>
              <w:rPr>
                <w:rFonts w:asciiTheme="majorHAnsi" w:hAnsiTheme="majorHAnsi" w:cstheme="majorHAnsi"/>
                <w:b w:val="0"/>
                <w:sz w:val="18"/>
                <w:szCs w:val="18"/>
              </w:rPr>
            </w:pPr>
            <w:r w:rsidRPr="00C7424E">
              <w:rPr>
                <w:rFonts w:asciiTheme="majorHAnsi" w:hAnsiTheme="majorHAnsi" w:cstheme="majorHAnsi"/>
                <w:b w:val="0"/>
                <w:sz w:val="18"/>
                <w:szCs w:val="18"/>
              </w:rPr>
              <w:t>4. Cannabis use</w:t>
            </w:r>
          </w:p>
          <w:p w14:paraId="4A121431" w14:textId="77777777" w:rsidR="00E70FE4" w:rsidRPr="00C7424E" w:rsidRDefault="00E70FE4" w:rsidP="0098695E">
            <w:pPr>
              <w:rPr>
                <w:rFonts w:asciiTheme="majorHAnsi" w:hAnsiTheme="majorHAnsi" w:cstheme="majorHAnsi"/>
                <w:b w:val="0"/>
                <w:sz w:val="18"/>
                <w:szCs w:val="18"/>
              </w:rPr>
            </w:pPr>
            <w:r w:rsidRPr="00C7424E">
              <w:rPr>
                <w:rFonts w:asciiTheme="majorHAnsi" w:hAnsiTheme="majorHAnsi" w:cstheme="majorHAnsi"/>
                <w:b w:val="0"/>
                <w:sz w:val="18"/>
                <w:szCs w:val="18"/>
              </w:rPr>
              <w:t>5. Childhood trauma</w:t>
            </w:r>
          </w:p>
          <w:p w14:paraId="329D884C" w14:textId="77777777" w:rsidR="00E70FE4" w:rsidRPr="00C7424E" w:rsidRDefault="00E70FE4" w:rsidP="0098695E">
            <w:pPr>
              <w:rPr>
                <w:rFonts w:asciiTheme="majorHAnsi" w:hAnsiTheme="majorHAnsi" w:cstheme="majorHAnsi"/>
                <w:b w:val="0"/>
                <w:bCs w:val="0"/>
                <w:sz w:val="18"/>
                <w:szCs w:val="18"/>
              </w:rPr>
            </w:pPr>
            <w:r w:rsidRPr="00C7424E">
              <w:rPr>
                <w:rFonts w:asciiTheme="majorHAnsi" w:hAnsiTheme="majorHAnsi" w:cstheme="majorHAnsi"/>
                <w:b w:val="0"/>
                <w:sz w:val="18"/>
                <w:szCs w:val="18"/>
              </w:rPr>
              <w:t>6. Parental history of psychosis</w:t>
            </w:r>
          </w:p>
        </w:tc>
        <w:tc>
          <w:tcPr>
            <w:tcW w:w="4513" w:type="dxa"/>
            <w:gridSpan w:val="7"/>
          </w:tcPr>
          <w:p w14:paraId="6082A60C" w14:textId="77777777" w:rsidR="00E70FE4" w:rsidRPr="00C7424E" w:rsidRDefault="00E70FE4" w:rsidP="009869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7. Parental socioeconomic status</w:t>
            </w:r>
          </w:p>
          <w:p w14:paraId="0F28FD6B" w14:textId="77777777" w:rsidR="00E70FE4" w:rsidRPr="00C7424E" w:rsidRDefault="00E70FE4" w:rsidP="009869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8. Level of education</w:t>
            </w:r>
          </w:p>
          <w:p w14:paraId="328EAA4B" w14:textId="77777777" w:rsidR="00E70FE4" w:rsidRPr="00C7424E" w:rsidRDefault="00E70FE4" w:rsidP="009869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9. Living arrangements</w:t>
            </w:r>
          </w:p>
          <w:p w14:paraId="2627D078" w14:textId="77777777" w:rsidR="00E70FE4" w:rsidRPr="00C7424E" w:rsidRDefault="00E70FE4" w:rsidP="009869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10. Relationship status</w:t>
            </w:r>
          </w:p>
          <w:p w14:paraId="60756189" w14:textId="77777777" w:rsidR="00E70FE4" w:rsidRPr="00C7424E" w:rsidRDefault="00E70FE4" w:rsidP="009869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11. Cultural distance</w:t>
            </w:r>
          </w:p>
          <w:p w14:paraId="122BABB9" w14:textId="77777777" w:rsidR="00E70FE4" w:rsidRPr="00C7424E" w:rsidRDefault="00E70FE4" w:rsidP="0098695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C7424E">
              <w:rPr>
                <w:rFonts w:asciiTheme="majorHAnsi" w:hAnsiTheme="majorHAnsi" w:cstheme="majorHAnsi"/>
                <w:sz w:val="18"/>
                <w:szCs w:val="18"/>
              </w:rPr>
              <w:t>12. Discrimination</w:t>
            </w:r>
          </w:p>
        </w:tc>
      </w:tr>
    </w:tbl>
    <w:p w14:paraId="61F7B78C" w14:textId="77777777" w:rsidR="00E70FE4" w:rsidRDefault="00E70FE4" w:rsidP="00020004">
      <w:pPr>
        <w:spacing w:line="360" w:lineRule="auto"/>
        <w:rPr>
          <w:rFonts w:asciiTheme="majorHAnsi" w:hAnsiTheme="majorHAnsi" w:cstheme="majorHAnsi"/>
          <w:i/>
        </w:rPr>
      </w:pPr>
    </w:p>
    <w:p w14:paraId="6F2AA268" w14:textId="2815A8C1" w:rsidR="00142AAF" w:rsidRPr="000B3840" w:rsidRDefault="00142AAF" w:rsidP="00020004">
      <w:pPr>
        <w:spacing w:line="360" w:lineRule="auto"/>
        <w:rPr>
          <w:rFonts w:asciiTheme="majorHAnsi" w:hAnsiTheme="majorHAnsi" w:cstheme="majorHAnsi"/>
          <w:i/>
        </w:rPr>
      </w:pPr>
      <w:r w:rsidRPr="000B3840">
        <w:rPr>
          <w:rFonts w:asciiTheme="majorHAnsi" w:hAnsiTheme="majorHAnsi" w:cstheme="majorHAnsi"/>
          <w:i/>
        </w:rPr>
        <w:t>Linguistic distance by ethnic group and generational status</w:t>
      </w:r>
    </w:p>
    <w:p w14:paraId="51A5657E" w14:textId="77777777" w:rsidR="00142AAF" w:rsidRDefault="00142AAF" w:rsidP="00020004">
      <w:pPr>
        <w:spacing w:line="360" w:lineRule="auto"/>
        <w:rPr>
          <w:rFonts w:asciiTheme="majorHAnsi" w:hAnsiTheme="majorHAnsi" w:cstheme="majorHAnsi"/>
        </w:rPr>
      </w:pPr>
      <w:r w:rsidRPr="000B3840">
        <w:rPr>
          <w:rFonts w:asciiTheme="majorHAnsi" w:hAnsiTheme="majorHAnsi" w:cstheme="majorHAnsi"/>
        </w:rPr>
        <w:t xml:space="preserve">The distribution of linguistic distance by ethnic group and generational can be found in Supplemental Figures 4 and 5 respectively. Linguistic distance was most present in the Asian and North-African groups, and least in the White majority and mixed ethnic groups. First generation ethnic minorities had a higher linguistic distance compared with second-generation ethnic minorities. </w:t>
      </w:r>
    </w:p>
    <w:p w14:paraId="02ACA450" w14:textId="68671709" w:rsidR="007B7F79" w:rsidRPr="00020004" w:rsidRDefault="007B7F79" w:rsidP="00020004">
      <w:pPr>
        <w:pStyle w:val="Caption"/>
        <w:keepNext/>
        <w:spacing w:line="360" w:lineRule="auto"/>
        <w:rPr>
          <w:rFonts w:asciiTheme="majorHAnsi" w:hAnsiTheme="majorHAnsi" w:cstheme="majorHAnsi"/>
          <w:b/>
          <w:i w:val="0"/>
        </w:rPr>
      </w:pPr>
      <w:bookmarkStart w:id="104" w:name="_Toc29291025"/>
      <w:bookmarkStart w:id="105" w:name="_Toc29303633"/>
      <w:bookmarkStart w:id="106" w:name="_Toc29303670"/>
      <w:r w:rsidRPr="00020004">
        <w:rPr>
          <w:rFonts w:asciiTheme="majorHAnsi" w:hAnsiTheme="majorHAnsi" w:cstheme="majorHAnsi"/>
          <w:b/>
          <w:i w:val="0"/>
          <w:color w:val="000000" w:themeColor="text1"/>
        </w:rPr>
        <w:lastRenderedPageBreak/>
        <w:t xml:space="preserve">Supplemental Figure </w:t>
      </w:r>
      <w:r w:rsidRPr="00020004">
        <w:rPr>
          <w:rFonts w:asciiTheme="majorHAnsi" w:hAnsiTheme="majorHAnsi" w:cstheme="majorHAnsi"/>
          <w:b/>
          <w:i w:val="0"/>
          <w:color w:val="000000" w:themeColor="text1"/>
        </w:rPr>
        <w:fldChar w:fldCharType="begin"/>
      </w:r>
      <w:r w:rsidRPr="00020004">
        <w:rPr>
          <w:rFonts w:asciiTheme="majorHAnsi" w:hAnsiTheme="majorHAnsi" w:cstheme="majorHAnsi"/>
          <w:b/>
          <w:i w:val="0"/>
          <w:color w:val="000000" w:themeColor="text1"/>
        </w:rPr>
        <w:instrText xml:space="preserve"> SEQ Figure \* ARABIC </w:instrText>
      </w:r>
      <w:r w:rsidRPr="00020004">
        <w:rPr>
          <w:rFonts w:asciiTheme="majorHAnsi" w:hAnsiTheme="majorHAnsi" w:cstheme="majorHAnsi"/>
          <w:b/>
          <w:i w:val="0"/>
          <w:color w:val="000000" w:themeColor="text1"/>
        </w:rPr>
        <w:fldChar w:fldCharType="separate"/>
      </w:r>
      <w:r w:rsidR="00A23071">
        <w:rPr>
          <w:rFonts w:asciiTheme="majorHAnsi" w:hAnsiTheme="majorHAnsi" w:cstheme="majorHAnsi"/>
          <w:b/>
          <w:i w:val="0"/>
          <w:noProof/>
          <w:color w:val="000000" w:themeColor="text1"/>
        </w:rPr>
        <w:t>4</w:t>
      </w:r>
      <w:r w:rsidRPr="00020004">
        <w:rPr>
          <w:rFonts w:asciiTheme="majorHAnsi" w:hAnsiTheme="majorHAnsi" w:cstheme="majorHAnsi"/>
          <w:b/>
          <w:i w:val="0"/>
          <w:color w:val="000000" w:themeColor="text1"/>
        </w:rPr>
        <w:fldChar w:fldCharType="end"/>
      </w:r>
      <w:r w:rsidRPr="00020004">
        <w:rPr>
          <w:rFonts w:asciiTheme="majorHAnsi" w:hAnsiTheme="majorHAnsi" w:cstheme="majorHAnsi"/>
          <w:b/>
          <w:i w:val="0"/>
          <w:color w:val="000000" w:themeColor="text1"/>
        </w:rPr>
        <w:t>: Distribution of linguistic distance by ethnic group</w:t>
      </w:r>
      <w:bookmarkEnd w:id="104"/>
      <w:bookmarkEnd w:id="105"/>
      <w:bookmarkEnd w:id="106"/>
    </w:p>
    <w:p w14:paraId="342837CD" w14:textId="77777777" w:rsidR="007B7F79" w:rsidRPr="008A7DAF" w:rsidRDefault="007B7F79" w:rsidP="00020004">
      <w:pPr>
        <w:spacing w:line="360" w:lineRule="auto"/>
        <w:rPr>
          <w:sz w:val="20"/>
        </w:rPr>
      </w:pPr>
      <w:r>
        <w:rPr>
          <w:noProof/>
          <w:lang w:eastAsia="en-GB"/>
        </w:rPr>
        <w:drawing>
          <wp:inline distT="0" distB="0" distL="0" distR="0" wp14:anchorId="463E85BF" wp14:editId="29D7FDB3">
            <wp:extent cx="50292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F189CC" w14:textId="36555866" w:rsidR="007B7F79" w:rsidRDefault="007B7F79" w:rsidP="00020004">
      <w:pPr>
        <w:spacing w:line="360" w:lineRule="auto"/>
        <w:rPr>
          <w:rFonts w:ascii="Times New Roman" w:hAnsi="Times New Roman" w:cs="Times New Roman"/>
          <w:i/>
          <w:color w:val="000000" w:themeColor="text1"/>
          <w:sz w:val="20"/>
        </w:rPr>
      </w:pPr>
    </w:p>
    <w:p w14:paraId="1E4004D1" w14:textId="6F999FD3" w:rsidR="007B7F79" w:rsidRPr="00020004" w:rsidRDefault="007B7F79" w:rsidP="00020004">
      <w:pPr>
        <w:pStyle w:val="Caption"/>
        <w:keepNext/>
        <w:spacing w:line="360" w:lineRule="auto"/>
        <w:rPr>
          <w:rFonts w:asciiTheme="majorHAnsi" w:hAnsiTheme="majorHAnsi" w:cstheme="majorHAnsi"/>
          <w:b/>
          <w:i w:val="0"/>
          <w:color w:val="000000" w:themeColor="text1"/>
        </w:rPr>
      </w:pPr>
      <w:bookmarkStart w:id="107" w:name="_Toc29291026"/>
      <w:bookmarkStart w:id="108" w:name="_Toc29303634"/>
      <w:bookmarkStart w:id="109" w:name="_Toc29303671"/>
      <w:r w:rsidRPr="00020004">
        <w:rPr>
          <w:rFonts w:asciiTheme="majorHAnsi" w:hAnsiTheme="majorHAnsi" w:cstheme="majorHAnsi"/>
          <w:b/>
          <w:i w:val="0"/>
          <w:color w:val="000000" w:themeColor="text1"/>
        </w:rPr>
        <w:t xml:space="preserve">Supplemental Figure </w:t>
      </w:r>
      <w:r w:rsidRPr="00020004">
        <w:rPr>
          <w:rFonts w:asciiTheme="majorHAnsi" w:hAnsiTheme="majorHAnsi" w:cstheme="majorHAnsi"/>
          <w:b/>
          <w:i w:val="0"/>
          <w:color w:val="000000" w:themeColor="text1"/>
        </w:rPr>
        <w:fldChar w:fldCharType="begin"/>
      </w:r>
      <w:r w:rsidRPr="00020004">
        <w:rPr>
          <w:rFonts w:asciiTheme="majorHAnsi" w:hAnsiTheme="majorHAnsi" w:cstheme="majorHAnsi"/>
          <w:b/>
          <w:i w:val="0"/>
          <w:color w:val="000000" w:themeColor="text1"/>
        </w:rPr>
        <w:instrText xml:space="preserve"> SEQ Figure \* ARABIC </w:instrText>
      </w:r>
      <w:r w:rsidRPr="00020004">
        <w:rPr>
          <w:rFonts w:asciiTheme="majorHAnsi" w:hAnsiTheme="majorHAnsi" w:cstheme="majorHAnsi"/>
          <w:b/>
          <w:i w:val="0"/>
          <w:color w:val="000000" w:themeColor="text1"/>
        </w:rPr>
        <w:fldChar w:fldCharType="separate"/>
      </w:r>
      <w:r w:rsidR="00A23071">
        <w:rPr>
          <w:rFonts w:asciiTheme="majorHAnsi" w:hAnsiTheme="majorHAnsi" w:cstheme="majorHAnsi"/>
          <w:b/>
          <w:i w:val="0"/>
          <w:noProof/>
          <w:color w:val="000000" w:themeColor="text1"/>
        </w:rPr>
        <w:t>5</w:t>
      </w:r>
      <w:r w:rsidRPr="00020004">
        <w:rPr>
          <w:rFonts w:asciiTheme="majorHAnsi" w:hAnsiTheme="majorHAnsi" w:cstheme="majorHAnsi"/>
          <w:b/>
          <w:i w:val="0"/>
          <w:color w:val="000000" w:themeColor="text1"/>
        </w:rPr>
        <w:fldChar w:fldCharType="end"/>
      </w:r>
      <w:r w:rsidRPr="00020004">
        <w:rPr>
          <w:rFonts w:asciiTheme="majorHAnsi" w:hAnsiTheme="majorHAnsi" w:cstheme="majorHAnsi"/>
          <w:b/>
          <w:i w:val="0"/>
          <w:color w:val="000000" w:themeColor="text1"/>
        </w:rPr>
        <w:t>: Distribution of linguistic distance by generational status</w:t>
      </w:r>
      <w:bookmarkEnd w:id="107"/>
      <w:bookmarkEnd w:id="108"/>
      <w:bookmarkEnd w:id="109"/>
    </w:p>
    <w:p w14:paraId="19059820" w14:textId="77777777" w:rsidR="007B7F79" w:rsidRDefault="007B7F79" w:rsidP="00020004">
      <w:pPr>
        <w:spacing w:before="240" w:line="360" w:lineRule="auto"/>
        <w:rPr>
          <w:rFonts w:ascii="Times New Roman" w:hAnsi="Times New Roman" w:cs="Times New Roman"/>
          <w:i/>
          <w:color w:val="000000" w:themeColor="text1"/>
          <w:sz w:val="20"/>
        </w:rPr>
      </w:pPr>
      <w:r>
        <w:rPr>
          <w:noProof/>
          <w:lang w:eastAsia="en-GB"/>
        </w:rPr>
        <w:drawing>
          <wp:inline distT="0" distB="0" distL="0" distR="0" wp14:anchorId="2B5E2501" wp14:editId="3379D4C6">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8429CF" w14:textId="77777777" w:rsidR="00142AAF" w:rsidRDefault="00142AAF" w:rsidP="00020004">
      <w:pPr>
        <w:spacing w:line="360" w:lineRule="auto"/>
        <w:rPr>
          <w:rFonts w:asciiTheme="majorHAnsi" w:hAnsiTheme="majorHAnsi" w:cstheme="majorHAnsi"/>
          <w:b/>
          <w:color w:val="000000" w:themeColor="text1"/>
        </w:rPr>
      </w:pPr>
    </w:p>
    <w:p w14:paraId="438E9745" w14:textId="20F1AC67" w:rsidR="00142AAF" w:rsidRDefault="00142AAF" w:rsidP="00020004">
      <w:pPr>
        <w:spacing w:line="360" w:lineRule="auto"/>
        <w:rPr>
          <w:rFonts w:asciiTheme="majorHAnsi" w:hAnsiTheme="majorHAnsi" w:cstheme="majorHAnsi"/>
          <w:i/>
          <w:color w:val="000000" w:themeColor="text1"/>
        </w:rPr>
      </w:pPr>
      <w:r>
        <w:rPr>
          <w:rFonts w:asciiTheme="majorHAnsi" w:hAnsiTheme="majorHAnsi" w:cstheme="majorHAnsi"/>
          <w:i/>
          <w:color w:val="000000" w:themeColor="text1"/>
        </w:rPr>
        <w:t>Risk in first- versus later-generation migrant groups</w:t>
      </w:r>
    </w:p>
    <w:p w14:paraId="4B2DF8E5" w14:textId="374F389E" w:rsidR="00142AAF" w:rsidRPr="004D38F7" w:rsidRDefault="00C7424E" w:rsidP="00020004">
      <w:pPr>
        <w:spacing w:line="360" w:lineRule="auto"/>
        <w:rPr>
          <w:rFonts w:asciiTheme="majorHAnsi" w:hAnsiTheme="majorHAnsi" w:cstheme="majorHAnsi"/>
        </w:rPr>
      </w:pPr>
      <w:r>
        <w:rPr>
          <w:rFonts w:asciiTheme="majorHAnsi" w:hAnsiTheme="majorHAnsi" w:cstheme="majorHAnsi"/>
          <w:color w:val="000000" w:themeColor="text1"/>
        </w:rPr>
        <w:t>Supplemental Table 6</w:t>
      </w:r>
      <w:r w:rsidR="00142AAF">
        <w:rPr>
          <w:rFonts w:asciiTheme="majorHAnsi" w:hAnsiTheme="majorHAnsi" w:cstheme="majorHAnsi"/>
          <w:color w:val="000000" w:themeColor="text1"/>
        </w:rPr>
        <w:t xml:space="preserve"> details the odds ratios of psychotic disorders in first- and later-generation minorities compared with the white majority population. Crude excess odds were similar for generations (OR 1.91, 95%CI 1.52-2.39 for first generations and OR:2.15, 95%CI: 1.69-2.73 for second generations) and are attenuated but remain increased after adjustment for </w:t>
      </w:r>
      <w:r w:rsidR="00142AAF">
        <w:rPr>
          <w:rFonts w:asciiTheme="majorHAnsi" w:hAnsiTheme="majorHAnsi" w:cstheme="majorHAnsi"/>
          <w:i/>
          <w:color w:val="000000" w:themeColor="text1"/>
        </w:rPr>
        <w:t xml:space="preserve">a priori </w:t>
      </w:r>
      <w:r w:rsidR="00142AAF">
        <w:rPr>
          <w:rFonts w:asciiTheme="majorHAnsi" w:hAnsiTheme="majorHAnsi" w:cstheme="majorHAnsi"/>
          <w:color w:val="000000" w:themeColor="text1"/>
        </w:rPr>
        <w:t xml:space="preserve">confounders. </w:t>
      </w:r>
      <w:r w:rsidR="00142AAF" w:rsidRPr="004D38F7">
        <w:rPr>
          <w:rFonts w:asciiTheme="majorHAnsi" w:hAnsiTheme="majorHAnsi" w:cstheme="majorHAnsi"/>
        </w:rPr>
        <w:t xml:space="preserve">Incremental adjustment for other covariates suggested that later-generation groups were no longer </w:t>
      </w:r>
      <w:r w:rsidR="00142AAF" w:rsidRPr="004D38F7">
        <w:rPr>
          <w:rFonts w:asciiTheme="majorHAnsi" w:hAnsiTheme="majorHAnsi" w:cstheme="majorHAnsi"/>
        </w:rPr>
        <w:lastRenderedPageBreak/>
        <w:t>at increased odds of psychosis after adjustment for social disadvantage (Model B: OR: 1.24; 95%CI: 0.93-1.66), but risk remained elevated for first-generation migrants (OR: 1.</w:t>
      </w:r>
      <w:r w:rsidR="00142AAF">
        <w:rPr>
          <w:rFonts w:asciiTheme="majorHAnsi" w:hAnsiTheme="majorHAnsi" w:cstheme="majorHAnsi"/>
        </w:rPr>
        <w:t>82</w:t>
      </w:r>
      <w:r w:rsidR="00142AAF" w:rsidRPr="004D38F7">
        <w:rPr>
          <w:rFonts w:asciiTheme="majorHAnsi" w:hAnsiTheme="majorHAnsi" w:cstheme="majorHAnsi"/>
        </w:rPr>
        <w:t>; 95%CI: 1.3</w:t>
      </w:r>
      <w:r w:rsidR="00142AAF">
        <w:rPr>
          <w:rFonts w:asciiTheme="majorHAnsi" w:hAnsiTheme="majorHAnsi" w:cstheme="majorHAnsi"/>
        </w:rPr>
        <w:t>9</w:t>
      </w:r>
      <w:r w:rsidR="00142AAF" w:rsidRPr="004D38F7">
        <w:rPr>
          <w:rFonts w:asciiTheme="majorHAnsi" w:hAnsiTheme="majorHAnsi" w:cstheme="majorHAnsi"/>
        </w:rPr>
        <w:t>-2.3</w:t>
      </w:r>
      <w:r w:rsidR="00142AAF">
        <w:rPr>
          <w:rFonts w:asciiTheme="majorHAnsi" w:hAnsiTheme="majorHAnsi" w:cstheme="majorHAnsi"/>
        </w:rPr>
        <w:t>8</w:t>
      </w:r>
      <w:r w:rsidR="00142AAF" w:rsidRPr="004D38F7">
        <w:rPr>
          <w:rFonts w:asciiTheme="majorHAnsi" w:hAnsiTheme="majorHAnsi" w:cstheme="majorHAnsi"/>
        </w:rPr>
        <w:t>) until further adjustment for linguistic distance (Model C: OR:1.2</w:t>
      </w:r>
      <w:r w:rsidR="00142AAF">
        <w:rPr>
          <w:rFonts w:asciiTheme="majorHAnsi" w:hAnsiTheme="majorHAnsi" w:cstheme="majorHAnsi"/>
        </w:rPr>
        <w:t>8</w:t>
      </w:r>
      <w:r w:rsidR="00142AAF" w:rsidRPr="004D38F7">
        <w:rPr>
          <w:rFonts w:asciiTheme="majorHAnsi" w:hAnsiTheme="majorHAnsi" w:cstheme="majorHAnsi"/>
        </w:rPr>
        <w:t>; 95%CI: 0.8</w:t>
      </w:r>
      <w:r w:rsidR="00142AAF">
        <w:rPr>
          <w:rFonts w:asciiTheme="majorHAnsi" w:hAnsiTheme="majorHAnsi" w:cstheme="majorHAnsi"/>
        </w:rPr>
        <w:t>9</w:t>
      </w:r>
      <w:r w:rsidR="00142AAF" w:rsidRPr="004D38F7">
        <w:rPr>
          <w:rFonts w:asciiTheme="majorHAnsi" w:hAnsiTheme="majorHAnsi" w:cstheme="majorHAnsi"/>
        </w:rPr>
        <w:t>-1.</w:t>
      </w:r>
      <w:r w:rsidR="00142AAF">
        <w:rPr>
          <w:rFonts w:asciiTheme="majorHAnsi" w:hAnsiTheme="majorHAnsi" w:cstheme="majorHAnsi"/>
        </w:rPr>
        <w:t>8</w:t>
      </w:r>
      <w:r w:rsidR="00142AAF" w:rsidRPr="004D38F7">
        <w:rPr>
          <w:rFonts w:asciiTheme="majorHAnsi" w:hAnsiTheme="majorHAnsi" w:cstheme="majorHAnsi"/>
        </w:rPr>
        <w:t xml:space="preserve">3; </w:t>
      </w:r>
      <w:r w:rsidR="00142AAF">
        <w:rPr>
          <w:rFonts w:asciiTheme="majorHAnsi" w:hAnsiTheme="majorHAnsi" w:cstheme="majorHAnsi"/>
        </w:rPr>
        <w:t>Supplemental T</w:t>
      </w:r>
      <w:r w:rsidR="00142AAF" w:rsidRPr="004D38F7">
        <w:rPr>
          <w:rFonts w:asciiTheme="majorHAnsi" w:hAnsiTheme="majorHAnsi" w:cstheme="majorHAnsi"/>
        </w:rPr>
        <w:t xml:space="preserve">able 4/Figure 1).  </w:t>
      </w:r>
    </w:p>
    <w:p w14:paraId="726FB2AC" w14:textId="06DE34CB" w:rsidR="00142AAF" w:rsidRPr="00142AAF" w:rsidRDefault="00142AAF" w:rsidP="00020004">
      <w:pPr>
        <w:spacing w:line="360" w:lineRule="auto"/>
        <w:rPr>
          <w:rFonts w:asciiTheme="majorHAnsi" w:hAnsiTheme="majorHAnsi" w:cstheme="majorHAnsi"/>
          <w:color w:val="000000" w:themeColor="text1"/>
        </w:rPr>
      </w:pPr>
    </w:p>
    <w:p w14:paraId="306DA50A" w14:textId="2F89EF29" w:rsidR="00142AAF" w:rsidRPr="00020004" w:rsidRDefault="00142AAF" w:rsidP="00020004">
      <w:pPr>
        <w:pStyle w:val="Caption"/>
        <w:keepNext/>
        <w:spacing w:line="360" w:lineRule="auto"/>
        <w:rPr>
          <w:rFonts w:asciiTheme="majorHAnsi" w:hAnsiTheme="majorHAnsi" w:cstheme="majorHAnsi"/>
          <w:b/>
          <w:i w:val="0"/>
          <w:color w:val="0D0D0D" w:themeColor="text1" w:themeTint="F2"/>
        </w:rPr>
      </w:pPr>
      <w:bookmarkStart w:id="110" w:name="_Toc29389460"/>
      <w:r w:rsidRPr="00020004">
        <w:rPr>
          <w:rFonts w:asciiTheme="majorHAnsi" w:hAnsiTheme="majorHAnsi" w:cstheme="majorHAnsi"/>
          <w:b/>
          <w:i w:val="0"/>
          <w:color w:val="0D0D0D" w:themeColor="text1" w:themeTint="F2"/>
        </w:rPr>
        <w:t xml:space="preserve">Supplemental Table </w:t>
      </w:r>
      <w:r w:rsidRPr="00020004">
        <w:rPr>
          <w:rFonts w:asciiTheme="majorHAnsi" w:hAnsiTheme="majorHAnsi" w:cstheme="majorHAnsi"/>
          <w:b/>
          <w:i w:val="0"/>
          <w:color w:val="0D0D0D" w:themeColor="text1" w:themeTint="F2"/>
        </w:rPr>
        <w:fldChar w:fldCharType="begin"/>
      </w:r>
      <w:r w:rsidRPr="00020004">
        <w:rPr>
          <w:rFonts w:asciiTheme="majorHAnsi" w:hAnsiTheme="majorHAnsi" w:cstheme="majorHAnsi"/>
          <w:b/>
          <w:i w:val="0"/>
          <w:color w:val="0D0D0D" w:themeColor="text1" w:themeTint="F2"/>
        </w:rPr>
        <w:instrText xml:space="preserve"> SEQ Table \* ARABIC </w:instrText>
      </w:r>
      <w:r w:rsidRPr="00020004">
        <w:rPr>
          <w:rFonts w:asciiTheme="majorHAnsi" w:hAnsiTheme="majorHAnsi" w:cstheme="majorHAnsi"/>
          <w:b/>
          <w:i w:val="0"/>
          <w:color w:val="0D0D0D" w:themeColor="text1" w:themeTint="F2"/>
        </w:rPr>
        <w:fldChar w:fldCharType="separate"/>
      </w:r>
      <w:r w:rsidR="006D110D">
        <w:rPr>
          <w:rFonts w:asciiTheme="majorHAnsi" w:hAnsiTheme="majorHAnsi" w:cstheme="majorHAnsi"/>
          <w:b/>
          <w:i w:val="0"/>
          <w:noProof/>
          <w:color w:val="0D0D0D" w:themeColor="text1" w:themeTint="F2"/>
        </w:rPr>
        <w:t>6</w:t>
      </w:r>
      <w:r w:rsidRPr="00020004">
        <w:rPr>
          <w:rFonts w:asciiTheme="majorHAnsi" w:hAnsiTheme="majorHAnsi" w:cstheme="majorHAnsi"/>
          <w:b/>
          <w:i w:val="0"/>
          <w:color w:val="0D0D0D" w:themeColor="text1" w:themeTint="F2"/>
        </w:rPr>
        <w:fldChar w:fldCharType="end"/>
      </w:r>
      <w:r w:rsidRPr="00020004">
        <w:rPr>
          <w:rFonts w:asciiTheme="majorHAnsi" w:hAnsiTheme="majorHAnsi" w:cstheme="majorHAnsi"/>
          <w:b/>
          <w:i w:val="0"/>
          <w:color w:val="0D0D0D" w:themeColor="text1" w:themeTint="F2"/>
        </w:rPr>
        <w:t>: Odds of psychotic disorders by generational status following incremental covariate adjustment</w:t>
      </w:r>
      <w:bookmarkEnd w:id="110"/>
    </w:p>
    <w:tbl>
      <w:tblPr>
        <w:tblStyle w:val="TableGrid"/>
        <w:tblW w:w="9356" w:type="dxa"/>
        <w:tblLook w:val="04A0" w:firstRow="1" w:lastRow="0" w:firstColumn="1" w:lastColumn="0" w:noHBand="0" w:noVBand="1"/>
      </w:tblPr>
      <w:tblGrid>
        <w:gridCol w:w="2254"/>
        <w:gridCol w:w="1432"/>
        <w:gridCol w:w="1417"/>
        <w:gridCol w:w="1418"/>
        <w:gridCol w:w="1417"/>
        <w:gridCol w:w="1418"/>
      </w:tblGrid>
      <w:tr w:rsidR="00142AAF" w:rsidRPr="004D38F7" w14:paraId="0E750F3F" w14:textId="77777777" w:rsidTr="00EE40A4">
        <w:tc>
          <w:tcPr>
            <w:tcW w:w="2254" w:type="dxa"/>
            <w:tcBorders>
              <w:top w:val="nil"/>
              <w:left w:val="nil"/>
              <w:bottom w:val="single" w:sz="4" w:space="0" w:color="auto"/>
              <w:right w:val="single" w:sz="4" w:space="0" w:color="auto"/>
            </w:tcBorders>
          </w:tcPr>
          <w:p w14:paraId="79612CF3" w14:textId="77777777" w:rsidR="00142AAF" w:rsidRPr="004D38F7" w:rsidRDefault="00142AAF" w:rsidP="00020004">
            <w:pPr>
              <w:rPr>
                <w:rFonts w:asciiTheme="majorHAnsi" w:hAnsiTheme="majorHAnsi" w:cstheme="majorHAnsi"/>
                <w:sz w:val="18"/>
                <w:szCs w:val="18"/>
              </w:rPr>
            </w:pPr>
          </w:p>
        </w:tc>
        <w:tc>
          <w:tcPr>
            <w:tcW w:w="1432" w:type="dxa"/>
            <w:tcBorders>
              <w:top w:val="nil"/>
              <w:left w:val="single" w:sz="4" w:space="0" w:color="auto"/>
              <w:bottom w:val="single" w:sz="4" w:space="0" w:color="auto"/>
              <w:right w:val="nil"/>
            </w:tcBorders>
          </w:tcPr>
          <w:p w14:paraId="200656F9" w14:textId="77777777" w:rsidR="00142AAF" w:rsidRPr="004D38F7" w:rsidRDefault="00142AAF" w:rsidP="00020004">
            <w:pPr>
              <w:jc w:val="right"/>
              <w:rPr>
                <w:rFonts w:asciiTheme="majorHAnsi" w:hAnsiTheme="majorHAnsi" w:cstheme="majorHAnsi"/>
                <w:sz w:val="18"/>
                <w:szCs w:val="18"/>
              </w:rPr>
            </w:pPr>
            <w:r w:rsidRPr="004D38F7">
              <w:rPr>
                <w:rFonts w:asciiTheme="majorHAnsi" w:hAnsiTheme="majorHAnsi" w:cstheme="majorHAnsi"/>
                <w:sz w:val="18"/>
                <w:szCs w:val="18"/>
              </w:rPr>
              <w:t>Crude</w:t>
            </w:r>
          </w:p>
        </w:tc>
        <w:tc>
          <w:tcPr>
            <w:tcW w:w="1417" w:type="dxa"/>
            <w:tcBorders>
              <w:top w:val="nil"/>
              <w:left w:val="nil"/>
              <w:bottom w:val="single" w:sz="4" w:space="0" w:color="auto"/>
              <w:right w:val="nil"/>
            </w:tcBorders>
          </w:tcPr>
          <w:p w14:paraId="2E434921" w14:textId="77777777" w:rsidR="00142AAF" w:rsidRPr="004D38F7" w:rsidRDefault="00142AAF" w:rsidP="00020004">
            <w:pPr>
              <w:jc w:val="right"/>
              <w:rPr>
                <w:rFonts w:asciiTheme="majorHAnsi" w:hAnsiTheme="majorHAnsi" w:cstheme="majorHAnsi"/>
                <w:sz w:val="18"/>
                <w:szCs w:val="18"/>
                <w:vertAlign w:val="superscript"/>
              </w:rPr>
            </w:pPr>
            <w:r w:rsidRPr="004D38F7">
              <w:rPr>
                <w:rFonts w:asciiTheme="majorHAnsi" w:hAnsiTheme="majorHAnsi" w:cstheme="majorHAnsi"/>
                <w:sz w:val="18"/>
                <w:szCs w:val="18"/>
              </w:rPr>
              <w:t>Model A</w:t>
            </w:r>
            <w:r w:rsidRPr="004D38F7">
              <w:rPr>
                <w:rFonts w:asciiTheme="majorHAnsi" w:hAnsiTheme="majorHAnsi" w:cstheme="majorHAnsi"/>
                <w:sz w:val="18"/>
                <w:szCs w:val="18"/>
                <w:vertAlign w:val="superscript"/>
              </w:rPr>
              <w:t>1</w:t>
            </w:r>
          </w:p>
        </w:tc>
        <w:tc>
          <w:tcPr>
            <w:tcW w:w="1418" w:type="dxa"/>
            <w:tcBorders>
              <w:top w:val="nil"/>
              <w:left w:val="nil"/>
              <w:bottom w:val="single" w:sz="4" w:space="0" w:color="auto"/>
              <w:right w:val="nil"/>
            </w:tcBorders>
          </w:tcPr>
          <w:p w14:paraId="66593314" w14:textId="77777777" w:rsidR="00142AAF" w:rsidRPr="004D38F7" w:rsidRDefault="00142AAF" w:rsidP="00020004">
            <w:pPr>
              <w:jc w:val="right"/>
              <w:rPr>
                <w:rFonts w:asciiTheme="majorHAnsi" w:hAnsiTheme="majorHAnsi" w:cstheme="majorHAnsi"/>
                <w:sz w:val="18"/>
                <w:szCs w:val="18"/>
                <w:vertAlign w:val="superscript"/>
              </w:rPr>
            </w:pPr>
            <w:r w:rsidRPr="004D38F7">
              <w:rPr>
                <w:rFonts w:asciiTheme="majorHAnsi" w:hAnsiTheme="majorHAnsi" w:cstheme="majorHAnsi"/>
                <w:sz w:val="18"/>
                <w:szCs w:val="18"/>
              </w:rPr>
              <w:t>Model B</w:t>
            </w:r>
            <w:r w:rsidRPr="004D38F7">
              <w:rPr>
                <w:rFonts w:asciiTheme="majorHAnsi" w:hAnsiTheme="majorHAnsi" w:cstheme="majorHAnsi"/>
                <w:sz w:val="18"/>
                <w:szCs w:val="18"/>
                <w:vertAlign w:val="superscript"/>
              </w:rPr>
              <w:t>2</w:t>
            </w:r>
          </w:p>
        </w:tc>
        <w:tc>
          <w:tcPr>
            <w:tcW w:w="1417" w:type="dxa"/>
            <w:tcBorders>
              <w:top w:val="nil"/>
              <w:left w:val="nil"/>
              <w:bottom w:val="single" w:sz="4" w:space="0" w:color="auto"/>
              <w:right w:val="nil"/>
            </w:tcBorders>
          </w:tcPr>
          <w:p w14:paraId="07097A09" w14:textId="77777777" w:rsidR="00142AAF" w:rsidRPr="004D38F7" w:rsidRDefault="00142AAF" w:rsidP="00020004">
            <w:pPr>
              <w:jc w:val="right"/>
              <w:rPr>
                <w:rFonts w:asciiTheme="majorHAnsi" w:hAnsiTheme="majorHAnsi" w:cstheme="majorHAnsi"/>
                <w:sz w:val="18"/>
                <w:szCs w:val="18"/>
                <w:vertAlign w:val="superscript"/>
              </w:rPr>
            </w:pPr>
            <w:r w:rsidRPr="004D38F7">
              <w:rPr>
                <w:rFonts w:asciiTheme="majorHAnsi" w:hAnsiTheme="majorHAnsi" w:cstheme="majorHAnsi"/>
                <w:sz w:val="18"/>
                <w:szCs w:val="18"/>
              </w:rPr>
              <w:t>Model C</w:t>
            </w:r>
            <w:r w:rsidRPr="004D38F7">
              <w:rPr>
                <w:rFonts w:asciiTheme="majorHAnsi" w:hAnsiTheme="majorHAnsi" w:cstheme="majorHAnsi"/>
                <w:sz w:val="18"/>
                <w:szCs w:val="18"/>
                <w:vertAlign w:val="superscript"/>
              </w:rPr>
              <w:t>3</w:t>
            </w:r>
          </w:p>
        </w:tc>
        <w:tc>
          <w:tcPr>
            <w:tcW w:w="1418" w:type="dxa"/>
            <w:tcBorders>
              <w:top w:val="nil"/>
              <w:left w:val="nil"/>
              <w:bottom w:val="single" w:sz="4" w:space="0" w:color="auto"/>
              <w:right w:val="nil"/>
            </w:tcBorders>
          </w:tcPr>
          <w:p w14:paraId="119B50BD" w14:textId="77777777" w:rsidR="00142AAF" w:rsidRPr="004D38F7" w:rsidRDefault="00142AAF" w:rsidP="00020004">
            <w:pPr>
              <w:jc w:val="right"/>
              <w:rPr>
                <w:rFonts w:asciiTheme="majorHAnsi" w:hAnsiTheme="majorHAnsi" w:cstheme="majorHAnsi"/>
                <w:sz w:val="18"/>
                <w:szCs w:val="18"/>
                <w:vertAlign w:val="superscript"/>
              </w:rPr>
            </w:pPr>
            <w:r w:rsidRPr="004D38F7">
              <w:rPr>
                <w:rFonts w:asciiTheme="majorHAnsi" w:hAnsiTheme="majorHAnsi" w:cstheme="majorHAnsi"/>
                <w:sz w:val="18"/>
                <w:szCs w:val="18"/>
              </w:rPr>
              <w:t>Model D</w:t>
            </w:r>
            <w:r w:rsidRPr="004D38F7">
              <w:rPr>
                <w:rFonts w:asciiTheme="majorHAnsi" w:hAnsiTheme="majorHAnsi" w:cstheme="majorHAnsi"/>
                <w:sz w:val="18"/>
                <w:szCs w:val="18"/>
                <w:vertAlign w:val="superscript"/>
              </w:rPr>
              <w:t>4</w:t>
            </w:r>
          </w:p>
        </w:tc>
      </w:tr>
      <w:tr w:rsidR="00142AAF" w:rsidRPr="004D38F7" w14:paraId="5E3DA65A" w14:textId="77777777" w:rsidTr="00EE40A4">
        <w:tc>
          <w:tcPr>
            <w:tcW w:w="2254" w:type="dxa"/>
            <w:tcBorders>
              <w:top w:val="single" w:sz="4" w:space="0" w:color="auto"/>
              <w:left w:val="nil"/>
              <w:bottom w:val="single" w:sz="4" w:space="0" w:color="auto"/>
              <w:right w:val="single" w:sz="4" w:space="0" w:color="auto"/>
            </w:tcBorders>
          </w:tcPr>
          <w:p w14:paraId="3BD69A49" w14:textId="77777777" w:rsidR="00142AAF" w:rsidRPr="004D38F7" w:rsidRDefault="00142AAF" w:rsidP="00020004">
            <w:pPr>
              <w:rPr>
                <w:rFonts w:asciiTheme="majorHAnsi" w:hAnsiTheme="majorHAnsi" w:cstheme="majorHAnsi"/>
                <w:sz w:val="18"/>
                <w:szCs w:val="18"/>
              </w:rPr>
            </w:pPr>
            <w:r w:rsidRPr="004D38F7">
              <w:rPr>
                <w:rFonts w:asciiTheme="majorHAnsi" w:hAnsiTheme="majorHAnsi" w:cstheme="majorHAnsi"/>
                <w:sz w:val="18"/>
                <w:szCs w:val="18"/>
              </w:rPr>
              <w:t>Variable</w:t>
            </w:r>
          </w:p>
        </w:tc>
        <w:tc>
          <w:tcPr>
            <w:tcW w:w="1432" w:type="dxa"/>
            <w:tcBorders>
              <w:top w:val="single" w:sz="4" w:space="0" w:color="auto"/>
              <w:left w:val="single" w:sz="4" w:space="0" w:color="auto"/>
              <w:bottom w:val="single" w:sz="4" w:space="0" w:color="auto"/>
              <w:right w:val="nil"/>
            </w:tcBorders>
          </w:tcPr>
          <w:p w14:paraId="32E9B76A" w14:textId="77777777" w:rsidR="00142AAF" w:rsidRPr="004D38F7" w:rsidRDefault="00142AAF" w:rsidP="00020004">
            <w:pPr>
              <w:jc w:val="right"/>
              <w:rPr>
                <w:rFonts w:asciiTheme="majorHAnsi" w:hAnsiTheme="majorHAnsi" w:cstheme="majorHAnsi"/>
                <w:sz w:val="18"/>
                <w:szCs w:val="18"/>
              </w:rPr>
            </w:pPr>
            <w:r w:rsidRPr="004D38F7">
              <w:rPr>
                <w:rFonts w:asciiTheme="majorHAnsi" w:hAnsiTheme="majorHAnsi" w:cstheme="majorHAnsi"/>
                <w:sz w:val="18"/>
                <w:szCs w:val="18"/>
              </w:rPr>
              <w:t>OR (95%CI)</w:t>
            </w:r>
          </w:p>
        </w:tc>
        <w:tc>
          <w:tcPr>
            <w:tcW w:w="1417" w:type="dxa"/>
            <w:tcBorders>
              <w:top w:val="single" w:sz="4" w:space="0" w:color="auto"/>
              <w:left w:val="nil"/>
              <w:bottom w:val="single" w:sz="4" w:space="0" w:color="auto"/>
              <w:right w:val="nil"/>
            </w:tcBorders>
          </w:tcPr>
          <w:p w14:paraId="4B2E2FA1" w14:textId="77777777" w:rsidR="00142AAF" w:rsidRPr="004D38F7" w:rsidRDefault="00142AAF" w:rsidP="00020004">
            <w:pPr>
              <w:jc w:val="right"/>
              <w:rPr>
                <w:rFonts w:asciiTheme="majorHAnsi" w:hAnsiTheme="majorHAnsi" w:cstheme="majorHAnsi"/>
                <w:sz w:val="18"/>
                <w:szCs w:val="18"/>
              </w:rPr>
            </w:pPr>
            <w:r w:rsidRPr="004D38F7">
              <w:rPr>
                <w:rFonts w:asciiTheme="majorHAnsi" w:hAnsiTheme="majorHAnsi" w:cstheme="majorHAnsi"/>
                <w:sz w:val="18"/>
                <w:szCs w:val="18"/>
              </w:rPr>
              <w:t>OR (95%CI)</w:t>
            </w:r>
          </w:p>
        </w:tc>
        <w:tc>
          <w:tcPr>
            <w:tcW w:w="1418" w:type="dxa"/>
            <w:tcBorders>
              <w:top w:val="single" w:sz="4" w:space="0" w:color="auto"/>
              <w:left w:val="nil"/>
              <w:bottom w:val="single" w:sz="4" w:space="0" w:color="auto"/>
              <w:right w:val="nil"/>
            </w:tcBorders>
          </w:tcPr>
          <w:p w14:paraId="45E61053" w14:textId="77777777" w:rsidR="00142AAF" w:rsidRPr="004D38F7" w:rsidRDefault="00142AAF" w:rsidP="00020004">
            <w:pPr>
              <w:jc w:val="right"/>
              <w:rPr>
                <w:rFonts w:asciiTheme="majorHAnsi" w:hAnsiTheme="majorHAnsi" w:cstheme="majorHAnsi"/>
                <w:sz w:val="18"/>
                <w:szCs w:val="18"/>
              </w:rPr>
            </w:pPr>
            <w:r w:rsidRPr="004D38F7">
              <w:rPr>
                <w:rFonts w:asciiTheme="majorHAnsi" w:hAnsiTheme="majorHAnsi" w:cstheme="majorHAnsi"/>
                <w:sz w:val="18"/>
                <w:szCs w:val="18"/>
              </w:rPr>
              <w:t>OR (95%CI)</w:t>
            </w:r>
          </w:p>
        </w:tc>
        <w:tc>
          <w:tcPr>
            <w:tcW w:w="1417" w:type="dxa"/>
            <w:tcBorders>
              <w:top w:val="single" w:sz="4" w:space="0" w:color="auto"/>
              <w:left w:val="nil"/>
              <w:bottom w:val="single" w:sz="4" w:space="0" w:color="auto"/>
              <w:right w:val="nil"/>
            </w:tcBorders>
          </w:tcPr>
          <w:p w14:paraId="260D1C04" w14:textId="77777777" w:rsidR="00142AAF" w:rsidRPr="004D38F7" w:rsidRDefault="00142AAF" w:rsidP="00020004">
            <w:pPr>
              <w:jc w:val="right"/>
              <w:rPr>
                <w:rFonts w:asciiTheme="majorHAnsi" w:hAnsiTheme="majorHAnsi" w:cstheme="majorHAnsi"/>
                <w:sz w:val="18"/>
                <w:szCs w:val="18"/>
              </w:rPr>
            </w:pPr>
            <w:r w:rsidRPr="004D38F7">
              <w:rPr>
                <w:rFonts w:asciiTheme="majorHAnsi" w:hAnsiTheme="majorHAnsi" w:cstheme="majorHAnsi"/>
                <w:sz w:val="18"/>
                <w:szCs w:val="18"/>
              </w:rPr>
              <w:t>OR (95%CI)</w:t>
            </w:r>
          </w:p>
        </w:tc>
        <w:tc>
          <w:tcPr>
            <w:tcW w:w="1418" w:type="dxa"/>
            <w:tcBorders>
              <w:top w:val="single" w:sz="4" w:space="0" w:color="auto"/>
              <w:left w:val="nil"/>
              <w:bottom w:val="single" w:sz="4" w:space="0" w:color="auto"/>
              <w:right w:val="nil"/>
            </w:tcBorders>
          </w:tcPr>
          <w:p w14:paraId="5FF89374" w14:textId="77777777" w:rsidR="00142AAF" w:rsidRPr="004D38F7" w:rsidRDefault="00142AAF" w:rsidP="00020004">
            <w:pPr>
              <w:jc w:val="right"/>
              <w:rPr>
                <w:rFonts w:asciiTheme="majorHAnsi" w:hAnsiTheme="majorHAnsi" w:cstheme="majorHAnsi"/>
                <w:sz w:val="18"/>
                <w:szCs w:val="18"/>
              </w:rPr>
            </w:pPr>
            <w:r w:rsidRPr="004D38F7">
              <w:rPr>
                <w:rFonts w:asciiTheme="majorHAnsi" w:hAnsiTheme="majorHAnsi" w:cstheme="majorHAnsi"/>
                <w:sz w:val="18"/>
                <w:szCs w:val="18"/>
              </w:rPr>
              <w:t>OR (95%CI)</w:t>
            </w:r>
          </w:p>
        </w:tc>
      </w:tr>
      <w:tr w:rsidR="00142AAF" w:rsidRPr="004D38F7" w14:paraId="274826DC" w14:textId="77777777" w:rsidTr="00EE40A4">
        <w:tc>
          <w:tcPr>
            <w:tcW w:w="2254" w:type="dxa"/>
            <w:tcBorders>
              <w:top w:val="single" w:sz="4" w:space="0" w:color="auto"/>
              <w:left w:val="nil"/>
              <w:bottom w:val="single" w:sz="4" w:space="0" w:color="auto"/>
              <w:right w:val="single" w:sz="4" w:space="0" w:color="auto"/>
            </w:tcBorders>
          </w:tcPr>
          <w:p w14:paraId="7E23A308" w14:textId="77777777" w:rsidR="00142AAF" w:rsidRPr="004D38F7" w:rsidRDefault="00142AAF" w:rsidP="00020004">
            <w:pPr>
              <w:rPr>
                <w:rFonts w:asciiTheme="majorHAnsi" w:hAnsiTheme="majorHAnsi" w:cstheme="majorHAnsi"/>
                <w:sz w:val="18"/>
                <w:szCs w:val="18"/>
              </w:rPr>
            </w:pPr>
            <w:r w:rsidRPr="004D38F7">
              <w:rPr>
                <w:rFonts w:asciiTheme="majorHAnsi" w:hAnsiTheme="majorHAnsi" w:cstheme="majorHAnsi"/>
                <w:sz w:val="18"/>
                <w:szCs w:val="18"/>
              </w:rPr>
              <w:t>Generational status</w:t>
            </w:r>
          </w:p>
          <w:p w14:paraId="38327007" w14:textId="77777777" w:rsidR="00142AAF" w:rsidRPr="004D38F7" w:rsidRDefault="00142AAF" w:rsidP="00020004">
            <w:pPr>
              <w:rPr>
                <w:rFonts w:asciiTheme="majorHAnsi" w:hAnsiTheme="majorHAnsi" w:cstheme="majorHAnsi"/>
                <w:sz w:val="18"/>
                <w:szCs w:val="18"/>
              </w:rPr>
            </w:pPr>
            <w:r w:rsidRPr="004D38F7">
              <w:rPr>
                <w:rFonts w:asciiTheme="majorHAnsi" w:hAnsiTheme="majorHAnsi" w:cstheme="majorHAnsi"/>
                <w:sz w:val="18"/>
                <w:szCs w:val="18"/>
              </w:rPr>
              <w:t xml:space="preserve"> First generation</w:t>
            </w:r>
          </w:p>
          <w:p w14:paraId="02009BC8" w14:textId="77777777" w:rsidR="00142AAF" w:rsidRPr="004D38F7" w:rsidRDefault="00142AAF" w:rsidP="00020004">
            <w:pPr>
              <w:rPr>
                <w:rFonts w:asciiTheme="majorHAnsi" w:hAnsiTheme="majorHAnsi" w:cstheme="majorHAnsi"/>
                <w:b/>
              </w:rPr>
            </w:pPr>
            <w:r w:rsidRPr="004D38F7">
              <w:rPr>
                <w:rFonts w:asciiTheme="majorHAnsi" w:hAnsiTheme="majorHAnsi" w:cstheme="majorHAnsi"/>
                <w:sz w:val="18"/>
                <w:szCs w:val="18"/>
              </w:rPr>
              <w:t xml:space="preserve"> Later generations</w:t>
            </w:r>
          </w:p>
        </w:tc>
        <w:tc>
          <w:tcPr>
            <w:tcW w:w="1432" w:type="dxa"/>
            <w:tcBorders>
              <w:top w:val="single" w:sz="4" w:space="0" w:color="auto"/>
              <w:left w:val="single" w:sz="4" w:space="0" w:color="auto"/>
              <w:bottom w:val="single" w:sz="4" w:space="0" w:color="auto"/>
              <w:right w:val="nil"/>
            </w:tcBorders>
          </w:tcPr>
          <w:p w14:paraId="6C64F5F6" w14:textId="77777777" w:rsidR="00142AAF" w:rsidRPr="004D38F7" w:rsidRDefault="00142AAF" w:rsidP="00020004">
            <w:pPr>
              <w:jc w:val="right"/>
              <w:rPr>
                <w:rFonts w:asciiTheme="majorHAnsi" w:hAnsiTheme="majorHAnsi" w:cstheme="majorHAnsi"/>
                <w:sz w:val="18"/>
                <w:szCs w:val="18"/>
              </w:rPr>
            </w:pPr>
          </w:p>
          <w:p w14:paraId="783CC1F2" w14:textId="77777777" w:rsidR="00142AAF" w:rsidRPr="004D38F7" w:rsidRDefault="00142AAF" w:rsidP="00020004">
            <w:pPr>
              <w:jc w:val="right"/>
              <w:rPr>
                <w:rFonts w:asciiTheme="majorHAnsi" w:hAnsiTheme="majorHAnsi" w:cstheme="majorHAnsi"/>
                <w:b/>
                <w:sz w:val="18"/>
                <w:szCs w:val="18"/>
              </w:rPr>
            </w:pPr>
            <w:r w:rsidRPr="004D38F7">
              <w:rPr>
                <w:rFonts w:asciiTheme="majorHAnsi" w:hAnsiTheme="majorHAnsi" w:cstheme="majorHAnsi"/>
                <w:b/>
                <w:sz w:val="18"/>
                <w:szCs w:val="18"/>
              </w:rPr>
              <w:t>1.91 (1.52-2.39)</w:t>
            </w:r>
          </w:p>
          <w:p w14:paraId="4DE9611E" w14:textId="77777777" w:rsidR="00142AAF" w:rsidRPr="004D38F7" w:rsidRDefault="00142AAF" w:rsidP="00020004">
            <w:pPr>
              <w:jc w:val="right"/>
              <w:rPr>
                <w:rFonts w:asciiTheme="majorHAnsi" w:hAnsiTheme="majorHAnsi" w:cstheme="majorHAnsi"/>
                <w:b/>
              </w:rPr>
            </w:pPr>
            <w:r w:rsidRPr="004D38F7">
              <w:rPr>
                <w:rFonts w:asciiTheme="majorHAnsi" w:hAnsiTheme="majorHAnsi" w:cstheme="majorHAnsi"/>
                <w:b/>
                <w:sz w:val="18"/>
                <w:szCs w:val="18"/>
              </w:rPr>
              <w:t>2.15 (1.69-2.73)</w:t>
            </w:r>
          </w:p>
        </w:tc>
        <w:tc>
          <w:tcPr>
            <w:tcW w:w="1417" w:type="dxa"/>
            <w:tcBorders>
              <w:top w:val="single" w:sz="4" w:space="0" w:color="auto"/>
              <w:left w:val="nil"/>
              <w:bottom w:val="single" w:sz="4" w:space="0" w:color="auto"/>
              <w:right w:val="nil"/>
            </w:tcBorders>
          </w:tcPr>
          <w:p w14:paraId="0D3F8DA6" w14:textId="77777777" w:rsidR="00142AAF" w:rsidRPr="004D38F7" w:rsidRDefault="00142AAF" w:rsidP="00020004">
            <w:pPr>
              <w:jc w:val="right"/>
              <w:rPr>
                <w:rFonts w:asciiTheme="majorHAnsi" w:hAnsiTheme="majorHAnsi" w:cstheme="majorHAnsi"/>
                <w:b/>
                <w:sz w:val="18"/>
                <w:szCs w:val="18"/>
              </w:rPr>
            </w:pPr>
          </w:p>
          <w:p w14:paraId="5A29D34C" w14:textId="77777777" w:rsidR="00142AAF" w:rsidRPr="004D38F7" w:rsidRDefault="00142AAF" w:rsidP="00020004">
            <w:pPr>
              <w:jc w:val="right"/>
              <w:rPr>
                <w:rFonts w:asciiTheme="majorHAnsi" w:hAnsiTheme="majorHAnsi" w:cstheme="majorHAnsi"/>
                <w:b/>
                <w:sz w:val="18"/>
                <w:szCs w:val="18"/>
              </w:rPr>
            </w:pPr>
            <w:r w:rsidRPr="004D38F7">
              <w:rPr>
                <w:rFonts w:asciiTheme="majorHAnsi" w:hAnsiTheme="majorHAnsi" w:cstheme="majorHAnsi"/>
                <w:b/>
                <w:sz w:val="18"/>
                <w:szCs w:val="18"/>
              </w:rPr>
              <w:t>1.65 (1.29-2.13)</w:t>
            </w:r>
          </w:p>
          <w:p w14:paraId="119BFB14" w14:textId="77777777" w:rsidR="00142AAF" w:rsidRPr="004D38F7" w:rsidRDefault="00142AAF" w:rsidP="00020004">
            <w:pPr>
              <w:jc w:val="right"/>
              <w:rPr>
                <w:rFonts w:asciiTheme="majorHAnsi" w:hAnsiTheme="majorHAnsi" w:cstheme="majorHAnsi"/>
                <w:b/>
              </w:rPr>
            </w:pPr>
            <w:r w:rsidRPr="004D38F7">
              <w:rPr>
                <w:rFonts w:asciiTheme="majorHAnsi" w:hAnsiTheme="majorHAnsi" w:cstheme="majorHAnsi"/>
                <w:b/>
                <w:sz w:val="18"/>
                <w:szCs w:val="18"/>
              </w:rPr>
              <w:t>1.53 (1.17-2.01)</w:t>
            </w:r>
          </w:p>
        </w:tc>
        <w:tc>
          <w:tcPr>
            <w:tcW w:w="1418" w:type="dxa"/>
            <w:tcBorders>
              <w:top w:val="single" w:sz="4" w:space="0" w:color="auto"/>
              <w:left w:val="nil"/>
              <w:bottom w:val="single" w:sz="4" w:space="0" w:color="auto"/>
              <w:right w:val="nil"/>
            </w:tcBorders>
          </w:tcPr>
          <w:p w14:paraId="27FBFA65" w14:textId="77777777" w:rsidR="00142AAF" w:rsidRPr="004D38F7" w:rsidRDefault="00142AAF" w:rsidP="00020004">
            <w:pPr>
              <w:jc w:val="right"/>
              <w:rPr>
                <w:rFonts w:asciiTheme="majorHAnsi" w:hAnsiTheme="majorHAnsi" w:cstheme="majorHAnsi"/>
                <w:sz w:val="18"/>
                <w:szCs w:val="18"/>
              </w:rPr>
            </w:pPr>
          </w:p>
          <w:p w14:paraId="08C1BD27" w14:textId="77777777" w:rsidR="00142AAF" w:rsidRPr="004D38F7" w:rsidRDefault="00142AAF" w:rsidP="00020004">
            <w:pPr>
              <w:jc w:val="right"/>
              <w:rPr>
                <w:rFonts w:asciiTheme="majorHAnsi" w:hAnsiTheme="majorHAnsi" w:cstheme="majorHAnsi"/>
                <w:b/>
                <w:sz w:val="18"/>
                <w:szCs w:val="18"/>
              </w:rPr>
            </w:pPr>
            <w:r w:rsidRPr="004D38F7">
              <w:rPr>
                <w:rFonts w:asciiTheme="majorHAnsi" w:hAnsiTheme="majorHAnsi" w:cstheme="majorHAnsi"/>
                <w:b/>
                <w:sz w:val="18"/>
                <w:szCs w:val="18"/>
              </w:rPr>
              <w:t>1.82 (1.39-2.38)</w:t>
            </w:r>
          </w:p>
          <w:p w14:paraId="0B822716" w14:textId="77777777" w:rsidR="00142AAF" w:rsidRPr="004D38F7" w:rsidRDefault="00142AAF" w:rsidP="00020004">
            <w:pPr>
              <w:jc w:val="right"/>
              <w:rPr>
                <w:rFonts w:asciiTheme="majorHAnsi" w:hAnsiTheme="majorHAnsi" w:cstheme="majorHAnsi"/>
                <w:b/>
              </w:rPr>
            </w:pPr>
            <w:r w:rsidRPr="004D38F7">
              <w:rPr>
                <w:rFonts w:asciiTheme="majorHAnsi" w:hAnsiTheme="majorHAnsi" w:cstheme="majorHAnsi"/>
                <w:sz w:val="18"/>
                <w:szCs w:val="18"/>
              </w:rPr>
              <w:t>1.24 (0.92-1.66)</w:t>
            </w:r>
          </w:p>
        </w:tc>
        <w:tc>
          <w:tcPr>
            <w:tcW w:w="1417" w:type="dxa"/>
            <w:tcBorders>
              <w:top w:val="single" w:sz="4" w:space="0" w:color="auto"/>
              <w:left w:val="nil"/>
              <w:bottom w:val="single" w:sz="4" w:space="0" w:color="auto"/>
              <w:right w:val="nil"/>
            </w:tcBorders>
          </w:tcPr>
          <w:p w14:paraId="1B222706" w14:textId="77777777" w:rsidR="00142AAF" w:rsidRPr="004D38F7" w:rsidRDefault="00142AAF" w:rsidP="00020004">
            <w:pPr>
              <w:jc w:val="right"/>
              <w:rPr>
                <w:rFonts w:asciiTheme="majorHAnsi" w:hAnsiTheme="majorHAnsi" w:cstheme="majorHAnsi"/>
                <w:sz w:val="18"/>
                <w:szCs w:val="18"/>
              </w:rPr>
            </w:pPr>
          </w:p>
          <w:p w14:paraId="083FD538" w14:textId="77777777" w:rsidR="00142AAF" w:rsidRPr="004D38F7" w:rsidRDefault="00142AAF" w:rsidP="00020004">
            <w:pPr>
              <w:jc w:val="right"/>
              <w:rPr>
                <w:rFonts w:asciiTheme="majorHAnsi" w:hAnsiTheme="majorHAnsi" w:cstheme="majorHAnsi"/>
                <w:sz w:val="18"/>
                <w:szCs w:val="18"/>
              </w:rPr>
            </w:pPr>
            <w:r w:rsidRPr="004D38F7">
              <w:rPr>
                <w:rFonts w:asciiTheme="majorHAnsi" w:hAnsiTheme="majorHAnsi" w:cstheme="majorHAnsi"/>
                <w:sz w:val="18"/>
                <w:szCs w:val="18"/>
              </w:rPr>
              <w:t>1.28 (0.89-1.83)</w:t>
            </w:r>
          </w:p>
          <w:p w14:paraId="13E37620" w14:textId="77777777" w:rsidR="00142AAF" w:rsidRPr="004D38F7" w:rsidRDefault="00142AAF" w:rsidP="00020004">
            <w:pPr>
              <w:jc w:val="right"/>
              <w:rPr>
                <w:rFonts w:asciiTheme="majorHAnsi" w:hAnsiTheme="majorHAnsi" w:cstheme="majorHAnsi"/>
                <w:b/>
              </w:rPr>
            </w:pPr>
            <w:r w:rsidRPr="004D38F7">
              <w:rPr>
                <w:rFonts w:asciiTheme="majorHAnsi" w:hAnsiTheme="majorHAnsi" w:cstheme="majorHAnsi"/>
                <w:sz w:val="18"/>
                <w:szCs w:val="18"/>
              </w:rPr>
              <w:t>1.20 (0.89-1.61)</w:t>
            </w:r>
          </w:p>
        </w:tc>
        <w:tc>
          <w:tcPr>
            <w:tcW w:w="1418" w:type="dxa"/>
            <w:tcBorders>
              <w:top w:val="single" w:sz="4" w:space="0" w:color="auto"/>
              <w:left w:val="nil"/>
              <w:bottom w:val="single" w:sz="4" w:space="0" w:color="auto"/>
              <w:right w:val="nil"/>
            </w:tcBorders>
          </w:tcPr>
          <w:p w14:paraId="1837669F" w14:textId="77777777" w:rsidR="00142AAF" w:rsidRPr="004D38F7" w:rsidRDefault="00142AAF" w:rsidP="00020004">
            <w:pPr>
              <w:jc w:val="right"/>
              <w:rPr>
                <w:rFonts w:asciiTheme="majorHAnsi" w:hAnsiTheme="majorHAnsi" w:cstheme="majorHAnsi"/>
                <w:sz w:val="18"/>
                <w:szCs w:val="18"/>
              </w:rPr>
            </w:pPr>
          </w:p>
          <w:p w14:paraId="20688FB2" w14:textId="77777777" w:rsidR="00142AAF" w:rsidRPr="004D38F7" w:rsidRDefault="00142AAF" w:rsidP="00020004">
            <w:pPr>
              <w:jc w:val="right"/>
              <w:rPr>
                <w:rFonts w:asciiTheme="majorHAnsi" w:hAnsiTheme="majorHAnsi" w:cstheme="majorHAnsi"/>
                <w:sz w:val="18"/>
                <w:szCs w:val="18"/>
              </w:rPr>
            </w:pPr>
            <w:r w:rsidRPr="004D38F7">
              <w:rPr>
                <w:rFonts w:asciiTheme="majorHAnsi" w:hAnsiTheme="majorHAnsi" w:cstheme="majorHAnsi"/>
                <w:sz w:val="18"/>
                <w:szCs w:val="18"/>
              </w:rPr>
              <w:t>1.26 (0.88-1.82)</w:t>
            </w:r>
          </w:p>
          <w:p w14:paraId="665D6066" w14:textId="77777777" w:rsidR="00142AAF" w:rsidRPr="004D38F7" w:rsidRDefault="00142AAF" w:rsidP="00020004">
            <w:pPr>
              <w:jc w:val="right"/>
              <w:rPr>
                <w:rFonts w:asciiTheme="majorHAnsi" w:hAnsiTheme="majorHAnsi" w:cstheme="majorHAnsi"/>
                <w:b/>
              </w:rPr>
            </w:pPr>
            <w:r w:rsidRPr="004D38F7">
              <w:rPr>
                <w:rFonts w:asciiTheme="majorHAnsi" w:hAnsiTheme="majorHAnsi" w:cstheme="majorHAnsi"/>
                <w:sz w:val="18"/>
                <w:szCs w:val="18"/>
              </w:rPr>
              <w:t>1.18 (0.88-1.59)</w:t>
            </w:r>
          </w:p>
        </w:tc>
      </w:tr>
      <w:tr w:rsidR="00142AAF" w:rsidRPr="004D38F7" w14:paraId="798A4219" w14:textId="77777777" w:rsidTr="00EE40A4">
        <w:tc>
          <w:tcPr>
            <w:tcW w:w="9356" w:type="dxa"/>
            <w:gridSpan w:val="6"/>
            <w:tcBorders>
              <w:top w:val="single" w:sz="4" w:space="0" w:color="auto"/>
              <w:left w:val="nil"/>
              <w:bottom w:val="single" w:sz="4" w:space="0" w:color="auto"/>
              <w:right w:val="nil"/>
            </w:tcBorders>
          </w:tcPr>
          <w:p w14:paraId="16079ECA" w14:textId="77777777" w:rsidR="00142AAF" w:rsidRPr="004D38F7" w:rsidRDefault="00142AAF" w:rsidP="00020004">
            <w:pPr>
              <w:rPr>
                <w:rFonts w:asciiTheme="majorHAnsi" w:hAnsiTheme="majorHAnsi" w:cstheme="majorHAnsi"/>
                <w:sz w:val="18"/>
                <w:szCs w:val="18"/>
              </w:rPr>
            </w:pPr>
            <w:r w:rsidRPr="004D38F7">
              <w:rPr>
                <w:rFonts w:asciiTheme="majorHAnsi" w:hAnsiTheme="majorHAnsi" w:cstheme="majorHAnsi"/>
                <w:sz w:val="18"/>
                <w:szCs w:val="18"/>
                <w:vertAlign w:val="superscript"/>
              </w:rPr>
              <w:t>1</w:t>
            </w:r>
            <w:r w:rsidRPr="004D38F7">
              <w:rPr>
                <w:rFonts w:asciiTheme="majorHAnsi" w:hAnsiTheme="majorHAnsi" w:cstheme="majorHAnsi"/>
                <w:sz w:val="18"/>
                <w:szCs w:val="18"/>
              </w:rPr>
              <w:t xml:space="preserve"> Model A is adjusted for covariates (age, sex, their interaction, paternal age, childhood trauma, cannabis use, parental history of psychosis)</w:t>
            </w:r>
          </w:p>
          <w:p w14:paraId="3D636F32" w14:textId="77777777" w:rsidR="00142AAF" w:rsidRPr="004D38F7" w:rsidRDefault="00142AAF" w:rsidP="00020004">
            <w:pPr>
              <w:rPr>
                <w:rFonts w:asciiTheme="majorHAnsi" w:hAnsiTheme="majorHAnsi" w:cstheme="majorHAnsi"/>
                <w:sz w:val="18"/>
                <w:szCs w:val="18"/>
              </w:rPr>
            </w:pPr>
            <w:r w:rsidRPr="004D38F7">
              <w:rPr>
                <w:rFonts w:asciiTheme="majorHAnsi" w:hAnsiTheme="majorHAnsi" w:cstheme="majorHAnsi"/>
                <w:sz w:val="18"/>
                <w:szCs w:val="18"/>
                <w:vertAlign w:val="superscript"/>
              </w:rPr>
              <w:t>2</w:t>
            </w:r>
            <w:r w:rsidRPr="004D38F7">
              <w:rPr>
                <w:rFonts w:asciiTheme="majorHAnsi" w:hAnsiTheme="majorHAnsi" w:cstheme="majorHAnsi"/>
                <w:sz w:val="18"/>
                <w:szCs w:val="18"/>
              </w:rPr>
              <w:t xml:space="preserve"> Model B is further adjusted for indicators of social disadvantage (paternal SES, level of education, relationship status and living arrangements)</w:t>
            </w:r>
          </w:p>
          <w:p w14:paraId="2AAD9367" w14:textId="77777777" w:rsidR="00142AAF" w:rsidRPr="004D38F7" w:rsidRDefault="00142AAF" w:rsidP="00020004">
            <w:pPr>
              <w:rPr>
                <w:rFonts w:asciiTheme="majorHAnsi" w:hAnsiTheme="majorHAnsi" w:cstheme="majorHAnsi"/>
                <w:sz w:val="18"/>
                <w:szCs w:val="18"/>
              </w:rPr>
            </w:pPr>
            <w:r w:rsidRPr="004D38F7">
              <w:rPr>
                <w:rFonts w:asciiTheme="majorHAnsi" w:hAnsiTheme="majorHAnsi" w:cstheme="majorHAnsi"/>
                <w:sz w:val="18"/>
                <w:szCs w:val="18"/>
                <w:vertAlign w:val="superscript"/>
              </w:rPr>
              <w:t>3</w:t>
            </w:r>
            <w:r w:rsidRPr="004D38F7">
              <w:rPr>
                <w:rFonts w:asciiTheme="majorHAnsi" w:hAnsiTheme="majorHAnsi" w:cstheme="majorHAnsi"/>
                <w:sz w:val="18"/>
                <w:szCs w:val="18"/>
              </w:rPr>
              <w:t xml:space="preserve"> Model C is further adjusted for linguistic distance                               </w:t>
            </w:r>
          </w:p>
          <w:p w14:paraId="5FFC9FC5" w14:textId="77777777" w:rsidR="00142AAF" w:rsidRPr="004D38F7" w:rsidRDefault="00142AAF" w:rsidP="00020004">
            <w:pPr>
              <w:rPr>
                <w:rFonts w:asciiTheme="majorHAnsi" w:hAnsiTheme="majorHAnsi" w:cstheme="majorHAnsi"/>
                <w:sz w:val="18"/>
                <w:szCs w:val="18"/>
              </w:rPr>
            </w:pPr>
            <w:r w:rsidRPr="004D38F7">
              <w:rPr>
                <w:rFonts w:asciiTheme="majorHAnsi" w:hAnsiTheme="majorHAnsi" w:cstheme="majorHAnsi"/>
                <w:sz w:val="18"/>
                <w:szCs w:val="18"/>
                <w:vertAlign w:val="superscript"/>
              </w:rPr>
              <w:t>4</w:t>
            </w:r>
            <w:r w:rsidRPr="004D38F7">
              <w:rPr>
                <w:rFonts w:asciiTheme="majorHAnsi" w:hAnsiTheme="majorHAnsi" w:cstheme="majorHAnsi"/>
                <w:sz w:val="18"/>
                <w:szCs w:val="18"/>
              </w:rPr>
              <w:t xml:space="preserve"> Model D is further adjusted for discrimination</w:t>
            </w:r>
          </w:p>
        </w:tc>
      </w:tr>
      <w:tr w:rsidR="00142AAF" w:rsidRPr="004D38F7" w14:paraId="28A1505B" w14:textId="77777777" w:rsidTr="00EE40A4">
        <w:tc>
          <w:tcPr>
            <w:tcW w:w="9356" w:type="dxa"/>
            <w:gridSpan w:val="6"/>
            <w:tcBorders>
              <w:top w:val="single" w:sz="4" w:space="0" w:color="auto"/>
              <w:left w:val="nil"/>
              <w:bottom w:val="nil"/>
              <w:right w:val="nil"/>
            </w:tcBorders>
          </w:tcPr>
          <w:p w14:paraId="4816AAC0" w14:textId="77777777" w:rsidR="00142AAF" w:rsidRPr="004D38F7" w:rsidRDefault="00142AAF" w:rsidP="00020004">
            <w:pPr>
              <w:rPr>
                <w:rFonts w:asciiTheme="majorHAnsi" w:hAnsiTheme="majorHAnsi" w:cstheme="majorHAnsi"/>
                <w:sz w:val="18"/>
                <w:szCs w:val="18"/>
              </w:rPr>
            </w:pPr>
            <w:r w:rsidRPr="004D38F7">
              <w:rPr>
                <w:rFonts w:asciiTheme="majorHAnsi" w:hAnsiTheme="majorHAnsi" w:cstheme="majorHAnsi"/>
                <w:sz w:val="18"/>
                <w:szCs w:val="18"/>
              </w:rPr>
              <w:t xml:space="preserve">Odds ratios in </w:t>
            </w:r>
            <w:r w:rsidRPr="004D38F7">
              <w:rPr>
                <w:rFonts w:asciiTheme="majorHAnsi" w:hAnsiTheme="majorHAnsi" w:cstheme="majorHAnsi"/>
                <w:b/>
                <w:sz w:val="18"/>
                <w:szCs w:val="18"/>
              </w:rPr>
              <w:t>bold</w:t>
            </w:r>
            <w:r w:rsidRPr="004D38F7">
              <w:rPr>
                <w:rFonts w:asciiTheme="majorHAnsi" w:hAnsiTheme="majorHAnsi" w:cstheme="majorHAnsi"/>
                <w:sz w:val="18"/>
                <w:szCs w:val="18"/>
              </w:rPr>
              <w:t xml:space="preserve"> are statistically significant (p&lt;0.05)</w:t>
            </w:r>
          </w:p>
        </w:tc>
      </w:tr>
    </w:tbl>
    <w:p w14:paraId="44BD7471" w14:textId="77777777" w:rsidR="00020004" w:rsidRDefault="00020004" w:rsidP="00020004">
      <w:pPr>
        <w:spacing w:line="360" w:lineRule="auto"/>
      </w:pPr>
    </w:p>
    <w:p w14:paraId="3C9204AC" w14:textId="6BABA146" w:rsidR="0098695E" w:rsidRDefault="0098695E" w:rsidP="00020004">
      <w:pPr>
        <w:spacing w:line="360" w:lineRule="auto"/>
        <w:rPr>
          <w:rFonts w:asciiTheme="majorHAnsi" w:hAnsiTheme="majorHAnsi" w:cstheme="majorHAnsi"/>
          <w:i/>
          <w:color w:val="000000" w:themeColor="text1"/>
        </w:rPr>
      </w:pPr>
      <w:bookmarkStart w:id="111" w:name="_GoBack"/>
      <w:r>
        <w:rPr>
          <w:rFonts w:asciiTheme="majorHAnsi" w:hAnsiTheme="majorHAnsi" w:cstheme="majorHAnsi"/>
          <w:i/>
          <w:color w:val="000000" w:themeColor="text1"/>
        </w:rPr>
        <w:t>Secondary outcomes</w:t>
      </w:r>
    </w:p>
    <w:p w14:paraId="3256F277" w14:textId="5B790F27" w:rsidR="0098695E" w:rsidRDefault="0098695E" w:rsidP="00020004">
      <w:pPr>
        <w:spacing w:line="360" w:lineRule="auto"/>
        <w:rPr>
          <w:rFonts w:asciiTheme="majorHAnsi" w:hAnsiTheme="majorHAnsi" w:cstheme="majorHAnsi"/>
          <w:color w:val="000000" w:themeColor="text1"/>
        </w:rPr>
      </w:pPr>
      <w:r w:rsidRPr="003F3541">
        <w:rPr>
          <w:rFonts w:asciiTheme="majorHAnsi" w:hAnsiTheme="majorHAnsi" w:cstheme="majorHAnsi"/>
          <w:color w:val="000000" w:themeColor="text1"/>
        </w:rPr>
        <w:t>Supplemental Tables 7 and 8 detail the results by dichotomised diagnostic category. Broad patterns for non-affective psychotic disorders (</w:t>
      </w:r>
      <w:r w:rsidR="003F3541">
        <w:rPr>
          <w:rFonts w:asciiTheme="majorHAnsi" w:hAnsiTheme="majorHAnsi" w:cstheme="majorHAnsi"/>
          <w:color w:val="000000" w:themeColor="text1"/>
        </w:rPr>
        <w:t xml:space="preserve">n=2,256, </w:t>
      </w:r>
      <w:r w:rsidRPr="003F3541">
        <w:rPr>
          <w:rFonts w:asciiTheme="majorHAnsi" w:hAnsiTheme="majorHAnsi" w:cstheme="majorHAnsi"/>
          <w:color w:val="000000" w:themeColor="text1"/>
        </w:rPr>
        <w:t xml:space="preserve">Supplemental Table 7) were similar to the results from all psychotic disorders. Crude excess odds were observed in all ethnic minority groups (OR: 2.08, 95%CI: 1.70-2.57) and were highest in the North-African (OR: 7.82, 95%CI: 2.73-853) and the black (OR: 2.68, 95%CI: 1.97-3.66) groups. Following adjustment for confounders (model A), excess risk remained (OR for all ethnic minorities 1.64, 95%CI: 1.29). Following further adjustment for social disadvantage (Model B) the overall excess risk remained similar (OR: 1.59, 95%CI1.23-2.04), but this masked heterogeneity between ethnic minority group. Second- and later-generation minorities were no longer at significantly increased risk (OR: 1.18, 95%CI:0.84-1.66). When linguistic distance was added to the Model (Model C), only the North-African group retained excess odds (OR: 2.13, 95%CI: 1.01-4.51). In the final model (D, including discrimination), this was no longer the case. </w:t>
      </w:r>
    </w:p>
    <w:p w14:paraId="362CCC49" w14:textId="64F56349" w:rsidR="003F3541" w:rsidRDefault="003F3541" w:rsidP="00020004">
      <w:pPr>
        <w:spacing w:line="360" w:lineRule="auto"/>
        <w:rPr>
          <w:rFonts w:asciiTheme="majorHAnsi" w:hAnsiTheme="majorHAnsi" w:cstheme="majorHAnsi"/>
          <w:color w:val="000000" w:themeColor="text1"/>
        </w:rPr>
      </w:pPr>
      <w:r>
        <w:rPr>
          <w:rFonts w:asciiTheme="majorHAnsi" w:hAnsiTheme="majorHAnsi" w:cstheme="majorHAnsi"/>
          <w:color w:val="000000" w:themeColor="text1"/>
        </w:rPr>
        <w:t>Patterns were again similar, though not as strong, for affective disorders (n=1,801, Supplemental Table 8). Crude excess odds were observed in the overall ethnic minority group (OR: 1.84, 95%C: 1.40-2.42) and in the black (OR:2.05, 95%CI:1.37-3.09) and mixed (OR:2.61, 95%CI: 1.72-3.98) groups</w:t>
      </w:r>
      <w:r w:rsidR="00AB005D">
        <w:rPr>
          <w:rFonts w:asciiTheme="majorHAnsi" w:hAnsiTheme="majorHAnsi" w:cstheme="majorHAnsi"/>
          <w:color w:val="000000" w:themeColor="text1"/>
        </w:rPr>
        <w:t xml:space="preserve">. </w:t>
      </w:r>
      <w:r w:rsidR="006D110D">
        <w:rPr>
          <w:rFonts w:asciiTheme="majorHAnsi" w:hAnsiTheme="majorHAnsi" w:cstheme="majorHAnsi"/>
          <w:color w:val="000000" w:themeColor="text1"/>
        </w:rPr>
        <w:t xml:space="preserve">First-generation groups no longer face excess odds following adjustment for confounders (Model A), and second-generation minorities and the black minority group no longer faced excess odds after adjustment for social disadvantage (Model B). Following further adjustment for linguistic distance (Model C), 95% confidence intervals overlapped with the null for all minority group, and further </w:t>
      </w:r>
      <w:r w:rsidR="006D110D">
        <w:rPr>
          <w:rFonts w:asciiTheme="majorHAnsi" w:hAnsiTheme="majorHAnsi" w:cstheme="majorHAnsi"/>
          <w:color w:val="000000" w:themeColor="text1"/>
        </w:rPr>
        <w:lastRenderedPageBreak/>
        <w:t xml:space="preserve">adjusting for discrimination (Model D) did not alter odds ratios. The results for affective disorders have to be interpreted with a degree of caution: due to the small (n=306) number of cases there is a lack of precision surrounding the point estimates. </w:t>
      </w:r>
    </w:p>
    <w:p w14:paraId="3AED237A" w14:textId="19D683A6" w:rsidR="006D110D" w:rsidRPr="006D110D" w:rsidRDefault="006D110D" w:rsidP="006D110D">
      <w:pPr>
        <w:pStyle w:val="Caption"/>
        <w:keepNext/>
        <w:rPr>
          <w:b/>
          <w:i w:val="0"/>
          <w:color w:val="auto"/>
        </w:rPr>
      </w:pPr>
      <w:bookmarkStart w:id="112" w:name="_Toc29389461"/>
      <w:bookmarkEnd w:id="111"/>
      <w:r w:rsidRPr="006D110D">
        <w:rPr>
          <w:b/>
          <w:i w:val="0"/>
          <w:color w:val="auto"/>
        </w:rPr>
        <w:t xml:space="preserve">Supplemental Table </w:t>
      </w:r>
      <w:r w:rsidRPr="006D110D">
        <w:rPr>
          <w:b/>
          <w:i w:val="0"/>
          <w:color w:val="auto"/>
        </w:rPr>
        <w:fldChar w:fldCharType="begin"/>
      </w:r>
      <w:r w:rsidRPr="006D110D">
        <w:rPr>
          <w:b/>
          <w:i w:val="0"/>
          <w:color w:val="auto"/>
        </w:rPr>
        <w:instrText xml:space="preserve"> SEQ Table \* ARABIC </w:instrText>
      </w:r>
      <w:r w:rsidRPr="006D110D">
        <w:rPr>
          <w:b/>
          <w:i w:val="0"/>
          <w:color w:val="auto"/>
        </w:rPr>
        <w:fldChar w:fldCharType="separate"/>
      </w:r>
      <w:r>
        <w:rPr>
          <w:b/>
          <w:i w:val="0"/>
          <w:noProof/>
          <w:color w:val="auto"/>
        </w:rPr>
        <w:t>7</w:t>
      </w:r>
      <w:r w:rsidRPr="006D110D">
        <w:rPr>
          <w:b/>
          <w:i w:val="0"/>
          <w:color w:val="auto"/>
        </w:rPr>
        <w:fldChar w:fldCharType="end"/>
      </w:r>
      <w:r w:rsidRPr="006D110D">
        <w:rPr>
          <w:b/>
          <w:i w:val="0"/>
          <w:color w:val="auto"/>
        </w:rPr>
        <w:t>: Odds of non-affective psychotic disorder by exposure status following incremental covariate adjustment (n=2,256)</w:t>
      </w:r>
      <w:bookmarkEnd w:id="112"/>
    </w:p>
    <w:tbl>
      <w:tblPr>
        <w:tblStyle w:val="TableGrid"/>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18"/>
        <w:gridCol w:w="1584"/>
        <w:gridCol w:w="1418"/>
        <w:gridCol w:w="1559"/>
        <w:gridCol w:w="1559"/>
        <w:gridCol w:w="1560"/>
      </w:tblGrid>
      <w:tr w:rsidR="006D110D" w:rsidRPr="004D38F7" w14:paraId="04584313" w14:textId="77777777" w:rsidTr="0098249A">
        <w:tc>
          <w:tcPr>
            <w:tcW w:w="1818" w:type="dxa"/>
            <w:tcBorders>
              <w:top w:val="nil"/>
              <w:bottom w:val="single" w:sz="4" w:space="0" w:color="auto"/>
              <w:right w:val="single" w:sz="4" w:space="0" w:color="auto"/>
            </w:tcBorders>
          </w:tcPr>
          <w:p w14:paraId="3949B59F"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Model</w:t>
            </w:r>
          </w:p>
        </w:tc>
        <w:tc>
          <w:tcPr>
            <w:tcW w:w="1584" w:type="dxa"/>
            <w:tcBorders>
              <w:left w:val="single" w:sz="4" w:space="0" w:color="auto"/>
            </w:tcBorders>
          </w:tcPr>
          <w:p w14:paraId="5BC96D67"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Crude</w:t>
            </w:r>
          </w:p>
        </w:tc>
        <w:tc>
          <w:tcPr>
            <w:tcW w:w="1418" w:type="dxa"/>
          </w:tcPr>
          <w:p w14:paraId="5976DDAF"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Model A</w:t>
            </w:r>
            <w:r w:rsidRPr="004D38F7">
              <w:rPr>
                <w:rFonts w:asciiTheme="majorHAnsi" w:hAnsiTheme="majorHAnsi" w:cstheme="majorHAnsi"/>
                <w:sz w:val="18"/>
                <w:szCs w:val="18"/>
                <w:vertAlign w:val="superscript"/>
              </w:rPr>
              <w:t>1</w:t>
            </w:r>
          </w:p>
        </w:tc>
        <w:tc>
          <w:tcPr>
            <w:tcW w:w="1559" w:type="dxa"/>
          </w:tcPr>
          <w:p w14:paraId="4023778A" w14:textId="77777777" w:rsidR="006D110D" w:rsidRPr="004D38F7" w:rsidRDefault="006D110D" w:rsidP="0098249A">
            <w:pPr>
              <w:jc w:val="right"/>
              <w:rPr>
                <w:rFonts w:asciiTheme="majorHAnsi" w:hAnsiTheme="majorHAnsi" w:cstheme="majorHAnsi"/>
                <w:sz w:val="18"/>
                <w:szCs w:val="18"/>
                <w:vertAlign w:val="superscript"/>
              </w:rPr>
            </w:pPr>
            <w:r w:rsidRPr="004D38F7">
              <w:rPr>
                <w:rFonts w:asciiTheme="majorHAnsi" w:hAnsiTheme="majorHAnsi" w:cstheme="majorHAnsi"/>
                <w:sz w:val="18"/>
                <w:szCs w:val="18"/>
              </w:rPr>
              <w:t>Model B</w:t>
            </w:r>
            <w:r w:rsidRPr="004D38F7">
              <w:rPr>
                <w:rFonts w:asciiTheme="majorHAnsi" w:hAnsiTheme="majorHAnsi" w:cstheme="majorHAnsi"/>
                <w:sz w:val="18"/>
                <w:szCs w:val="18"/>
                <w:vertAlign w:val="superscript"/>
              </w:rPr>
              <w:t>2</w:t>
            </w:r>
          </w:p>
        </w:tc>
        <w:tc>
          <w:tcPr>
            <w:tcW w:w="1559" w:type="dxa"/>
          </w:tcPr>
          <w:p w14:paraId="2BADB15E" w14:textId="77777777" w:rsidR="006D110D" w:rsidRPr="004D38F7" w:rsidRDefault="006D110D" w:rsidP="0098249A">
            <w:pPr>
              <w:jc w:val="right"/>
              <w:rPr>
                <w:rFonts w:asciiTheme="majorHAnsi" w:hAnsiTheme="majorHAnsi" w:cstheme="majorHAnsi"/>
                <w:sz w:val="18"/>
                <w:szCs w:val="18"/>
                <w:vertAlign w:val="superscript"/>
              </w:rPr>
            </w:pPr>
            <w:r w:rsidRPr="004D38F7">
              <w:rPr>
                <w:rFonts w:asciiTheme="majorHAnsi" w:hAnsiTheme="majorHAnsi" w:cstheme="majorHAnsi"/>
                <w:sz w:val="18"/>
                <w:szCs w:val="18"/>
              </w:rPr>
              <w:t>Model C</w:t>
            </w:r>
            <w:r w:rsidRPr="004D38F7">
              <w:rPr>
                <w:rFonts w:asciiTheme="majorHAnsi" w:hAnsiTheme="majorHAnsi" w:cstheme="majorHAnsi"/>
                <w:sz w:val="18"/>
                <w:szCs w:val="18"/>
                <w:vertAlign w:val="superscript"/>
              </w:rPr>
              <w:t>3</w:t>
            </w:r>
          </w:p>
        </w:tc>
        <w:tc>
          <w:tcPr>
            <w:tcW w:w="1560" w:type="dxa"/>
          </w:tcPr>
          <w:p w14:paraId="417A1A85" w14:textId="77777777" w:rsidR="006D110D" w:rsidRPr="004D38F7" w:rsidRDefault="006D110D" w:rsidP="0098249A">
            <w:pPr>
              <w:jc w:val="right"/>
              <w:rPr>
                <w:rFonts w:asciiTheme="majorHAnsi" w:hAnsiTheme="majorHAnsi" w:cstheme="majorHAnsi"/>
                <w:sz w:val="18"/>
                <w:szCs w:val="18"/>
                <w:vertAlign w:val="superscript"/>
              </w:rPr>
            </w:pPr>
            <w:r w:rsidRPr="004D38F7">
              <w:rPr>
                <w:rFonts w:asciiTheme="majorHAnsi" w:hAnsiTheme="majorHAnsi" w:cstheme="majorHAnsi"/>
                <w:sz w:val="18"/>
                <w:szCs w:val="18"/>
              </w:rPr>
              <w:t>Model D</w:t>
            </w:r>
            <w:r w:rsidRPr="004D38F7">
              <w:rPr>
                <w:rFonts w:asciiTheme="majorHAnsi" w:hAnsiTheme="majorHAnsi" w:cstheme="majorHAnsi"/>
                <w:sz w:val="18"/>
                <w:szCs w:val="18"/>
                <w:vertAlign w:val="superscript"/>
              </w:rPr>
              <w:t>4</w:t>
            </w:r>
          </w:p>
        </w:tc>
      </w:tr>
      <w:tr w:rsidR="006D110D" w:rsidRPr="004D38F7" w14:paraId="4F68AC89" w14:textId="77777777" w:rsidTr="0098249A">
        <w:tc>
          <w:tcPr>
            <w:tcW w:w="1818" w:type="dxa"/>
            <w:tcBorders>
              <w:top w:val="single" w:sz="4" w:space="0" w:color="auto"/>
              <w:bottom w:val="single" w:sz="4" w:space="0" w:color="auto"/>
              <w:right w:val="single" w:sz="4" w:space="0" w:color="auto"/>
            </w:tcBorders>
            <w:hideMark/>
          </w:tcPr>
          <w:p w14:paraId="4911F2D0"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Variable</w:t>
            </w:r>
          </w:p>
        </w:tc>
        <w:tc>
          <w:tcPr>
            <w:tcW w:w="1584" w:type="dxa"/>
            <w:tcBorders>
              <w:left w:val="single" w:sz="4" w:space="0" w:color="auto"/>
            </w:tcBorders>
            <w:hideMark/>
          </w:tcPr>
          <w:p w14:paraId="509CF745"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OR (95%CI)</w:t>
            </w:r>
          </w:p>
        </w:tc>
        <w:tc>
          <w:tcPr>
            <w:tcW w:w="1418" w:type="dxa"/>
            <w:hideMark/>
          </w:tcPr>
          <w:p w14:paraId="30C6E683"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OR (95%CI)</w:t>
            </w:r>
          </w:p>
        </w:tc>
        <w:tc>
          <w:tcPr>
            <w:tcW w:w="1559" w:type="dxa"/>
            <w:hideMark/>
          </w:tcPr>
          <w:p w14:paraId="5985FE43"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OR (95%CI)</w:t>
            </w:r>
          </w:p>
        </w:tc>
        <w:tc>
          <w:tcPr>
            <w:tcW w:w="1559" w:type="dxa"/>
            <w:hideMark/>
          </w:tcPr>
          <w:p w14:paraId="047845E8"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OR (95%CI)</w:t>
            </w:r>
          </w:p>
        </w:tc>
        <w:tc>
          <w:tcPr>
            <w:tcW w:w="1560" w:type="dxa"/>
            <w:hideMark/>
          </w:tcPr>
          <w:p w14:paraId="151E8889"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OR (95%CI)</w:t>
            </w:r>
          </w:p>
        </w:tc>
      </w:tr>
      <w:tr w:rsidR="006D110D" w:rsidRPr="004D38F7" w14:paraId="606EB168" w14:textId="77777777" w:rsidTr="0098249A">
        <w:tc>
          <w:tcPr>
            <w:tcW w:w="1818" w:type="dxa"/>
            <w:tcBorders>
              <w:top w:val="single" w:sz="4" w:space="0" w:color="auto"/>
              <w:bottom w:val="single" w:sz="4" w:space="0" w:color="auto"/>
              <w:right w:val="single" w:sz="4" w:space="0" w:color="auto"/>
            </w:tcBorders>
            <w:hideMark/>
          </w:tcPr>
          <w:p w14:paraId="7DAFE985"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Ethnicity</w:t>
            </w:r>
          </w:p>
          <w:p w14:paraId="609E86C7"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White native</w:t>
            </w:r>
          </w:p>
          <w:p w14:paraId="3CA57D0D"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All minorities</w:t>
            </w:r>
          </w:p>
          <w:p w14:paraId="33BB1FC2"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Black</w:t>
            </w:r>
          </w:p>
          <w:p w14:paraId="2CBE2C9F"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Mixed</w:t>
            </w:r>
          </w:p>
          <w:p w14:paraId="16C28CC2"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Asian</w:t>
            </w:r>
          </w:p>
          <w:p w14:paraId="409E9C68"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North-African</w:t>
            </w:r>
          </w:p>
          <w:p w14:paraId="1FE328E3"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Other</w:t>
            </w:r>
          </w:p>
          <w:p w14:paraId="68A43D8A"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White other</w:t>
            </w:r>
          </w:p>
        </w:tc>
        <w:tc>
          <w:tcPr>
            <w:tcW w:w="1584" w:type="dxa"/>
            <w:tcBorders>
              <w:left w:val="single" w:sz="4" w:space="0" w:color="auto"/>
            </w:tcBorders>
          </w:tcPr>
          <w:p w14:paraId="7FD9D65C" w14:textId="77777777" w:rsidR="006D110D" w:rsidRPr="004D38F7" w:rsidRDefault="006D110D" w:rsidP="0098249A">
            <w:pPr>
              <w:jc w:val="right"/>
              <w:rPr>
                <w:rFonts w:asciiTheme="majorHAnsi" w:hAnsiTheme="majorHAnsi" w:cstheme="majorHAnsi"/>
                <w:sz w:val="18"/>
                <w:szCs w:val="18"/>
              </w:rPr>
            </w:pPr>
          </w:p>
          <w:p w14:paraId="63017198"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496FBCE5"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2.08 (1.70-2.57</w:t>
            </w:r>
            <w:r w:rsidRPr="004D38F7">
              <w:rPr>
                <w:rFonts w:asciiTheme="majorHAnsi" w:hAnsiTheme="majorHAnsi" w:cstheme="majorHAnsi"/>
                <w:b/>
                <w:sz w:val="18"/>
                <w:szCs w:val="18"/>
              </w:rPr>
              <w:t>)</w:t>
            </w:r>
          </w:p>
          <w:p w14:paraId="5EAE6D83" w14:textId="77777777" w:rsidR="006D110D"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2.68 (1.97-3.66)</w:t>
            </w:r>
          </w:p>
          <w:p w14:paraId="64AC3000" w14:textId="77777777" w:rsidR="006D110D"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2.07 (1.43-2.99)</w:t>
            </w:r>
          </w:p>
          <w:p w14:paraId="3CBA620B" w14:textId="77777777" w:rsidR="006D110D"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1.85 (1.06-3.22)</w:t>
            </w:r>
          </w:p>
          <w:p w14:paraId="55500501" w14:textId="77777777" w:rsidR="006D110D"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7.82 (2.73-8.53)</w:t>
            </w:r>
          </w:p>
          <w:p w14:paraId="79DCDC5D" w14:textId="77777777" w:rsidR="006D110D"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1.93 (1.06-3.55)</w:t>
            </w:r>
          </w:p>
          <w:p w14:paraId="28FED64B" w14:textId="77777777" w:rsidR="006D110D" w:rsidRPr="00C42E24" w:rsidRDefault="006D110D" w:rsidP="0098249A">
            <w:pPr>
              <w:jc w:val="right"/>
              <w:rPr>
                <w:rFonts w:asciiTheme="majorHAnsi" w:hAnsiTheme="majorHAnsi" w:cstheme="majorHAnsi"/>
                <w:sz w:val="18"/>
                <w:szCs w:val="18"/>
              </w:rPr>
            </w:pPr>
            <w:r w:rsidRPr="00C42E24">
              <w:rPr>
                <w:rFonts w:asciiTheme="majorHAnsi" w:hAnsiTheme="majorHAnsi" w:cstheme="majorHAnsi"/>
                <w:sz w:val="18"/>
                <w:szCs w:val="18"/>
              </w:rPr>
              <w:t>1.30 (0.91-1.87)</w:t>
            </w:r>
          </w:p>
        </w:tc>
        <w:tc>
          <w:tcPr>
            <w:tcW w:w="1418" w:type="dxa"/>
          </w:tcPr>
          <w:p w14:paraId="536FD47C" w14:textId="77777777" w:rsidR="006D110D" w:rsidRPr="004D38F7" w:rsidRDefault="006D110D" w:rsidP="0098249A">
            <w:pPr>
              <w:jc w:val="right"/>
              <w:rPr>
                <w:rFonts w:asciiTheme="majorHAnsi" w:hAnsiTheme="majorHAnsi" w:cstheme="majorHAnsi"/>
                <w:sz w:val="18"/>
                <w:szCs w:val="18"/>
              </w:rPr>
            </w:pPr>
          </w:p>
          <w:p w14:paraId="04377FB4"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602ACA05"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1.64 (1.29-2.07</w:t>
            </w:r>
            <w:r w:rsidRPr="004D38F7">
              <w:rPr>
                <w:rFonts w:asciiTheme="majorHAnsi" w:hAnsiTheme="majorHAnsi" w:cstheme="majorHAnsi"/>
                <w:b/>
                <w:sz w:val="18"/>
                <w:szCs w:val="18"/>
              </w:rPr>
              <w:t>)</w:t>
            </w:r>
          </w:p>
          <w:p w14:paraId="64951368"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1.89 (1.33-2.69</w:t>
            </w:r>
            <w:r w:rsidRPr="004D38F7">
              <w:rPr>
                <w:rFonts w:asciiTheme="majorHAnsi" w:hAnsiTheme="majorHAnsi" w:cstheme="majorHAnsi"/>
                <w:b/>
                <w:sz w:val="18"/>
                <w:szCs w:val="18"/>
              </w:rPr>
              <w:t>)</w:t>
            </w:r>
          </w:p>
          <w:p w14:paraId="461664B5"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1.55 (1.02-2.38</w:t>
            </w:r>
            <w:r w:rsidRPr="004D38F7">
              <w:rPr>
                <w:rFonts w:asciiTheme="majorHAnsi" w:hAnsiTheme="majorHAnsi" w:cstheme="majorHAnsi"/>
                <w:b/>
                <w:sz w:val="18"/>
                <w:szCs w:val="18"/>
              </w:rPr>
              <w:t>)</w:t>
            </w:r>
          </w:p>
          <w:p w14:paraId="64224B1E"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1.71 (0.93-3.15</w:t>
            </w:r>
            <w:r w:rsidRPr="004D38F7">
              <w:rPr>
                <w:rFonts w:asciiTheme="majorHAnsi" w:hAnsiTheme="majorHAnsi" w:cstheme="majorHAnsi"/>
                <w:sz w:val="18"/>
                <w:szCs w:val="18"/>
              </w:rPr>
              <w:t>)</w:t>
            </w:r>
          </w:p>
          <w:p w14:paraId="12A8B629"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4.22 (2.21-8.06</w:t>
            </w:r>
            <w:r w:rsidRPr="004D38F7">
              <w:rPr>
                <w:rFonts w:asciiTheme="majorHAnsi" w:hAnsiTheme="majorHAnsi" w:cstheme="majorHAnsi"/>
                <w:b/>
                <w:sz w:val="18"/>
                <w:szCs w:val="18"/>
              </w:rPr>
              <w:t>)</w:t>
            </w:r>
          </w:p>
          <w:p w14:paraId="6D610AD3"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1.50 (0.77-2.92</w:t>
            </w:r>
            <w:r w:rsidRPr="004D38F7">
              <w:rPr>
                <w:rFonts w:asciiTheme="majorHAnsi" w:hAnsiTheme="majorHAnsi" w:cstheme="majorHAnsi"/>
                <w:sz w:val="18"/>
                <w:szCs w:val="18"/>
              </w:rPr>
              <w:t>)</w:t>
            </w:r>
          </w:p>
          <w:p w14:paraId="3EE928E1"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1.17 (0.78-1.74</w:t>
            </w:r>
            <w:r w:rsidRPr="004D38F7">
              <w:rPr>
                <w:rFonts w:asciiTheme="majorHAnsi" w:hAnsiTheme="majorHAnsi" w:cstheme="majorHAnsi"/>
                <w:sz w:val="18"/>
                <w:szCs w:val="18"/>
              </w:rPr>
              <w:t>)</w:t>
            </w:r>
          </w:p>
        </w:tc>
        <w:tc>
          <w:tcPr>
            <w:tcW w:w="1559" w:type="dxa"/>
          </w:tcPr>
          <w:p w14:paraId="11D20CB1" w14:textId="77777777" w:rsidR="006D110D" w:rsidRPr="004D38F7" w:rsidRDefault="006D110D" w:rsidP="0098249A">
            <w:pPr>
              <w:jc w:val="right"/>
              <w:rPr>
                <w:rFonts w:asciiTheme="majorHAnsi" w:hAnsiTheme="majorHAnsi" w:cstheme="majorHAnsi"/>
                <w:sz w:val="18"/>
                <w:szCs w:val="18"/>
              </w:rPr>
            </w:pPr>
          </w:p>
          <w:p w14:paraId="423DAAAF" w14:textId="77777777" w:rsidR="006D110D" w:rsidRPr="004D38F7" w:rsidRDefault="006D110D" w:rsidP="0098249A">
            <w:pPr>
              <w:jc w:val="right"/>
              <w:rPr>
                <w:rFonts w:asciiTheme="majorHAnsi" w:hAnsiTheme="majorHAnsi" w:cstheme="majorHAnsi"/>
                <w:b/>
                <w:sz w:val="18"/>
                <w:szCs w:val="18"/>
              </w:rPr>
            </w:pPr>
            <w:r w:rsidRPr="004D38F7">
              <w:rPr>
                <w:rFonts w:asciiTheme="majorHAnsi" w:hAnsiTheme="majorHAnsi" w:cstheme="majorHAnsi"/>
                <w:sz w:val="18"/>
                <w:szCs w:val="18"/>
              </w:rPr>
              <w:t>Reference</w:t>
            </w:r>
          </w:p>
          <w:p w14:paraId="52C9C0E2"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1.59 (1.23-2.04</w:t>
            </w:r>
            <w:r w:rsidRPr="004D38F7">
              <w:rPr>
                <w:rFonts w:asciiTheme="majorHAnsi" w:hAnsiTheme="majorHAnsi" w:cstheme="majorHAnsi"/>
                <w:b/>
                <w:sz w:val="18"/>
                <w:szCs w:val="18"/>
              </w:rPr>
              <w:t>)</w:t>
            </w:r>
          </w:p>
          <w:p w14:paraId="20F9789E"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1.62 (1.11-2.37</w:t>
            </w:r>
            <w:r w:rsidRPr="004D38F7">
              <w:rPr>
                <w:rFonts w:asciiTheme="majorHAnsi" w:hAnsiTheme="majorHAnsi" w:cstheme="majorHAnsi"/>
                <w:b/>
                <w:sz w:val="18"/>
                <w:szCs w:val="18"/>
              </w:rPr>
              <w:t>)</w:t>
            </w:r>
          </w:p>
          <w:p w14:paraId="1D950910"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sz w:val="18"/>
                <w:szCs w:val="18"/>
              </w:rPr>
              <w:t>1.15 (0.72-1.81</w:t>
            </w:r>
            <w:r w:rsidRPr="004D38F7">
              <w:rPr>
                <w:rFonts w:asciiTheme="majorHAnsi" w:hAnsiTheme="majorHAnsi" w:cstheme="majorHAnsi"/>
                <w:sz w:val="18"/>
                <w:szCs w:val="18"/>
              </w:rPr>
              <w:t>)</w:t>
            </w:r>
          </w:p>
          <w:p w14:paraId="79895F1C"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2.28 (1.16-4.8</w:t>
            </w:r>
            <w:r w:rsidRPr="004D38F7">
              <w:rPr>
                <w:rFonts w:asciiTheme="majorHAnsi" w:hAnsiTheme="majorHAnsi" w:cstheme="majorHAnsi"/>
                <w:b/>
                <w:sz w:val="18"/>
                <w:szCs w:val="18"/>
              </w:rPr>
              <w:t>)</w:t>
            </w:r>
          </w:p>
          <w:p w14:paraId="2612AD22"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3.51 (1.76-7.00</w:t>
            </w:r>
            <w:r w:rsidRPr="004D38F7">
              <w:rPr>
                <w:rFonts w:asciiTheme="majorHAnsi" w:hAnsiTheme="majorHAnsi" w:cstheme="majorHAnsi"/>
                <w:b/>
                <w:sz w:val="18"/>
                <w:szCs w:val="18"/>
              </w:rPr>
              <w:t>)</w:t>
            </w:r>
          </w:p>
          <w:p w14:paraId="3588C3D9"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1.79 (0.88-3.64</w:t>
            </w:r>
            <w:r w:rsidRPr="004D38F7">
              <w:rPr>
                <w:rFonts w:asciiTheme="majorHAnsi" w:hAnsiTheme="majorHAnsi" w:cstheme="majorHAnsi"/>
                <w:sz w:val="18"/>
                <w:szCs w:val="18"/>
              </w:rPr>
              <w:t>)</w:t>
            </w:r>
          </w:p>
          <w:p w14:paraId="5ACE3525"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1.45 (0.9-2.24</w:t>
            </w:r>
            <w:r w:rsidRPr="004D38F7">
              <w:rPr>
                <w:rFonts w:asciiTheme="majorHAnsi" w:hAnsiTheme="majorHAnsi" w:cstheme="majorHAnsi"/>
                <w:sz w:val="18"/>
                <w:szCs w:val="18"/>
              </w:rPr>
              <w:t>)</w:t>
            </w:r>
          </w:p>
        </w:tc>
        <w:tc>
          <w:tcPr>
            <w:tcW w:w="1559" w:type="dxa"/>
          </w:tcPr>
          <w:p w14:paraId="33D9BA10" w14:textId="77777777" w:rsidR="006D110D" w:rsidRPr="004D38F7" w:rsidRDefault="006D110D" w:rsidP="0098249A">
            <w:pPr>
              <w:jc w:val="right"/>
              <w:rPr>
                <w:rFonts w:asciiTheme="majorHAnsi" w:hAnsiTheme="majorHAnsi" w:cstheme="majorHAnsi"/>
                <w:sz w:val="18"/>
                <w:szCs w:val="18"/>
              </w:rPr>
            </w:pPr>
          </w:p>
          <w:p w14:paraId="42C3C7B0"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6BD0768A"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1.17 (0.87-1.58</w:t>
            </w:r>
            <w:r w:rsidRPr="004D38F7">
              <w:rPr>
                <w:rFonts w:asciiTheme="majorHAnsi" w:hAnsiTheme="majorHAnsi" w:cstheme="majorHAnsi"/>
                <w:sz w:val="18"/>
                <w:szCs w:val="18"/>
              </w:rPr>
              <w:t>)</w:t>
            </w:r>
          </w:p>
          <w:p w14:paraId="3760708A"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1.38 (0.93-2.03</w:t>
            </w:r>
            <w:r w:rsidRPr="004D38F7">
              <w:rPr>
                <w:rFonts w:asciiTheme="majorHAnsi" w:hAnsiTheme="majorHAnsi" w:cstheme="majorHAnsi"/>
                <w:sz w:val="18"/>
                <w:szCs w:val="18"/>
              </w:rPr>
              <w:t>)</w:t>
            </w:r>
          </w:p>
          <w:p w14:paraId="09CA20E6"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1.</w:t>
            </w:r>
            <w:r>
              <w:rPr>
                <w:rFonts w:asciiTheme="majorHAnsi" w:hAnsiTheme="majorHAnsi" w:cstheme="majorHAnsi"/>
                <w:sz w:val="18"/>
                <w:szCs w:val="18"/>
              </w:rPr>
              <w:t>08</w:t>
            </w:r>
            <w:r w:rsidRPr="004D38F7">
              <w:rPr>
                <w:rFonts w:asciiTheme="majorHAnsi" w:hAnsiTheme="majorHAnsi" w:cstheme="majorHAnsi"/>
                <w:sz w:val="18"/>
                <w:szCs w:val="18"/>
              </w:rPr>
              <w:t xml:space="preserve"> </w:t>
            </w:r>
            <w:r>
              <w:rPr>
                <w:rFonts w:asciiTheme="majorHAnsi" w:hAnsiTheme="majorHAnsi" w:cstheme="majorHAnsi"/>
                <w:sz w:val="18"/>
                <w:szCs w:val="18"/>
              </w:rPr>
              <w:t>(0.68-1.70</w:t>
            </w:r>
            <w:r w:rsidRPr="004D38F7">
              <w:rPr>
                <w:rFonts w:asciiTheme="majorHAnsi" w:hAnsiTheme="majorHAnsi" w:cstheme="majorHAnsi"/>
                <w:sz w:val="18"/>
                <w:szCs w:val="18"/>
              </w:rPr>
              <w:t>)</w:t>
            </w:r>
          </w:p>
          <w:p w14:paraId="2A5CC4F6"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1.56 (0.76-3.20</w:t>
            </w:r>
            <w:r w:rsidRPr="004D38F7">
              <w:rPr>
                <w:rFonts w:asciiTheme="majorHAnsi" w:hAnsiTheme="majorHAnsi" w:cstheme="majorHAnsi"/>
                <w:sz w:val="18"/>
                <w:szCs w:val="18"/>
              </w:rPr>
              <w:t>)</w:t>
            </w:r>
          </w:p>
          <w:p w14:paraId="43FCEE0E" w14:textId="77777777" w:rsidR="006D110D" w:rsidRPr="007B4F86" w:rsidRDefault="006D110D" w:rsidP="0098249A">
            <w:pPr>
              <w:jc w:val="right"/>
              <w:rPr>
                <w:rFonts w:asciiTheme="majorHAnsi" w:hAnsiTheme="majorHAnsi" w:cstheme="majorHAnsi"/>
                <w:b/>
                <w:sz w:val="18"/>
                <w:szCs w:val="18"/>
              </w:rPr>
            </w:pPr>
            <w:r w:rsidRPr="007B4F86">
              <w:rPr>
                <w:rFonts w:asciiTheme="majorHAnsi" w:hAnsiTheme="majorHAnsi" w:cstheme="majorHAnsi"/>
                <w:b/>
                <w:sz w:val="18"/>
                <w:szCs w:val="18"/>
              </w:rPr>
              <w:t>2.13 (1.01-4.51)</w:t>
            </w:r>
          </w:p>
          <w:p w14:paraId="59455D03"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1.24 (0.59-2.65</w:t>
            </w:r>
            <w:r w:rsidRPr="004D38F7">
              <w:rPr>
                <w:rFonts w:asciiTheme="majorHAnsi" w:hAnsiTheme="majorHAnsi" w:cstheme="majorHAnsi"/>
                <w:sz w:val="18"/>
                <w:szCs w:val="18"/>
              </w:rPr>
              <w:t>)</w:t>
            </w:r>
          </w:p>
          <w:p w14:paraId="550E1255"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0.94 (0.67-1.54</w:t>
            </w:r>
            <w:r w:rsidRPr="004D38F7">
              <w:rPr>
                <w:rFonts w:asciiTheme="majorHAnsi" w:hAnsiTheme="majorHAnsi" w:cstheme="majorHAnsi"/>
                <w:sz w:val="18"/>
                <w:szCs w:val="18"/>
              </w:rPr>
              <w:t>)</w:t>
            </w:r>
          </w:p>
        </w:tc>
        <w:tc>
          <w:tcPr>
            <w:tcW w:w="1560" w:type="dxa"/>
          </w:tcPr>
          <w:p w14:paraId="17E22358" w14:textId="77777777" w:rsidR="006D110D" w:rsidRPr="004D38F7" w:rsidRDefault="006D110D" w:rsidP="0098249A">
            <w:pPr>
              <w:jc w:val="right"/>
              <w:rPr>
                <w:rFonts w:asciiTheme="majorHAnsi" w:hAnsiTheme="majorHAnsi" w:cstheme="majorHAnsi"/>
                <w:sz w:val="18"/>
                <w:szCs w:val="18"/>
              </w:rPr>
            </w:pPr>
          </w:p>
          <w:p w14:paraId="59729FFD"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1D708F85"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1.14 (0.95-1.54</w:t>
            </w:r>
            <w:r w:rsidRPr="004D38F7">
              <w:rPr>
                <w:rFonts w:asciiTheme="majorHAnsi" w:hAnsiTheme="majorHAnsi" w:cstheme="majorHAnsi"/>
                <w:sz w:val="18"/>
                <w:szCs w:val="18"/>
              </w:rPr>
              <w:t>)</w:t>
            </w:r>
          </w:p>
          <w:p w14:paraId="023E964B"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1.33 (0.90-1.98</w:t>
            </w:r>
            <w:r w:rsidRPr="004D38F7">
              <w:rPr>
                <w:rFonts w:asciiTheme="majorHAnsi" w:hAnsiTheme="majorHAnsi" w:cstheme="majorHAnsi"/>
                <w:sz w:val="18"/>
                <w:szCs w:val="18"/>
              </w:rPr>
              <w:t>)</w:t>
            </w:r>
          </w:p>
          <w:p w14:paraId="36187ED5"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1.06 (0.67-1.68</w:t>
            </w:r>
            <w:r w:rsidRPr="004D38F7">
              <w:rPr>
                <w:rFonts w:asciiTheme="majorHAnsi" w:hAnsiTheme="majorHAnsi" w:cstheme="majorHAnsi"/>
                <w:sz w:val="18"/>
                <w:szCs w:val="18"/>
              </w:rPr>
              <w:t>)</w:t>
            </w:r>
          </w:p>
          <w:p w14:paraId="64C68513"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1.45 (0.75-3.16</w:t>
            </w:r>
            <w:r w:rsidRPr="004D38F7">
              <w:rPr>
                <w:rFonts w:asciiTheme="majorHAnsi" w:hAnsiTheme="majorHAnsi" w:cstheme="majorHAnsi"/>
                <w:sz w:val="18"/>
                <w:szCs w:val="18"/>
              </w:rPr>
              <w:t>)</w:t>
            </w:r>
          </w:p>
          <w:p w14:paraId="2EEC16A0"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2.07 (0.98-4.39</w:t>
            </w:r>
            <w:r w:rsidRPr="004D38F7">
              <w:rPr>
                <w:rFonts w:asciiTheme="majorHAnsi" w:hAnsiTheme="majorHAnsi" w:cstheme="majorHAnsi"/>
                <w:sz w:val="18"/>
                <w:szCs w:val="18"/>
              </w:rPr>
              <w:t>)</w:t>
            </w:r>
          </w:p>
          <w:p w14:paraId="322CC11B"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1.06 (0.7-2.59</w:t>
            </w:r>
            <w:r w:rsidRPr="004D38F7">
              <w:rPr>
                <w:rFonts w:asciiTheme="majorHAnsi" w:hAnsiTheme="majorHAnsi" w:cstheme="majorHAnsi"/>
                <w:sz w:val="18"/>
                <w:szCs w:val="18"/>
              </w:rPr>
              <w:t>)</w:t>
            </w:r>
          </w:p>
          <w:p w14:paraId="79F8FF7F"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0.93 (0.56-1.53</w:t>
            </w:r>
            <w:r w:rsidRPr="004D38F7">
              <w:rPr>
                <w:rFonts w:asciiTheme="majorHAnsi" w:hAnsiTheme="majorHAnsi" w:cstheme="majorHAnsi"/>
                <w:sz w:val="18"/>
                <w:szCs w:val="18"/>
              </w:rPr>
              <w:t>)</w:t>
            </w:r>
          </w:p>
        </w:tc>
      </w:tr>
      <w:tr w:rsidR="006D110D" w:rsidRPr="004D38F7" w14:paraId="3EB786A3" w14:textId="77777777" w:rsidTr="0098249A">
        <w:tc>
          <w:tcPr>
            <w:tcW w:w="1818" w:type="dxa"/>
            <w:tcBorders>
              <w:top w:val="single" w:sz="4" w:space="0" w:color="auto"/>
              <w:bottom w:val="single" w:sz="4" w:space="0" w:color="auto"/>
              <w:right w:val="single" w:sz="4" w:space="0" w:color="auto"/>
            </w:tcBorders>
          </w:tcPr>
          <w:p w14:paraId="1198CFCE" w14:textId="77777777" w:rsidR="006D110D" w:rsidRDefault="006D110D" w:rsidP="0098249A">
            <w:pPr>
              <w:rPr>
                <w:rFonts w:asciiTheme="majorHAnsi" w:hAnsiTheme="majorHAnsi" w:cstheme="majorHAnsi"/>
                <w:sz w:val="18"/>
                <w:szCs w:val="18"/>
              </w:rPr>
            </w:pPr>
            <w:r>
              <w:rPr>
                <w:rFonts w:asciiTheme="majorHAnsi" w:hAnsiTheme="majorHAnsi" w:cstheme="majorHAnsi"/>
                <w:sz w:val="18"/>
                <w:szCs w:val="18"/>
              </w:rPr>
              <w:t>Generational status</w:t>
            </w:r>
          </w:p>
          <w:p w14:paraId="2E68D054" w14:textId="77777777" w:rsidR="006D110D" w:rsidRDefault="006D110D" w:rsidP="0098249A">
            <w:pPr>
              <w:rPr>
                <w:rFonts w:asciiTheme="majorHAnsi" w:hAnsiTheme="majorHAnsi" w:cstheme="majorHAnsi"/>
                <w:sz w:val="18"/>
                <w:szCs w:val="18"/>
              </w:rPr>
            </w:pPr>
            <w:r>
              <w:rPr>
                <w:rFonts w:asciiTheme="majorHAnsi" w:hAnsiTheme="majorHAnsi" w:cstheme="majorHAnsi"/>
                <w:sz w:val="18"/>
                <w:szCs w:val="18"/>
              </w:rPr>
              <w:t xml:space="preserve">  First generation</w:t>
            </w:r>
          </w:p>
          <w:p w14:paraId="060CECBA" w14:textId="77777777" w:rsidR="006D110D" w:rsidRPr="004D38F7" w:rsidRDefault="006D110D" w:rsidP="0098249A">
            <w:pPr>
              <w:rPr>
                <w:rFonts w:asciiTheme="majorHAnsi" w:hAnsiTheme="majorHAnsi" w:cstheme="majorHAnsi"/>
                <w:sz w:val="18"/>
                <w:szCs w:val="18"/>
              </w:rPr>
            </w:pPr>
            <w:r>
              <w:rPr>
                <w:rFonts w:asciiTheme="majorHAnsi" w:hAnsiTheme="majorHAnsi" w:cstheme="majorHAnsi"/>
                <w:sz w:val="18"/>
                <w:szCs w:val="18"/>
              </w:rPr>
              <w:t xml:space="preserve"> Later generations</w:t>
            </w:r>
          </w:p>
        </w:tc>
        <w:tc>
          <w:tcPr>
            <w:tcW w:w="1584" w:type="dxa"/>
            <w:tcBorders>
              <w:left w:val="single" w:sz="4" w:space="0" w:color="auto"/>
            </w:tcBorders>
          </w:tcPr>
          <w:p w14:paraId="38E2569D" w14:textId="77777777" w:rsidR="006D110D" w:rsidRPr="00385FF2" w:rsidRDefault="006D110D" w:rsidP="0098249A">
            <w:pPr>
              <w:jc w:val="right"/>
              <w:rPr>
                <w:rFonts w:asciiTheme="majorHAnsi" w:hAnsiTheme="majorHAnsi" w:cstheme="majorHAnsi"/>
                <w:b/>
                <w:sz w:val="18"/>
                <w:szCs w:val="18"/>
              </w:rPr>
            </w:pPr>
          </w:p>
          <w:p w14:paraId="5E21A3F8" w14:textId="77777777" w:rsidR="006D110D" w:rsidRPr="00385FF2" w:rsidRDefault="006D110D" w:rsidP="0098249A">
            <w:pPr>
              <w:jc w:val="right"/>
              <w:rPr>
                <w:rFonts w:asciiTheme="majorHAnsi" w:hAnsiTheme="majorHAnsi" w:cstheme="majorHAnsi"/>
                <w:b/>
                <w:sz w:val="18"/>
                <w:szCs w:val="18"/>
              </w:rPr>
            </w:pPr>
            <w:r w:rsidRPr="00385FF2">
              <w:rPr>
                <w:rFonts w:asciiTheme="majorHAnsi" w:hAnsiTheme="majorHAnsi" w:cstheme="majorHAnsi"/>
                <w:b/>
                <w:sz w:val="18"/>
                <w:szCs w:val="18"/>
              </w:rPr>
              <w:t>2.00 (1.57-2.56)</w:t>
            </w:r>
          </w:p>
          <w:p w14:paraId="4B9C4041" w14:textId="77777777" w:rsidR="006D110D" w:rsidRPr="00385FF2" w:rsidRDefault="006D110D" w:rsidP="0098249A">
            <w:pPr>
              <w:jc w:val="right"/>
              <w:rPr>
                <w:rFonts w:asciiTheme="majorHAnsi" w:hAnsiTheme="majorHAnsi" w:cstheme="majorHAnsi"/>
                <w:b/>
                <w:sz w:val="18"/>
                <w:szCs w:val="18"/>
              </w:rPr>
            </w:pPr>
            <w:r w:rsidRPr="00385FF2">
              <w:rPr>
                <w:rFonts w:asciiTheme="majorHAnsi" w:hAnsiTheme="majorHAnsi" w:cstheme="majorHAnsi"/>
                <w:b/>
                <w:sz w:val="18"/>
                <w:szCs w:val="18"/>
              </w:rPr>
              <w:t>2.20 (1.67-2.90)</w:t>
            </w:r>
          </w:p>
        </w:tc>
        <w:tc>
          <w:tcPr>
            <w:tcW w:w="1418" w:type="dxa"/>
          </w:tcPr>
          <w:p w14:paraId="4459CB50" w14:textId="77777777" w:rsidR="006D110D" w:rsidRPr="00385FF2" w:rsidRDefault="006D110D" w:rsidP="0098249A">
            <w:pPr>
              <w:jc w:val="right"/>
              <w:rPr>
                <w:rFonts w:asciiTheme="majorHAnsi" w:hAnsiTheme="majorHAnsi" w:cstheme="majorHAnsi"/>
                <w:b/>
                <w:sz w:val="18"/>
                <w:szCs w:val="18"/>
              </w:rPr>
            </w:pPr>
          </w:p>
          <w:p w14:paraId="43D9A3C3" w14:textId="77777777" w:rsidR="006D110D" w:rsidRPr="00385FF2" w:rsidRDefault="006D110D" w:rsidP="0098249A">
            <w:pPr>
              <w:jc w:val="right"/>
              <w:rPr>
                <w:rFonts w:asciiTheme="majorHAnsi" w:hAnsiTheme="majorHAnsi" w:cstheme="majorHAnsi"/>
                <w:b/>
                <w:sz w:val="18"/>
                <w:szCs w:val="18"/>
              </w:rPr>
            </w:pPr>
            <w:r w:rsidRPr="00385FF2">
              <w:rPr>
                <w:rFonts w:asciiTheme="majorHAnsi" w:hAnsiTheme="majorHAnsi" w:cstheme="majorHAnsi"/>
                <w:b/>
                <w:sz w:val="18"/>
                <w:szCs w:val="18"/>
              </w:rPr>
              <w:t>1.76 (1.33-2.32)</w:t>
            </w:r>
          </w:p>
          <w:p w14:paraId="0F6C58AB" w14:textId="77777777" w:rsidR="006D110D" w:rsidRPr="00385FF2" w:rsidRDefault="006D110D" w:rsidP="0098249A">
            <w:pPr>
              <w:jc w:val="right"/>
              <w:rPr>
                <w:rFonts w:asciiTheme="majorHAnsi" w:hAnsiTheme="majorHAnsi" w:cstheme="majorHAnsi"/>
                <w:b/>
                <w:sz w:val="18"/>
                <w:szCs w:val="18"/>
              </w:rPr>
            </w:pPr>
            <w:r w:rsidRPr="00385FF2">
              <w:rPr>
                <w:rFonts w:asciiTheme="majorHAnsi" w:hAnsiTheme="majorHAnsi" w:cstheme="majorHAnsi"/>
                <w:b/>
                <w:sz w:val="18"/>
                <w:szCs w:val="18"/>
              </w:rPr>
              <w:t>1.50 (1.10-2.05)</w:t>
            </w:r>
          </w:p>
        </w:tc>
        <w:tc>
          <w:tcPr>
            <w:tcW w:w="1559" w:type="dxa"/>
          </w:tcPr>
          <w:p w14:paraId="4A925004" w14:textId="77777777" w:rsidR="006D110D" w:rsidRDefault="006D110D" w:rsidP="0098249A">
            <w:pPr>
              <w:jc w:val="right"/>
              <w:rPr>
                <w:rFonts w:asciiTheme="majorHAnsi" w:hAnsiTheme="majorHAnsi" w:cstheme="majorHAnsi"/>
                <w:sz w:val="18"/>
                <w:szCs w:val="18"/>
              </w:rPr>
            </w:pPr>
          </w:p>
          <w:p w14:paraId="6A14969F" w14:textId="77777777" w:rsidR="006D110D" w:rsidRPr="00385FF2" w:rsidRDefault="006D110D" w:rsidP="0098249A">
            <w:pPr>
              <w:jc w:val="right"/>
              <w:rPr>
                <w:rFonts w:asciiTheme="majorHAnsi" w:hAnsiTheme="majorHAnsi" w:cstheme="majorHAnsi"/>
                <w:b/>
                <w:sz w:val="18"/>
                <w:szCs w:val="18"/>
              </w:rPr>
            </w:pPr>
            <w:r w:rsidRPr="00385FF2">
              <w:rPr>
                <w:rFonts w:asciiTheme="majorHAnsi" w:hAnsiTheme="majorHAnsi" w:cstheme="majorHAnsi"/>
                <w:b/>
                <w:sz w:val="18"/>
                <w:szCs w:val="18"/>
              </w:rPr>
              <w:t>2.01 (1.48-2.71)</w:t>
            </w:r>
          </w:p>
          <w:p w14:paraId="32E3448E"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1.18 (0.84-1.66)</w:t>
            </w:r>
          </w:p>
        </w:tc>
        <w:tc>
          <w:tcPr>
            <w:tcW w:w="1559" w:type="dxa"/>
          </w:tcPr>
          <w:p w14:paraId="53C9B98D" w14:textId="77777777" w:rsidR="006D110D" w:rsidRDefault="006D110D" w:rsidP="0098249A">
            <w:pPr>
              <w:jc w:val="right"/>
              <w:rPr>
                <w:rFonts w:asciiTheme="majorHAnsi" w:hAnsiTheme="majorHAnsi" w:cstheme="majorHAnsi"/>
                <w:sz w:val="18"/>
                <w:szCs w:val="18"/>
              </w:rPr>
            </w:pPr>
          </w:p>
          <w:p w14:paraId="7CE03860" w14:textId="77777777" w:rsidR="006D110D" w:rsidRDefault="006D110D" w:rsidP="0098249A">
            <w:pPr>
              <w:jc w:val="right"/>
              <w:rPr>
                <w:rFonts w:asciiTheme="majorHAnsi" w:hAnsiTheme="majorHAnsi" w:cstheme="majorHAnsi"/>
                <w:sz w:val="18"/>
                <w:szCs w:val="18"/>
              </w:rPr>
            </w:pPr>
            <w:r>
              <w:rPr>
                <w:rFonts w:asciiTheme="majorHAnsi" w:hAnsiTheme="majorHAnsi" w:cstheme="majorHAnsi"/>
                <w:sz w:val="18"/>
                <w:szCs w:val="18"/>
              </w:rPr>
              <w:t>1.32 (0.88-1.97)</w:t>
            </w:r>
          </w:p>
          <w:p w14:paraId="40DFB921"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1.13 (0.80-1.59)</w:t>
            </w:r>
          </w:p>
        </w:tc>
        <w:tc>
          <w:tcPr>
            <w:tcW w:w="1560" w:type="dxa"/>
          </w:tcPr>
          <w:p w14:paraId="61CE0360" w14:textId="77777777" w:rsidR="006D110D" w:rsidRDefault="006D110D" w:rsidP="0098249A">
            <w:pPr>
              <w:jc w:val="right"/>
              <w:rPr>
                <w:rFonts w:asciiTheme="majorHAnsi" w:hAnsiTheme="majorHAnsi" w:cstheme="majorHAnsi"/>
                <w:sz w:val="18"/>
                <w:szCs w:val="18"/>
              </w:rPr>
            </w:pPr>
          </w:p>
          <w:p w14:paraId="3764524B" w14:textId="77777777" w:rsidR="006D110D" w:rsidRDefault="006D110D" w:rsidP="0098249A">
            <w:pPr>
              <w:jc w:val="right"/>
              <w:rPr>
                <w:rFonts w:asciiTheme="majorHAnsi" w:hAnsiTheme="majorHAnsi" w:cstheme="majorHAnsi"/>
                <w:sz w:val="18"/>
                <w:szCs w:val="18"/>
              </w:rPr>
            </w:pPr>
            <w:r>
              <w:rPr>
                <w:rFonts w:asciiTheme="majorHAnsi" w:hAnsiTheme="majorHAnsi" w:cstheme="majorHAnsi"/>
                <w:sz w:val="18"/>
                <w:szCs w:val="18"/>
              </w:rPr>
              <w:t>1.29 (0.86-1.93)</w:t>
            </w:r>
          </w:p>
          <w:p w14:paraId="1EB5C79D"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1.10 (0.77-1.56)</w:t>
            </w:r>
          </w:p>
        </w:tc>
      </w:tr>
      <w:tr w:rsidR="006D110D" w:rsidRPr="004D38F7" w14:paraId="05805D34" w14:textId="77777777" w:rsidTr="0098249A">
        <w:tc>
          <w:tcPr>
            <w:tcW w:w="1818" w:type="dxa"/>
            <w:tcBorders>
              <w:top w:val="single" w:sz="4" w:space="0" w:color="auto"/>
              <w:bottom w:val="single" w:sz="4" w:space="0" w:color="auto"/>
              <w:right w:val="single" w:sz="4" w:space="0" w:color="auto"/>
            </w:tcBorders>
          </w:tcPr>
          <w:p w14:paraId="21B4E253"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Parental SES</w:t>
            </w:r>
          </w:p>
          <w:p w14:paraId="335B4C17"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Professional</w:t>
            </w:r>
          </w:p>
          <w:p w14:paraId="5082E233"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Intermediate</w:t>
            </w:r>
          </w:p>
          <w:p w14:paraId="482CA22F"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Lower</w:t>
            </w:r>
          </w:p>
          <w:p w14:paraId="7356AEE0"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Routine</w:t>
            </w:r>
          </w:p>
          <w:p w14:paraId="5F7FC45B"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Never worked</w:t>
            </w:r>
          </w:p>
          <w:p w14:paraId="439CB000"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Not classified</w:t>
            </w:r>
          </w:p>
        </w:tc>
        <w:tc>
          <w:tcPr>
            <w:tcW w:w="1584" w:type="dxa"/>
            <w:tcBorders>
              <w:left w:val="single" w:sz="4" w:space="0" w:color="auto"/>
            </w:tcBorders>
          </w:tcPr>
          <w:p w14:paraId="6D18BAC7" w14:textId="77777777" w:rsidR="006D110D" w:rsidRPr="004D38F7" w:rsidRDefault="006D110D" w:rsidP="0098249A">
            <w:pPr>
              <w:jc w:val="right"/>
              <w:rPr>
                <w:rFonts w:asciiTheme="majorHAnsi" w:hAnsiTheme="majorHAnsi" w:cstheme="majorHAnsi"/>
                <w:sz w:val="18"/>
                <w:szCs w:val="18"/>
              </w:rPr>
            </w:pPr>
          </w:p>
          <w:p w14:paraId="68C248C5" w14:textId="77777777" w:rsidR="006D110D" w:rsidRPr="004D38F7" w:rsidRDefault="006D110D" w:rsidP="0098249A">
            <w:pPr>
              <w:jc w:val="right"/>
              <w:rPr>
                <w:rFonts w:asciiTheme="majorHAnsi" w:hAnsiTheme="majorHAnsi" w:cstheme="majorHAnsi"/>
                <w:b/>
                <w:sz w:val="18"/>
                <w:szCs w:val="18"/>
              </w:rPr>
            </w:pPr>
            <w:r w:rsidRPr="004D38F7">
              <w:rPr>
                <w:rFonts w:asciiTheme="majorHAnsi" w:hAnsiTheme="majorHAnsi" w:cstheme="majorHAnsi"/>
                <w:sz w:val="18"/>
                <w:szCs w:val="18"/>
              </w:rPr>
              <w:t>Reference</w:t>
            </w:r>
          </w:p>
          <w:p w14:paraId="006E9DBD" w14:textId="77777777" w:rsidR="006D110D" w:rsidRPr="00C42E24" w:rsidRDefault="006D110D" w:rsidP="0098249A">
            <w:pPr>
              <w:jc w:val="right"/>
              <w:rPr>
                <w:rFonts w:asciiTheme="majorHAnsi" w:hAnsiTheme="majorHAnsi" w:cstheme="majorHAnsi"/>
                <w:b/>
                <w:sz w:val="18"/>
                <w:szCs w:val="18"/>
              </w:rPr>
            </w:pPr>
            <w:r w:rsidRPr="00C42E24">
              <w:rPr>
                <w:rFonts w:asciiTheme="majorHAnsi" w:hAnsiTheme="majorHAnsi" w:cstheme="majorHAnsi"/>
                <w:b/>
                <w:sz w:val="18"/>
                <w:szCs w:val="18"/>
              </w:rPr>
              <w:t>1.33 (1.01</w:t>
            </w:r>
            <w:r>
              <w:rPr>
                <w:rFonts w:asciiTheme="majorHAnsi" w:hAnsiTheme="majorHAnsi" w:cstheme="majorHAnsi"/>
                <w:b/>
                <w:sz w:val="18"/>
                <w:szCs w:val="18"/>
              </w:rPr>
              <w:t>-1.76</w:t>
            </w:r>
            <w:r w:rsidRPr="00C42E24">
              <w:rPr>
                <w:rFonts w:asciiTheme="majorHAnsi" w:hAnsiTheme="majorHAnsi" w:cstheme="majorHAnsi"/>
                <w:b/>
                <w:sz w:val="18"/>
                <w:szCs w:val="18"/>
              </w:rPr>
              <w:t>)</w:t>
            </w:r>
          </w:p>
          <w:p w14:paraId="2EA60BEA"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1.63 (1.26-2.12</w:t>
            </w:r>
            <w:r w:rsidRPr="004D38F7">
              <w:rPr>
                <w:rFonts w:asciiTheme="majorHAnsi" w:hAnsiTheme="majorHAnsi" w:cstheme="majorHAnsi"/>
                <w:b/>
                <w:sz w:val="18"/>
                <w:szCs w:val="18"/>
              </w:rPr>
              <w:t>)</w:t>
            </w:r>
          </w:p>
          <w:p w14:paraId="3323E8F3"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1.95 (1.44-2.64</w:t>
            </w:r>
            <w:r w:rsidRPr="004D38F7">
              <w:rPr>
                <w:rFonts w:asciiTheme="majorHAnsi" w:hAnsiTheme="majorHAnsi" w:cstheme="majorHAnsi"/>
                <w:b/>
                <w:sz w:val="18"/>
                <w:szCs w:val="18"/>
              </w:rPr>
              <w:t>)</w:t>
            </w:r>
          </w:p>
          <w:p w14:paraId="03AC8890"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11.39 (3.18-40.69</w:t>
            </w:r>
            <w:r w:rsidRPr="004D38F7">
              <w:rPr>
                <w:rFonts w:asciiTheme="majorHAnsi" w:hAnsiTheme="majorHAnsi" w:cstheme="majorHAnsi"/>
                <w:b/>
                <w:sz w:val="18"/>
                <w:szCs w:val="18"/>
              </w:rPr>
              <w:t>)</w:t>
            </w:r>
          </w:p>
          <w:p w14:paraId="0CFFA2B7"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2.89 (1.83-4.55</w:t>
            </w:r>
            <w:r w:rsidRPr="004D38F7">
              <w:rPr>
                <w:rFonts w:asciiTheme="majorHAnsi" w:hAnsiTheme="majorHAnsi" w:cstheme="majorHAnsi"/>
                <w:b/>
                <w:sz w:val="18"/>
                <w:szCs w:val="18"/>
              </w:rPr>
              <w:t>)</w:t>
            </w:r>
          </w:p>
        </w:tc>
        <w:tc>
          <w:tcPr>
            <w:tcW w:w="1418" w:type="dxa"/>
          </w:tcPr>
          <w:p w14:paraId="4612109F"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tcPr>
          <w:p w14:paraId="3E14868E" w14:textId="77777777" w:rsidR="006D110D" w:rsidRPr="004D38F7" w:rsidRDefault="006D110D" w:rsidP="0098249A">
            <w:pPr>
              <w:jc w:val="right"/>
              <w:rPr>
                <w:rFonts w:asciiTheme="majorHAnsi" w:hAnsiTheme="majorHAnsi" w:cstheme="majorHAnsi"/>
                <w:b/>
                <w:sz w:val="18"/>
                <w:szCs w:val="18"/>
              </w:rPr>
            </w:pPr>
          </w:p>
          <w:p w14:paraId="347ACF34"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666BBAA8"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1.14 (0.82-1.58</w:t>
            </w:r>
            <w:r w:rsidRPr="004D38F7">
              <w:rPr>
                <w:rFonts w:asciiTheme="majorHAnsi" w:hAnsiTheme="majorHAnsi" w:cstheme="majorHAnsi"/>
                <w:sz w:val="18"/>
                <w:szCs w:val="18"/>
              </w:rPr>
              <w:t>)</w:t>
            </w:r>
          </w:p>
          <w:p w14:paraId="4DE4A4C9"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1.23 (0.89-1.70</w:t>
            </w:r>
            <w:r w:rsidRPr="004D38F7">
              <w:rPr>
                <w:rFonts w:asciiTheme="majorHAnsi" w:hAnsiTheme="majorHAnsi" w:cstheme="majorHAnsi"/>
                <w:sz w:val="18"/>
                <w:szCs w:val="18"/>
              </w:rPr>
              <w:t>)</w:t>
            </w:r>
          </w:p>
          <w:p w14:paraId="5792801F"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1.05 (0.73-1.53</w:t>
            </w:r>
            <w:r w:rsidRPr="004D38F7">
              <w:rPr>
                <w:rFonts w:asciiTheme="majorHAnsi" w:hAnsiTheme="majorHAnsi" w:cstheme="majorHAnsi"/>
                <w:sz w:val="18"/>
                <w:szCs w:val="18"/>
              </w:rPr>
              <w:t>)</w:t>
            </w:r>
          </w:p>
          <w:p w14:paraId="2A49FB95" w14:textId="77777777" w:rsidR="006D110D" w:rsidRPr="007B4F86" w:rsidRDefault="006D110D" w:rsidP="0098249A">
            <w:pPr>
              <w:jc w:val="right"/>
              <w:rPr>
                <w:rFonts w:asciiTheme="majorHAnsi" w:hAnsiTheme="majorHAnsi" w:cstheme="majorHAnsi"/>
                <w:b/>
                <w:sz w:val="18"/>
                <w:szCs w:val="18"/>
              </w:rPr>
            </w:pPr>
            <w:r w:rsidRPr="007B4F86">
              <w:rPr>
                <w:rFonts w:asciiTheme="majorHAnsi" w:hAnsiTheme="majorHAnsi" w:cstheme="majorHAnsi"/>
                <w:b/>
                <w:sz w:val="18"/>
                <w:szCs w:val="18"/>
              </w:rPr>
              <w:t>3.93 (1.00-15.44)</w:t>
            </w:r>
          </w:p>
          <w:p w14:paraId="73454031"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2.61 (1.53-4.45</w:t>
            </w:r>
            <w:r w:rsidRPr="004D38F7">
              <w:rPr>
                <w:rFonts w:asciiTheme="majorHAnsi" w:hAnsiTheme="majorHAnsi" w:cstheme="majorHAnsi"/>
                <w:b/>
                <w:sz w:val="18"/>
                <w:szCs w:val="18"/>
              </w:rPr>
              <w:t>)</w:t>
            </w:r>
          </w:p>
        </w:tc>
        <w:tc>
          <w:tcPr>
            <w:tcW w:w="1559" w:type="dxa"/>
          </w:tcPr>
          <w:p w14:paraId="42BC996D" w14:textId="77777777" w:rsidR="006D110D" w:rsidRPr="004D38F7" w:rsidRDefault="006D110D" w:rsidP="0098249A">
            <w:pPr>
              <w:jc w:val="right"/>
              <w:rPr>
                <w:rFonts w:asciiTheme="majorHAnsi" w:hAnsiTheme="majorHAnsi" w:cstheme="majorHAnsi"/>
                <w:sz w:val="18"/>
                <w:szCs w:val="18"/>
              </w:rPr>
            </w:pPr>
          </w:p>
          <w:p w14:paraId="5856CDBA"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151F3E53"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1.15 (0.83-1.60</w:t>
            </w:r>
            <w:r w:rsidRPr="004D38F7">
              <w:rPr>
                <w:rFonts w:asciiTheme="majorHAnsi" w:hAnsiTheme="majorHAnsi" w:cstheme="majorHAnsi"/>
                <w:sz w:val="18"/>
                <w:szCs w:val="18"/>
              </w:rPr>
              <w:t>)</w:t>
            </w:r>
          </w:p>
          <w:p w14:paraId="6AA6C340"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1.25 (0.90-1.73</w:t>
            </w:r>
            <w:r w:rsidRPr="004D38F7">
              <w:rPr>
                <w:rFonts w:asciiTheme="majorHAnsi" w:hAnsiTheme="majorHAnsi" w:cstheme="majorHAnsi"/>
                <w:sz w:val="18"/>
                <w:szCs w:val="18"/>
              </w:rPr>
              <w:t>)</w:t>
            </w:r>
          </w:p>
          <w:p w14:paraId="1A9D6AEF"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1.09 (0.76-1.59</w:t>
            </w:r>
            <w:r w:rsidRPr="004D38F7">
              <w:rPr>
                <w:rFonts w:asciiTheme="majorHAnsi" w:hAnsiTheme="majorHAnsi" w:cstheme="majorHAnsi"/>
                <w:sz w:val="18"/>
                <w:szCs w:val="18"/>
              </w:rPr>
              <w:t>)</w:t>
            </w:r>
          </w:p>
          <w:p w14:paraId="241C0FE5"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3.86 (0.98-15.29</w:t>
            </w:r>
            <w:r w:rsidRPr="004D38F7">
              <w:rPr>
                <w:rFonts w:asciiTheme="majorHAnsi" w:hAnsiTheme="majorHAnsi" w:cstheme="majorHAnsi"/>
                <w:sz w:val="18"/>
                <w:szCs w:val="18"/>
              </w:rPr>
              <w:t>)</w:t>
            </w:r>
          </w:p>
          <w:p w14:paraId="639A7917"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2.60 (1.52-4.43</w:t>
            </w:r>
            <w:r w:rsidRPr="004D38F7">
              <w:rPr>
                <w:rFonts w:asciiTheme="majorHAnsi" w:hAnsiTheme="majorHAnsi" w:cstheme="majorHAnsi"/>
                <w:b/>
                <w:sz w:val="18"/>
                <w:szCs w:val="18"/>
              </w:rPr>
              <w:t>)</w:t>
            </w:r>
          </w:p>
        </w:tc>
        <w:tc>
          <w:tcPr>
            <w:tcW w:w="1560" w:type="dxa"/>
          </w:tcPr>
          <w:p w14:paraId="38244A56" w14:textId="77777777" w:rsidR="006D110D" w:rsidRPr="004D38F7" w:rsidRDefault="006D110D" w:rsidP="0098249A">
            <w:pPr>
              <w:jc w:val="right"/>
              <w:rPr>
                <w:rFonts w:asciiTheme="majorHAnsi" w:hAnsiTheme="majorHAnsi" w:cstheme="majorHAnsi"/>
                <w:sz w:val="18"/>
                <w:szCs w:val="18"/>
              </w:rPr>
            </w:pPr>
          </w:p>
          <w:p w14:paraId="63449D0E"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5A4A1DCB"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1.14 (0.82-1.60</w:t>
            </w:r>
            <w:r w:rsidRPr="004D38F7">
              <w:rPr>
                <w:rFonts w:asciiTheme="majorHAnsi" w:hAnsiTheme="majorHAnsi" w:cstheme="majorHAnsi"/>
                <w:sz w:val="18"/>
                <w:szCs w:val="18"/>
              </w:rPr>
              <w:t>)</w:t>
            </w:r>
          </w:p>
          <w:p w14:paraId="6865CA50"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1.24 (0.90-1.72</w:t>
            </w:r>
            <w:r w:rsidRPr="004D38F7">
              <w:rPr>
                <w:rFonts w:asciiTheme="majorHAnsi" w:hAnsiTheme="majorHAnsi" w:cstheme="majorHAnsi"/>
                <w:sz w:val="18"/>
                <w:szCs w:val="18"/>
              </w:rPr>
              <w:t>)</w:t>
            </w:r>
          </w:p>
          <w:p w14:paraId="240F498A"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1.09 (0.76-1.58</w:t>
            </w:r>
            <w:r w:rsidRPr="004D38F7">
              <w:rPr>
                <w:rFonts w:asciiTheme="majorHAnsi" w:hAnsiTheme="majorHAnsi" w:cstheme="majorHAnsi"/>
                <w:sz w:val="18"/>
                <w:szCs w:val="18"/>
              </w:rPr>
              <w:t>)</w:t>
            </w:r>
          </w:p>
          <w:p w14:paraId="7984EAE0"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3.86 (0.97-15.28</w:t>
            </w:r>
            <w:r w:rsidRPr="004D38F7">
              <w:rPr>
                <w:rFonts w:asciiTheme="majorHAnsi" w:hAnsiTheme="majorHAnsi" w:cstheme="majorHAnsi"/>
                <w:sz w:val="18"/>
                <w:szCs w:val="18"/>
              </w:rPr>
              <w:t>)</w:t>
            </w:r>
          </w:p>
          <w:p w14:paraId="7B3398F8"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2.59 (1.51-4.42</w:t>
            </w:r>
            <w:r w:rsidRPr="004D38F7">
              <w:rPr>
                <w:rFonts w:asciiTheme="majorHAnsi" w:hAnsiTheme="majorHAnsi" w:cstheme="majorHAnsi"/>
                <w:b/>
                <w:sz w:val="18"/>
                <w:szCs w:val="18"/>
              </w:rPr>
              <w:t>)</w:t>
            </w:r>
          </w:p>
        </w:tc>
      </w:tr>
      <w:tr w:rsidR="006D110D" w:rsidRPr="004D38F7" w14:paraId="65F01B5F" w14:textId="77777777" w:rsidTr="0098249A">
        <w:tc>
          <w:tcPr>
            <w:tcW w:w="1818" w:type="dxa"/>
            <w:tcBorders>
              <w:top w:val="single" w:sz="4" w:space="0" w:color="auto"/>
              <w:bottom w:val="single" w:sz="4" w:space="0" w:color="auto"/>
              <w:right w:val="single" w:sz="4" w:space="0" w:color="auto"/>
            </w:tcBorders>
          </w:tcPr>
          <w:p w14:paraId="28845827"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Level of education</w:t>
            </w:r>
          </w:p>
          <w:p w14:paraId="783695D9"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Postgraduate</w:t>
            </w:r>
          </w:p>
          <w:p w14:paraId="611FA32F"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Undergraduate</w:t>
            </w:r>
          </w:p>
          <w:p w14:paraId="15C43DEF"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Vocational</w:t>
            </w:r>
          </w:p>
          <w:p w14:paraId="2488B6F8"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Tertiary</w:t>
            </w:r>
          </w:p>
          <w:p w14:paraId="2BE003F7"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School qualifications</w:t>
            </w:r>
          </w:p>
          <w:p w14:paraId="4C04D33A"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No qualifications</w:t>
            </w:r>
          </w:p>
        </w:tc>
        <w:tc>
          <w:tcPr>
            <w:tcW w:w="1584" w:type="dxa"/>
            <w:tcBorders>
              <w:left w:val="single" w:sz="4" w:space="0" w:color="auto"/>
            </w:tcBorders>
          </w:tcPr>
          <w:p w14:paraId="70283042" w14:textId="77777777" w:rsidR="006D110D" w:rsidRPr="004D38F7" w:rsidRDefault="006D110D" w:rsidP="0098249A">
            <w:pPr>
              <w:jc w:val="right"/>
              <w:rPr>
                <w:rFonts w:asciiTheme="majorHAnsi" w:hAnsiTheme="majorHAnsi" w:cstheme="majorHAnsi"/>
                <w:sz w:val="18"/>
                <w:szCs w:val="18"/>
              </w:rPr>
            </w:pPr>
          </w:p>
          <w:p w14:paraId="50D04C29"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6206A838"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1.60 (1.04-2.49</w:t>
            </w:r>
            <w:r w:rsidRPr="004D38F7">
              <w:rPr>
                <w:rFonts w:asciiTheme="majorHAnsi" w:hAnsiTheme="majorHAnsi" w:cstheme="majorHAnsi"/>
                <w:b/>
                <w:sz w:val="18"/>
                <w:szCs w:val="18"/>
              </w:rPr>
              <w:t>)</w:t>
            </w:r>
          </w:p>
          <w:p w14:paraId="347058B1"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3.95 (2.58-6.03</w:t>
            </w:r>
            <w:r w:rsidRPr="004D38F7">
              <w:rPr>
                <w:rFonts w:asciiTheme="majorHAnsi" w:hAnsiTheme="majorHAnsi" w:cstheme="majorHAnsi"/>
                <w:b/>
                <w:sz w:val="18"/>
                <w:szCs w:val="18"/>
              </w:rPr>
              <w:t>)</w:t>
            </w:r>
          </w:p>
          <w:p w14:paraId="55074ACD"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2.86 (1.88-4.34</w:t>
            </w:r>
            <w:r w:rsidRPr="004D38F7">
              <w:rPr>
                <w:rFonts w:asciiTheme="majorHAnsi" w:hAnsiTheme="majorHAnsi" w:cstheme="majorHAnsi"/>
                <w:b/>
                <w:sz w:val="18"/>
                <w:szCs w:val="18"/>
              </w:rPr>
              <w:t>)</w:t>
            </w:r>
          </w:p>
          <w:p w14:paraId="13CD85C6"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7.54 (4.93-11.53</w:t>
            </w:r>
            <w:r w:rsidRPr="004D38F7">
              <w:rPr>
                <w:rFonts w:asciiTheme="majorHAnsi" w:hAnsiTheme="majorHAnsi" w:cstheme="majorHAnsi"/>
                <w:b/>
                <w:sz w:val="18"/>
                <w:szCs w:val="18"/>
              </w:rPr>
              <w:t>)</w:t>
            </w:r>
          </w:p>
          <w:p w14:paraId="4E91B49A"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15.27 (9.36-24.89</w:t>
            </w:r>
            <w:r w:rsidRPr="004D38F7">
              <w:rPr>
                <w:rFonts w:asciiTheme="majorHAnsi" w:hAnsiTheme="majorHAnsi" w:cstheme="majorHAnsi"/>
                <w:b/>
                <w:sz w:val="18"/>
                <w:szCs w:val="18"/>
              </w:rPr>
              <w:t>)</w:t>
            </w:r>
          </w:p>
        </w:tc>
        <w:tc>
          <w:tcPr>
            <w:tcW w:w="1418" w:type="dxa"/>
          </w:tcPr>
          <w:p w14:paraId="46CA5036"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tcPr>
          <w:p w14:paraId="5A740068" w14:textId="77777777" w:rsidR="006D110D" w:rsidRPr="004D38F7" w:rsidRDefault="006D110D" w:rsidP="0098249A">
            <w:pPr>
              <w:jc w:val="right"/>
              <w:rPr>
                <w:rFonts w:asciiTheme="majorHAnsi" w:hAnsiTheme="majorHAnsi" w:cstheme="majorHAnsi"/>
                <w:b/>
                <w:sz w:val="18"/>
                <w:szCs w:val="18"/>
              </w:rPr>
            </w:pPr>
          </w:p>
          <w:p w14:paraId="2F4078FD"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576E4844"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sz w:val="18"/>
                <w:szCs w:val="18"/>
              </w:rPr>
              <w:t>1.52 (0.94-2.45</w:t>
            </w:r>
            <w:r w:rsidRPr="004D38F7">
              <w:rPr>
                <w:rFonts w:asciiTheme="majorHAnsi" w:hAnsiTheme="majorHAnsi" w:cstheme="majorHAnsi"/>
                <w:sz w:val="18"/>
                <w:szCs w:val="18"/>
              </w:rPr>
              <w:t>)</w:t>
            </w:r>
          </w:p>
          <w:p w14:paraId="3CD7480C"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2.85 (1.77-4.57</w:t>
            </w:r>
            <w:r w:rsidRPr="004D38F7">
              <w:rPr>
                <w:rFonts w:asciiTheme="majorHAnsi" w:hAnsiTheme="majorHAnsi" w:cstheme="majorHAnsi"/>
                <w:b/>
                <w:sz w:val="18"/>
                <w:szCs w:val="18"/>
              </w:rPr>
              <w:t>)</w:t>
            </w:r>
          </w:p>
          <w:p w14:paraId="29F3CB0E"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1.70 (1.07-2.71</w:t>
            </w:r>
            <w:r w:rsidRPr="004D38F7">
              <w:rPr>
                <w:rFonts w:asciiTheme="majorHAnsi" w:hAnsiTheme="majorHAnsi" w:cstheme="majorHAnsi"/>
                <w:b/>
                <w:sz w:val="18"/>
                <w:szCs w:val="18"/>
              </w:rPr>
              <w:t>)</w:t>
            </w:r>
          </w:p>
          <w:p w14:paraId="08C191A2"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5.00 (3.11-8.06</w:t>
            </w:r>
            <w:r w:rsidRPr="004D38F7">
              <w:rPr>
                <w:rFonts w:asciiTheme="majorHAnsi" w:hAnsiTheme="majorHAnsi" w:cstheme="majorHAnsi"/>
                <w:b/>
                <w:sz w:val="18"/>
                <w:szCs w:val="18"/>
              </w:rPr>
              <w:t>)</w:t>
            </w:r>
          </w:p>
          <w:p w14:paraId="04FCBA83"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8.83 (5.03-15.48</w:t>
            </w:r>
            <w:r w:rsidRPr="004D38F7">
              <w:rPr>
                <w:rFonts w:asciiTheme="majorHAnsi" w:hAnsiTheme="majorHAnsi" w:cstheme="majorHAnsi"/>
                <w:b/>
                <w:sz w:val="18"/>
                <w:szCs w:val="18"/>
              </w:rPr>
              <w:t>)</w:t>
            </w:r>
            <w:r w:rsidRPr="004D38F7">
              <w:rPr>
                <w:rFonts w:asciiTheme="majorHAnsi" w:hAnsiTheme="majorHAnsi" w:cstheme="majorHAnsi"/>
                <w:sz w:val="18"/>
                <w:szCs w:val="18"/>
              </w:rPr>
              <w:t xml:space="preserve"> </w:t>
            </w:r>
          </w:p>
        </w:tc>
        <w:tc>
          <w:tcPr>
            <w:tcW w:w="1559" w:type="dxa"/>
          </w:tcPr>
          <w:p w14:paraId="6E8BF214" w14:textId="77777777" w:rsidR="006D110D" w:rsidRPr="004D38F7" w:rsidRDefault="006D110D" w:rsidP="0098249A">
            <w:pPr>
              <w:jc w:val="right"/>
              <w:rPr>
                <w:rFonts w:asciiTheme="majorHAnsi" w:hAnsiTheme="majorHAnsi" w:cstheme="majorHAnsi"/>
                <w:sz w:val="18"/>
                <w:szCs w:val="18"/>
              </w:rPr>
            </w:pPr>
          </w:p>
          <w:p w14:paraId="09D2D5D7" w14:textId="77777777" w:rsidR="006D110D" w:rsidRPr="004D38F7" w:rsidRDefault="006D110D" w:rsidP="0098249A">
            <w:pPr>
              <w:jc w:val="right"/>
              <w:rPr>
                <w:rFonts w:asciiTheme="majorHAnsi" w:hAnsiTheme="majorHAnsi" w:cstheme="majorHAnsi"/>
                <w:b/>
                <w:sz w:val="18"/>
                <w:szCs w:val="18"/>
              </w:rPr>
            </w:pPr>
            <w:r w:rsidRPr="004D38F7">
              <w:rPr>
                <w:rFonts w:asciiTheme="majorHAnsi" w:hAnsiTheme="majorHAnsi" w:cstheme="majorHAnsi"/>
                <w:sz w:val="18"/>
                <w:szCs w:val="18"/>
              </w:rPr>
              <w:t>Reference</w:t>
            </w:r>
          </w:p>
          <w:p w14:paraId="78625439"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1.53 (0.95-2.48</w:t>
            </w:r>
            <w:r w:rsidRPr="004D38F7">
              <w:rPr>
                <w:rFonts w:asciiTheme="majorHAnsi" w:hAnsiTheme="majorHAnsi" w:cstheme="majorHAnsi"/>
                <w:sz w:val="18"/>
                <w:szCs w:val="18"/>
              </w:rPr>
              <w:t>)</w:t>
            </w:r>
          </w:p>
          <w:p w14:paraId="6F45F49B"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2.91(1.80-4.69</w:t>
            </w:r>
            <w:r w:rsidRPr="004D38F7">
              <w:rPr>
                <w:rFonts w:asciiTheme="majorHAnsi" w:hAnsiTheme="majorHAnsi" w:cstheme="majorHAnsi"/>
                <w:b/>
                <w:sz w:val="18"/>
                <w:szCs w:val="18"/>
              </w:rPr>
              <w:t>)</w:t>
            </w:r>
          </w:p>
          <w:p w14:paraId="69C5DFB5"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1.72 (1.08-2.75</w:t>
            </w:r>
            <w:r w:rsidRPr="004D38F7">
              <w:rPr>
                <w:rFonts w:asciiTheme="majorHAnsi" w:hAnsiTheme="majorHAnsi" w:cstheme="majorHAnsi"/>
                <w:b/>
                <w:sz w:val="18"/>
                <w:szCs w:val="18"/>
              </w:rPr>
              <w:t>)</w:t>
            </w:r>
          </w:p>
          <w:p w14:paraId="67241744"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5.10 (3.16-8.24</w:t>
            </w:r>
            <w:r w:rsidRPr="004D38F7">
              <w:rPr>
                <w:rFonts w:asciiTheme="majorHAnsi" w:hAnsiTheme="majorHAnsi" w:cstheme="majorHAnsi"/>
                <w:b/>
                <w:sz w:val="18"/>
                <w:szCs w:val="18"/>
              </w:rPr>
              <w:t>)</w:t>
            </w:r>
          </w:p>
          <w:p w14:paraId="6E9D76D9"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8.87 (5.05-15.59</w:t>
            </w:r>
            <w:r w:rsidRPr="004D38F7">
              <w:rPr>
                <w:rFonts w:asciiTheme="majorHAnsi" w:hAnsiTheme="majorHAnsi" w:cstheme="majorHAnsi"/>
                <w:b/>
                <w:sz w:val="18"/>
                <w:szCs w:val="18"/>
              </w:rPr>
              <w:t>)</w:t>
            </w:r>
          </w:p>
        </w:tc>
        <w:tc>
          <w:tcPr>
            <w:tcW w:w="1560" w:type="dxa"/>
          </w:tcPr>
          <w:p w14:paraId="29E5594C" w14:textId="77777777" w:rsidR="006D110D" w:rsidRPr="004D38F7" w:rsidRDefault="006D110D" w:rsidP="0098249A">
            <w:pPr>
              <w:jc w:val="right"/>
              <w:rPr>
                <w:rFonts w:asciiTheme="majorHAnsi" w:hAnsiTheme="majorHAnsi" w:cstheme="majorHAnsi"/>
                <w:sz w:val="18"/>
                <w:szCs w:val="18"/>
              </w:rPr>
            </w:pPr>
          </w:p>
          <w:p w14:paraId="5E9F72D4"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26050E07"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sz w:val="18"/>
                <w:szCs w:val="18"/>
              </w:rPr>
              <w:t>1.54 (0.95-2.49</w:t>
            </w:r>
            <w:r w:rsidRPr="004D38F7">
              <w:rPr>
                <w:rFonts w:asciiTheme="majorHAnsi" w:hAnsiTheme="majorHAnsi" w:cstheme="majorHAnsi"/>
                <w:sz w:val="18"/>
                <w:szCs w:val="18"/>
              </w:rPr>
              <w:t>)</w:t>
            </w:r>
          </w:p>
          <w:p w14:paraId="2AF7E24F"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2.90 (1.80-4.67</w:t>
            </w:r>
            <w:r w:rsidRPr="004D38F7">
              <w:rPr>
                <w:rFonts w:asciiTheme="majorHAnsi" w:hAnsiTheme="majorHAnsi" w:cstheme="majorHAnsi"/>
                <w:b/>
                <w:sz w:val="18"/>
                <w:szCs w:val="18"/>
              </w:rPr>
              <w:t>)</w:t>
            </w:r>
          </w:p>
          <w:p w14:paraId="02B1BA48"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1.73 (1.08-2.74</w:t>
            </w:r>
            <w:r w:rsidRPr="004D38F7">
              <w:rPr>
                <w:rFonts w:asciiTheme="majorHAnsi" w:hAnsiTheme="majorHAnsi" w:cstheme="majorHAnsi"/>
                <w:b/>
                <w:sz w:val="18"/>
                <w:szCs w:val="18"/>
              </w:rPr>
              <w:t>)</w:t>
            </w:r>
          </w:p>
          <w:p w14:paraId="77441DDE"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5.12 (3.17-8.26</w:t>
            </w:r>
            <w:r w:rsidRPr="004D38F7">
              <w:rPr>
                <w:rFonts w:asciiTheme="majorHAnsi" w:hAnsiTheme="majorHAnsi" w:cstheme="majorHAnsi"/>
                <w:b/>
                <w:sz w:val="18"/>
                <w:szCs w:val="18"/>
              </w:rPr>
              <w:t>)</w:t>
            </w:r>
          </w:p>
          <w:p w14:paraId="0B3AB2F5"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8.92 (5.08-15.67</w:t>
            </w:r>
            <w:r w:rsidRPr="004D38F7">
              <w:rPr>
                <w:rFonts w:asciiTheme="majorHAnsi" w:hAnsiTheme="majorHAnsi" w:cstheme="majorHAnsi"/>
                <w:b/>
                <w:sz w:val="18"/>
                <w:szCs w:val="18"/>
              </w:rPr>
              <w:t>)</w:t>
            </w:r>
          </w:p>
        </w:tc>
      </w:tr>
      <w:tr w:rsidR="006D110D" w:rsidRPr="004D38F7" w14:paraId="1A530C4B" w14:textId="77777777" w:rsidTr="0098249A">
        <w:tc>
          <w:tcPr>
            <w:tcW w:w="1818" w:type="dxa"/>
            <w:tcBorders>
              <w:top w:val="single" w:sz="4" w:space="0" w:color="auto"/>
              <w:bottom w:val="single" w:sz="4" w:space="0" w:color="auto"/>
              <w:right w:val="single" w:sz="4" w:space="0" w:color="auto"/>
            </w:tcBorders>
          </w:tcPr>
          <w:p w14:paraId="4756F875"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Relationship status</w:t>
            </w:r>
          </w:p>
          <w:p w14:paraId="6E867E63"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No</w:t>
            </w:r>
          </w:p>
          <w:p w14:paraId="38AB8CA8"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Yes</w:t>
            </w:r>
          </w:p>
        </w:tc>
        <w:tc>
          <w:tcPr>
            <w:tcW w:w="1584" w:type="dxa"/>
            <w:tcBorders>
              <w:left w:val="single" w:sz="4" w:space="0" w:color="auto"/>
            </w:tcBorders>
          </w:tcPr>
          <w:p w14:paraId="283FEA11" w14:textId="77777777" w:rsidR="006D110D" w:rsidRPr="004D38F7" w:rsidRDefault="006D110D" w:rsidP="0098249A">
            <w:pPr>
              <w:jc w:val="right"/>
              <w:rPr>
                <w:rFonts w:asciiTheme="majorHAnsi" w:hAnsiTheme="majorHAnsi" w:cstheme="majorHAnsi"/>
                <w:b/>
                <w:sz w:val="18"/>
                <w:szCs w:val="18"/>
              </w:rPr>
            </w:pPr>
          </w:p>
          <w:p w14:paraId="37034A45"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14450678"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0.22 (0.17-0.27</w:t>
            </w:r>
            <w:r w:rsidRPr="004D38F7">
              <w:rPr>
                <w:rFonts w:asciiTheme="majorHAnsi" w:hAnsiTheme="majorHAnsi" w:cstheme="majorHAnsi"/>
                <w:b/>
                <w:sz w:val="18"/>
                <w:szCs w:val="18"/>
              </w:rPr>
              <w:t>)</w:t>
            </w:r>
          </w:p>
        </w:tc>
        <w:tc>
          <w:tcPr>
            <w:tcW w:w="1418" w:type="dxa"/>
          </w:tcPr>
          <w:p w14:paraId="3715F56C"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tcPr>
          <w:p w14:paraId="6075032E" w14:textId="77777777" w:rsidR="006D110D" w:rsidRPr="004D38F7" w:rsidRDefault="006D110D" w:rsidP="0098249A">
            <w:pPr>
              <w:jc w:val="right"/>
              <w:rPr>
                <w:rFonts w:asciiTheme="majorHAnsi" w:hAnsiTheme="majorHAnsi" w:cstheme="majorHAnsi"/>
                <w:b/>
                <w:sz w:val="18"/>
                <w:szCs w:val="18"/>
              </w:rPr>
            </w:pPr>
          </w:p>
          <w:p w14:paraId="0407D87A"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3C086EDA"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0.28 (0.21-0.37</w:t>
            </w:r>
            <w:r w:rsidRPr="004D38F7">
              <w:rPr>
                <w:rFonts w:asciiTheme="majorHAnsi" w:hAnsiTheme="majorHAnsi" w:cstheme="majorHAnsi"/>
                <w:b/>
                <w:sz w:val="18"/>
                <w:szCs w:val="18"/>
              </w:rPr>
              <w:t>)</w:t>
            </w:r>
          </w:p>
        </w:tc>
        <w:tc>
          <w:tcPr>
            <w:tcW w:w="1559" w:type="dxa"/>
          </w:tcPr>
          <w:p w14:paraId="2A917351" w14:textId="77777777" w:rsidR="006D110D" w:rsidRPr="004D38F7" w:rsidRDefault="006D110D" w:rsidP="0098249A">
            <w:pPr>
              <w:jc w:val="right"/>
              <w:rPr>
                <w:rFonts w:asciiTheme="majorHAnsi" w:hAnsiTheme="majorHAnsi" w:cstheme="majorHAnsi"/>
                <w:b/>
                <w:sz w:val="18"/>
                <w:szCs w:val="18"/>
              </w:rPr>
            </w:pPr>
          </w:p>
          <w:p w14:paraId="2901C743"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44463134"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0.28 (0.21-0.37</w:t>
            </w:r>
            <w:r w:rsidRPr="004D38F7">
              <w:rPr>
                <w:rFonts w:asciiTheme="majorHAnsi" w:hAnsiTheme="majorHAnsi" w:cstheme="majorHAnsi"/>
                <w:b/>
                <w:sz w:val="18"/>
                <w:szCs w:val="18"/>
              </w:rPr>
              <w:t>)</w:t>
            </w:r>
          </w:p>
        </w:tc>
        <w:tc>
          <w:tcPr>
            <w:tcW w:w="1560" w:type="dxa"/>
          </w:tcPr>
          <w:p w14:paraId="53DA65E4" w14:textId="77777777" w:rsidR="006D110D" w:rsidRPr="004D38F7" w:rsidRDefault="006D110D" w:rsidP="0098249A">
            <w:pPr>
              <w:jc w:val="right"/>
              <w:rPr>
                <w:rFonts w:asciiTheme="majorHAnsi" w:hAnsiTheme="majorHAnsi" w:cstheme="majorHAnsi"/>
                <w:b/>
                <w:sz w:val="18"/>
                <w:szCs w:val="18"/>
              </w:rPr>
            </w:pPr>
          </w:p>
          <w:p w14:paraId="7C83B909"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645E8CF9"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0.28 (0.21-0.40</w:t>
            </w:r>
            <w:r w:rsidRPr="004D38F7">
              <w:rPr>
                <w:rFonts w:asciiTheme="majorHAnsi" w:hAnsiTheme="majorHAnsi" w:cstheme="majorHAnsi"/>
                <w:b/>
                <w:sz w:val="18"/>
                <w:szCs w:val="18"/>
              </w:rPr>
              <w:t>)</w:t>
            </w:r>
          </w:p>
        </w:tc>
      </w:tr>
      <w:tr w:rsidR="006D110D" w:rsidRPr="004D38F7" w14:paraId="5FB4DFEA" w14:textId="77777777" w:rsidTr="0098249A">
        <w:tc>
          <w:tcPr>
            <w:tcW w:w="1818" w:type="dxa"/>
            <w:tcBorders>
              <w:top w:val="single" w:sz="4" w:space="0" w:color="auto"/>
              <w:bottom w:val="single" w:sz="4" w:space="0" w:color="auto"/>
              <w:right w:val="single" w:sz="4" w:space="0" w:color="auto"/>
            </w:tcBorders>
          </w:tcPr>
          <w:p w14:paraId="7F0B58EE"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Living arrangements</w:t>
            </w:r>
          </w:p>
          <w:p w14:paraId="715FB1CC"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No</w:t>
            </w:r>
          </w:p>
          <w:p w14:paraId="7F34CB61"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Yes</w:t>
            </w:r>
          </w:p>
        </w:tc>
        <w:tc>
          <w:tcPr>
            <w:tcW w:w="1584" w:type="dxa"/>
            <w:tcBorders>
              <w:left w:val="single" w:sz="4" w:space="0" w:color="auto"/>
            </w:tcBorders>
          </w:tcPr>
          <w:p w14:paraId="276B3436" w14:textId="77777777" w:rsidR="006D110D" w:rsidRPr="004D38F7" w:rsidRDefault="006D110D" w:rsidP="0098249A">
            <w:pPr>
              <w:jc w:val="right"/>
              <w:rPr>
                <w:rFonts w:asciiTheme="majorHAnsi" w:hAnsiTheme="majorHAnsi" w:cstheme="majorHAnsi"/>
                <w:b/>
                <w:sz w:val="18"/>
                <w:szCs w:val="18"/>
              </w:rPr>
            </w:pPr>
          </w:p>
          <w:p w14:paraId="56BECBB7"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709A0BFC"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0.41 (0.33-0.50</w:t>
            </w:r>
            <w:r w:rsidRPr="004D38F7">
              <w:rPr>
                <w:rFonts w:asciiTheme="majorHAnsi" w:hAnsiTheme="majorHAnsi" w:cstheme="majorHAnsi"/>
                <w:b/>
                <w:sz w:val="18"/>
                <w:szCs w:val="18"/>
              </w:rPr>
              <w:t>)</w:t>
            </w:r>
          </w:p>
        </w:tc>
        <w:tc>
          <w:tcPr>
            <w:tcW w:w="1418" w:type="dxa"/>
          </w:tcPr>
          <w:p w14:paraId="60CAC0F3"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tcPr>
          <w:p w14:paraId="5D591499" w14:textId="77777777" w:rsidR="006D110D" w:rsidRPr="004D38F7" w:rsidRDefault="006D110D" w:rsidP="0098249A">
            <w:pPr>
              <w:jc w:val="right"/>
              <w:rPr>
                <w:rFonts w:asciiTheme="majorHAnsi" w:hAnsiTheme="majorHAnsi" w:cstheme="majorHAnsi"/>
                <w:sz w:val="18"/>
                <w:szCs w:val="18"/>
              </w:rPr>
            </w:pPr>
          </w:p>
          <w:p w14:paraId="3D78281E"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45A7EE60"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0.79 (0.60-1.06</w:t>
            </w:r>
            <w:r w:rsidRPr="004D38F7">
              <w:rPr>
                <w:rFonts w:asciiTheme="majorHAnsi" w:hAnsiTheme="majorHAnsi" w:cstheme="majorHAnsi"/>
                <w:sz w:val="18"/>
                <w:szCs w:val="18"/>
              </w:rPr>
              <w:t>)</w:t>
            </w:r>
          </w:p>
        </w:tc>
        <w:tc>
          <w:tcPr>
            <w:tcW w:w="1559" w:type="dxa"/>
          </w:tcPr>
          <w:p w14:paraId="5670ACCB" w14:textId="77777777" w:rsidR="006D110D" w:rsidRPr="004D38F7" w:rsidRDefault="006D110D" w:rsidP="0098249A">
            <w:pPr>
              <w:jc w:val="right"/>
              <w:rPr>
                <w:rFonts w:asciiTheme="majorHAnsi" w:hAnsiTheme="majorHAnsi" w:cstheme="majorHAnsi"/>
                <w:b/>
                <w:sz w:val="18"/>
                <w:szCs w:val="18"/>
              </w:rPr>
            </w:pPr>
          </w:p>
          <w:p w14:paraId="3BA1D25F"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4A104C32"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0.77 (0.58-1.03</w:t>
            </w:r>
            <w:r w:rsidRPr="004D38F7">
              <w:rPr>
                <w:rFonts w:asciiTheme="majorHAnsi" w:hAnsiTheme="majorHAnsi" w:cstheme="majorHAnsi"/>
                <w:sz w:val="18"/>
                <w:szCs w:val="18"/>
              </w:rPr>
              <w:t>)</w:t>
            </w:r>
          </w:p>
        </w:tc>
        <w:tc>
          <w:tcPr>
            <w:tcW w:w="1560" w:type="dxa"/>
          </w:tcPr>
          <w:p w14:paraId="6E47F127" w14:textId="77777777" w:rsidR="006D110D" w:rsidRPr="004D38F7" w:rsidRDefault="006D110D" w:rsidP="0098249A">
            <w:pPr>
              <w:jc w:val="right"/>
              <w:rPr>
                <w:rFonts w:asciiTheme="majorHAnsi" w:hAnsiTheme="majorHAnsi" w:cstheme="majorHAnsi"/>
                <w:sz w:val="18"/>
                <w:szCs w:val="18"/>
              </w:rPr>
            </w:pPr>
          </w:p>
          <w:p w14:paraId="58FB60F3"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3EC326D0"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0.77 (0.58</w:t>
            </w:r>
            <w:r w:rsidRPr="004D38F7">
              <w:rPr>
                <w:rFonts w:asciiTheme="majorHAnsi" w:hAnsiTheme="majorHAnsi" w:cstheme="majorHAnsi"/>
                <w:sz w:val="18"/>
                <w:szCs w:val="18"/>
              </w:rPr>
              <w:t>-1.03)</w:t>
            </w:r>
          </w:p>
        </w:tc>
      </w:tr>
      <w:tr w:rsidR="006D110D" w:rsidRPr="004D38F7" w14:paraId="4AABAE4A" w14:textId="77777777" w:rsidTr="0098249A">
        <w:tc>
          <w:tcPr>
            <w:tcW w:w="1818" w:type="dxa"/>
            <w:tcBorders>
              <w:top w:val="single" w:sz="4" w:space="0" w:color="auto"/>
              <w:bottom w:val="single" w:sz="4" w:space="0" w:color="auto"/>
              <w:right w:val="single" w:sz="4" w:space="0" w:color="auto"/>
            </w:tcBorders>
            <w:hideMark/>
          </w:tcPr>
          <w:p w14:paraId="38FEF27E"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Linguistic distance</w:t>
            </w:r>
          </w:p>
          <w:p w14:paraId="27A9A77D"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No</w:t>
            </w:r>
          </w:p>
          <w:p w14:paraId="328B267A"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Yes</w:t>
            </w:r>
          </w:p>
        </w:tc>
        <w:tc>
          <w:tcPr>
            <w:tcW w:w="1584" w:type="dxa"/>
            <w:tcBorders>
              <w:left w:val="single" w:sz="4" w:space="0" w:color="auto"/>
            </w:tcBorders>
          </w:tcPr>
          <w:p w14:paraId="1F4FD56A" w14:textId="77777777" w:rsidR="006D110D" w:rsidRPr="004D38F7" w:rsidRDefault="006D110D" w:rsidP="0098249A">
            <w:pPr>
              <w:jc w:val="right"/>
              <w:rPr>
                <w:rFonts w:asciiTheme="majorHAnsi" w:hAnsiTheme="majorHAnsi" w:cstheme="majorHAnsi"/>
                <w:b/>
                <w:sz w:val="18"/>
                <w:szCs w:val="18"/>
              </w:rPr>
            </w:pPr>
          </w:p>
          <w:p w14:paraId="54BAF4BC" w14:textId="77777777" w:rsidR="006D110D" w:rsidRPr="004D38F7" w:rsidRDefault="006D110D" w:rsidP="0098249A">
            <w:pPr>
              <w:jc w:val="right"/>
              <w:rPr>
                <w:rFonts w:asciiTheme="majorHAnsi" w:hAnsiTheme="majorHAnsi" w:cstheme="majorHAnsi"/>
                <w:b/>
                <w:sz w:val="18"/>
                <w:szCs w:val="18"/>
              </w:rPr>
            </w:pPr>
            <w:r w:rsidRPr="004D38F7">
              <w:rPr>
                <w:rFonts w:asciiTheme="majorHAnsi" w:hAnsiTheme="majorHAnsi" w:cstheme="majorHAnsi"/>
                <w:sz w:val="18"/>
                <w:szCs w:val="18"/>
              </w:rPr>
              <w:t>Reference</w:t>
            </w:r>
          </w:p>
          <w:p w14:paraId="234BB71A"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2.08 (1.60-2.71</w:t>
            </w:r>
            <w:r w:rsidRPr="004D38F7">
              <w:rPr>
                <w:rFonts w:asciiTheme="majorHAnsi" w:hAnsiTheme="majorHAnsi" w:cstheme="majorHAnsi"/>
                <w:b/>
                <w:sz w:val="18"/>
                <w:szCs w:val="18"/>
              </w:rPr>
              <w:t>)</w:t>
            </w:r>
          </w:p>
        </w:tc>
        <w:tc>
          <w:tcPr>
            <w:tcW w:w="1418" w:type="dxa"/>
            <w:hideMark/>
          </w:tcPr>
          <w:p w14:paraId="2ABC1C04"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hideMark/>
          </w:tcPr>
          <w:p w14:paraId="0D8B8871"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tcPr>
          <w:p w14:paraId="3CFE195D" w14:textId="77777777" w:rsidR="006D110D" w:rsidRPr="004D38F7" w:rsidRDefault="006D110D" w:rsidP="0098249A">
            <w:pPr>
              <w:jc w:val="right"/>
              <w:rPr>
                <w:rFonts w:asciiTheme="majorHAnsi" w:hAnsiTheme="majorHAnsi" w:cstheme="majorHAnsi"/>
                <w:b/>
                <w:sz w:val="18"/>
                <w:szCs w:val="18"/>
              </w:rPr>
            </w:pPr>
          </w:p>
          <w:p w14:paraId="7B1FD51B" w14:textId="77777777" w:rsidR="006D110D"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0F3F6239" w14:textId="41B0040A"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2.11 (1.40-3.18</w:t>
            </w:r>
            <w:r w:rsidR="00D40188">
              <w:rPr>
                <w:rFonts w:asciiTheme="majorHAnsi" w:hAnsiTheme="majorHAnsi" w:cstheme="majorHAnsi"/>
                <w:b/>
                <w:sz w:val="18"/>
                <w:szCs w:val="18"/>
              </w:rPr>
              <w:t>)</w:t>
            </w:r>
          </w:p>
        </w:tc>
        <w:tc>
          <w:tcPr>
            <w:tcW w:w="1560" w:type="dxa"/>
          </w:tcPr>
          <w:p w14:paraId="0DA7F077" w14:textId="77777777" w:rsidR="006D110D" w:rsidRPr="004D38F7" w:rsidRDefault="006D110D" w:rsidP="0098249A">
            <w:pPr>
              <w:jc w:val="right"/>
              <w:rPr>
                <w:rFonts w:asciiTheme="majorHAnsi" w:hAnsiTheme="majorHAnsi" w:cstheme="majorHAnsi"/>
                <w:b/>
                <w:sz w:val="18"/>
                <w:szCs w:val="18"/>
              </w:rPr>
            </w:pPr>
          </w:p>
          <w:p w14:paraId="7EC0AAD7"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4067015A"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2.10 (1.39-3.17</w:t>
            </w:r>
            <w:r w:rsidRPr="004D38F7">
              <w:rPr>
                <w:rFonts w:asciiTheme="majorHAnsi" w:hAnsiTheme="majorHAnsi" w:cstheme="majorHAnsi"/>
                <w:b/>
                <w:sz w:val="18"/>
                <w:szCs w:val="18"/>
              </w:rPr>
              <w:t>)</w:t>
            </w:r>
          </w:p>
        </w:tc>
      </w:tr>
      <w:tr w:rsidR="006D110D" w:rsidRPr="004D38F7" w14:paraId="13EA4FEC" w14:textId="77777777" w:rsidTr="0098249A">
        <w:tc>
          <w:tcPr>
            <w:tcW w:w="1818" w:type="dxa"/>
            <w:tcBorders>
              <w:top w:val="single" w:sz="4" w:space="0" w:color="auto"/>
              <w:bottom w:val="single" w:sz="4" w:space="0" w:color="auto"/>
              <w:right w:val="single" w:sz="4" w:space="0" w:color="auto"/>
            </w:tcBorders>
            <w:hideMark/>
          </w:tcPr>
          <w:p w14:paraId="374A297F"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Discrimination (0-12)</w:t>
            </w:r>
          </w:p>
        </w:tc>
        <w:tc>
          <w:tcPr>
            <w:tcW w:w="1584" w:type="dxa"/>
            <w:tcBorders>
              <w:left w:val="single" w:sz="4" w:space="0" w:color="auto"/>
            </w:tcBorders>
            <w:hideMark/>
          </w:tcPr>
          <w:p w14:paraId="3326B418"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1.21 (1.12-1.31</w:t>
            </w:r>
            <w:r w:rsidRPr="004D38F7">
              <w:rPr>
                <w:rFonts w:asciiTheme="majorHAnsi" w:hAnsiTheme="majorHAnsi" w:cstheme="majorHAnsi"/>
                <w:b/>
                <w:sz w:val="18"/>
                <w:szCs w:val="18"/>
              </w:rPr>
              <w:t>)</w:t>
            </w:r>
          </w:p>
        </w:tc>
        <w:tc>
          <w:tcPr>
            <w:tcW w:w="1418" w:type="dxa"/>
            <w:hideMark/>
          </w:tcPr>
          <w:p w14:paraId="6ED7D714"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hideMark/>
          </w:tcPr>
          <w:p w14:paraId="69631CB7"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hideMark/>
          </w:tcPr>
          <w:p w14:paraId="1A517B77"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60" w:type="dxa"/>
          </w:tcPr>
          <w:p w14:paraId="42FA35AF"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1.05 (0.95-1.16</w:t>
            </w:r>
            <w:r w:rsidRPr="004D38F7">
              <w:rPr>
                <w:rFonts w:asciiTheme="majorHAnsi" w:hAnsiTheme="majorHAnsi" w:cstheme="majorHAnsi"/>
                <w:sz w:val="18"/>
                <w:szCs w:val="18"/>
              </w:rPr>
              <w:t>)</w:t>
            </w:r>
          </w:p>
        </w:tc>
      </w:tr>
      <w:tr w:rsidR="006D110D" w:rsidRPr="004D38F7" w14:paraId="355E44C1" w14:textId="77777777" w:rsidTr="0098249A">
        <w:tc>
          <w:tcPr>
            <w:tcW w:w="9498" w:type="dxa"/>
            <w:gridSpan w:val="6"/>
          </w:tcPr>
          <w:p w14:paraId="1F08BFF1"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vertAlign w:val="superscript"/>
              </w:rPr>
              <w:t>1</w:t>
            </w:r>
            <w:r w:rsidRPr="004D38F7">
              <w:rPr>
                <w:rFonts w:asciiTheme="majorHAnsi" w:hAnsiTheme="majorHAnsi" w:cstheme="majorHAnsi"/>
                <w:sz w:val="18"/>
                <w:szCs w:val="18"/>
              </w:rPr>
              <w:t xml:space="preserve"> Model A is adjusted for covariates (age, sex, their interaction, paternal age, childhood trauma, cannabis use, parental history of psychosis)</w:t>
            </w:r>
          </w:p>
          <w:p w14:paraId="2DB844A9"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vertAlign w:val="superscript"/>
              </w:rPr>
              <w:t>2</w:t>
            </w:r>
            <w:r w:rsidRPr="004D38F7">
              <w:rPr>
                <w:rFonts w:asciiTheme="majorHAnsi" w:hAnsiTheme="majorHAnsi" w:cstheme="majorHAnsi"/>
                <w:sz w:val="18"/>
                <w:szCs w:val="18"/>
              </w:rPr>
              <w:t xml:space="preserve"> Model B is further adjusted for indicators of social disadvantage (paternal SES, level of education, relationship status and living arrangements)</w:t>
            </w:r>
          </w:p>
          <w:p w14:paraId="112EE582"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vertAlign w:val="superscript"/>
              </w:rPr>
              <w:t>3</w:t>
            </w:r>
            <w:r w:rsidRPr="004D38F7">
              <w:rPr>
                <w:rFonts w:asciiTheme="majorHAnsi" w:hAnsiTheme="majorHAnsi" w:cstheme="majorHAnsi"/>
                <w:sz w:val="18"/>
                <w:szCs w:val="18"/>
              </w:rPr>
              <w:t xml:space="preserve"> Model C is further adjusted for linguistic distance                               </w:t>
            </w:r>
          </w:p>
          <w:p w14:paraId="4F276519"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vertAlign w:val="superscript"/>
              </w:rPr>
              <w:t>4</w:t>
            </w:r>
            <w:r w:rsidRPr="004D38F7">
              <w:rPr>
                <w:rFonts w:asciiTheme="majorHAnsi" w:hAnsiTheme="majorHAnsi" w:cstheme="majorHAnsi"/>
                <w:sz w:val="18"/>
                <w:szCs w:val="18"/>
              </w:rPr>
              <w:t xml:space="preserve"> Model D is further adjusted for discrimination</w:t>
            </w:r>
          </w:p>
        </w:tc>
      </w:tr>
      <w:tr w:rsidR="006D110D" w:rsidRPr="004D38F7" w14:paraId="638948B7" w14:textId="77777777" w:rsidTr="0098249A">
        <w:tc>
          <w:tcPr>
            <w:tcW w:w="9498" w:type="dxa"/>
            <w:gridSpan w:val="6"/>
          </w:tcPr>
          <w:p w14:paraId="7C805D54"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Odds ratios in </w:t>
            </w:r>
            <w:r w:rsidRPr="004D38F7">
              <w:rPr>
                <w:rFonts w:asciiTheme="majorHAnsi" w:hAnsiTheme="majorHAnsi" w:cstheme="majorHAnsi"/>
                <w:b/>
                <w:sz w:val="18"/>
                <w:szCs w:val="18"/>
              </w:rPr>
              <w:t>bold</w:t>
            </w:r>
            <w:r w:rsidRPr="004D38F7">
              <w:rPr>
                <w:rFonts w:asciiTheme="majorHAnsi" w:hAnsiTheme="majorHAnsi" w:cstheme="majorHAnsi"/>
                <w:sz w:val="18"/>
                <w:szCs w:val="18"/>
              </w:rPr>
              <w:t xml:space="preserve"> are statistically significant (p&lt;0.05)</w:t>
            </w:r>
          </w:p>
        </w:tc>
      </w:tr>
    </w:tbl>
    <w:p w14:paraId="34EEDA29" w14:textId="77777777" w:rsidR="006D110D" w:rsidRPr="003F3541" w:rsidRDefault="006D110D" w:rsidP="00020004">
      <w:pPr>
        <w:spacing w:line="360" w:lineRule="auto"/>
        <w:rPr>
          <w:rFonts w:asciiTheme="majorHAnsi" w:hAnsiTheme="majorHAnsi" w:cstheme="majorHAnsi"/>
          <w:color w:val="000000" w:themeColor="text1"/>
        </w:rPr>
      </w:pPr>
    </w:p>
    <w:p w14:paraId="40C1AFBA" w14:textId="77777777" w:rsidR="0098695E" w:rsidRDefault="0098695E">
      <w:pPr>
        <w:rPr>
          <w:rFonts w:asciiTheme="majorHAnsi" w:hAnsiTheme="majorHAnsi" w:cstheme="majorHAnsi"/>
          <w:i/>
          <w:color w:val="000000" w:themeColor="text1"/>
        </w:rPr>
      </w:pPr>
      <w:r>
        <w:rPr>
          <w:rFonts w:asciiTheme="majorHAnsi" w:hAnsiTheme="majorHAnsi" w:cstheme="majorHAnsi"/>
          <w:i/>
          <w:color w:val="000000" w:themeColor="text1"/>
        </w:rPr>
        <w:br w:type="page"/>
      </w:r>
    </w:p>
    <w:p w14:paraId="0E1DA041" w14:textId="30DFD8B8" w:rsidR="006D110D" w:rsidRPr="006D110D" w:rsidRDefault="006D110D" w:rsidP="006D110D">
      <w:pPr>
        <w:pStyle w:val="Caption"/>
        <w:keepNext/>
        <w:rPr>
          <w:b/>
          <w:i w:val="0"/>
          <w:color w:val="auto"/>
        </w:rPr>
      </w:pPr>
      <w:bookmarkStart w:id="113" w:name="_Toc29389462"/>
      <w:r w:rsidRPr="006D110D">
        <w:rPr>
          <w:b/>
          <w:i w:val="0"/>
          <w:color w:val="auto"/>
        </w:rPr>
        <w:lastRenderedPageBreak/>
        <w:t xml:space="preserve">Supplemental Table </w:t>
      </w:r>
      <w:r w:rsidRPr="006D110D">
        <w:rPr>
          <w:b/>
          <w:i w:val="0"/>
          <w:color w:val="auto"/>
        </w:rPr>
        <w:fldChar w:fldCharType="begin"/>
      </w:r>
      <w:r w:rsidRPr="006D110D">
        <w:rPr>
          <w:b/>
          <w:i w:val="0"/>
          <w:color w:val="auto"/>
        </w:rPr>
        <w:instrText xml:space="preserve"> SEQ Table \* ARABIC </w:instrText>
      </w:r>
      <w:r w:rsidRPr="006D110D">
        <w:rPr>
          <w:b/>
          <w:i w:val="0"/>
          <w:color w:val="auto"/>
        </w:rPr>
        <w:fldChar w:fldCharType="separate"/>
      </w:r>
      <w:r w:rsidRPr="006D110D">
        <w:rPr>
          <w:b/>
          <w:i w:val="0"/>
          <w:noProof/>
          <w:color w:val="auto"/>
        </w:rPr>
        <w:t>8</w:t>
      </w:r>
      <w:r w:rsidRPr="006D110D">
        <w:rPr>
          <w:b/>
          <w:i w:val="0"/>
          <w:color w:val="auto"/>
        </w:rPr>
        <w:fldChar w:fldCharType="end"/>
      </w:r>
      <w:r w:rsidRPr="006D110D">
        <w:rPr>
          <w:b/>
          <w:i w:val="0"/>
          <w:color w:val="auto"/>
        </w:rPr>
        <w:t>: Odds of affective psychotic disorders by exposure status following incremental covariate adjustment (n=1,801)</w:t>
      </w:r>
      <w:bookmarkEnd w:id="113"/>
    </w:p>
    <w:tbl>
      <w:tblPr>
        <w:tblStyle w:val="TableGrid"/>
        <w:tblW w:w="94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18"/>
        <w:gridCol w:w="1584"/>
        <w:gridCol w:w="1418"/>
        <w:gridCol w:w="1559"/>
        <w:gridCol w:w="1559"/>
        <w:gridCol w:w="1560"/>
      </w:tblGrid>
      <w:tr w:rsidR="006D110D" w:rsidRPr="004D38F7" w14:paraId="4DA29B8B" w14:textId="77777777" w:rsidTr="0098249A">
        <w:tc>
          <w:tcPr>
            <w:tcW w:w="1818" w:type="dxa"/>
            <w:tcBorders>
              <w:top w:val="nil"/>
              <w:bottom w:val="single" w:sz="4" w:space="0" w:color="auto"/>
              <w:right w:val="single" w:sz="4" w:space="0" w:color="auto"/>
            </w:tcBorders>
          </w:tcPr>
          <w:p w14:paraId="176DE8D1"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Model</w:t>
            </w:r>
          </w:p>
        </w:tc>
        <w:tc>
          <w:tcPr>
            <w:tcW w:w="1584" w:type="dxa"/>
            <w:tcBorders>
              <w:left w:val="single" w:sz="4" w:space="0" w:color="auto"/>
            </w:tcBorders>
          </w:tcPr>
          <w:p w14:paraId="6E8958CA"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Crude</w:t>
            </w:r>
          </w:p>
        </w:tc>
        <w:tc>
          <w:tcPr>
            <w:tcW w:w="1418" w:type="dxa"/>
          </w:tcPr>
          <w:p w14:paraId="2620266F"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Model A</w:t>
            </w:r>
            <w:r w:rsidRPr="004D38F7">
              <w:rPr>
                <w:rFonts w:asciiTheme="majorHAnsi" w:hAnsiTheme="majorHAnsi" w:cstheme="majorHAnsi"/>
                <w:sz w:val="18"/>
                <w:szCs w:val="18"/>
                <w:vertAlign w:val="superscript"/>
              </w:rPr>
              <w:t>1</w:t>
            </w:r>
          </w:p>
        </w:tc>
        <w:tc>
          <w:tcPr>
            <w:tcW w:w="1559" w:type="dxa"/>
          </w:tcPr>
          <w:p w14:paraId="3A6F3D47" w14:textId="77777777" w:rsidR="006D110D" w:rsidRPr="004D38F7" w:rsidRDefault="006D110D" w:rsidP="0098249A">
            <w:pPr>
              <w:jc w:val="right"/>
              <w:rPr>
                <w:rFonts w:asciiTheme="majorHAnsi" w:hAnsiTheme="majorHAnsi" w:cstheme="majorHAnsi"/>
                <w:sz w:val="18"/>
                <w:szCs w:val="18"/>
                <w:vertAlign w:val="superscript"/>
              </w:rPr>
            </w:pPr>
            <w:r w:rsidRPr="004D38F7">
              <w:rPr>
                <w:rFonts w:asciiTheme="majorHAnsi" w:hAnsiTheme="majorHAnsi" w:cstheme="majorHAnsi"/>
                <w:sz w:val="18"/>
                <w:szCs w:val="18"/>
              </w:rPr>
              <w:t>Model B</w:t>
            </w:r>
            <w:r w:rsidRPr="004D38F7">
              <w:rPr>
                <w:rFonts w:asciiTheme="majorHAnsi" w:hAnsiTheme="majorHAnsi" w:cstheme="majorHAnsi"/>
                <w:sz w:val="18"/>
                <w:szCs w:val="18"/>
                <w:vertAlign w:val="superscript"/>
              </w:rPr>
              <w:t>2</w:t>
            </w:r>
          </w:p>
        </w:tc>
        <w:tc>
          <w:tcPr>
            <w:tcW w:w="1559" w:type="dxa"/>
          </w:tcPr>
          <w:p w14:paraId="588E952C" w14:textId="77777777" w:rsidR="006D110D" w:rsidRPr="004D38F7" w:rsidRDefault="006D110D" w:rsidP="0098249A">
            <w:pPr>
              <w:jc w:val="right"/>
              <w:rPr>
                <w:rFonts w:asciiTheme="majorHAnsi" w:hAnsiTheme="majorHAnsi" w:cstheme="majorHAnsi"/>
                <w:sz w:val="18"/>
                <w:szCs w:val="18"/>
                <w:vertAlign w:val="superscript"/>
              </w:rPr>
            </w:pPr>
            <w:r w:rsidRPr="004D38F7">
              <w:rPr>
                <w:rFonts w:asciiTheme="majorHAnsi" w:hAnsiTheme="majorHAnsi" w:cstheme="majorHAnsi"/>
                <w:sz w:val="18"/>
                <w:szCs w:val="18"/>
              </w:rPr>
              <w:t>Model C</w:t>
            </w:r>
            <w:r w:rsidRPr="004D38F7">
              <w:rPr>
                <w:rFonts w:asciiTheme="majorHAnsi" w:hAnsiTheme="majorHAnsi" w:cstheme="majorHAnsi"/>
                <w:sz w:val="18"/>
                <w:szCs w:val="18"/>
                <w:vertAlign w:val="superscript"/>
              </w:rPr>
              <w:t>3</w:t>
            </w:r>
          </w:p>
        </w:tc>
        <w:tc>
          <w:tcPr>
            <w:tcW w:w="1560" w:type="dxa"/>
          </w:tcPr>
          <w:p w14:paraId="70FDA4A7" w14:textId="77777777" w:rsidR="006D110D" w:rsidRPr="004D38F7" w:rsidRDefault="006D110D" w:rsidP="0098249A">
            <w:pPr>
              <w:jc w:val="right"/>
              <w:rPr>
                <w:rFonts w:asciiTheme="majorHAnsi" w:hAnsiTheme="majorHAnsi" w:cstheme="majorHAnsi"/>
                <w:sz w:val="18"/>
                <w:szCs w:val="18"/>
                <w:vertAlign w:val="superscript"/>
              </w:rPr>
            </w:pPr>
            <w:r w:rsidRPr="004D38F7">
              <w:rPr>
                <w:rFonts w:asciiTheme="majorHAnsi" w:hAnsiTheme="majorHAnsi" w:cstheme="majorHAnsi"/>
                <w:sz w:val="18"/>
                <w:szCs w:val="18"/>
              </w:rPr>
              <w:t>Model D</w:t>
            </w:r>
            <w:r w:rsidRPr="004D38F7">
              <w:rPr>
                <w:rFonts w:asciiTheme="majorHAnsi" w:hAnsiTheme="majorHAnsi" w:cstheme="majorHAnsi"/>
                <w:sz w:val="18"/>
                <w:szCs w:val="18"/>
                <w:vertAlign w:val="superscript"/>
              </w:rPr>
              <w:t>4</w:t>
            </w:r>
          </w:p>
        </w:tc>
      </w:tr>
      <w:tr w:rsidR="006D110D" w:rsidRPr="004D38F7" w14:paraId="3D6075BF" w14:textId="77777777" w:rsidTr="0098249A">
        <w:tc>
          <w:tcPr>
            <w:tcW w:w="1818" w:type="dxa"/>
            <w:tcBorders>
              <w:top w:val="single" w:sz="4" w:space="0" w:color="auto"/>
              <w:bottom w:val="single" w:sz="4" w:space="0" w:color="auto"/>
              <w:right w:val="single" w:sz="4" w:space="0" w:color="auto"/>
            </w:tcBorders>
            <w:hideMark/>
          </w:tcPr>
          <w:p w14:paraId="72360D84"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Variable</w:t>
            </w:r>
          </w:p>
        </w:tc>
        <w:tc>
          <w:tcPr>
            <w:tcW w:w="1584" w:type="dxa"/>
            <w:tcBorders>
              <w:left w:val="single" w:sz="4" w:space="0" w:color="auto"/>
            </w:tcBorders>
            <w:hideMark/>
          </w:tcPr>
          <w:p w14:paraId="1EB181FB"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OR (95%CI)</w:t>
            </w:r>
          </w:p>
        </w:tc>
        <w:tc>
          <w:tcPr>
            <w:tcW w:w="1418" w:type="dxa"/>
            <w:hideMark/>
          </w:tcPr>
          <w:p w14:paraId="1AD44BEF"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OR (95%CI)</w:t>
            </w:r>
          </w:p>
        </w:tc>
        <w:tc>
          <w:tcPr>
            <w:tcW w:w="1559" w:type="dxa"/>
            <w:hideMark/>
          </w:tcPr>
          <w:p w14:paraId="5D71C9D1"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OR (95%CI)</w:t>
            </w:r>
          </w:p>
        </w:tc>
        <w:tc>
          <w:tcPr>
            <w:tcW w:w="1559" w:type="dxa"/>
            <w:hideMark/>
          </w:tcPr>
          <w:p w14:paraId="71584764"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OR (95%CI)</w:t>
            </w:r>
          </w:p>
        </w:tc>
        <w:tc>
          <w:tcPr>
            <w:tcW w:w="1560" w:type="dxa"/>
            <w:hideMark/>
          </w:tcPr>
          <w:p w14:paraId="62B7B9D1"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OR (95%CI)</w:t>
            </w:r>
          </w:p>
        </w:tc>
      </w:tr>
      <w:tr w:rsidR="006D110D" w:rsidRPr="004D38F7" w14:paraId="6370FC40" w14:textId="77777777" w:rsidTr="0098249A">
        <w:tc>
          <w:tcPr>
            <w:tcW w:w="1818" w:type="dxa"/>
            <w:tcBorders>
              <w:top w:val="single" w:sz="4" w:space="0" w:color="auto"/>
              <w:bottom w:val="single" w:sz="4" w:space="0" w:color="auto"/>
              <w:right w:val="single" w:sz="4" w:space="0" w:color="auto"/>
            </w:tcBorders>
            <w:hideMark/>
          </w:tcPr>
          <w:p w14:paraId="3891ECAA"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Ethnicity</w:t>
            </w:r>
          </w:p>
          <w:p w14:paraId="51310C26"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White native</w:t>
            </w:r>
          </w:p>
          <w:p w14:paraId="61ABF833"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All minorities</w:t>
            </w:r>
          </w:p>
          <w:p w14:paraId="1D5DBA09"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Black</w:t>
            </w:r>
          </w:p>
          <w:p w14:paraId="2FB6A843"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Mixed</w:t>
            </w:r>
          </w:p>
          <w:p w14:paraId="0D61E6A3"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Asian</w:t>
            </w:r>
          </w:p>
          <w:p w14:paraId="7FD9BBF3"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North-African</w:t>
            </w:r>
          </w:p>
          <w:p w14:paraId="5F0C5715"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Other</w:t>
            </w:r>
          </w:p>
          <w:p w14:paraId="77759991"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White other</w:t>
            </w:r>
          </w:p>
        </w:tc>
        <w:tc>
          <w:tcPr>
            <w:tcW w:w="1584" w:type="dxa"/>
            <w:tcBorders>
              <w:left w:val="single" w:sz="4" w:space="0" w:color="auto"/>
            </w:tcBorders>
          </w:tcPr>
          <w:p w14:paraId="759140D1" w14:textId="77777777" w:rsidR="006D110D" w:rsidRPr="004D38F7" w:rsidRDefault="006D110D" w:rsidP="0098249A">
            <w:pPr>
              <w:jc w:val="right"/>
              <w:rPr>
                <w:rFonts w:asciiTheme="majorHAnsi" w:hAnsiTheme="majorHAnsi" w:cstheme="majorHAnsi"/>
                <w:sz w:val="18"/>
                <w:szCs w:val="18"/>
              </w:rPr>
            </w:pPr>
          </w:p>
          <w:p w14:paraId="6070768E"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5580FD53"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1.84 (1.40-2.42</w:t>
            </w:r>
            <w:r w:rsidRPr="004D38F7">
              <w:rPr>
                <w:rFonts w:asciiTheme="majorHAnsi" w:hAnsiTheme="majorHAnsi" w:cstheme="majorHAnsi"/>
                <w:b/>
                <w:sz w:val="18"/>
                <w:szCs w:val="18"/>
              </w:rPr>
              <w:t>)</w:t>
            </w:r>
          </w:p>
          <w:p w14:paraId="50834DE4"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2.05 (1.37-3.09</w:t>
            </w:r>
            <w:r w:rsidRPr="004D38F7">
              <w:rPr>
                <w:rFonts w:asciiTheme="majorHAnsi" w:hAnsiTheme="majorHAnsi" w:cstheme="majorHAnsi"/>
                <w:b/>
                <w:sz w:val="18"/>
                <w:szCs w:val="18"/>
              </w:rPr>
              <w:t>)</w:t>
            </w:r>
          </w:p>
          <w:p w14:paraId="584FFD84"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2.61 (1.72-3.98</w:t>
            </w:r>
            <w:r w:rsidRPr="004D38F7">
              <w:rPr>
                <w:rFonts w:asciiTheme="majorHAnsi" w:hAnsiTheme="majorHAnsi" w:cstheme="majorHAnsi"/>
                <w:b/>
                <w:sz w:val="18"/>
                <w:szCs w:val="18"/>
              </w:rPr>
              <w:t>)</w:t>
            </w:r>
          </w:p>
          <w:p w14:paraId="0FBD9B0E" w14:textId="77777777" w:rsidR="006D110D" w:rsidRPr="00952B3C" w:rsidRDefault="006D110D" w:rsidP="0098249A">
            <w:pPr>
              <w:jc w:val="right"/>
              <w:rPr>
                <w:rFonts w:asciiTheme="majorHAnsi" w:hAnsiTheme="majorHAnsi" w:cstheme="majorHAnsi"/>
                <w:sz w:val="18"/>
                <w:szCs w:val="18"/>
              </w:rPr>
            </w:pPr>
            <w:r w:rsidRPr="00952B3C">
              <w:rPr>
                <w:rFonts w:asciiTheme="majorHAnsi" w:hAnsiTheme="majorHAnsi" w:cstheme="majorHAnsi"/>
                <w:sz w:val="18"/>
                <w:szCs w:val="18"/>
              </w:rPr>
              <w:t>1.70 (0.79-3.66)</w:t>
            </w:r>
          </w:p>
          <w:p w14:paraId="77F2235A" w14:textId="77777777" w:rsidR="006D110D" w:rsidRPr="00952B3C" w:rsidRDefault="006D110D" w:rsidP="0098249A">
            <w:pPr>
              <w:jc w:val="right"/>
              <w:rPr>
                <w:rFonts w:asciiTheme="majorHAnsi" w:hAnsiTheme="majorHAnsi" w:cstheme="majorHAnsi"/>
                <w:sz w:val="18"/>
                <w:szCs w:val="18"/>
              </w:rPr>
            </w:pPr>
            <w:r w:rsidRPr="00952B3C">
              <w:rPr>
                <w:rFonts w:asciiTheme="majorHAnsi" w:hAnsiTheme="majorHAnsi" w:cstheme="majorHAnsi"/>
                <w:sz w:val="18"/>
                <w:szCs w:val="18"/>
              </w:rPr>
              <w:t>1.90 (0.77-4.72)</w:t>
            </w:r>
          </w:p>
          <w:p w14:paraId="1F432789" w14:textId="77777777" w:rsidR="006D110D" w:rsidRPr="00952B3C" w:rsidRDefault="006D110D" w:rsidP="0098249A">
            <w:pPr>
              <w:jc w:val="right"/>
              <w:rPr>
                <w:rFonts w:asciiTheme="majorHAnsi" w:hAnsiTheme="majorHAnsi" w:cstheme="majorHAnsi"/>
                <w:sz w:val="18"/>
                <w:szCs w:val="18"/>
              </w:rPr>
            </w:pPr>
            <w:r w:rsidRPr="00952B3C">
              <w:rPr>
                <w:rFonts w:asciiTheme="majorHAnsi" w:hAnsiTheme="majorHAnsi" w:cstheme="majorHAnsi"/>
                <w:sz w:val="18"/>
                <w:szCs w:val="18"/>
              </w:rPr>
              <w:t>1.41 (0.56-3.55)</w:t>
            </w:r>
          </w:p>
          <w:p w14:paraId="6E5085B6"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0.86 (0.47-1.59</w:t>
            </w:r>
            <w:r w:rsidRPr="004D38F7">
              <w:rPr>
                <w:rFonts w:asciiTheme="majorHAnsi" w:hAnsiTheme="majorHAnsi" w:cstheme="majorHAnsi"/>
                <w:sz w:val="18"/>
                <w:szCs w:val="18"/>
              </w:rPr>
              <w:t>)</w:t>
            </w:r>
          </w:p>
        </w:tc>
        <w:tc>
          <w:tcPr>
            <w:tcW w:w="1418" w:type="dxa"/>
          </w:tcPr>
          <w:p w14:paraId="22269A3E" w14:textId="77777777" w:rsidR="006D110D" w:rsidRPr="004D38F7" w:rsidRDefault="006D110D" w:rsidP="0098249A">
            <w:pPr>
              <w:jc w:val="right"/>
              <w:rPr>
                <w:rFonts w:asciiTheme="majorHAnsi" w:hAnsiTheme="majorHAnsi" w:cstheme="majorHAnsi"/>
                <w:sz w:val="18"/>
                <w:szCs w:val="18"/>
              </w:rPr>
            </w:pPr>
          </w:p>
          <w:p w14:paraId="3DF81191"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70C6C7BB"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1.46 (1.09</w:t>
            </w:r>
            <w:r w:rsidRPr="004D38F7">
              <w:rPr>
                <w:rFonts w:asciiTheme="majorHAnsi" w:hAnsiTheme="majorHAnsi" w:cstheme="majorHAnsi"/>
                <w:b/>
                <w:sz w:val="18"/>
                <w:szCs w:val="18"/>
              </w:rPr>
              <w:t>-1.98)</w:t>
            </w:r>
          </w:p>
          <w:p w14:paraId="14E94BE5"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1.56 (1.00-2.43</w:t>
            </w:r>
            <w:r w:rsidRPr="004D38F7">
              <w:rPr>
                <w:rFonts w:asciiTheme="majorHAnsi" w:hAnsiTheme="majorHAnsi" w:cstheme="majorHAnsi"/>
                <w:b/>
                <w:sz w:val="18"/>
                <w:szCs w:val="18"/>
              </w:rPr>
              <w:t>)</w:t>
            </w:r>
          </w:p>
          <w:p w14:paraId="55114683"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1.93 (1.22-3.06</w:t>
            </w:r>
            <w:r w:rsidRPr="004D38F7">
              <w:rPr>
                <w:rFonts w:asciiTheme="majorHAnsi" w:hAnsiTheme="majorHAnsi" w:cstheme="majorHAnsi"/>
                <w:b/>
                <w:sz w:val="18"/>
                <w:szCs w:val="18"/>
              </w:rPr>
              <w:t>)</w:t>
            </w:r>
          </w:p>
          <w:p w14:paraId="12CB03E2"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1.90 (0.86-4.18</w:t>
            </w:r>
            <w:r w:rsidRPr="004D38F7">
              <w:rPr>
                <w:rFonts w:asciiTheme="majorHAnsi" w:hAnsiTheme="majorHAnsi" w:cstheme="majorHAnsi"/>
                <w:sz w:val="18"/>
                <w:szCs w:val="18"/>
              </w:rPr>
              <w:t>)</w:t>
            </w:r>
          </w:p>
          <w:p w14:paraId="1160A4FC" w14:textId="77777777" w:rsidR="006D110D" w:rsidRPr="001B360B" w:rsidRDefault="006D110D" w:rsidP="0098249A">
            <w:pPr>
              <w:jc w:val="right"/>
              <w:rPr>
                <w:rFonts w:asciiTheme="majorHAnsi" w:hAnsiTheme="majorHAnsi" w:cstheme="majorHAnsi"/>
                <w:sz w:val="18"/>
                <w:szCs w:val="18"/>
              </w:rPr>
            </w:pPr>
            <w:r w:rsidRPr="001B360B">
              <w:rPr>
                <w:rFonts w:asciiTheme="majorHAnsi" w:hAnsiTheme="majorHAnsi" w:cstheme="majorHAnsi"/>
                <w:sz w:val="18"/>
                <w:szCs w:val="18"/>
              </w:rPr>
              <w:t>1.52 (0.58-3.92)</w:t>
            </w:r>
          </w:p>
          <w:p w14:paraId="43A60DA5" w14:textId="77777777" w:rsidR="006D110D" w:rsidRPr="004D38F7" w:rsidRDefault="006D110D" w:rsidP="0098249A">
            <w:pPr>
              <w:jc w:val="center"/>
              <w:rPr>
                <w:rFonts w:asciiTheme="majorHAnsi" w:hAnsiTheme="majorHAnsi" w:cstheme="majorHAnsi"/>
                <w:sz w:val="18"/>
                <w:szCs w:val="18"/>
              </w:rPr>
            </w:pPr>
            <w:r>
              <w:rPr>
                <w:rFonts w:asciiTheme="majorHAnsi" w:hAnsiTheme="majorHAnsi" w:cstheme="majorHAnsi"/>
                <w:sz w:val="18"/>
                <w:szCs w:val="18"/>
              </w:rPr>
              <w:t>0.86 (0.32-2.30</w:t>
            </w:r>
            <w:r w:rsidRPr="004D38F7">
              <w:rPr>
                <w:rFonts w:asciiTheme="majorHAnsi" w:hAnsiTheme="majorHAnsi" w:cstheme="majorHAnsi"/>
                <w:sz w:val="18"/>
                <w:szCs w:val="18"/>
              </w:rPr>
              <w:t>)</w:t>
            </w:r>
          </w:p>
          <w:p w14:paraId="54665253"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0.82 (0.43-1.55</w:t>
            </w:r>
            <w:r w:rsidRPr="004D38F7">
              <w:rPr>
                <w:rFonts w:asciiTheme="majorHAnsi" w:hAnsiTheme="majorHAnsi" w:cstheme="majorHAnsi"/>
                <w:sz w:val="18"/>
                <w:szCs w:val="18"/>
              </w:rPr>
              <w:t>)</w:t>
            </w:r>
          </w:p>
        </w:tc>
        <w:tc>
          <w:tcPr>
            <w:tcW w:w="1559" w:type="dxa"/>
          </w:tcPr>
          <w:p w14:paraId="74711CC1" w14:textId="77777777" w:rsidR="006D110D" w:rsidRPr="004D38F7" w:rsidRDefault="006D110D" w:rsidP="0098249A">
            <w:pPr>
              <w:jc w:val="right"/>
              <w:rPr>
                <w:rFonts w:asciiTheme="majorHAnsi" w:hAnsiTheme="majorHAnsi" w:cstheme="majorHAnsi"/>
                <w:sz w:val="18"/>
                <w:szCs w:val="18"/>
              </w:rPr>
            </w:pPr>
          </w:p>
          <w:p w14:paraId="326919D1" w14:textId="77777777" w:rsidR="006D110D" w:rsidRPr="004D38F7" w:rsidRDefault="006D110D" w:rsidP="0098249A">
            <w:pPr>
              <w:jc w:val="right"/>
              <w:rPr>
                <w:rFonts w:asciiTheme="majorHAnsi" w:hAnsiTheme="majorHAnsi" w:cstheme="majorHAnsi"/>
                <w:b/>
                <w:sz w:val="18"/>
                <w:szCs w:val="18"/>
              </w:rPr>
            </w:pPr>
            <w:r w:rsidRPr="004D38F7">
              <w:rPr>
                <w:rFonts w:asciiTheme="majorHAnsi" w:hAnsiTheme="majorHAnsi" w:cstheme="majorHAnsi"/>
                <w:sz w:val="18"/>
                <w:szCs w:val="18"/>
              </w:rPr>
              <w:t>Reference</w:t>
            </w:r>
          </w:p>
          <w:p w14:paraId="05102A97"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1.38 (1.01-1.89</w:t>
            </w:r>
            <w:r w:rsidRPr="004D38F7">
              <w:rPr>
                <w:rFonts w:asciiTheme="majorHAnsi" w:hAnsiTheme="majorHAnsi" w:cstheme="majorHAnsi"/>
                <w:b/>
                <w:sz w:val="18"/>
                <w:szCs w:val="18"/>
              </w:rPr>
              <w:t>)</w:t>
            </w:r>
          </w:p>
          <w:p w14:paraId="583E9727" w14:textId="77777777" w:rsidR="006D110D" w:rsidRPr="004F3D30" w:rsidRDefault="006D110D" w:rsidP="0098249A">
            <w:pPr>
              <w:jc w:val="right"/>
              <w:rPr>
                <w:rFonts w:asciiTheme="majorHAnsi" w:hAnsiTheme="majorHAnsi" w:cstheme="majorHAnsi"/>
                <w:sz w:val="18"/>
                <w:szCs w:val="18"/>
              </w:rPr>
            </w:pPr>
            <w:r w:rsidRPr="004F3D30">
              <w:rPr>
                <w:rFonts w:asciiTheme="majorHAnsi" w:hAnsiTheme="majorHAnsi" w:cstheme="majorHAnsi"/>
                <w:sz w:val="18"/>
                <w:szCs w:val="18"/>
              </w:rPr>
              <w:t>1.31 (0.83-2.09)</w:t>
            </w:r>
          </w:p>
          <w:p w14:paraId="7439AB20" w14:textId="77777777" w:rsidR="006D110D" w:rsidRPr="004F3D30" w:rsidRDefault="006D110D" w:rsidP="0098249A">
            <w:pPr>
              <w:jc w:val="right"/>
              <w:rPr>
                <w:rFonts w:asciiTheme="majorHAnsi" w:hAnsiTheme="majorHAnsi" w:cstheme="majorHAnsi"/>
                <w:b/>
                <w:sz w:val="18"/>
                <w:szCs w:val="18"/>
              </w:rPr>
            </w:pPr>
            <w:r w:rsidRPr="004F3D30">
              <w:rPr>
                <w:rFonts w:asciiTheme="majorHAnsi" w:hAnsiTheme="majorHAnsi" w:cstheme="majorHAnsi"/>
                <w:b/>
                <w:sz w:val="18"/>
                <w:szCs w:val="18"/>
              </w:rPr>
              <w:t>1.64 (1.00-2.67)</w:t>
            </w:r>
          </w:p>
          <w:p w14:paraId="6366E368" w14:textId="77777777" w:rsidR="006D110D" w:rsidRPr="004F3D30"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2.56 (1.13-5.83</w:t>
            </w:r>
            <w:r w:rsidRPr="004D38F7">
              <w:rPr>
                <w:rFonts w:asciiTheme="majorHAnsi" w:hAnsiTheme="majorHAnsi" w:cstheme="majorHAnsi"/>
                <w:b/>
                <w:sz w:val="18"/>
                <w:szCs w:val="18"/>
              </w:rPr>
              <w:t>)</w:t>
            </w:r>
          </w:p>
          <w:p w14:paraId="7D2F057D" w14:textId="77777777" w:rsidR="006D110D" w:rsidRPr="004F3D30" w:rsidRDefault="006D110D" w:rsidP="0098249A">
            <w:pPr>
              <w:jc w:val="right"/>
              <w:rPr>
                <w:rFonts w:asciiTheme="majorHAnsi" w:hAnsiTheme="majorHAnsi" w:cstheme="majorHAnsi"/>
                <w:sz w:val="18"/>
                <w:szCs w:val="18"/>
              </w:rPr>
            </w:pPr>
            <w:r w:rsidRPr="004F3D30">
              <w:rPr>
                <w:rFonts w:asciiTheme="majorHAnsi" w:hAnsiTheme="majorHAnsi" w:cstheme="majorHAnsi"/>
                <w:sz w:val="18"/>
                <w:szCs w:val="18"/>
              </w:rPr>
              <w:t>1.17 (0.42-3.30)</w:t>
            </w:r>
          </w:p>
          <w:p w14:paraId="0FF27E28"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1.07 (0.38-2.95</w:t>
            </w:r>
            <w:r w:rsidRPr="004D38F7">
              <w:rPr>
                <w:rFonts w:asciiTheme="majorHAnsi" w:hAnsiTheme="majorHAnsi" w:cstheme="majorHAnsi"/>
                <w:sz w:val="18"/>
                <w:szCs w:val="18"/>
              </w:rPr>
              <w:t>)</w:t>
            </w:r>
          </w:p>
          <w:p w14:paraId="64DE6DD1"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0.92 (0.47-1.78</w:t>
            </w:r>
            <w:r w:rsidRPr="004D38F7">
              <w:rPr>
                <w:rFonts w:asciiTheme="majorHAnsi" w:hAnsiTheme="majorHAnsi" w:cstheme="majorHAnsi"/>
                <w:sz w:val="18"/>
                <w:szCs w:val="18"/>
              </w:rPr>
              <w:t>)</w:t>
            </w:r>
          </w:p>
        </w:tc>
        <w:tc>
          <w:tcPr>
            <w:tcW w:w="1559" w:type="dxa"/>
          </w:tcPr>
          <w:p w14:paraId="4427C7FD" w14:textId="77777777" w:rsidR="006D110D" w:rsidRPr="004D38F7" w:rsidRDefault="006D110D" w:rsidP="0098249A">
            <w:pPr>
              <w:jc w:val="right"/>
              <w:rPr>
                <w:rFonts w:asciiTheme="majorHAnsi" w:hAnsiTheme="majorHAnsi" w:cstheme="majorHAnsi"/>
                <w:sz w:val="18"/>
                <w:szCs w:val="18"/>
              </w:rPr>
            </w:pPr>
          </w:p>
          <w:p w14:paraId="452FFF50"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5D628810"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1.22 (0.85-1.74</w:t>
            </w:r>
            <w:r w:rsidRPr="004D38F7">
              <w:rPr>
                <w:rFonts w:asciiTheme="majorHAnsi" w:hAnsiTheme="majorHAnsi" w:cstheme="majorHAnsi"/>
                <w:sz w:val="18"/>
                <w:szCs w:val="18"/>
              </w:rPr>
              <w:t>)</w:t>
            </w:r>
          </w:p>
          <w:p w14:paraId="280AAC26"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1.16 (0.72-1.87</w:t>
            </w:r>
            <w:r w:rsidRPr="004D38F7">
              <w:rPr>
                <w:rFonts w:asciiTheme="majorHAnsi" w:hAnsiTheme="majorHAnsi" w:cstheme="majorHAnsi"/>
                <w:sz w:val="18"/>
                <w:szCs w:val="18"/>
              </w:rPr>
              <w:t>)</w:t>
            </w:r>
          </w:p>
          <w:p w14:paraId="3C7AFB95"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1.57</w:t>
            </w:r>
            <w:r w:rsidRPr="004D38F7">
              <w:rPr>
                <w:rFonts w:asciiTheme="majorHAnsi" w:hAnsiTheme="majorHAnsi" w:cstheme="majorHAnsi"/>
                <w:sz w:val="18"/>
                <w:szCs w:val="18"/>
              </w:rPr>
              <w:t xml:space="preserve"> </w:t>
            </w:r>
            <w:r>
              <w:rPr>
                <w:rFonts w:asciiTheme="majorHAnsi" w:hAnsiTheme="majorHAnsi" w:cstheme="majorHAnsi"/>
                <w:sz w:val="18"/>
                <w:szCs w:val="18"/>
              </w:rPr>
              <w:t>(0.96-2.56</w:t>
            </w:r>
            <w:r w:rsidRPr="004D38F7">
              <w:rPr>
                <w:rFonts w:asciiTheme="majorHAnsi" w:hAnsiTheme="majorHAnsi" w:cstheme="majorHAnsi"/>
                <w:sz w:val="18"/>
                <w:szCs w:val="18"/>
              </w:rPr>
              <w:t>)</w:t>
            </w:r>
          </w:p>
          <w:p w14:paraId="55124B6F"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1.84 (0.76-4.46</w:t>
            </w:r>
            <w:r w:rsidRPr="004D38F7">
              <w:rPr>
                <w:rFonts w:asciiTheme="majorHAnsi" w:hAnsiTheme="majorHAnsi" w:cstheme="majorHAnsi"/>
                <w:sz w:val="18"/>
                <w:szCs w:val="18"/>
              </w:rPr>
              <w:t>)</w:t>
            </w:r>
          </w:p>
          <w:p w14:paraId="39E4C607"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0.78 (0.26-2.37</w:t>
            </w:r>
            <w:r w:rsidRPr="004D38F7">
              <w:rPr>
                <w:rFonts w:asciiTheme="majorHAnsi" w:hAnsiTheme="majorHAnsi" w:cstheme="majorHAnsi"/>
                <w:sz w:val="18"/>
                <w:szCs w:val="18"/>
              </w:rPr>
              <w:t>)</w:t>
            </w:r>
          </w:p>
          <w:p w14:paraId="188DD92E"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0.75 (0.25-2.22</w:t>
            </w:r>
            <w:r w:rsidRPr="004D38F7">
              <w:rPr>
                <w:rFonts w:asciiTheme="majorHAnsi" w:hAnsiTheme="majorHAnsi" w:cstheme="majorHAnsi"/>
                <w:sz w:val="18"/>
                <w:szCs w:val="18"/>
              </w:rPr>
              <w:t>)</w:t>
            </w:r>
          </w:p>
          <w:p w14:paraId="14D17D00"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0.65 (0.30-1.35</w:t>
            </w:r>
            <w:r w:rsidRPr="004D38F7">
              <w:rPr>
                <w:rFonts w:asciiTheme="majorHAnsi" w:hAnsiTheme="majorHAnsi" w:cstheme="majorHAnsi"/>
                <w:sz w:val="18"/>
                <w:szCs w:val="18"/>
              </w:rPr>
              <w:t>)</w:t>
            </w:r>
          </w:p>
        </w:tc>
        <w:tc>
          <w:tcPr>
            <w:tcW w:w="1560" w:type="dxa"/>
          </w:tcPr>
          <w:p w14:paraId="43B520D2" w14:textId="77777777" w:rsidR="006D110D" w:rsidRPr="004D38F7" w:rsidRDefault="006D110D" w:rsidP="0098249A">
            <w:pPr>
              <w:jc w:val="right"/>
              <w:rPr>
                <w:rFonts w:asciiTheme="majorHAnsi" w:hAnsiTheme="majorHAnsi" w:cstheme="majorHAnsi"/>
                <w:sz w:val="18"/>
                <w:szCs w:val="18"/>
              </w:rPr>
            </w:pPr>
          </w:p>
          <w:p w14:paraId="16B8FE7E"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5207F852"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1.19 (0.83-1.71</w:t>
            </w:r>
            <w:r w:rsidRPr="004D38F7">
              <w:rPr>
                <w:rFonts w:asciiTheme="majorHAnsi" w:hAnsiTheme="majorHAnsi" w:cstheme="majorHAnsi"/>
                <w:sz w:val="18"/>
                <w:szCs w:val="18"/>
              </w:rPr>
              <w:t>)</w:t>
            </w:r>
          </w:p>
          <w:p w14:paraId="16CE45BF"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1.12 (0.69-1.81</w:t>
            </w:r>
            <w:r w:rsidRPr="004D38F7">
              <w:rPr>
                <w:rFonts w:asciiTheme="majorHAnsi" w:hAnsiTheme="majorHAnsi" w:cstheme="majorHAnsi"/>
                <w:sz w:val="18"/>
                <w:szCs w:val="18"/>
              </w:rPr>
              <w:t>)</w:t>
            </w:r>
          </w:p>
          <w:p w14:paraId="02566FB5"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1.54 (0.94-2.53</w:t>
            </w:r>
            <w:r w:rsidRPr="004D38F7">
              <w:rPr>
                <w:rFonts w:asciiTheme="majorHAnsi" w:hAnsiTheme="majorHAnsi" w:cstheme="majorHAnsi"/>
                <w:sz w:val="18"/>
                <w:szCs w:val="18"/>
              </w:rPr>
              <w:t>)</w:t>
            </w:r>
          </w:p>
          <w:p w14:paraId="49081286"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1.81 (0.75-4.41</w:t>
            </w:r>
            <w:r w:rsidRPr="004D38F7">
              <w:rPr>
                <w:rFonts w:asciiTheme="majorHAnsi" w:hAnsiTheme="majorHAnsi" w:cstheme="majorHAnsi"/>
                <w:sz w:val="18"/>
                <w:szCs w:val="18"/>
              </w:rPr>
              <w:t>)</w:t>
            </w:r>
          </w:p>
          <w:p w14:paraId="55BB791F"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0.77 (0.25-2.34</w:t>
            </w:r>
            <w:r w:rsidRPr="004D38F7">
              <w:rPr>
                <w:rFonts w:asciiTheme="majorHAnsi" w:hAnsiTheme="majorHAnsi" w:cstheme="majorHAnsi"/>
                <w:sz w:val="18"/>
                <w:szCs w:val="18"/>
              </w:rPr>
              <w:t>)</w:t>
            </w:r>
          </w:p>
          <w:p w14:paraId="14226DF6"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0.69 (0.23-2.08</w:t>
            </w:r>
            <w:r w:rsidRPr="004D38F7">
              <w:rPr>
                <w:rFonts w:asciiTheme="majorHAnsi" w:hAnsiTheme="majorHAnsi" w:cstheme="majorHAnsi"/>
                <w:sz w:val="18"/>
                <w:szCs w:val="18"/>
              </w:rPr>
              <w:t>)</w:t>
            </w:r>
          </w:p>
          <w:p w14:paraId="07E125BA"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0.65 (0.31-1.36</w:t>
            </w:r>
            <w:r w:rsidRPr="004D38F7">
              <w:rPr>
                <w:rFonts w:asciiTheme="majorHAnsi" w:hAnsiTheme="majorHAnsi" w:cstheme="majorHAnsi"/>
                <w:sz w:val="18"/>
                <w:szCs w:val="18"/>
              </w:rPr>
              <w:t>)</w:t>
            </w:r>
          </w:p>
        </w:tc>
      </w:tr>
      <w:tr w:rsidR="006D110D" w:rsidRPr="004D38F7" w14:paraId="6F8945D6" w14:textId="77777777" w:rsidTr="0098249A">
        <w:tc>
          <w:tcPr>
            <w:tcW w:w="1818" w:type="dxa"/>
            <w:tcBorders>
              <w:top w:val="single" w:sz="4" w:space="0" w:color="auto"/>
              <w:bottom w:val="single" w:sz="4" w:space="0" w:color="auto"/>
              <w:right w:val="single" w:sz="4" w:space="0" w:color="auto"/>
            </w:tcBorders>
          </w:tcPr>
          <w:p w14:paraId="008A1F7C" w14:textId="77777777" w:rsidR="006D110D" w:rsidRDefault="006D110D" w:rsidP="0098249A">
            <w:pPr>
              <w:rPr>
                <w:rFonts w:asciiTheme="majorHAnsi" w:hAnsiTheme="majorHAnsi" w:cstheme="majorHAnsi"/>
                <w:sz w:val="18"/>
                <w:szCs w:val="18"/>
              </w:rPr>
            </w:pPr>
            <w:r>
              <w:rPr>
                <w:rFonts w:asciiTheme="majorHAnsi" w:hAnsiTheme="majorHAnsi" w:cstheme="majorHAnsi"/>
                <w:sz w:val="18"/>
                <w:szCs w:val="18"/>
              </w:rPr>
              <w:t>Generational status</w:t>
            </w:r>
          </w:p>
          <w:p w14:paraId="4DE691AB" w14:textId="77777777" w:rsidR="006D110D" w:rsidRDefault="006D110D" w:rsidP="0098249A">
            <w:pPr>
              <w:rPr>
                <w:rFonts w:asciiTheme="majorHAnsi" w:hAnsiTheme="majorHAnsi" w:cstheme="majorHAnsi"/>
                <w:sz w:val="18"/>
                <w:szCs w:val="18"/>
              </w:rPr>
            </w:pPr>
            <w:r>
              <w:rPr>
                <w:rFonts w:asciiTheme="majorHAnsi" w:hAnsiTheme="majorHAnsi" w:cstheme="majorHAnsi"/>
                <w:sz w:val="18"/>
                <w:szCs w:val="18"/>
              </w:rPr>
              <w:t xml:space="preserve">  First generation</w:t>
            </w:r>
          </w:p>
          <w:p w14:paraId="216F1AC0" w14:textId="77777777" w:rsidR="006D110D" w:rsidRPr="004D38F7" w:rsidRDefault="006D110D" w:rsidP="0098249A">
            <w:pPr>
              <w:rPr>
                <w:rFonts w:asciiTheme="majorHAnsi" w:hAnsiTheme="majorHAnsi" w:cstheme="majorHAnsi"/>
                <w:sz w:val="18"/>
                <w:szCs w:val="18"/>
              </w:rPr>
            </w:pPr>
            <w:r>
              <w:rPr>
                <w:rFonts w:asciiTheme="majorHAnsi" w:hAnsiTheme="majorHAnsi" w:cstheme="majorHAnsi"/>
                <w:sz w:val="18"/>
                <w:szCs w:val="18"/>
              </w:rPr>
              <w:t xml:space="preserve">  Later generations</w:t>
            </w:r>
          </w:p>
        </w:tc>
        <w:tc>
          <w:tcPr>
            <w:tcW w:w="1584" w:type="dxa"/>
            <w:tcBorders>
              <w:left w:val="single" w:sz="4" w:space="0" w:color="auto"/>
            </w:tcBorders>
          </w:tcPr>
          <w:p w14:paraId="3E61FD95" w14:textId="77777777" w:rsidR="006D110D" w:rsidRDefault="006D110D" w:rsidP="0098249A">
            <w:pPr>
              <w:jc w:val="right"/>
              <w:rPr>
                <w:rFonts w:asciiTheme="majorHAnsi" w:hAnsiTheme="majorHAnsi" w:cstheme="majorHAnsi"/>
                <w:sz w:val="18"/>
                <w:szCs w:val="18"/>
              </w:rPr>
            </w:pPr>
          </w:p>
          <w:p w14:paraId="504A220F" w14:textId="77777777" w:rsidR="006D110D" w:rsidRPr="00952B3C" w:rsidRDefault="006D110D" w:rsidP="0098249A">
            <w:pPr>
              <w:jc w:val="right"/>
              <w:rPr>
                <w:rFonts w:asciiTheme="majorHAnsi" w:hAnsiTheme="majorHAnsi" w:cstheme="majorHAnsi"/>
                <w:b/>
                <w:sz w:val="18"/>
                <w:szCs w:val="18"/>
              </w:rPr>
            </w:pPr>
            <w:r w:rsidRPr="00952B3C">
              <w:rPr>
                <w:rFonts w:asciiTheme="majorHAnsi" w:hAnsiTheme="majorHAnsi" w:cstheme="majorHAnsi"/>
                <w:b/>
                <w:sz w:val="18"/>
                <w:szCs w:val="18"/>
              </w:rPr>
              <w:t>1.63 (1.13-2.35)</w:t>
            </w:r>
          </w:p>
          <w:p w14:paraId="470966A0" w14:textId="77777777" w:rsidR="006D110D" w:rsidRPr="004D38F7" w:rsidRDefault="006D110D" w:rsidP="0098249A">
            <w:pPr>
              <w:jc w:val="right"/>
              <w:rPr>
                <w:rFonts w:asciiTheme="majorHAnsi" w:hAnsiTheme="majorHAnsi" w:cstheme="majorHAnsi"/>
                <w:sz w:val="18"/>
                <w:szCs w:val="18"/>
              </w:rPr>
            </w:pPr>
            <w:r w:rsidRPr="00952B3C">
              <w:rPr>
                <w:rFonts w:asciiTheme="majorHAnsi" w:hAnsiTheme="majorHAnsi" w:cstheme="majorHAnsi"/>
                <w:b/>
                <w:sz w:val="18"/>
                <w:szCs w:val="18"/>
              </w:rPr>
              <w:t>1.98 (1.40-2.79)</w:t>
            </w:r>
          </w:p>
        </w:tc>
        <w:tc>
          <w:tcPr>
            <w:tcW w:w="1418" w:type="dxa"/>
          </w:tcPr>
          <w:p w14:paraId="4EB2E569" w14:textId="77777777" w:rsidR="006D110D" w:rsidRDefault="006D110D" w:rsidP="0098249A">
            <w:pPr>
              <w:jc w:val="right"/>
              <w:rPr>
                <w:rFonts w:asciiTheme="majorHAnsi" w:hAnsiTheme="majorHAnsi" w:cstheme="majorHAnsi"/>
                <w:sz w:val="18"/>
                <w:szCs w:val="18"/>
              </w:rPr>
            </w:pPr>
          </w:p>
          <w:p w14:paraId="4017CC74" w14:textId="77777777" w:rsidR="006D110D" w:rsidRPr="00666437" w:rsidRDefault="006D110D" w:rsidP="0098249A">
            <w:pPr>
              <w:jc w:val="right"/>
              <w:rPr>
                <w:rFonts w:asciiTheme="majorHAnsi" w:hAnsiTheme="majorHAnsi" w:cstheme="majorHAnsi"/>
                <w:b/>
                <w:sz w:val="18"/>
                <w:szCs w:val="18"/>
              </w:rPr>
            </w:pPr>
            <w:r>
              <w:rPr>
                <w:rFonts w:asciiTheme="majorHAnsi" w:hAnsiTheme="majorHAnsi" w:cstheme="majorHAnsi"/>
                <w:sz w:val="18"/>
                <w:szCs w:val="18"/>
              </w:rPr>
              <w:t>1.40 (0.94-2.08)</w:t>
            </w:r>
          </w:p>
          <w:p w14:paraId="6C0B59C7" w14:textId="77777777" w:rsidR="006D110D" w:rsidRPr="004D38F7" w:rsidRDefault="006D110D" w:rsidP="0098249A">
            <w:pPr>
              <w:jc w:val="right"/>
              <w:rPr>
                <w:rFonts w:asciiTheme="majorHAnsi" w:hAnsiTheme="majorHAnsi" w:cstheme="majorHAnsi"/>
                <w:sz w:val="18"/>
                <w:szCs w:val="18"/>
              </w:rPr>
            </w:pPr>
            <w:r w:rsidRPr="00666437">
              <w:rPr>
                <w:rFonts w:asciiTheme="majorHAnsi" w:hAnsiTheme="majorHAnsi" w:cstheme="majorHAnsi"/>
                <w:b/>
                <w:sz w:val="18"/>
                <w:szCs w:val="18"/>
              </w:rPr>
              <w:t>1.46 (1.01-2.12)</w:t>
            </w:r>
          </w:p>
        </w:tc>
        <w:tc>
          <w:tcPr>
            <w:tcW w:w="1559" w:type="dxa"/>
          </w:tcPr>
          <w:p w14:paraId="0A8006C1" w14:textId="77777777" w:rsidR="006D110D" w:rsidRDefault="006D110D" w:rsidP="0098249A">
            <w:pPr>
              <w:jc w:val="right"/>
              <w:rPr>
                <w:rFonts w:asciiTheme="majorHAnsi" w:hAnsiTheme="majorHAnsi" w:cstheme="majorHAnsi"/>
                <w:sz w:val="18"/>
                <w:szCs w:val="18"/>
              </w:rPr>
            </w:pPr>
          </w:p>
          <w:p w14:paraId="6C8FDD79" w14:textId="77777777" w:rsidR="006D110D" w:rsidRDefault="006D110D" w:rsidP="0098249A">
            <w:pPr>
              <w:jc w:val="right"/>
              <w:rPr>
                <w:rFonts w:asciiTheme="majorHAnsi" w:hAnsiTheme="majorHAnsi" w:cstheme="majorHAnsi"/>
                <w:sz w:val="18"/>
                <w:szCs w:val="18"/>
              </w:rPr>
            </w:pPr>
            <w:r>
              <w:rPr>
                <w:rFonts w:asciiTheme="majorHAnsi" w:hAnsiTheme="majorHAnsi" w:cstheme="majorHAnsi"/>
                <w:sz w:val="18"/>
                <w:szCs w:val="18"/>
              </w:rPr>
              <w:t>1.48 (0.98-2.24)</w:t>
            </w:r>
          </w:p>
          <w:p w14:paraId="6630501C"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1.24 (0.83-1.84)</w:t>
            </w:r>
          </w:p>
        </w:tc>
        <w:tc>
          <w:tcPr>
            <w:tcW w:w="1559" w:type="dxa"/>
          </w:tcPr>
          <w:p w14:paraId="667E2467" w14:textId="77777777" w:rsidR="006D110D" w:rsidRDefault="006D110D" w:rsidP="0098249A">
            <w:pPr>
              <w:jc w:val="right"/>
              <w:rPr>
                <w:rFonts w:asciiTheme="majorHAnsi" w:hAnsiTheme="majorHAnsi" w:cstheme="majorHAnsi"/>
                <w:sz w:val="18"/>
                <w:szCs w:val="18"/>
              </w:rPr>
            </w:pPr>
          </w:p>
          <w:p w14:paraId="10476248" w14:textId="77777777" w:rsidR="006D110D" w:rsidRDefault="006D110D" w:rsidP="0098249A">
            <w:pPr>
              <w:jc w:val="right"/>
              <w:rPr>
                <w:rFonts w:asciiTheme="majorHAnsi" w:hAnsiTheme="majorHAnsi" w:cstheme="majorHAnsi"/>
                <w:sz w:val="18"/>
                <w:szCs w:val="18"/>
              </w:rPr>
            </w:pPr>
            <w:r>
              <w:rPr>
                <w:rFonts w:asciiTheme="majorHAnsi" w:hAnsiTheme="majorHAnsi" w:cstheme="majorHAnsi"/>
                <w:sz w:val="18"/>
                <w:szCs w:val="18"/>
              </w:rPr>
              <w:t>1.11 (0.63-1.95)</w:t>
            </w:r>
          </w:p>
          <w:p w14:paraId="1D9215FC"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1.22 (0.82-1.82)</w:t>
            </w:r>
          </w:p>
        </w:tc>
        <w:tc>
          <w:tcPr>
            <w:tcW w:w="1560" w:type="dxa"/>
          </w:tcPr>
          <w:p w14:paraId="0862365F" w14:textId="77777777" w:rsidR="006D110D" w:rsidRDefault="006D110D" w:rsidP="0098249A">
            <w:pPr>
              <w:jc w:val="right"/>
              <w:rPr>
                <w:rFonts w:asciiTheme="majorHAnsi" w:hAnsiTheme="majorHAnsi" w:cstheme="majorHAnsi"/>
                <w:sz w:val="18"/>
                <w:szCs w:val="18"/>
              </w:rPr>
            </w:pPr>
          </w:p>
          <w:p w14:paraId="3ACC9B7A" w14:textId="77777777" w:rsidR="006D110D" w:rsidRDefault="006D110D" w:rsidP="0098249A">
            <w:pPr>
              <w:jc w:val="right"/>
              <w:rPr>
                <w:rFonts w:asciiTheme="majorHAnsi" w:hAnsiTheme="majorHAnsi" w:cstheme="majorHAnsi"/>
                <w:sz w:val="18"/>
                <w:szCs w:val="18"/>
              </w:rPr>
            </w:pPr>
            <w:r>
              <w:rPr>
                <w:rFonts w:asciiTheme="majorHAnsi" w:hAnsiTheme="majorHAnsi" w:cstheme="majorHAnsi"/>
                <w:sz w:val="18"/>
                <w:szCs w:val="18"/>
              </w:rPr>
              <w:t>1.08 (0.62-1.91)</w:t>
            </w:r>
          </w:p>
          <w:p w14:paraId="56755D4D"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1.20 (0.80-1.78)</w:t>
            </w:r>
          </w:p>
        </w:tc>
      </w:tr>
      <w:tr w:rsidR="006D110D" w:rsidRPr="004D38F7" w14:paraId="7BA86045" w14:textId="77777777" w:rsidTr="0098249A">
        <w:tc>
          <w:tcPr>
            <w:tcW w:w="1818" w:type="dxa"/>
            <w:tcBorders>
              <w:top w:val="single" w:sz="4" w:space="0" w:color="auto"/>
              <w:bottom w:val="single" w:sz="4" w:space="0" w:color="auto"/>
              <w:right w:val="single" w:sz="4" w:space="0" w:color="auto"/>
            </w:tcBorders>
          </w:tcPr>
          <w:p w14:paraId="00490E0B"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Parental SES</w:t>
            </w:r>
          </w:p>
          <w:p w14:paraId="0DAC73AC"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Professional</w:t>
            </w:r>
          </w:p>
          <w:p w14:paraId="2BDE3F64"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Intermediate</w:t>
            </w:r>
          </w:p>
          <w:p w14:paraId="0832A020"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Lower</w:t>
            </w:r>
          </w:p>
          <w:p w14:paraId="1935AB8B"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Routine</w:t>
            </w:r>
          </w:p>
          <w:p w14:paraId="3B02A4A6"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Never worked</w:t>
            </w:r>
          </w:p>
          <w:p w14:paraId="6F735423"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Not classified</w:t>
            </w:r>
          </w:p>
        </w:tc>
        <w:tc>
          <w:tcPr>
            <w:tcW w:w="1584" w:type="dxa"/>
            <w:tcBorders>
              <w:left w:val="single" w:sz="4" w:space="0" w:color="auto"/>
            </w:tcBorders>
          </w:tcPr>
          <w:p w14:paraId="366FA8C5" w14:textId="77777777" w:rsidR="006D110D" w:rsidRPr="004D38F7" w:rsidRDefault="006D110D" w:rsidP="0098249A">
            <w:pPr>
              <w:jc w:val="right"/>
              <w:rPr>
                <w:rFonts w:asciiTheme="majorHAnsi" w:hAnsiTheme="majorHAnsi" w:cstheme="majorHAnsi"/>
                <w:sz w:val="18"/>
                <w:szCs w:val="18"/>
              </w:rPr>
            </w:pPr>
          </w:p>
          <w:p w14:paraId="74AA5053" w14:textId="77777777" w:rsidR="006D110D" w:rsidRPr="00A81BF1"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44D87A49" w14:textId="77777777" w:rsidR="006D110D" w:rsidRPr="00A81BF1" w:rsidRDefault="006D110D" w:rsidP="0098249A">
            <w:pPr>
              <w:jc w:val="right"/>
              <w:rPr>
                <w:rFonts w:asciiTheme="majorHAnsi" w:hAnsiTheme="majorHAnsi" w:cstheme="majorHAnsi"/>
                <w:sz w:val="18"/>
                <w:szCs w:val="18"/>
              </w:rPr>
            </w:pPr>
            <w:r w:rsidRPr="00A81BF1">
              <w:rPr>
                <w:rFonts w:asciiTheme="majorHAnsi" w:hAnsiTheme="majorHAnsi" w:cstheme="majorHAnsi"/>
                <w:sz w:val="18"/>
                <w:szCs w:val="18"/>
              </w:rPr>
              <w:t>1.16 (0.79-1.72)</w:t>
            </w:r>
          </w:p>
          <w:p w14:paraId="3FD81F5B" w14:textId="77777777" w:rsidR="006D110D" w:rsidRPr="00A81BF1" w:rsidRDefault="006D110D" w:rsidP="0098249A">
            <w:pPr>
              <w:jc w:val="right"/>
              <w:rPr>
                <w:rFonts w:asciiTheme="majorHAnsi" w:hAnsiTheme="majorHAnsi" w:cstheme="majorHAnsi"/>
                <w:sz w:val="18"/>
                <w:szCs w:val="18"/>
              </w:rPr>
            </w:pPr>
            <w:r w:rsidRPr="00A81BF1">
              <w:rPr>
                <w:rFonts w:asciiTheme="majorHAnsi" w:hAnsiTheme="majorHAnsi" w:cstheme="majorHAnsi"/>
                <w:sz w:val="18"/>
                <w:szCs w:val="18"/>
              </w:rPr>
              <w:t>1.28 (0.88-1.85)</w:t>
            </w:r>
          </w:p>
          <w:p w14:paraId="6137C1EB" w14:textId="77777777" w:rsidR="006D110D" w:rsidRPr="00A81BF1" w:rsidRDefault="006D110D" w:rsidP="0098249A">
            <w:pPr>
              <w:jc w:val="right"/>
              <w:rPr>
                <w:rFonts w:asciiTheme="majorHAnsi" w:hAnsiTheme="majorHAnsi" w:cstheme="majorHAnsi"/>
                <w:sz w:val="18"/>
                <w:szCs w:val="18"/>
              </w:rPr>
            </w:pPr>
            <w:r w:rsidRPr="00A81BF1">
              <w:rPr>
                <w:rFonts w:asciiTheme="majorHAnsi" w:hAnsiTheme="majorHAnsi" w:cstheme="majorHAnsi"/>
                <w:sz w:val="18"/>
                <w:szCs w:val="18"/>
              </w:rPr>
              <w:t>1.38 (0.90-2.10)</w:t>
            </w:r>
          </w:p>
          <w:p w14:paraId="331748BC" w14:textId="77777777" w:rsidR="006D110D" w:rsidRPr="00A81BF1" w:rsidRDefault="006D110D" w:rsidP="0098249A">
            <w:pPr>
              <w:jc w:val="right"/>
              <w:rPr>
                <w:rFonts w:asciiTheme="majorHAnsi" w:hAnsiTheme="majorHAnsi" w:cstheme="majorHAnsi"/>
                <w:sz w:val="18"/>
                <w:szCs w:val="18"/>
              </w:rPr>
            </w:pPr>
            <w:r w:rsidRPr="00A81BF1">
              <w:rPr>
                <w:rFonts w:asciiTheme="majorHAnsi" w:hAnsiTheme="majorHAnsi" w:cstheme="majorHAnsi"/>
                <w:sz w:val="18"/>
                <w:szCs w:val="18"/>
              </w:rPr>
              <w:t>4.41 (0.70-27.91)</w:t>
            </w:r>
          </w:p>
          <w:p w14:paraId="1F4E3183" w14:textId="77777777" w:rsidR="006D110D" w:rsidRPr="004D38F7" w:rsidRDefault="006D110D" w:rsidP="0098249A">
            <w:pPr>
              <w:jc w:val="right"/>
              <w:rPr>
                <w:rFonts w:asciiTheme="majorHAnsi" w:hAnsiTheme="majorHAnsi" w:cstheme="majorHAnsi"/>
                <w:sz w:val="18"/>
                <w:szCs w:val="18"/>
              </w:rPr>
            </w:pPr>
            <w:r w:rsidRPr="00A81BF1">
              <w:rPr>
                <w:rFonts w:asciiTheme="majorHAnsi" w:hAnsiTheme="majorHAnsi" w:cstheme="majorHAnsi"/>
                <w:sz w:val="18"/>
                <w:szCs w:val="18"/>
              </w:rPr>
              <w:t>1.61 (0.85-3.08)</w:t>
            </w:r>
          </w:p>
        </w:tc>
        <w:tc>
          <w:tcPr>
            <w:tcW w:w="1418" w:type="dxa"/>
          </w:tcPr>
          <w:p w14:paraId="15CE2092"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tcPr>
          <w:p w14:paraId="1FC43A70" w14:textId="77777777" w:rsidR="006D110D" w:rsidRPr="004D38F7" w:rsidRDefault="006D110D" w:rsidP="0098249A">
            <w:pPr>
              <w:jc w:val="right"/>
              <w:rPr>
                <w:rFonts w:asciiTheme="majorHAnsi" w:hAnsiTheme="majorHAnsi" w:cstheme="majorHAnsi"/>
                <w:b/>
                <w:sz w:val="18"/>
                <w:szCs w:val="18"/>
              </w:rPr>
            </w:pPr>
          </w:p>
          <w:p w14:paraId="46029368"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6BDDE9E0"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0.96 (0.63-1.46</w:t>
            </w:r>
            <w:r w:rsidRPr="004D38F7">
              <w:rPr>
                <w:rFonts w:asciiTheme="majorHAnsi" w:hAnsiTheme="majorHAnsi" w:cstheme="majorHAnsi"/>
                <w:sz w:val="18"/>
                <w:szCs w:val="18"/>
              </w:rPr>
              <w:t>)</w:t>
            </w:r>
          </w:p>
          <w:p w14:paraId="3B622233"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0.89 (0.59-1.34</w:t>
            </w:r>
            <w:r w:rsidRPr="004D38F7">
              <w:rPr>
                <w:rFonts w:asciiTheme="majorHAnsi" w:hAnsiTheme="majorHAnsi" w:cstheme="majorHAnsi"/>
                <w:sz w:val="18"/>
                <w:szCs w:val="18"/>
              </w:rPr>
              <w:t>)</w:t>
            </w:r>
          </w:p>
          <w:p w14:paraId="3EC6C0B0"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0.71 (0.44-1.14</w:t>
            </w:r>
            <w:r w:rsidRPr="004D38F7">
              <w:rPr>
                <w:rFonts w:asciiTheme="majorHAnsi" w:hAnsiTheme="majorHAnsi" w:cstheme="majorHAnsi"/>
                <w:sz w:val="18"/>
                <w:szCs w:val="18"/>
              </w:rPr>
              <w:t>)</w:t>
            </w:r>
          </w:p>
          <w:p w14:paraId="69DB08AF" w14:textId="77777777" w:rsidR="006D110D" w:rsidRPr="004F3D30" w:rsidRDefault="006D110D" w:rsidP="0098249A">
            <w:pPr>
              <w:jc w:val="right"/>
              <w:rPr>
                <w:rFonts w:asciiTheme="majorHAnsi" w:hAnsiTheme="majorHAnsi" w:cstheme="majorHAnsi"/>
                <w:sz w:val="18"/>
                <w:szCs w:val="18"/>
              </w:rPr>
            </w:pPr>
            <w:r>
              <w:rPr>
                <w:rFonts w:asciiTheme="majorHAnsi" w:hAnsiTheme="majorHAnsi" w:cstheme="majorHAnsi"/>
                <w:sz w:val="18"/>
                <w:szCs w:val="18"/>
              </w:rPr>
              <w:t>1.74 (0.23-12.96</w:t>
            </w:r>
            <w:r w:rsidRPr="004D38F7">
              <w:rPr>
                <w:rFonts w:asciiTheme="majorHAnsi" w:hAnsiTheme="majorHAnsi" w:cstheme="majorHAnsi"/>
                <w:sz w:val="18"/>
                <w:szCs w:val="18"/>
              </w:rPr>
              <w:t>)</w:t>
            </w:r>
          </w:p>
          <w:p w14:paraId="12E91F3B" w14:textId="77777777" w:rsidR="006D110D" w:rsidRPr="004D38F7" w:rsidRDefault="006D110D" w:rsidP="0098249A">
            <w:pPr>
              <w:jc w:val="right"/>
              <w:rPr>
                <w:rFonts w:asciiTheme="majorHAnsi" w:hAnsiTheme="majorHAnsi" w:cstheme="majorHAnsi"/>
                <w:sz w:val="18"/>
                <w:szCs w:val="18"/>
              </w:rPr>
            </w:pPr>
            <w:r w:rsidRPr="004F3D30">
              <w:rPr>
                <w:rFonts w:asciiTheme="majorHAnsi" w:hAnsiTheme="majorHAnsi" w:cstheme="majorHAnsi"/>
                <w:sz w:val="18"/>
                <w:szCs w:val="18"/>
              </w:rPr>
              <w:t>1.41 (0.69-2.84)</w:t>
            </w:r>
          </w:p>
        </w:tc>
        <w:tc>
          <w:tcPr>
            <w:tcW w:w="1559" w:type="dxa"/>
          </w:tcPr>
          <w:p w14:paraId="145FE55D" w14:textId="77777777" w:rsidR="006D110D" w:rsidRPr="004D38F7" w:rsidRDefault="006D110D" w:rsidP="0098249A">
            <w:pPr>
              <w:jc w:val="right"/>
              <w:rPr>
                <w:rFonts w:asciiTheme="majorHAnsi" w:hAnsiTheme="majorHAnsi" w:cstheme="majorHAnsi"/>
                <w:sz w:val="18"/>
                <w:szCs w:val="18"/>
              </w:rPr>
            </w:pPr>
          </w:p>
          <w:p w14:paraId="3DEEECD6"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1200B599" w14:textId="77777777" w:rsidR="006D110D" w:rsidRPr="00864BD3" w:rsidRDefault="006D110D" w:rsidP="0098249A">
            <w:pPr>
              <w:jc w:val="right"/>
              <w:rPr>
                <w:rFonts w:asciiTheme="majorHAnsi" w:hAnsiTheme="majorHAnsi" w:cstheme="majorHAnsi"/>
                <w:sz w:val="18"/>
                <w:szCs w:val="18"/>
              </w:rPr>
            </w:pPr>
            <w:r w:rsidRPr="00864BD3">
              <w:rPr>
                <w:rFonts w:asciiTheme="majorHAnsi" w:hAnsiTheme="majorHAnsi" w:cstheme="majorHAnsi"/>
                <w:sz w:val="18"/>
                <w:szCs w:val="18"/>
              </w:rPr>
              <w:t>0.97 (0.64-1.49)</w:t>
            </w:r>
          </w:p>
          <w:p w14:paraId="4043589E" w14:textId="77777777" w:rsidR="006D110D" w:rsidRPr="00864BD3" w:rsidRDefault="006D110D" w:rsidP="0098249A">
            <w:pPr>
              <w:jc w:val="right"/>
              <w:rPr>
                <w:rFonts w:asciiTheme="majorHAnsi" w:hAnsiTheme="majorHAnsi" w:cstheme="majorHAnsi"/>
                <w:sz w:val="18"/>
                <w:szCs w:val="18"/>
              </w:rPr>
            </w:pPr>
            <w:r w:rsidRPr="00864BD3">
              <w:rPr>
                <w:rFonts w:asciiTheme="majorHAnsi" w:hAnsiTheme="majorHAnsi" w:cstheme="majorHAnsi"/>
                <w:sz w:val="18"/>
                <w:szCs w:val="18"/>
              </w:rPr>
              <w:t>0.90 (0.60-1.37)</w:t>
            </w:r>
          </w:p>
          <w:p w14:paraId="72AB7B6A" w14:textId="77777777" w:rsidR="006D110D" w:rsidRPr="00864BD3" w:rsidRDefault="006D110D" w:rsidP="0098249A">
            <w:pPr>
              <w:jc w:val="right"/>
              <w:rPr>
                <w:rFonts w:asciiTheme="majorHAnsi" w:hAnsiTheme="majorHAnsi" w:cstheme="majorHAnsi"/>
                <w:sz w:val="18"/>
                <w:szCs w:val="18"/>
              </w:rPr>
            </w:pPr>
            <w:r w:rsidRPr="00864BD3">
              <w:rPr>
                <w:rFonts w:asciiTheme="majorHAnsi" w:hAnsiTheme="majorHAnsi" w:cstheme="majorHAnsi"/>
                <w:sz w:val="18"/>
                <w:szCs w:val="18"/>
              </w:rPr>
              <w:t>0.74 (0.46-1.21)</w:t>
            </w:r>
          </w:p>
          <w:p w14:paraId="37AA7F6E" w14:textId="77777777" w:rsidR="006D110D" w:rsidRPr="00864BD3" w:rsidRDefault="006D110D" w:rsidP="0098249A">
            <w:pPr>
              <w:jc w:val="right"/>
              <w:rPr>
                <w:rFonts w:asciiTheme="majorHAnsi" w:hAnsiTheme="majorHAnsi" w:cstheme="majorHAnsi"/>
                <w:sz w:val="18"/>
                <w:szCs w:val="18"/>
              </w:rPr>
            </w:pPr>
            <w:r w:rsidRPr="00864BD3">
              <w:rPr>
                <w:rFonts w:asciiTheme="majorHAnsi" w:hAnsiTheme="majorHAnsi" w:cstheme="majorHAnsi"/>
                <w:sz w:val="18"/>
                <w:szCs w:val="18"/>
              </w:rPr>
              <w:t>1.94 (0.25-15.24)</w:t>
            </w:r>
          </w:p>
          <w:p w14:paraId="22E7646C" w14:textId="77777777" w:rsidR="006D110D" w:rsidRPr="004D38F7" w:rsidRDefault="006D110D" w:rsidP="0098249A">
            <w:pPr>
              <w:jc w:val="right"/>
              <w:rPr>
                <w:rFonts w:asciiTheme="majorHAnsi" w:hAnsiTheme="majorHAnsi" w:cstheme="majorHAnsi"/>
                <w:sz w:val="18"/>
                <w:szCs w:val="18"/>
              </w:rPr>
            </w:pPr>
            <w:r w:rsidRPr="00864BD3">
              <w:rPr>
                <w:rFonts w:asciiTheme="majorHAnsi" w:hAnsiTheme="majorHAnsi" w:cstheme="majorHAnsi"/>
                <w:sz w:val="18"/>
                <w:szCs w:val="18"/>
              </w:rPr>
              <w:t>1.44 (0.71-2.90)</w:t>
            </w:r>
          </w:p>
        </w:tc>
        <w:tc>
          <w:tcPr>
            <w:tcW w:w="1560" w:type="dxa"/>
          </w:tcPr>
          <w:p w14:paraId="22044553" w14:textId="77777777" w:rsidR="006D110D" w:rsidRPr="004D38F7" w:rsidRDefault="006D110D" w:rsidP="0098249A">
            <w:pPr>
              <w:jc w:val="right"/>
              <w:rPr>
                <w:rFonts w:asciiTheme="majorHAnsi" w:hAnsiTheme="majorHAnsi" w:cstheme="majorHAnsi"/>
                <w:sz w:val="18"/>
                <w:szCs w:val="18"/>
              </w:rPr>
            </w:pPr>
          </w:p>
          <w:p w14:paraId="18E43C93"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06F48875"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0.97 (0.63-1.48</w:t>
            </w:r>
            <w:r w:rsidRPr="004D38F7">
              <w:rPr>
                <w:rFonts w:asciiTheme="majorHAnsi" w:hAnsiTheme="majorHAnsi" w:cstheme="majorHAnsi"/>
                <w:sz w:val="18"/>
                <w:szCs w:val="18"/>
              </w:rPr>
              <w:t>)</w:t>
            </w:r>
          </w:p>
          <w:p w14:paraId="6E2394B1"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0.90 (0.59-1.36</w:t>
            </w:r>
            <w:r w:rsidRPr="004D38F7">
              <w:rPr>
                <w:rFonts w:asciiTheme="majorHAnsi" w:hAnsiTheme="majorHAnsi" w:cstheme="majorHAnsi"/>
                <w:sz w:val="18"/>
                <w:szCs w:val="18"/>
              </w:rPr>
              <w:t>)</w:t>
            </w:r>
          </w:p>
          <w:p w14:paraId="660C403C"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0.74 (0.45-1.19</w:t>
            </w:r>
            <w:r w:rsidRPr="004D38F7">
              <w:rPr>
                <w:rFonts w:asciiTheme="majorHAnsi" w:hAnsiTheme="majorHAnsi" w:cstheme="majorHAnsi"/>
                <w:sz w:val="18"/>
                <w:szCs w:val="18"/>
              </w:rPr>
              <w:t>)</w:t>
            </w:r>
          </w:p>
          <w:p w14:paraId="7F093A66"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1.91 (0.24-15.31</w:t>
            </w:r>
            <w:r w:rsidRPr="004D38F7">
              <w:rPr>
                <w:rFonts w:asciiTheme="majorHAnsi" w:hAnsiTheme="majorHAnsi" w:cstheme="majorHAnsi"/>
                <w:sz w:val="18"/>
                <w:szCs w:val="18"/>
              </w:rPr>
              <w:t>)</w:t>
            </w:r>
          </w:p>
          <w:p w14:paraId="20125DE2" w14:textId="77777777" w:rsidR="006D110D" w:rsidRPr="007D76EC" w:rsidRDefault="006D110D" w:rsidP="0098249A">
            <w:pPr>
              <w:jc w:val="right"/>
              <w:rPr>
                <w:rFonts w:asciiTheme="majorHAnsi" w:hAnsiTheme="majorHAnsi" w:cstheme="majorHAnsi"/>
                <w:sz w:val="18"/>
                <w:szCs w:val="18"/>
              </w:rPr>
            </w:pPr>
            <w:r w:rsidRPr="007D76EC">
              <w:rPr>
                <w:rFonts w:asciiTheme="majorHAnsi" w:hAnsiTheme="majorHAnsi" w:cstheme="majorHAnsi"/>
                <w:sz w:val="18"/>
                <w:szCs w:val="18"/>
              </w:rPr>
              <w:t>1.44 (0.71-2.91)</w:t>
            </w:r>
          </w:p>
        </w:tc>
      </w:tr>
      <w:tr w:rsidR="006D110D" w:rsidRPr="004D38F7" w14:paraId="703589D8" w14:textId="77777777" w:rsidTr="0098249A">
        <w:tc>
          <w:tcPr>
            <w:tcW w:w="1818" w:type="dxa"/>
            <w:tcBorders>
              <w:top w:val="single" w:sz="4" w:space="0" w:color="auto"/>
              <w:bottom w:val="single" w:sz="4" w:space="0" w:color="auto"/>
              <w:right w:val="single" w:sz="4" w:space="0" w:color="auto"/>
            </w:tcBorders>
          </w:tcPr>
          <w:p w14:paraId="0582279D"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Level of education</w:t>
            </w:r>
          </w:p>
          <w:p w14:paraId="6D365EEA"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Postgraduate</w:t>
            </w:r>
          </w:p>
          <w:p w14:paraId="59E42FA4"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Undergraduate</w:t>
            </w:r>
          </w:p>
          <w:p w14:paraId="22049181"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Vocational</w:t>
            </w:r>
          </w:p>
          <w:p w14:paraId="244EBD0F"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Tertiary</w:t>
            </w:r>
          </w:p>
          <w:p w14:paraId="7BB7AEF4"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School qualifications</w:t>
            </w:r>
          </w:p>
          <w:p w14:paraId="50BFC3EC"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No qualifications</w:t>
            </w:r>
          </w:p>
        </w:tc>
        <w:tc>
          <w:tcPr>
            <w:tcW w:w="1584" w:type="dxa"/>
            <w:tcBorders>
              <w:left w:val="single" w:sz="4" w:space="0" w:color="auto"/>
            </w:tcBorders>
          </w:tcPr>
          <w:p w14:paraId="67CC032F" w14:textId="77777777" w:rsidR="006D110D" w:rsidRPr="004D38F7" w:rsidRDefault="006D110D" w:rsidP="0098249A">
            <w:pPr>
              <w:jc w:val="right"/>
              <w:rPr>
                <w:rFonts w:asciiTheme="majorHAnsi" w:hAnsiTheme="majorHAnsi" w:cstheme="majorHAnsi"/>
                <w:sz w:val="18"/>
                <w:szCs w:val="18"/>
              </w:rPr>
            </w:pPr>
          </w:p>
          <w:p w14:paraId="18A302BC"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40ACA5E9"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1.73 (0.87-3.4</w:t>
            </w:r>
            <w:r w:rsidRPr="004D38F7">
              <w:rPr>
                <w:rFonts w:asciiTheme="majorHAnsi" w:hAnsiTheme="majorHAnsi" w:cstheme="majorHAnsi"/>
                <w:b/>
                <w:sz w:val="18"/>
                <w:szCs w:val="18"/>
              </w:rPr>
              <w:t>3)</w:t>
            </w:r>
          </w:p>
          <w:p w14:paraId="3A65BDA7"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3.55 (1.81-6.99</w:t>
            </w:r>
            <w:r w:rsidRPr="004D38F7">
              <w:rPr>
                <w:rFonts w:asciiTheme="majorHAnsi" w:hAnsiTheme="majorHAnsi" w:cstheme="majorHAnsi"/>
                <w:b/>
                <w:sz w:val="18"/>
                <w:szCs w:val="18"/>
              </w:rPr>
              <w:t>)</w:t>
            </w:r>
          </w:p>
          <w:p w14:paraId="6C29799F"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3.80 (2.00-7.22</w:t>
            </w:r>
            <w:r w:rsidRPr="004D38F7">
              <w:rPr>
                <w:rFonts w:asciiTheme="majorHAnsi" w:hAnsiTheme="majorHAnsi" w:cstheme="majorHAnsi"/>
                <w:b/>
                <w:sz w:val="18"/>
                <w:szCs w:val="18"/>
              </w:rPr>
              <w:t>)</w:t>
            </w:r>
          </w:p>
          <w:p w14:paraId="0E2BAD52"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8.01 (4.17-15.35</w:t>
            </w:r>
            <w:r w:rsidRPr="004D38F7">
              <w:rPr>
                <w:rFonts w:asciiTheme="majorHAnsi" w:hAnsiTheme="majorHAnsi" w:cstheme="majorHAnsi"/>
                <w:b/>
                <w:sz w:val="18"/>
                <w:szCs w:val="18"/>
              </w:rPr>
              <w:t>)</w:t>
            </w:r>
          </w:p>
          <w:p w14:paraId="3CA4CD46"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12.36 (6.09-25.12</w:t>
            </w:r>
            <w:r w:rsidRPr="004D38F7">
              <w:rPr>
                <w:rFonts w:asciiTheme="majorHAnsi" w:hAnsiTheme="majorHAnsi" w:cstheme="majorHAnsi"/>
                <w:b/>
                <w:sz w:val="18"/>
                <w:szCs w:val="18"/>
              </w:rPr>
              <w:t>)</w:t>
            </w:r>
          </w:p>
        </w:tc>
        <w:tc>
          <w:tcPr>
            <w:tcW w:w="1418" w:type="dxa"/>
          </w:tcPr>
          <w:p w14:paraId="1963CFE6"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tcPr>
          <w:p w14:paraId="252B5963" w14:textId="77777777" w:rsidR="006D110D" w:rsidRPr="004D38F7" w:rsidRDefault="006D110D" w:rsidP="0098249A">
            <w:pPr>
              <w:jc w:val="right"/>
              <w:rPr>
                <w:rFonts w:asciiTheme="majorHAnsi" w:hAnsiTheme="majorHAnsi" w:cstheme="majorHAnsi"/>
                <w:b/>
                <w:sz w:val="18"/>
                <w:szCs w:val="18"/>
              </w:rPr>
            </w:pPr>
          </w:p>
          <w:p w14:paraId="0B10F29A"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2437A3F0"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sz w:val="18"/>
                <w:szCs w:val="18"/>
              </w:rPr>
              <w:t>1.68 (0.83-3.37</w:t>
            </w:r>
            <w:r w:rsidRPr="004D38F7">
              <w:rPr>
                <w:rFonts w:asciiTheme="majorHAnsi" w:hAnsiTheme="majorHAnsi" w:cstheme="majorHAnsi"/>
                <w:sz w:val="18"/>
                <w:szCs w:val="18"/>
              </w:rPr>
              <w:t>)</w:t>
            </w:r>
          </w:p>
          <w:p w14:paraId="0598E530"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3.00 (1.48-6.07</w:t>
            </w:r>
            <w:r w:rsidRPr="004D38F7">
              <w:rPr>
                <w:rFonts w:asciiTheme="majorHAnsi" w:hAnsiTheme="majorHAnsi" w:cstheme="majorHAnsi"/>
                <w:b/>
                <w:sz w:val="18"/>
                <w:szCs w:val="18"/>
              </w:rPr>
              <w:t>)</w:t>
            </w:r>
          </w:p>
          <w:p w14:paraId="559D225A"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3.12 (1.60-6.07</w:t>
            </w:r>
            <w:r w:rsidRPr="004D38F7">
              <w:rPr>
                <w:rFonts w:asciiTheme="majorHAnsi" w:hAnsiTheme="majorHAnsi" w:cstheme="majorHAnsi"/>
                <w:b/>
                <w:sz w:val="18"/>
                <w:szCs w:val="18"/>
              </w:rPr>
              <w:t>)</w:t>
            </w:r>
          </w:p>
          <w:p w14:paraId="083BAE37"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6.61 (3.33-13.09</w:t>
            </w:r>
            <w:r w:rsidRPr="004D38F7">
              <w:rPr>
                <w:rFonts w:asciiTheme="majorHAnsi" w:hAnsiTheme="majorHAnsi" w:cstheme="majorHAnsi"/>
                <w:b/>
                <w:sz w:val="18"/>
                <w:szCs w:val="18"/>
              </w:rPr>
              <w:t>)</w:t>
            </w:r>
          </w:p>
          <w:p w14:paraId="74972D73"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9.58 (4.47-20.52</w:t>
            </w:r>
            <w:r w:rsidRPr="004D38F7">
              <w:rPr>
                <w:rFonts w:asciiTheme="majorHAnsi" w:hAnsiTheme="majorHAnsi" w:cstheme="majorHAnsi"/>
                <w:b/>
                <w:sz w:val="18"/>
                <w:szCs w:val="18"/>
              </w:rPr>
              <w:t>)</w:t>
            </w:r>
            <w:r w:rsidRPr="004D38F7">
              <w:rPr>
                <w:rFonts w:asciiTheme="majorHAnsi" w:hAnsiTheme="majorHAnsi" w:cstheme="majorHAnsi"/>
                <w:sz w:val="18"/>
                <w:szCs w:val="18"/>
              </w:rPr>
              <w:t xml:space="preserve"> </w:t>
            </w:r>
          </w:p>
        </w:tc>
        <w:tc>
          <w:tcPr>
            <w:tcW w:w="1559" w:type="dxa"/>
          </w:tcPr>
          <w:p w14:paraId="66B77AD4" w14:textId="77777777" w:rsidR="006D110D" w:rsidRPr="004D38F7" w:rsidRDefault="006D110D" w:rsidP="0098249A">
            <w:pPr>
              <w:jc w:val="right"/>
              <w:rPr>
                <w:rFonts w:asciiTheme="majorHAnsi" w:hAnsiTheme="majorHAnsi" w:cstheme="majorHAnsi"/>
                <w:sz w:val="18"/>
                <w:szCs w:val="18"/>
              </w:rPr>
            </w:pPr>
          </w:p>
          <w:p w14:paraId="27F00024" w14:textId="77777777" w:rsidR="006D110D" w:rsidRPr="004D38F7" w:rsidRDefault="006D110D" w:rsidP="0098249A">
            <w:pPr>
              <w:jc w:val="right"/>
              <w:rPr>
                <w:rFonts w:asciiTheme="majorHAnsi" w:hAnsiTheme="majorHAnsi" w:cstheme="majorHAnsi"/>
                <w:b/>
                <w:sz w:val="18"/>
                <w:szCs w:val="18"/>
              </w:rPr>
            </w:pPr>
            <w:r w:rsidRPr="004D38F7">
              <w:rPr>
                <w:rFonts w:asciiTheme="majorHAnsi" w:hAnsiTheme="majorHAnsi" w:cstheme="majorHAnsi"/>
                <w:sz w:val="18"/>
                <w:szCs w:val="18"/>
              </w:rPr>
              <w:t>Reference</w:t>
            </w:r>
          </w:p>
          <w:p w14:paraId="3D4238D9"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1.68 (0.83-3.38</w:t>
            </w:r>
            <w:r w:rsidRPr="004D38F7">
              <w:rPr>
                <w:rFonts w:asciiTheme="majorHAnsi" w:hAnsiTheme="majorHAnsi" w:cstheme="majorHAnsi"/>
                <w:sz w:val="18"/>
                <w:szCs w:val="18"/>
              </w:rPr>
              <w:t>)</w:t>
            </w:r>
          </w:p>
          <w:p w14:paraId="308BB985"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2.93 (1.44-5.95</w:t>
            </w:r>
            <w:r w:rsidRPr="004D38F7">
              <w:rPr>
                <w:rFonts w:asciiTheme="majorHAnsi" w:hAnsiTheme="majorHAnsi" w:cstheme="majorHAnsi"/>
                <w:b/>
                <w:sz w:val="18"/>
                <w:szCs w:val="18"/>
              </w:rPr>
              <w:t>)</w:t>
            </w:r>
          </w:p>
          <w:p w14:paraId="7B58F13D"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3.11 (1.60-6.07</w:t>
            </w:r>
            <w:r w:rsidRPr="004D38F7">
              <w:rPr>
                <w:rFonts w:asciiTheme="majorHAnsi" w:hAnsiTheme="majorHAnsi" w:cstheme="majorHAnsi"/>
                <w:b/>
                <w:sz w:val="18"/>
                <w:szCs w:val="18"/>
              </w:rPr>
              <w:t>)</w:t>
            </w:r>
          </w:p>
          <w:p w14:paraId="1E2BADC5"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6.53 (3.30-12.97</w:t>
            </w:r>
            <w:r w:rsidRPr="004D38F7">
              <w:rPr>
                <w:rFonts w:asciiTheme="majorHAnsi" w:hAnsiTheme="majorHAnsi" w:cstheme="majorHAnsi"/>
                <w:b/>
                <w:sz w:val="18"/>
                <w:szCs w:val="18"/>
              </w:rPr>
              <w:t>)</w:t>
            </w:r>
          </w:p>
          <w:p w14:paraId="0CB614BE"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9.23 (4.30-19.81</w:t>
            </w:r>
            <w:r w:rsidRPr="004D38F7">
              <w:rPr>
                <w:rFonts w:asciiTheme="majorHAnsi" w:hAnsiTheme="majorHAnsi" w:cstheme="majorHAnsi"/>
                <w:b/>
                <w:sz w:val="18"/>
                <w:szCs w:val="18"/>
              </w:rPr>
              <w:t>)</w:t>
            </w:r>
          </w:p>
        </w:tc>
        <w:tc>
          <w:tcPr>
            <w:tcW w:w="1560" w:type="dxa"/>
          </w:tcPr>
          <w:p w14:paraId="40467D03" w14:textId="77777777" w:rsidR="006D110D" w:rsidRPr="004D38F7" w:rsidRDefault="006D110D" w:rsidP="0098249A">
            <w:pPr>
              <w:jc w:val="right"/>
              <w:rPr>
                <w:rFonts w:asciiTheme="majorHAnsi" w:hAnsiTheme="majorHAnsi" w:cstheme="majorHAnsi"/>
                <w:sz w:val="18"/>
                <w:szCs w:val="18"/>
              </w:rPr>
            </w:pPr>
          </w:p>
          <w:p w14:paraId="6B36BA92"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2DA0751E"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sz w:val="18"/>
                <w:szCs w:val="18"/>
              </w:rPr>
              <w:t>1.71 (0.85-3.44</w:t>
            </w:r>
            <w:r w:rsidRPr="004D38F7">
              <w:rPr>
                <w:rFonts w:asciiTheme="majorHAnsi" w:hAnsiTheme="majorHAnsi" w:cstheme="majorHAnsi"/>
                <w:sz w:val="18"/>
                <w:szCs w:val="18"/>
              </w:rPr>
              <w:t>)</w:t>
            </w:r>
          </w:p>
          <w:p w14:paraId="7FB9BFF5"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2.94 (1.45-5.97</w:t>
            </w:r>
            <w:r w:rsidRPr="004D38F7">
              <w:rPr>
                <w:rFonts w:asciiTheme="majorHAnsi" w:hAnsiTheme="majorHAnsi" w:cstheme="majorHAnsi"/>
                <w:b/>
                <w:sz w:val="18"/>
                <w:szCs w:val="18"/>
              </w:rPr>
              <w:t>)</w:t>
            </w:r>
          </w:p>
          <w:p w14:paraId="140625D3"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3.14 (1.61-6.12</w:t>
            </w:r>
            <w:r w:rsidRPr="004D38F7">
              <w:rPr>
                <w:rFonts w:asciiTheme="majorHAnsi" w:hAnsiTheme="majorHAnsi" w:cstheme="majorHAnsi"/>
                <w:b/>
                <w:sz w:val="18"/>
                <w:szCs w:val="18"/>
              </w:rPr>
              <w:t>)</w:t>
            </w:r>
          </w:p>
          <w:p w14:paraId="4AE5C108"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6.61 (3.33-13.12</w:t>
            </w:r>
            <w:r w:rsidRPr="004D38F7">
              <w:rPr>
                <w:rFonts w:asciiTheme="majorHAnsi" w:hAnsiTheme="majorHAnsi" w:cstheme="majorHAnsi"/>
                <w:b/>
                <w:sz w:val="18"/>
                <w:szCs w:val="18"/>
              </w:rPr>
              <w:t>)</w:t>
            </w:r>
          </w:p>
          <w:p w14:paraId="6B2B1E47"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9.44 (4.40-20.23</w:t>
            </w:r>
            <w:r w:rsidRPr="004D38F7">
              <w:rPr>
                <w:rFonts w:asciiTheme="majorHAnsi" w:hAnsiTheme="majorHAnsi" w:cstheme="majorHAnsi"/>
                <w:b/>
                <w:sz w:val="18"/>
                <w:szCs w:val="18"/>
              </w:rPr>
              <w:t>)</w:t>
            </w:r>
          </w:p>
        </w:tc>
      </w:tr>
      <w:tr w:rsidR="006D110D" w:rsidRPr="004D38F7" w14:paraId="799CB704" w14:textId="77777777" w:rsidTr="0098249A">
        <w:tc>
          <w:tcPr>
            <w:tcW w:w="1818" w:type="dxa"/>
            <w:tcBorders>
              <w:top w:val="single" w:sz="4" w:space="0" w:color="auto"/>
              <w:bottom w:val="single" w:sz="4" w:space="0" w:color="auto"/>
              <w:right w:val="single" w:sz="4" w:space="0" w:color="auto"/>
            </w:tcBorders>
          </w:tcPr>
          <w:p w14:paraId="50F60DA4"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Relationship status</w:t>
            </w:r>
          </w:p>
          <w:p w14:paraId="0A763542"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No</w:t>
            </w:r>
          </w:p>
          <w:p w14:paraId="73E5CEEF"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Yes</w:t>
            </w:r>
          </w:p>
        </w:tc>
        <w:tc>
          <w:tcPr>
            <w:tcW w:w="1584" w:type="dxa"/>
            <w:tcBorders>
              <w:left w:val="single" w:sz="4" w:space="0" w:color="auto"/>
            </w:tcBorders>
          </w:tcPr>
          <w:p w14:paraId="52409C3C" w14:textId="77777777" w:rsidR="006D110D" w:rsidRPr="004D38F7" w:rsidRDefault="006D110D" w:rsidP="0098249A">
            <w:pPr>
              <w:jc w:val="right"/>
              <w:rPr>
                <w:rFonts w:asciiTheme="majorHAnsi" w:hAnsiTheme="majorHAnsi" w:cstheme="majorHAnsi"/>
                <w:b/>
                <w:sz w:val="18"/>
                <w:szCs w:val="18"/>
              </w:rPr>
            </w:pPr>
          </w:p>
          <w:p w14:paraId="13B69BEA"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5F882BFC"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0.42 (0.30-0.58</w:t>
            </w:r>
            <w:r w:rsidRPr="004D38F7">
              <w:rPr>
                <w:rFonts w:asciiTheme="majorHAnsi" w:hAnsiTheme="majorHAnsi" w:cstheme="majorHAnsi"/>
                <w:b/>
                <w:sz w:val="18"/>
                <w:szCs w:val="18"/>
              </w:rPr>
              <w:t>)</w:t>
            </w:r>
          </w:p>
        </w:tc>
        <w:tc>
          <w:tcPr>
            <w:tcW w:w="1418" w:type="dxa"/>
          </w:tcPr>
          <w:p w14:paraId="060C436F"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tcPr>
          <w:p w14:paraId="1F83A77B" w14:textId="77777777" w:rsidR="006D110D" w:rsidRPr="004D38F7" w:rsidRDefault="006D110D" w:rsidP="0098249A">
            <w:pPr>
              <w:jc w:val="right"/>
              <w:rPr>
                <w:rFonts w:asciiTheme="majorHAnsi" w:hAnsiTheme="majorHAnsi" w:cstheme="majorHAnsi"/>
                <w:b/>
                <w:sz w:val="18"/>
                <w:szCs w:val="18"/>
              </w:rPr>
            </w:pPr>
          </w:p>
          <w:p w14:paraId="18BCEF54"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23363499"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0.52 (0.34-0.76</w:t>
            </w:r>
            <w:r w:rsidRPr="004D38F7">
              <w:rPr>
                <w:rFonts w:asciiTheme="majorHAnsi" w:hAnsiTheme="majorHAnsi" w:cstheme="majorHAnsi"/>
                <w:b/>
                <w:sz w:val="18"/>
                <w:szCs w:val="18"/>
              </w:rPr>
              <w:t>)</w:t>
            </w:r>
          </w:p>
        </w:tc>
        <w:tc>
          <w:tcPr>
            <w:tcW w:w="1559" w:type="dxa"/>
          </w:tcPr>
          <w:p w14:paraId="718C8534" w14:textId="77777777" w:rsidR="006D110D" w:rsidRPr="004D38F7" w:rsidRDefault="006D110D" w:rsidP="0098249A">
            <w:pPr>
              <w:jc w:val="right"/>
              <w:rPr>
                <w:rFonts w:asciiTheme="majorHAnsi" w:hAnsiTheme="majorHAnsi" w:cstheme="majorHAnsi"/>
                <w:b/>
                <w:sz w:val="18"/>
                <w:szCs w:val="18"/>
              </w:rPr>
            </w:pPr>
          </w:p>
          <w:p w14:paraId="36DF21DD"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2922EC6F"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0.52 (0.35-0.77</w:t>
            </w:r>
            <w:r w:rsidRPr="004D38F7">
              <w:rPr>
                <w:rFonts w:asciiTheme="majorHAnsi" w:hAnsiTheme="majorHAnsi" w:cstheme="majorHAnsi"/>
                <w:b/>
                <w:sz w:val="18"/>
                <w:szCs w:val="18"/>
              </w:rPr>
              <w:t>)</w:t>
            </w:r>
          </w:p>
        </w:tc>
        <w:tc>
          <w:tcPr>
            <w:tcW w:w="1560" w:type="dxa"/>
          </w:tcPr>
          <w:p w14:paraId="3BD52D4D" w14:textId="77777777" w:rsidR="006D110D" w:rsidRPr="004D38F7" w:rsidRDefault="006D110D" w:rsidP="0098249A">
            <w:pPr>
              <w:jc w:val="right"/>
              <w:rPr>
                <w:rFonts w:asciiTheme="majorHAnsi" w:hAnsiTheme="majorHAnsi" w:cstheme="majorHAnsi"/>
                <w:b/>
                <w:sz w:val="18"/>
                <w:szCs w:val="18"/>
              </w:rPr>
            </w:pPr>
          </w:p>
          <w:p w14:paraId="7C37A7AE"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7E28ADB3"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0.52 (0.35-0.76</w:t>
            </w:r>
            <w:r w:rsidRPr="004D38F7">
              <w:rPr>
                <w:rFonts w:asciiTheme="majorHAnsi" w:hAnsiTheme="majorHAnsi" w:cstheme="majorHAnsi"/>
                <w:b/>
                <w:sz w:val="18"/>
                <w:szCs w:val="18"/>
              </w:rPr>
              <w:t>)</w:t>
            </w:r>
          </w:p>
        </w:tc>
      </w:tr>
      <w:tr w:rsidR="006D110D" w:rsidRPr="004D38F7" w14:paraId="6BB9A227" w14:textId="77777777" w:rsidTr="0098249A">
        <w:tc>
          <w:tcPr>
            <w:tcW w:w="1818" w:type="dxa"/>
            <w:tcBorders>
              <w:top w:val="single" w:sz="4" w:space="0" w:color="auto"/>
              <w:bottom w:val="single" w:sz="4" w:space="0" w:color="auto"/>
              <w:right w:val="single" w:sz="4" w:space="0" w:color="auto"/>
            </w:tcBorders>
          </w:tcPr>
          <w:p w14:paraId="0C261290"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Living arrangements</w:t>
            </w:r>
          </w:p>
          <w:p w14:paraId="2BA2C667"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No</w:t>
            </w:r>
          </w:p>
          <w:p w14:paraId="1EA217B7"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Yes</w:t>
            </w:r>
          </w:p>
        </w:tc>
        <w:tc>
          <w:tcPr>
            <w:tcW w:w="1584" w:type="dxa"/>
            <w:tcBorders>
              <w:left w:val="single" w:sz="4" w:space="0" w:color="auto"/>
            </w:tcBorders>
          </w:tcPr>
          <w:p w14:paraId="4B748718" w14:textId="77777777" w:rsidR="006D110D" w:rsidRPr="004D38F7" w:rsidRDefault="006D110D" w:rsidP="0098249A">
            <w:pPr>
              <w:jc w:val="right"/>
              <w:rPr>
                <w:rFonts w:asciiTheme="majorHAnsi" w:hAnsiTheme="majorHAnsi" w:cstheme="majorHAnsi"/>
                <w:b/>
                <w:sz w:val="18"/>
                <w:szCs w:val="18"/>
              </w:rPr>
            </w:pPr>
          </w:p>
          <w:p w14:paraId="506F85B9"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6169FA86"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0.68 (0.50-0.93</w:t>
            </w:r>
            <w:r w:rsidRPr="004D38F7">
              <w:rPr>
                <w:rFonts w:asciiTheme="majorHAnsi" w:hAnsiTheme="majorHAnsi" w:cstheme="majorHAnsi"/>
                <w:b/>
                <w:sz w:val="18"/>
                <w:szCs w:val="18"/>
              </w:rPr>
              <w:t>)</w:t>
            </w:r>
          </w:p>
        </w:tc>
        <w:tc>
          <w:tcPr>
            <w:tcW w:w="1418" w:type="dxa"/>
          </w:tcPr>
          <w:p w14:paraId="39BCCB3C"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tcPr>
          <w:p w14:paraId="1ACD8D7F" w14:textId="77777777" w:rsidR="006D110D" w:rsidRPr="004D38F7" w:rsidRDefault="006D110D" w:rsidP="0098249A">
            <w:pPr>
              <w:jc w:val="right"/>
              <w:rPr>
                <w:rFonts w:asciiTheme="majorHAnsi" w:hAnsiTheme="majorHAnsi" w:cstheme="majorHAnsi"/>
                <w:sz w:val="18"/>
                <w:szCs w:val="18"/>
              </w:rPr>
            </w:pPr>
          </w:p>
          <w:p w14:paraId="5ABA0CAA"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2E84B332"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0.94 (0.63-1.38</w:t>
            </w:r>
            <w:r w:rsidRPr="004D38F7">
              <w:rPr>
                <w:rFonts w:asciiTheme="majorHAnsi" w:hAnsiTheme="majorHAnsi" w:cstheme="majorHAnsi"/>
                <w:sz w:val="18"/>
                <w:szCs w:val="18"/>
              </w:rPr>
              <w:t>)</w:t>
            </w:r>
          </w:p>
        </w:tc>
        <w:tc>
          <w:tcPr>
            <w:tcW w:w="1559" w:type="dxa"/>
          </w:tcPr>
          <w:p w14:paraId="33DB4C0C" w14:textId="77777777" w:rsidR="006D110D" w:rsidRPr="004D38F7" w:rsidRDefault="006D110D" w:rsidP="0098249A">
            <w:pPr>
              <w:jc w:val="right"/>
              <w:rPr>
                <w:rFonts w:asciiTheme="majorHAnsi" w:hAnsiTheme="majorHAnsi" w:cstheme="majorHAnsi"/>
                <w:b/>
                <w:sz w:val="18"/>
                <w:szCs w:val="18"/>
              </w:rPr>
            </w:pPr>
          </w:p>
          <w:p w14:paraId="7F013BC0"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6D5E3B52"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0.90 (0.61-1.33</w:t>
            </w:r>
            <w:r w:rsidRPr="004D38F7">
              <w:rPr>
                <w:rFonts w:asciiTheme="majorHAnsi" w:hAnsiTheme="majorHAnsi" w:cstheme="majorHAnsi"/>
                <w:sz w:val="18"/>
                <w:szCs w:val="18"/>
              </w:rPr>
              <w:t>)</w:t>
            </w:r>
          </w:p>
        </w:tc>
        <w:tc>
          <w:tcPr>
            <w:tcW w:w="1560" w:type="dxa"/>
          </w:tcPr>
          <w:p w14:paraId="53169B52" w14:textId="77777777" w:rsidR="006D110D" w:rsidRPr="004D38F7" w:rsidRDefault="006D110D" w:rsidP="0098249A">
            <w:pPr>
              <w:jc w:val="right"/>
              <w:rPr>
                <w:rFonts w:asciiTheme="majorHAnsi" w:hAnsiTheme="majorHAnsi" w:cstheme="majorHAnsi"/>
                <w:sz w:val="18"/>
                <w:szCs w:val="18"/>
              </w:rPr>
            </w:pPr>
          </w:p>
          <w:p w14:paraId="25516D3C"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3FD86579"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0.90 (0.61-1.33</w:t>
            </w:r>
            <w:r w:rsidRPr="004D38F7">
              <w:rPr>
                <w:rFonts w:asciiTheme="majorHAnsi" w:hAnsiTheme="majorHAnsi" w:cstheme="majorHAnsi"/>
                <w:sz w:val="18"/>
                <w:szCs w:val="18"/>
              </w:rPr>
              <w:t>)</w:t>
            </w:r>
          </w:p>
        </w:tc>
      </w:tr>
      <w:tr w:rsidR="006D110D" w:rsidRPr="004D38F7" w14:paraId="27E6D274" w14:textId="77777777" w:rsidTr="0098249A">
        <w:tc>
          <w:tcPr>
            <w:tcW w:w="1818" w:type="dxa"/>
            <w:tcBorders>
              <w:top w:val="single" w:sz="4" w:space="0" w:color="auto"/>
              <w:bottom w:val="single" w:sz="4" w:space="0" w:color="auto"/>
              <w:right w:val="single" w:sz="4" w:space="0" w:color="auto"/>
            </w:tcBorders>
            <w:hideMark/>
          </w:tcPr>
          <w:p w14:paraId="4B8EB225"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Linguistic distance</w:t>
            </w:r>
          </w:p>
          <w:p w14:paraId="3C551892"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No</w:t>
            </w:r>
          </w:p>
          <w:p w14:paraId="279C7ECB"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 Yes</w:t>
            </w:r>
          </w:p>
        </w:tc>
        <w:tc>
          <w:tcPr>
            <w:tcW w:w="1584" w:type="dxa"/>
            <w:tcBorders>
              <w:left w:val="single" w:sz="4" w:space="0" w:color="auto"/>
            </w:tcBorders>
          </w:tcPr>
          <w:p w14:paraId="39B8FED9" w14:textId="77777777" w:rsidR="006D110D" w:rsidRPr="004D38F7" w:rsidRDefault="006D110D" w:rsidP="0098249A">
            <w:pPr>
              <w:jc w:val="right"/>
              <w:rPr>
                <w:rFonts w:asciiTheme="majorHAnsi" w:hAnsiTheme="majorHAnsi" w:cstheme="majorHAnsi"/>
                <w:b/>
                <w:sz w:val="18"/>
                <w:szCs w:val="18"/>
              </w:rPr>
            </w:pPr>
          </w:p>
          <w:p w14:paraId="0915A127" w14:textId="77777777" w:rsidR="006D110D" w:rsidRPr="004D38F7" w:rsidRDefault="006D110D" w:rsidP="0098249A">
            <w:pPr>
              <w:jc w:val="right"/>
              <w:rPr>
                <w:rFonts w:asciiTheme="majorHAnsi" w:hAnsiTheme="majorHAnsi" w:cstheme="majorHAnsi"/>
                <w:b/>
                <w:sz w:val="18"/>
                <w:szCs w:val="18"/>
              </w:rPr>
            </w:pPr>
            <w:r w:rsidRPr="004D38F7">
              <w:rPr>
                <w:rFonts w:asciiTheme="majorHAnsi" w:hAnsiTheme="majorHAnsi" w:cstheme="majorHAnsi"/>
                <w:sz w:val="18"/>
                <w:szCs w:val="18"/>
              </w:rPr>
              <w:t>Reference</w:t>
            </w:r>
          </w:p>
          <w:p w14:paraId="1DD4123D"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b/>
                <w:sz w:val="18"/>
                <w:szCs w:val="18"/>
              </w:rPr>
              <w:t>1.71 (1.16-2.53</w:t>
            </w:r>
            <w:r w:rsidRPr="004D38F7">
              <w:rPr>
                <w:rFonts w:asciiTheme="majorHAnsi" w:hAnsiTheme="majorHAnsi" w:cstheme="majorHAnsi"/>
                <w:b/>
                <w:sz w:val="18"/>
                <w:szCs w:val="18"/>
              </w:rPr>
              <w:t>)</w:t>
            </w:r>
          </w:p>
        </w:tc>
        <w:tc>
          <w:tcPr>
            <w:tcW w:w="1418" w:type="dxa"/>
            <w:hideMark/>
          </w:tcPr>
          <w:p w14:paraId="6BCC630F"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hideMark/>
          </w:tcPr>
          <w:p w14:paraId="1B01196F"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tcPr>
          <w:p w14:paraId="143968DB" w14:textId="77777777" w:rsidR="006D110D" w:rsidRPr="004D38F7" w:rsidRDefault="006D110D" w:rsidP="0098249A">
            <w:pPr>
              <w:jc w:val="right"/>
              <w:rPr>
                <w:rFonts w:asciiTheme="majorHAnsi" w:hAnsiTheme="majorHAnsi" w:cstheme="majorHAnsi"/>
                <w:b/>
                <w:sz w:val="18"/>
                <w:szCs w:val="18"/>
              </w:rPr>
            </w:pPr>
          </w:p>
          <w:p w14:paraId="79784F81"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178EFFAD"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1.87 (1.07-3.23</w:t>
            </w:r>
            <w:r w:rsidRPr="004D38F7">
              <w:rPr>
                <w:rFonts w:asciiTheme="majorHAnsi" w:hAnsiTheme="majorHAnsi" w:cstheme="majorHAnsi"/>
                <w:b/>
                <w:sz w:val="18"/>
                <w:szCs w:val="18"/>
              </w:rPr>
              <w:t>)</w:t>
            </w:r>
          </w:p>
        </w:tc>
        <w:tc>
          <w:tcPr>
            <w:tcW w:w="1560" w:type="dxa"/>
          </w:tcPr>
          <w:p w14:paraId="63F35468" w14:textId="77777777" w:rsidR="006D110D" w:rsidRPr="004D38F7" w:rsidRDefault="006D110D" w:rsidP="0098249A">
            <w:pPr>
              <w:jc w:val="right"/>
              <w:rPr>
                <w:rFonts w:asciiTheme="majorHAnsi" w:hAnsiTheme="majorHAnsi" w:cstheme="majorHAnsi"/>
                <w:b/>
                <w:sz w:val="18"/>
                <w:szCs w:val="18"/>
              </w:rPr>
            </w:pPr>
          </w:p>
          <w:p w14:paraId="08F9FB57"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Reference</w:t>
            </w:r>
          </w:p>
          <w:p w14:paraId="792BFF1C"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1.84 (1.07-3.18</w:t>
            </w:r>
            <w:r w:rsidRPr="004D38F7">
              <w:rPr>
                <w:rFonts w:asciiTheme="majorHAnsi" w:hAnsiTheme="majorHAnsi" w:cstheme="majorHAnsi"/>
                <w:b/>
                <w:sz w:val="18"/>
                <w:szCs w:val="18"/>
              </w:rPr>
              <w:t>)</w:t>
            </w:r>
          </w:p>
        </w:tc>
      </w:tr>
      <w:tr w:rsidR="006D110D" w:rsidRPr="004D38F7" w14:paraId="7C57D626" w14:textId="77777777" w:rsidTr="0098249A">
        <w:tc>
          <w:tcPr>
            <w:tcW w:w="1818" w:type="dxa"/>
            <w:tcBorders>
              <w:top w:val="single" w:sz="4" w:space="0" w:color="auto"/>
              <w:bottom w:val="single" w:sz="4" w:space="0" w:color="auto"/>
              <w:right w:val="single" w:sz="4" w:space="0" w:color="auto"/>
            </w:tcBorders>
            <w:hideMark/>
          </w:tcPr>
          <w:p w14:paraId="5D247A97"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Discrimination (0-12)</w:t>
            </w:r>
          </w:p>
        </w:tc>
        <w:tc>
          <w:tcPr>
            <w:tcW w:w="1584" w:type="dxa"/>
            <w:tcBorders>
              <w:left w:val="single" w:sz="4" w:space="0" w:color="auto"/>
            </w:tcBorders>
            <w:hideMark/>
          </w:tcPr>
          <w:p w14:paraId="5B7FD383" w14:textId="77777777" w:rsidR="006D110D" w:rsidRPr="004D38F7" w:rsidRDefault="006D110D" w:rsidP="0098249A">
            <w:pPr>
              <w:jc w:val="right"/>
              <w:rPr>
                <w:rFonts w:asciiTheme="majorHAnsi" w:hAnsiTheme="majorHAnsi" w:cstheme="majorHAnsi"/>
                <w:b/>
                <w:sz w:val="18"/>
                <w:szCs w:val="18"/>
              </w:rPr>
            </w:pPr>
            <w:r>
              <w:rPr>
                <w:rFonts w:asciiTheme="majorHAnsi" w:hAnsiTheme="majorHAnsi" w:cstheme="majorHAnsi"/>
                <w:b/>
                <w:sz w:val="18"/>
                <w:szCs w:val="18"/>
              </w:rPr>
              <w:t>1.26 (1.13-1.42</w:t>
            </w:r>
            <w:r w:rsidRPr="004D38F7">
              <w:rPr>
                <w:rFonts w:asciiTheme="majorHAnsi" w:hAnsiTheme="majorHAnsi" w:cstheme="majorHAnsi"/>
                <w:b/>
                <w:sz w:val="18"/>
                <w:szCs w:val="18"/>
              </w:rPr>
              <w:t>)</w:t>
            </w:r>
          </w:p>
        </w:tc>
        <w:tc>
          <w:tcPr>
            <w:tcW w:w="1418" w:type="dxa"/>
            <w:hideMark/>
          </w:tcPr>
          <w:p w14:paraId="51E22E91"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hideMark/>
          </w:tcPr>
          <w:p w14:paraId="6D2152AE"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59" w:type="dxa"/>
            <w:hideMark/>
          </w:tcPr>
          <w:p w14:paraId="326DCD88" w14:textId="77777777" w:rsidR="006D110D" w:rsidRPr="004D38F7" w:rsidRDefault="006D110D" w:rsidP="0098249A">
            <w:pPr>
              <w:jc w:val="right"/>
              <w:rPr>
                <w:rFonts w:asciiTheme="majorHAnsi" w:hAnsiTheme="majorHAnsi" w:cstheme="majorHAnsi"/>
                <w:sz w:val="18"/>
                <w:szCs w:val="18"/>
              </w:rPr>
            </w:pPr>
            <w:r w:rsidRPr="004D38F7">
              <w:rPr>
                <w:rFonts w:asciiTheme="majorHAnsi" w:hAnsiTheme="majorHAnsi" w:cstheme="majorHAnsi"/>
                <w:sz w:val="18"/>
                <w:szCs w:val="18"/>
              </w:rPr>
              <w:t>n/a</w:t>
            </w:r>
          </w:p>
        </w:tc>
        <w:tc>
          <w:tcPr>
            <w:tcW w:w="1560" w:type="dxa"/>
          </w:tcPr>
          <w:p w14:paraId="397298AC" w14:textId="77777777" w:rsidR="006D110D" w:rsidRPr="004D38F7" w:rsidRDefault="006D110D" w:rsidP="0098249A">
            <w:pPr>
              <w:jc w:val="right"/>
              <w:rPr>
                <w:rFonts w:asciiTheme="majorHAnsi" w:hAnsiTheme="majorHAnsi" w:cstheme="majorHAnsi"/>
                <w:sz w:val="18"/>
                <w:szCs w:val="18"/>
              </w:rPr>
            </w:pPr>
            <w:r>
              <w:rPr>
                <w:rFonts w:asciiTheme="majorHAnsi" w:hAnsiTheme="majorHAnsi" w:cstheme="majorHAnsi"/>
                <w:sz w:val="18"/>
                <w:szCs w:val="18"/>
              </w:rPr>
              <w:t>1.09 (0.95-1.25</w:t>
            </w:r>
            <w:r w:rsidRPr="004D38F7">
              <w:rPr>
                <w:rFonts w:asciiTheme="majorHAnsi" w:hAnsiTheme="majorHAnsi" w:cstheme="majorHAnsi"/>
                <w:sz w:val="18"/>
                <w:szCs w:val="18"/>
              </w:rPr>
              <w:t>)</w:t>
            </w:r>
          </w:p>
        </w:tc>
      </w:tr>
      <w:tr w:rsidR="006D110D" w:rsidRPr="004D38F7" w14:paraId="68ACE9C2" w14:textId="77777777" w:rsidTr="0098249A">
        <w:tc>
          <w:tcPr>
            <w:tcW w:w="9498" w:type="dxa"/>
            <w:gridSpan w:val="6"/>
          </w:tcPr>
          <w:p w14:paraId="50BF5D93"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vertAlign w:val="superscript"/>
              </w:rPr>
              <w:t>1</w:t>
            </w:r>
            <w:r w:rsidRPr="004D38F7">
              <w:rPr>
                <w:rFonts w:asciiTheme="majorHAnsi" w:hAnsiTheme="majorHAnsi" w:cstheme="majorHAnsi"/>
                <w:sz w:val="18"/>
                <w:szCs w:val="18"/>
              </w:rPr>
              <w:t xml:space="preserve"> Model A is adjusted for covariates (age, sex, their interaction, paternal age, childhood trauma, cannabis use, parental history of psychosis)</w:t>
            </w:r>
          </w:p>
          <w:p w14:paraId="5875AE49"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vertAlign w:val="superscript"/>
              </w:rPr>
              <w:t>2</w:t>
            </w:r>
            <w:r w:rsidRPr="004D38F7">
              <w:rPr>
                <w:rFonts w:asciiTheme="majorHAnsi" w:hAnsiTheme="majorHAnsi" w:cstheme="majorHAnsi"/>
                <w:sz w:val="18"/>
                <w:szCs w:val="18"/>
              </w:rPr>
              <w:t xml:space="preserve"> Model B is further adjusted for indicators of social disadvantage (paternal SES, level of education, relationship status and living arrangements)</w:t>
            </w:r>
          </w:p>
          <w:p w14:paraId="35AC1736"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vertAlign w:val="superscript"/>
              </w:rPr>
              <w:t>3</w:t>
            </w:r>
            <w:r w:rsidRPr="004D38F7">
              <w:rPr>
                <w:rFonts w:asciiTheme="majorHAnsi" w:hAnsiTheme="majorHAnsi" w:cstheme="majorHAnsi"/>
                <w:sz w:val="18"/>
                <w:szCs w:val="18"/>
              </w:rPr>
              <w:t xml:space="preserve"> Model C is further adjusted for linguistic distance                               </w:t>
            </w:r>
          </w:p>
          <w:p w14:paraId="260353A7"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vertAlign w:val="superscript"/>
              </w:rPr>
              <w:t>4</w:t>
            </w:r>
            <w:r w:rsidRPr="004D38F7">
              <w:rPr>
                <w:rFonts w:asciiTheme="majorHAnsi" w:hAnsiTheme="majorHAnsi" w:cstheme="majorHAnsi"/>
                <w:sz w:val="18"/>
                <w:szCs w:val="18"/>
              </w:rPr>
              <w:t xml:space="preserve"> Model D is further adjusted for discrimination</w:t>
            </w:r>
          </w:p>
        </w:tc>
      </w:tr>
      <w:tr w:rsidR="006D110D" w:rsidRPr="004D38F7" w14:paraId="65063559" w14:textId="77777777" w:rsidTr="0098249A">
        <w:tc>
          <w:tcPr>
            <w:tcW w:w="9498" w:type="dxa"/>
            <w:gridSpan w:val="6"/>
          </w:tcPr>
          <w:p w14:paraId="4C90AB3E" w14:textId="77777777" w:rsidR="006D110D" w:rsidRPr="004D38F7" w:rsidRDefault="006D110D" w:rsidP="0098249A">
            <w:pPr>
              <w:rPr>
                <w:rFonts w:asciiTheme="majorHAnsi" w:hAnsiTheme="majorHAnsi" w:cstheme="majorHAnsi"/>
                <w:sz w:val="18"/>
                <w:szCs w:val="18"/>
              </w:rPr>
            </w:pPr>
            <w:r w:rsidRPr="004D38F7">
              <w:rPr>
                <w:rFonts w:asciiTheme="majorHAnsi" w:hAnsiTheme="majorHAnsi" w:cstheme="majorHAnsi"/>
                <w:sz w:val="18"/>
                <w:szCs w:val="18"/>
              </w:rPr>
              <w:t xml:space="preserve">Odds ratios in </w:t>
            </w:r>
            <w:r w:rsidRPr="004D38F7">
              <w:rPr>
                <w:rFonts w:asciiTheme="majorHAnsi" w:hAnsiTheme="majorHAnsi" w:cstheme="majorHAnsi"/>
                <w:b/>
                <w:sz w:val="18"/>
                <w:szCs w:val="18"/>
              </w:rPr>
              <w:t>bold</w:t>
            </w:r>
            <w:r w:rsidRPr="004D38F7">
              <w:rPr>
                <w:rFonts w:asciiTheme="majorHAnsi" w:hAnsiTheme="majorHAnsi" w:cstheme="majorHAnsi"/>
                <w:sz w:val="18"/>
                <w:szCs w:val="18"/>
              </w:rPr>
              <w:t xml:space="preserve"> are statistically significant (p&lt;0.05)</w:t>
            </w:r>
          </w:p>
        </w:tc>
      </w:tr>
    </w:tbl>
    <w:p w14:paraId="26850BBD" w14:textId="77777777" w:rsidR="0098695E" w:rsidRDefault="0098695E" w:rsidP="00020004">
      <w:pPr>
        <w:spacing w:line="360" w:lineRule="auto"/>
        <w:rPr>
          <w:rFonts w:asciiTheme="majorHAnsi" w:hAnsiTheme="majorHAnsi" w:cstheme="majorHAnsi"/>
          <w:i/>
          <w:color w:val="000000" w:themeColor="text1"/>
        </w:rPr>
      </w:pPr>
    </w:p>
    <w:p w14:paraId="79B61848" w14:textId="6325CF63" w:rsidR="00142AAF" w:rsidRPr="000B3840" w:rsidRDefault="00142AAF" w:rsidP="00020004">
      <w:pPr>
        <w:spacing w:line="360" w:lineRule="auto"/>
        <w:rPr>
          <w:rFonts w:asciiTheme="majorHAnsi" w:hAnsiTheme="majorHAnsi" w:cstheme="majorHAnsi"/>
          <w:i/>
          <w:color w:val="000000" w:themeColor="text1"/>
        </w:rPr>
      </w:pPr>
      <w:r w:rsidRPr="000B3840">
        <w:rPr>
          <w:rFonts w:asciiTheme="majorHAnsi" w:hAnsiTheme="majorHAnsi" w:cstheme="majorHAnsi"/>
          <w:i/>
          <w:color w:val="000000" w:themeColor="text1"/>
        </w:rPr>
        <w:t>Sensitivity analyses</w:t>
      </w:r>
    </w:p>
    <w:p w14:paraId="5B3C41B0" w14:textId="6644912C" w:rsidR="000B3840" w:rsidRPr="00142AAF" w:rsidRDefault="00C7424E" w:rsidP="00020004">
      <w:pPr>
        <w:spacing w:before="240" w:line="360" w:lineRule="auto"/>
        <w:rPr>
          <w:rFonts w:asciiTheme="majorHAnsi" w:hAnsiTheme="majorHAnsi" w:cstheme="majorHAnsi"/>
          <w:color w:val="000000" w:themeColor="text1"/>
        </w:rPr>
      </w:pPr>
      <w:r>
        <w:rPr>
          <w:rFonts w:asciiTheme="majorHAnsi" w:hAnsiTheme="majorHAnsi" w:cstheme="majorHAnsi"/>
          <w:color w:val="000000" w:themeColor="text1"/>
        </w:rPr>
        <w:t xml:space="preserve">Supplemental Table </w:t>
      </w:r>
      <w:r w:rsidR="006D110D">
        <w:rPr>
          <w:rFonts w:asciiTheme="majorHAnsi" w:hAnsiTheme="majorHAnsi" w:cstheme="majorHAnsi"/>
          <w:color w:val="000000" w:themeColor="text1"/>
        </w:rPr>
        <w:t>9</w:t>
      </w:r>
      <w:r w:rsidR="00142AAF" w:rsidRPr="000B3840">
        <w:rPr>
          <w:rFonts w:asciiTheme="majorHAnsi" w:hAnsiTheme="majorHAnsi" w:cstheme="majorHAnsi"/>
          <w:color w:val="000000" w:themeColor="text1"/>
        </w:rPr>
        <w:t xml:space="preserve"> details the results of sensitivity analyses, where all main analyses were repeated on the complete case sample using inverse probability weights. Broad patterns were similar to the imputed data, increasing confidence in the imputation model. In the crude model, there was no loss due to missing data. By the final model, only 66.7% (n=1,722) of observations remained.</w:t>
      </w:r>
    </w:p>
    <w:p w14:paraId="3633EB4E" w14:textId="77777777" w:rsidR="00020004" w:rsidRDefault="00020004">
      <w:pPr>
        <w:rPr>
          <w:rFonts w:asciiTheme="majorHAnsi" w:hAnsiTheme="majorHAnsi" w:cstheme="majorHAnsi"/>
          <w:b/>
          <w:color w:val="000000" w:themeColor="text1"/>
          <w:sz w:val="18"/>
          <w:szCs w:val="18"/>
        </w:rPr>
      </w:pPr>
      <w:r>
        <w:rPr>
          <w:rFonts w:asciiTheme="majorHAnsi" w:hAnsiTheme="majorHAnsi" w:cstheme="majorHAnsi"/>
          <w:b/>
          <w:color w:val="000000" w:themeColor="text1"/>
          <w:sz w:val="18"/>
          <w:szCs w:val="18"/>
        </w:rPr>
        <w:br w:type="page"/>
      </w:r>
    </w:p>
    <w:p w14:paraId="601D03C0" w14:textId="545680D6" w:rsidR="004258D1" w:rsidRPr="00020004" w:rsidRDefault="004258D1" w:rsidP="00020004">
      <w:pPr>
        <w:spacing w:line="360" w:lineRule="auto"/>
        <w:rPr>
          <w:rFonts w:asciiTheme="majorHAnsi" w:hAnsiTheme="majorHAnsi" w:cstheme="majorHAnsi"/>
          <w:b/>
          <w:color w:val="000000" w:themeColor="text1"/>
          <w:sz w:val="18"/>
          <w:szCs w:val="18"/>
        </w:rPr>
      </w:pPr>
    </w:p>
    <w:p w14:paraId="564E8C0E" w14:textId="7702F313" w:rsidR="00E1468F" w:rsidRPr="00E1468F" w:rsidRDefault="00E1468F" w:rsidP="00E1468F">
      <w:pPr>
        <w:pStyle w:val="Caption"/>
        <w:keepNext/>
        <w:rPr>
          <w:b/>
          <w:i w:val="0"/>
          <w:color w:val="auto"/>
        </w:rPr>
      </w:pPr>
      <w:bookmarkStart w:id="114" w:name="_Toc29389463"/>
      <w:r w:rsidRPr="00E1468F">
        <w:rPr>
          <w:b/>
          <w:i w:val="0"/>
          <w:color w:val="auto"/>
        </w:rPr>
        <w:t xml:space="preserve">Supplemental Table </w:t>
      </w:r>
      <w:r w:rsidRPr="00E1468F">
        <w:rPr>
          <w:b/>
          <w:i w:val="0"/>
          <w:color w:val="auto"/>
        </w:rPr>
        <w:fldChar w:fldCharType="begin"/>
      </w:r>
      <w:r w:rsidRPr="00E1468F">
        <w:rPr>
          <w:b/>
          <w:i w:val="0"/>
          <w:color w:val="auto"/>
        </w:rPr>
        <w:instrText xml:space="preserve"> SEQ Table \* ARABIC </w:instrText>
      </w:r>
      <w:r w:rsidRPr="00E1468F">
        <w:rPr>
          <w:b/>
          <w:i w:val="0"/>
          <w:color w:val="auto"/>
        </w:rPr>
        <w:fldChar w:fldCharType="separate"/>
      </w:r>
      <w:r w:rsidR="006D110D">
        <w:rPr>
          <w:b/>
          <w:i w:val="0"/>
          <w:noProof/>
          <w:color w:val="auto"/>
        </w:rPr>
        <w:t>9</w:t>
      </w:r>
      <w:r w:rsidRPr="00E1468F">
        <w:rPr>
          <w:b/>
          <w:i w:val="0"/>
          <w:color w:val="auto"/>
        </w:rPr>
        <w:fldChar w:fldCharType="end"/>
      </w:r>
      <w:r w:rsidRPr="00E1468F">
        <w:rPr>
          <w:b/>
          <w:i w:val="0"/>
          <w:color w:val="auto"/>
        </w:rPr>
        <w:t>: Sensitivity analyses of the associations between FEP risk and ethnic group, by statistical model (complete cases only, using inverse probability weights)</w:t>
      </w:r>
      <w:bookmarkEnd w:id="114"/>
    </w:p>
    <w:tbl>
      <w:tblPr>
        <w:tblStyle w:val="TableGrid"/>
        <w:tblW w:w="9498" w:type="dxa"/>
        <w:tblLook w:val="04A0" w:firstRow="1" w:lastRow="0" w:firstColumn="1" w:lastColumn="0" w:noHBand="0" w:noVBand="1"/>
      </w:tblPr>
      <w:tblGrid>
        <w:gridCol w:w="1425"/>
        <w:gridCol w:w="1614"/>
        <w:gridCol w:w="1615"/>
        <w:gridCol w:w="1614"/>
        <w:gridCol w:w="1615"/>
        <w:gridCol w:w="1615"/>
      </w:tblGrid>
      <w:tr w:rsidR="004258D1" w:rsidRPr="000B3840" w14:paraId="07A8A29F" w14:textId="77777777" w:rsidTr="008B6B48">
        <w:tc>
          <w:tcPr>
            <w:tcW w:w="1425" w:type="dxa"/>
            <w:tcBorders>
              <w:top w:val="nil"/>
              <w:left w:val="nil"/>
              <w:bottom w:val="single" w:sz="4" w:space="0" w:color="auto"/>
              <w:right w:val="single" w:sz="4" w:space="0" w:color="auto"/>
            </w:tcBorders>
          </w:tcPr>
          <w:p w14:paraId="5425C114" w14:textId="77777777" w:rsidR="004258D1" w:rsidRPr="000B3840" w:rsidRDefault="004258D1" w:rsidP="00020004">
            <w:pPr>
              <w:rPr>
                <w:rFonts w:asciiTheme="majorHAnsi" w:hAnsiTheme="majorHAnsi" w:cstheme="majorHAnsi"/>
                <w:sz w:val="18"/>
                <w:szCs w:val="18"/>
              </w:rPr>
            </w:pPr>
          </w:p>
        </w:tc>
        <w:tc>
          <w:tcPr>
            <w:tcW w:w="1614" w:type="dxa"/>
            <w:tcBorders>
              <w:top w:val="nil"/>
              <w:left w:val="single" w:sz="4" w:space="0" w:color="auto"/>
              <w:bottom w:val="single" w:sz="4" w:space="0" w:color="auto"/>
              <w:right w:val="nil"/>
            </w:tcBorders>
          </w:tcPr>
          <w:p w14:paraId="476CFE6C" w14:textId="77777777" w:rsidR="004258D1" w:rsidRPr="000B3840" w:rsidRDefault="004258D1" w:rsidP="00020004">
            <w:pPr>
              <w:jc w:val="right"/>
              <w:rPr>
                <w:rFonts w:asciiTheme="majorHAnsi" w:hAnsiTheme="majorHAnsi" w:cstheme="majorHAnsi"/>
                <w:b/>
                <w:sz w:val="18"/>
                <w:szCs w:val="18"/>
              </w:rPr>
            </w:pPr>
            <w:r w:rsidRPr="000B3840">
              <w:rPr>
                <w:rFonts w:asciiTheme="majorHAnsi" w:hAnsiTheme="majorHAnsi" w:cstheme="majorHAnsi"/>
                <w:b/>
                <w:sz w:val="18"/>
                <w:szCs w:val="18"/>
              </w:rPr>
              <w:t>Crude</w:t>
            </w:r>
          </w:p>
        </w:tc>
        <w:tc>
          <w:tcPr>
            <w:tcW w:w="1615" w:type="dxa"/>
            <w:tcBorders>
              <w:top w:val="nil"/>
              <w:left w:val="nil"/>
              <w:bottom w:val="single" w:sz="4" w:space="0" w:color="auto"/>
              <w:right w:val="nil"/>
            </w:tcBorders>
          </w:tcPr>
          <w:p w14:paraId="3B694D20" w14:textId="77777777" w:rsidR="004258D1" w:rsidRPr="000B3840" w:rsidRDefault="004258D1" w:rsidP="00020004">
            <w:pPr>
              <w:jc w:val="right"/>
              <w:rPr>
                <w:rFonts w:asciiTheme="majorHAnsi" w:hAnsiTheme="majorHAnsi" w:cstheme="majorHAnsi"/>
                <w:b/>
                <w:sz w:val="18"/>
                <w:szCs w:val="18"/>
              </w:rPr>
            </w:pPr>
            <w:r w:rsidRPr="000B3840">
              <w:rPr>
                <w:rFonts w:asciiTheme="majorHAnsi" w:hAnsiTheme="majorHAnsi" w:cstheme="majorHAnsi"/>
                <w:b/>
                <w:sz w:val="18"/>
                <w:szCs w:val="18"/>
              </w:rPr>
              <w:t>Model A</w:t>
            </w:r>
            <w:r w:rsidRPr="000B3840">
              <w:rPr>
                <w:rFonts w:asciiTheme="majorHAnsi" w:hAnsiTheme="majorHAnsi" w:cstheme="majorHAnsi"/>
                <w:b/>
                <w:sz w:val="18"/>
                <w:szCs w:val="18"/>
                <w:vertAlign w:val="superscript"/>
              </w:rPr>
              <w:t>1</w:t>
            </w:r>
          </w:p>
        </w:tc>
        <w:tc>
          <w:tcPr>
            <w:tcW w:w="1614" w:type="dxa"/>
            <w:tcBorders>
              <w:top w:val="nil"/>
              <w:left w:val="nil"/>
              <w:bottom w:val="single" w:sz="4" w:space="0" w:color="auto"/>
              <w:right w:val="nil"/>
            </w:tcBorders>
          </w:tcPr>
          <w:p w14:paraId="51C0A0F0" w14:textId="77777777" w:rsidR="004258D1" w:rsidRPr="000B3840" w:rsidRDefault="004258D1" w:rsidP="00020004">
            <w:pPr>
              <w:jc w:val="right"/>
              <w:rPr>
                <w:rFonts w:asciiTheme="majorHAnsi" w:hAnsiTheme="majorHAnsi" w:cstheme="majorHAnsi"/>
                <w:b/>
                <w:sz w:val="18"/>
                <w:szCs w:val="18"/>
                <w:vertAlign w:val="superscript"/>
              </w:rPr>
            </w:pPr>
            <w:r w:rsidRPr="000B3840">
              <w:rPr>
                <w:rFonts w:asciiTheme="majorHAnsi" w:hAnsiTheme="majorHAnsi" w:cstheme="majorHAnsi"/>
                <w:b/>
                <w:sz w:val="18"/>
                <w:szCs w:val="18"/>
              </w:rPr>
              <w:t>Model B</w:t>
            </w:r>
            <w:r w:rsidRPr="000B3840">
              <w:rPr>
                <w:rFonts w:asciiTheme="majorHAnsi" w:hAnsiTheme="majorHAnsi" w:cstheme="majorHAnsi"/>
                <w:b/>
                <w:sz w:val="18"/>
                <w:szCs w:val="18"/>
                <w:vertAlign w:val="superscript"/>
              </w:rPr>
              <w:t>2</w:t>
            </w:r>
          </w:p>
        </w:tc>
        <w:tc>
          <w:tcPr>
            <w:tcW w:w="1615" w:type="dxa"/>
            <w:tcBorders>
              <w:top w:val="nil"/>
              <w:left w:val="nil"/>
              <w:bottom w:val="single" w:sz="4" w:space="0" w:color="auto"/>
              <w:right w:val="nil"/>
            </w:tcBorders>
          </w:tcPr>
          <w:p w14:paraId="65EAE8A2" w14:textId="77777777" w:rsidR="004258D1" w:rsidRPr="000B3840" w:rsidRDefault="004258D1" w:rsidP="00020004">
            <w:pPr>
              <w:jc w:val="right"/>
              <w:rPr>
                <w:rFonts w:asciiTheme="majorHAnsi" w:hAnsiTheme="majorHAnsi" w:cstheme="majorHAnsi"/>
                <w:b/>
                <w:sz w:val="18"/>
                <w:szCs w:val="18"/>
                <w:vertAlign w:val="superscript"/>
              </w:rPr>
            </w:pPr>
            <w:r w:rsidRPr="000B3840">
              <w:rPr>
                <w:rFonts w:asciiTheme="majorHAnsi" w:hAnsiTheme="majorHAnsi" w:cstheme="majorHAnsi"/>
                <w:b/>
                <w:sz w:val="18"/>
                <w:szCs w:val="18"/>
              </w:rPr>
              <w:t>Model C</w:t>
            </w:r>
            <w:r w:rsidRPr="000B3840">
              <w:rPr>
                <w:rFonts w:asciiTheme="majorHAnsi" w:hAnsiTheme="majorHAnsi" w:cstheme="majorHAnsi"/>
                <w:b/>
                <w:sz w:val="18"/>
                <w:szCs w:val="18"/>
                <w:vertAlign w:val="superscript"/>
              </w:rPr>
              <w:t>3</w:t>
            </w:r>
          </w:p>
        </w:tc>
        <w:tc>
          <w:tcPr>
            <w:tcW w:w="1615" w:type="dxa"/>
            <w:tcBorders>
              <w:top w:val="nil"/>
              <w:left w:val="nil"/>
              <w:bottom w:val="single" w:sz="4" w:space="0" w:color="auto"/>
              <w:right w:val="nil"/>
            </w:tcBorders>
          </w:tcPr>
          <w:p w14:paraId="7FEB79B2" w14:textId="77777777" w:rsidR="004258D1" w:rsidRPr="000B3840" w:rsidRDefault="004258D1" w:rsidP="00020004">
            <w:pPr>
              <w:jc w:val="right"/>
              <w:rPr>
                <w:rFonts w:asciiTheme="majorHAnsi" w:hAnsiTheme="majorHAnsi" w:cstheme="majorHAnsi"/>
                <w:b/>
                <w:sz w:val="18"/>
                <w:szCs w:val="18"/>
                <w:vertAlign w:val="superscript"/>
              </w:rPr>
            </w:pPr>
            <w:r w:rsidRPr="000B3840">
              <w:rPr>
                <w:rFonts w:asciiTheme="majorHAnsi" w:hAnsiTheme="majorHAnsi" w:cstheme="majorHAnsi"/>
                <w:b/>
                <w:sz w:val="18"/>
                <w:szCs w:val="18"/>
              </w:rPr>
              <w:t>Model D</w:t>
            </w:r>
            <w:r w:rsidRPr="000B3840">
              <w:rPr>
                <w:rFonts w:asciiTheme="majorHAnsi" w:hAnsiTheme="majorHAnsi" w:cstheme="majorHAnsi"/>
                <w:b/>
                <w:sz w:val="18"/>
                <w:szCs w:val="18"/>
                <w:vertAlign w:val="superscript"/>
              </w:rPr>
              <w:t>4</w:t>
            </w:r>
          </w:p>
        </w:tc>
      </w:tr>
      <w:tr w:rsidR="004258D1" w:rsidRPr="000B3840" w14:paraId="6B6D57DF" w14:textId="77777777" w:rsidTr="008B6B48">
        <w:tc>
          <w:tcPr>
            <w:tcW w:w="1425" w:type="dxa"/>
            <w:tcBorders>
              <w:top w:val="single" w:sz="4" w:space="0" w:color="auto"/>
              <w:left w:val="nil"/>
              <w:bottom w:val="single" w:sz="4" w:space="0" w:color="auto"/>
              <w:right w:val="single" w:sz="4" w:space="0" w:color="auto"/>
            </w:tcBorders>
          </w:tcPr>
          <w:p w14:paraId="6B73521A" w14:textId="77777777" w:rsidR="004258D1" w:rsidRPr="000B3840" w:rsidRDefault="004258D1" w:rsidP="00020004">
            <w:pPr>
              <w:rPr>
                <w:rFonts w:asciiTheme="majorHAnsi" w:hAnsiTheme="majorHAnsi" w:cstheme="majorHAnsi"/>
                <w:i/>
                <w:sz w:val="18"/>
                <w:szCs w:val="18"/>
              </w:rPr>
            </w:pPr>
            <w:r w:rsidRPr="000B3840">
              <w:rPr>
                <w:rFonts w:asciiTheme="majorHAnsi" w:hAnsiTheme="majorHAnsi" w:cstheme="majorHAnsi"/>
                <w:i/>
                <w:sz w:val="18"/>
                <w:szCs w:val="18"/>
              </w:rPr>
              <w:t>N (%)</w:t>
            </w:r>
          </w:p>
        </w:tc>
        <w:tc>
          <w:tcPr>
            <w:tcW w:w="1614" w:type="dxa"/>
            <w:tcBorders>
              <w:top w:val="single" w:sz="4" w:space="0" w:color="auto"/>
              <w:left w:val="single" w:sz="4" w:space="0" w:color="auto"/>
              <w:bottom w:val="single" w:sz="4" w:space="0" w:color="auto"/>
              <w:right w:val="nil"/>
            </w:tcBorders>
          </w:tcPr>
          <w:p w14:paraId="42218CF5" w14:textId="77777777" w:rsidR="004258D1" w:rsidRPr="000B3840" w:rsidRDefault="004258D1" w:rsidP="00020004">
            <w:pPr>
              <w:jc w:val="right"/>
              <w:rPr>
                <w:rFonts w:asciiTheme="majorHAnsi" w:hAnsiTheme="majorHAnsi" w:cstheme="majorHAnsi"/>
                <w:i/>
                <w:sz w:val="18"/>
                <w:szCs w:val="18"/>
              </w:rPr>
            </w:pPr>
            <w:r w:rsidRPr="000B3840">
              <w:rPr>
                <w:rFonts w:asciiTheme="majorHAnsi" w:hAnsiTheme="majorHAnsi" w:cstheme="majorHAnsi"/>
                <w:i/>
                <w:sz w:val="18"/>
                <w:szCs w:val="18"/>
              </w:rPr>
              <w:t>2,583 (100.0)</w:t>
            </w:r>
          </w:p>
        </w:tc>
        <w:tc>
          <w:tcPr>
            <w:tcW w:w="1615" w:type="dxa"/>
            <w:tcBorders>
              <w:top w:val="single" w:sz="4" w:space="0" w:color="auto"/>
              <w:left w:val="nil"/>
              <w:bottom w:val="single" w:sz="4" w:space="0" w:color="auto"/>
              <w:right w:val="nil"/>
            </w:tcBorders>
          </w:tcPr>
          <w:p w14:paraId="1C2960DB" w14:textId="77777777" w:rsidR="004258D1" w:rsidRPr="000B3840" w:rsidRDefault="004258D1" w:rsidP="00020004">
            <w:pPr>
              <w:jc w:val="right"/>
              <w:rPr>
                <w:rFonts w:asciiTheme="majorHAnsi" w:hAnsiTheme="majorHAnsi" w:cstheme="majorHAnsi"/>
                <w:i/>
                <w:sz w:val="18"/>
                <w:szCs w:val="18"/>
              </w:rPr>
            </w:pPr>
            <w:r w:rsidRPr="000B3840">
              <w:rPr>
                <w:rFonts w:asciiTheme="majorHAnsi" w:hAnsiTheme="majorHAnsi" w:cstheme="majorHAnsi"/>
                <w:i/>
                <w:sz w:val="18"/>
                <w:szCs w:val="18"/>
              </w:rPr>
              <w:t>2,068 (80.0)</w:t>
            </w:r>
          </w:p>
        </w:tc>
        <w:tc>
          <w:tcPr>
            <w:tcW w:w="1614" w:type="dxa"/>
            <w:tcBorders>
              <w:top w:val="single" w:sz="4" w:space="0" w:color="auto"/>
              <w:left w:val="nil"/>
              <w:bottom w:val="single" w:sz="4" w:space="0" w:color="auto"/>
              <w:right w:val="nil"/>
            </w:tcBorders>
          </w:tcPr>
          <w:p w14:paraId="7A7580D4" w14:textId="77777777" w:rsidR="004258D1" w:rsidRPr="000B3840" w:rsidRDefault="004258D1" w:rsidP="00020004">
            <w:pPr>
              <w:tabs>
                <w:tab w:val="left" w:pos="1215"/>
              </w:tabs>
              <w:jc w:val="right"/>
              <w:rPr>
                <w:rFonts w:asciiTheme="majorHAnsi" w:hAnsiTheme="majorHAnsi" w:cstheme="majorHAnsi"/>
                <w:i/>
                <w:sz w:val="18"/>
                <w:szCs w:val="18"/>
              </w:rPr>
            </w:pPr>
            <w:r w:rsidRPr="000B3840">
              <w:rPr>
                <w:rFonts w:asciiTheme="majorHAnsi" w:hAnsiTheme="majorHAnsi" w:cstheme="majorHAnsi"/>
                <w:i/>
                <w:sz w:val="18"/>
                <w:szCs w:val="18"/>
              </w:rPr>
              <w:t>1995 (77.2%)</w:t>
            </w:r>
          </w:p>
        </w:tc>
        <w:tc>
          <w:tcPr>
            <w:tcW w:w="1615" w:type="dxa"/>
            <w:tcBorders>
              <w:top w:val="single" w:sz="4" w:space="0" w:color="auto"/>
              <w:left w:val="nil"/>
              <w:bottom w:val="single" w:sz="4" w:space="0" w:color="auto"/>
              <w:right w:val="nil"/>
            </w:tcBorders>
          </w:tcPr>
          <w:p w14:paraId="08DC4BF7" w14:textId="77777777" w:rsidR="004258D1" w:rsidRPr="000B3840" w:rsidRDefault="004258D1" w:rsidP="00020004">
            <w:pPr>
              <w:jc w:val="right"/>
              <w:rPr>
                <w:rFonts w:asciiTheme="majorHAnsi" w:hAnsiTheme="majorHAnsi" w:cstheme="majorHAnsi"/>
                <w:i/>
                <w:sz w:val="18"/>
                <w:szCs w:val="18"/>
              </w:rPr>
            </w:pPr>
            <w:r w:rsidRPr="000B3840">
              <w:rPr>
                <w:rFonts w:asciiTheme="majorHAnsi" w:hAnsiTheme="majorHAnsi" w:cstheme="majorHAnsi"/>
                <w:i/>
                <w:sz w:val="18"/>
                <w:szCs w:val="18"/>
              </w:rPr>
              <w:t>1995 (77.2%)</w:t>
            </w:r>
          </w:p>
        </w:tc>
        <w:tc>
          <w:tcPr>
            <w:tcW w:w="1615" w:type="dxa"/>
            <w:tcBorders>
              <w:top w:val="single" w:sz="4" w:space="0" w:color="auto"/>
              <w:left w:val="nil"/>
              <w:bottom w:val="single" w:sz="4" w:space="0" w:color="auto"/>
              <w:right w:val="nil"/>
            </w:tcBorders>
          </w:tcPr>
          <w:p w14:paraId="065AFB74" w14:textId="77777777" w:rsidR="004258D1" w:rsidRPr="000B3840" w:rsidRDefault="004258D1" w:rsidP="00020004">
            <w:pPr>
              <w:jc w:val="right"/>
              <w:rPr>
                <w:rFonts w:asciiTheme="majorHAnsi" w:hAnsiTheme="majorHAnsi" w:cstheme="majorHAnsi"/>
                <w:i/>
                <w:sz w:val="18"/>
                <w:szCs w:val="18"/>
              </w:rPr>
            </w:pPr>
            <w:r w:rsidRPr="000B3840">
              <w:rPr>
                <w:rFonts w:asciiTheme="majorHAnsi" w:hAnsiTheme="majorHAnsi" w:cstheme="majorHAnsi"/>
                <w:i/>
                <w:sz w:val="18"/>
                <w:szCs w:val="18"/>
              </w:rPr>
              <w:t>1722 (66.7%)</w:t>
            </w:r>
          </w:p>
        </w:tc>
      </w:tr>
      <w:tr w:rsidR="004258D1" w:rsidRPr="000B3840" w14:paraId="22366C84" w14:textId="77777777" w:rsidTr="008B6B48">
        <w:tc>
          <w:tcPr>
            <w:tcW w:w="1425" w:type="dxa"/>
            <w:tcBorders>
              <w:top w:val="single" w:sz="4" w:space="0" w:color="auto"/>
              <w:left w:val="nil"/>
              <w:bottom w:val="single" w:sz="4" w:space="0" w:color="auto"/>
              <w:right w:val="single" w:sz="4" w:space="0" w:color="auto"/>
            </w:tcBorders>
          </w:tcPr>
          <w:p w14:paraId="5CD0F1D5" w14:textId="77777777" w:rsidR="004258D1" w:rsidRPr="000B3840" w:rsidRDefault="004258D1" w:rsidP="00020004">
            <w:pPr>
              <w:rPr>
                <w:rFonts w:asciiTheme="majorHAnsi" w:hAnsiTheme="majorHAnsi" w:cstheme="majorHAnsi"/>
                <w:sz w:val="18"/>
                <w:szCs w:val="18"/>
              </w:rPr>
            </w:pPr>
          </w:p>
        </w:tc>
        <w:tc>
          <w:tcPr>
            <w:tcW w:w="1614" w:type="dxa"/>
            <w:tcBorders>
              <w:top w:val="single" w:sz="4" w:space="0" w:color="auto"/>
              <w:left w:val="single" w:sz="4" w:space="0" w:color="auto"/>
              <w:bottom w:val="single" w:sz="4" w:space="0" w:color="auto"/>
              <w:right w:val="nil"/>
            </w:tcBorders>
          </w:tcPr>
          <w:p w14:paraId="56DA60E7" w14:textId="77777777" w:rsidR="004258D1" w:rsidRPr="000B3840" w:rsidRDefault="004258D1" w:rsidP="00020004">
            <w:pPr>
              <w:jc w:val="right"/>
              <w:rPr>
                <w:rFonts w:asciiTheme="majorHAnsi" w:hAnsiTheme="majorHAnsi" w:cstheme="majorHAnsi"/>
                <w:sz w:val="18"/>
                <w:szCs w:val="18"/>
              </w:rPr>
            </w:pPr>
            <w:r w:rsidRPr="000B3840">
              <w:rPr>
                <w:rFonts w:asciiTheme="majorHAnsi" w:hAnsiTheme="majorHAnsi" w:cstheme="majorHAnsi"/>
                <w:sz w:val="18"/>
                <w:szCs w:val="18"/>
              </w:rPr>
              <w:t>OR (95%CI)</w:t>
            </w:r>
          </w:p>
        </w:tc>
        <w:tc>
          <w:tcPr>
            <w:tcW w:w="1615" w:type="dxa"/>
            <w:tcBorders>
              <w:top w:val="single" w:sz="4" w:space="0" w:color="auto"/>
              <w:left w:val="nil"/>
              <w:bottom w:val="single" w:sz="4" w:space="0" w:color="auto"/>
              <w:right w:val="nil"/>
            </w:tcBorders>
          </w:tcPr>
          <w:p w14:paraId="12C466AC" w14:textId="77777777" w:rsidR="004258D1" w:rsidRPr="000B3840" w:rsidRDefault="004258D1" w:rsidP="00020004">
            <w:pPr>
              <w:jc w:val="right"/>
              <w:rPr>
                <w:rFonts w:asciiTheme="majorHAnsi" w:hAnsiTheme="majorHAnsi" w:cstheme="majorHAnsi"/>
                <w:sz w:val="18"/>
                <w:szCs w:val="18"/>
              </w:rPr>
            </w:pPr>
            <w:r w:rsidRPr="000B3840">
              <w:rPr>
                <w:rFonts w:asciiTheme="majorHAnsi" w:hAnsiTheme="majorHAnsi" w:cstheme="majorHAnsi"/>
                <w:sz w:val="18"/>
                <w:szCs w:val="18"/>
              </w:rPr>
              <w:t>OR (95%CI)</w:t>
            </w:r>
          </w:p>
        </w:tc>
        <w:tc>
          <w:tcPr>
            <w:tcW w:w="1614" w:type="dxa"/>
            <w:tcBorders>
              <w:top w:val="single" w:sz="4" w:space="0" w:color="auto"/>
              <w:left w:val="nil"/>
              <w:bottom w:val="single" w:sz="4" w:space="0" w:color="auto"/>
              <w:right w:val="nil"/>
            </w:tcBorders>
          </w:tcPr>
          <w:p w14:paraId="13A3856A" w14:textId="77777777" w:rsidR="004258D1" w:rsidRPr="000B3840" w:rsidRDefault="004258D1" w:rsidP="00020004">
            <w:pPr>
              <w:jc w:val="right"/>
              <w:rPr>
                <w:rFonts w:asciiTheme="majorHAnsi" w:hAnsiTheme="majorHAnsi" w:cstheme="majorHAnsi"/>
                <w:sz w:val="18"/>
                <w:szCs w:val="18"/>
              </w:rPr>
            </w:pPr>
            <w:r w:rsidRPr="000B3840">
              <w:rPr>
                <w:rFonts w:asciiTheme="majorHAnsi" w:hAnsiTheme="majorHAnsi" w:cstheme="majorHAnsi"/>
                <w:sz w:val="18"/>
                <w:szCs w:val="18"/>
              </w:rPr>
              <w:t>OR (95%CI)</w:t>
            </w:r>
          </w:p>
        </w:tc>
        <w:tc>
          <w:tcPr>
            <w:tcW w:w="1615" w:type="dxa"/>
            <w:tcBorders>
              <w:top w:val="single" w:sz="4" w:space="0" w:color="auto"/>
              <w:left w:val="nil"/>
              <w:bottom w:val="single" w:sz="4" w:space="0" w:color="auto"/>
              <w:right w:val="nil"/>
            </w:tcBorders>
          </w:tcPr>
          <w:p w14:paraId="0341FE71" w14:textId="77777777" w:rsidR="004258D1" w:rsidRPr="000B3840" w:rsidRDefault="004258D1" w:rsidP="00020004">
            <w:pPr>
              <w:jc w:val="right"/>
              <w:rPr>
                <w:rFonts w:asciiTheme="majorHAnsi" w:hAnsiTheme="majorHAnsi" w:cstheme="majorHAnsi"/>
                <w:sz w:val="18"/>
                <w:szCs w:val="18"/>
              </w:rPr>
            </w:pPr>
            <w:r w:rsidRPr="000B3840">
              <w:rPr>
                <w:rFonts w:asciiTheme="majorHAnsi" w:hAnsiTheme="majorHAnsi" w:cstheme="majorHAnsi"/>
                <w:sz w:val="18"/>
                <w:szCs w:val="18"/>
              </w:rPr>
              <w:t>OR (95%CI)</w:t>
            </w:r>
          </w:p>
        </w:tc>
        <w:tc>
          <w:tcPr>
            <w:tcW w:w="1615" w:type="dxa"/>
            <w:tcBorders>
              <w:top w:val="single" w:sz="4" w:space="0" w:color="auto"/>
              <w:left w:val="nil"/>
              <w:bottom w:val="single" w:sz="4" w:space="0" w:color="auto"/>
              <w:right w:val="nil"/>
            </w:tcBorders>
          </w:tcPr>
          <w:p w14:paraId="15CADABE" w14:textId="77777777" w:rsidR="004258D1" w:rsidRPr="000B3840" w:rsidRDefault="004258D1" w:rsidP="00020004">
            <w:pPr>
              <w:jc w:val="right"/>
              <w:rPr>
                <w:rFonts w:asciiTheme="majorHAnsi" w:hAnsiTheme="majorHAnsi" w:cstheme="majorHAnsi"/>
                <w:sz w:val="18"/>
                <w:szCs w:val="18"/>
              </w:rPr>
            </w:pPr>
            <w:r w:rsidRPr="000B3840">
              <w:rPr>
                <w:rFonts w:asciiTheme="majorHAnsi" w:hAnsiTheme="majorHAnsi" w:cstheme="majorHAnsi"/>
                <w:sz w:val="18"/>
                <w:szCs w:val="18"/>
              </w:rPr>
              <w:t>OR (95%CI)</w:t>
            </w:r>
          </w:p>
        </w:tc>
      </w:tr>
      <w:tr w:rsidR="004258D1" w:rsidRPr="000B3840" w14:paraId="315A85E8" w14:textId="77777777" w:rsidTr="008B6B48">
        <w:tc>
          <w:tcPr>
            <w:tcW w:w="1425" w:type="dxa"/>
            <w:tcBorders>
              <w:top w:val="single" w:sz="4" w:space="0" w:color="auto"/>
              <w:left w:val="nil"/>
              <w:bottom w:val="single" w:sz="4" w:space="0" w:color="auto"/>
              <w:right w:val="single" w:sz="4" w:space="0" w:color="auto"/>
            </w:tcBorders>
          </w:tcPr>
          <w:p w14:paraId="1CEDC4FE" w14:textId="77777777" w:rsidR="004258D1" w:rsidRPr="000B3840" w:rsidRDefault="004258D1" w:rsidP="00020004">
            <w:pPr>
              <w:rPr>
                <w:rFonts w:asciiTheme="majorHAnsi" w:hAnsiTheme="majorHAnsi" w:cstheme="majorHAnsi"/>
                <w:b/>
                <w:sz w:val="18"/>
                <w:szCs w:val="18"/>
              </w:rPr>
            </w:pPr>
            <w:r w:rsidRPr="000B3840">
              <w:rPr>
                <w:rFonts w:asciiTheme="majorHAnsi" w:hAnsiTheme="majorHAnsi" w:cstheme="majorHAnsi"/>
                <w:b/>
                <w:sz w:val="18"/>
                <w:szCs w:val="18"/>
              </w:rPr>
              <w:t>Ethnicity</w:t>
            </w:r>
          </w:p>
          <w:p w14:paraId="68AB1139" w14:textId="77777777" w:rsidR="004258D1" w:rsidRPr="000B3840" w:rsidRDefault="004258D1" w:rsidP="00020004">
            <w:pPr>
              <w:rPr>
                <w:rFonts w:asciiTheme="majorHAnsi" w:hAnsiTheme="majorHAnsi" w:cstheme="majorHAnsi"/>
                <w:sz w:val="18"/>
                <w:szCs w:val="18"/>
              </w:rPr>
            </w:pPr>
            <w:r w:rsidRPr="000B3840">
              <w:rPr>
                <w:rFonts w:asciiTheme="majorHAnsi" w:hAnsiTheme="majorHAnsi" w:cstheme="majorHAnsi"/>
                <w:sz w:val="18"/>
                <w:szCs w:val="18"/>
              </w:rPr>
              <w:t xml:space="preserve">  White majority</w:t>
            </w:r>
          </w:p>
          <w:p w14:paraId="05C0A674" w14:textId="77777777" w:rsidR="004258D1" w:rsidRPr="000B3840" w:rsidRDefault="004258D1" w:rsidP="00020004">
            <w:pPr>
              <w:rPr>
                <w:rFonts w:asciiTheme="majorHAnsi" w:hAnsiTheme="majorHAnsi" w:cstheme="majorHAnsi"/>
                <w:sz w:val="18"/>
                <w:szCs w:val="18"/>
              </w:rPr>
            </w:pPr>
            <w:r w:rsidRPr="000B3840">
              <w:rPr>
                <w:rFonts w:asciiTheme="majorHAnsi" w:hAnsiTheme="majorHAnsi" w:cstheme="majorHAnsi"/>
                <w:sz w:val="18"/>
                <w:szCs w:val="18"/>
              </w:rPr>
              <w:t xml:space="preserve">  All minorities</w:t>
            </w:r>
          </w:p>
          <w:p w14:paraId="4ABE7573" w14:textId="77777777" w:rsidR="004258D1" w:rsidRPr="000B3840" w:rsidRDefault="004258D1" w:rsidP="00020004">
            <w:pPr>
              <w:rPr>
                <w:rFonts w:asciiTheme="majorHAnsi" w:hAnsiTheme="majorHAnsi" w:cstheme="majorHAnsi"/>
                <w:sz w:val="18"/>
                <w:szCs w:val="18"/>
              </w:rPr>
            </w:pPr>
            <w:r w:rsidRPr="000B3840">
              <w:rPr>
                <w:rFonts w:asciiTheme="majorHAnsi" w:hAnsiTheme="majorHAnsi" w:cstheme="majorHAnsi"/>
                <w:sz w:val="18"/>
                <w:szCs w:val="18"/>
              </w:rPr>
              <w:t xml:space="preserve">  Black</w:t>
            </w:r>
          </w:p>
          <w:p w14:paraId="07AC974B" w14:textId="77777777" w:rsidR="004258D1" w:rsidRPr="000B3840" w:rsidRDefault="004258D1" w:rsidP="00020004">
            <w:pPr>
              <w:rPr>
                <w:rFonts w:asciiTheme="majorHAnsi" w:hAnsiTheme="majorHAnsi" w:cstheme="majorHAnsi"/>
                <w:sz w:val="18"/>
                <w:szCs w:val="18"/>
              </w:rPr>
            </w:pPr>
            <w:r w:rsidRPr="000B3840">
              <w:rPr>
                <w:rFonts w:asciiTheme="majorHAnsi" w:hAnsiTheme="majorHAnsi" w:cstheme="majorHAnsi"/>
                <w:sz w:val="18"/>
                <w:szCs w:val="18"/>
              </w:rPr>
              <w:t xml:space="preserve">  Mixed</w:t>
            </w:r>
          </w:p>
          <w:p w14:paraId="0334DBE9" w14:textId="77777777" w:rsidR="004258D1" w:rsidRPr="000B3840" w:rsidRDefault="004258D1" w:rsidP="00020004">
            <w:pPr>
              <w:rPr>
                <w:rFonts w:asciiTheme="majorHAnsi" w:hAnsiTheme="majorHAnsi" w:cstheme="majorHAnsi"/>
                <w:sz w:val="18"/>
                <w:szCs w:val="18"/>
              </w:rPr>
            </w:pPr>
            <w:r w:rsidRPr="000B3840">
              <w:rPr>
                <w:rFonts w:asciiTheme="majorHAnsi" w:hAnsiTheme="majorHAnsi" w:cstheme="majorHAnsi"/>
                <w:sz w:val="18"/>
                <w:szCs w:val="18"/>
              </w:rPr>
              <w:t xml:space="preserve">  Asian</w:t>
            </w:r>
          </w:p>
          <w:p w14:paraId="1DE52DF2" w14:textId="77777777" w:rsidR="004258D1" w:rsidRPr="000B3840" w:rsidRDefault="004258D1" w:rsidP="00020004">
            <w:pPr>
              <w:rPr>
                <w:rFonts w:asciiTheme="majorHAnsi" w:hAnsiTheme="majorHAnsi" w:cstheme="majorHAnsi"/>
                <w:sz w:val="18"/>
                <w:szCs w:val="18"/>
              </w:rPr>
            </w:pPr>
            <w:r w:rsidRPr="000B3840">
              <w:rPr>
                <w:rFonts w:asciiTheme="majorHAnsi" w:hAnsiTheme="majorHAnsi" w:cstheme="majorHAnsi"/>
                <w:sz w:val="18"/>
                <w:szCs w:val="18"/>
              </w:rPr>
              <w:t xml:space="preserve">  North-African</w:t>
            </w:r>
          </w:p>
          <w:p w14:paraId="7C206E83" w14:textId="77777777" w:rsidR="004258D1" w:rsidRPr="000B3840" w:rsidRDefault="004258D1" w:rsidP="00020004">
            <w:pPr>
              <w:rPr>
                <w:rFonts w:asciiTheme="majorHAnsi" w:hAnsiTheme="majorHAnsi" w:cstheme="majorHAnsi"/>
                <w:sz w:val="18"/>
                <w:szCs w:val="18"/>
              </w:rPr>
            </w:pPr>
            <w:r w:rsidRPr="000B3840">
              <w:rPr>
                <w:rFonts w:asciiTheme="majorHAnsi" w:hAnsiTheme="majorHAnsi" w:cstheme="majorHAnsi"/>
                <w:sz w:val="18"/>
                <w:szCs w:val="18"/>
              </w:rPr>
              <w:t xml:space="preserve">  Other</w:t>
            </w:r>
          </w:p>
          <w:p w14:paraId="033C8105" w14:textId="77777777" w:rsidR="004258D1" w:rsidRPr="000B3840" w:rsidRDefault="004258D1" w:rsidP="00020004">
            <w:pPr>
              <w:rPr>
                <w:rFonts w:asciiTheme="majorHAnsi" w:hAnsiTheme="majorHAnsi" w:cstheme="majorHAnsi"/>
                <w:sz w:val="18"/>
                <w:szCs w:val="18"/>
              </w:rPr>
            </w:pPr>
            <w:r w:rsidRPr="000B3840">
              <w:rPr>
                <w:rFonts w:asciiTheme="majorHAnsi" w:hAnsiTheme="majorHAnsi" w:cstheme="majorHAnsi"/>
                <w:sz w:val="18"/>
                <w:szCs w:val="18"/>
              </w:rPr>
              <w:t xml:space="preserve">  White other</w:t>
            </w:r>
          </w:p>
        </w:tc>
        <w:tc>
          <w:tcPr>
            <w:tcW w:w="1614" w:type="dxa"/>
            <w:tcBorders>
              <w:top w:val="single" w:sz="4" w:space="0" w:color="auto"/>
              <w:left w:val="single" w:sz="4" w:space="0" w:color="auto"/>
              <w:bottom w:val="single" w:sz="4" w:space="0" w:color="auto"/>
              <w:right w:val="nil"/>
            </w:tcBorders>
          </w:tcPr>
          <w:p w14:paraId="432E3FCF" w14:textId="77777777" w:rsidR="004258D1" w:rsidRPr="000B3840" w:rsidRDefault="004258D1" w:rsidP="00020004">
            <w:pPr>
              <w:jc w:val="right"/>
              <w:rPr>
                <w:rFonts w:asciiTheme="majorHAnsi" w:hAnsiTheme="majorHAnsi" w:cstheme="majorHAnsi"/>
                <w:sz w:val="18"/>
                <w:szCs w:val="18"/>
              </w:rPr>
            </w:pPr>
          </w:p>
          <w:p w14:paraId="6052BB5F" w14:textId="77777777" w:rsidR="004258D1" w:rsidRPr="000B3840" w:rsidRDefault="004258D1" w:rsidP="00020004">
            <w:pPr>
              <w:jc w:val="right"/>
              <w:rPr>
                <w:rFonts w:asciiTheme="majorHAnsi" w:hAnsiTheme="majorHAnsi" w:cstheme="majorHAnsi"/>
                <w:sz w:val="18"/>
                <w:szCs w:val="18"/>
              </w:rPr>
            </w:pPr>
            <w:r w:rsidRPr="000B3840">
              <w:rPr>
                <w:rFonts w:asciiTheme="majorHAnsi" w:hAnsiTheme="majorHAnsi" w:cstheme="majorHAnsi"/>
                <w:sz w:val="18"/>
                <w:szCs w:val="18"/>
              </w:rPr>
              <w:t>Reference</w:t>
            </w:r>
          </w:p>
          <w:p w14:paraId="60EB0DD1" w14:textId="2E5A567A" w:rsidR="004258D1" w:rsidRPr="000B3840" w:rsidRDefault="00531652" w:rsidP="00020004">
            <w:pPr>
              <w:jc w:val="right"/>
              <w:rPr>
                <w:rFonts w:asciiTheme="majorHAnsi" w:hAnsiTheme="majorHAnsi" w:cstheme="majorHAnsi"/>
                <w:b/>
                <w:sz w:val="18"/>
                <w:szCs w:val="18"/>
              </w:rPr>
            </w:pPr>
            <w:r w:rsidRPr="000B3840">
              <w:rPr>
                <w:rFonts w:asciiTheme="majorHAnsi" w:hAnsiTheme="majorHAnsi" w:cstheme="majorHAnsi"/>
                <w:b/>
                <w:sz w:val="18"/>
                <w:szCs w:val="18"/>
              </w:rPr>
              <w:t>1.96 (1.70</w:t>
            </w:r>
            <w:r w:rsidR="008B6B48" w:rsidRPr="000B3840">
              <w:rPr>
                <w:rFonts w:asciiTheme="majorHAnsi" w:hAnsiTheme="majorHAnsi" w:cstheme="majorHAnsi"/>
                <w:b/>
                <w:sz w:val="18"/>
                <w:szCs w:val="18"/>
              </w:rPr>
              <w:t>-</w:t>
            </w:r>
            <w:r w:rsidR="00C660DB" w:rsidRPr="000B3840">
              <w:rPr>
                <w:rFonts w:asciiTheme="majorHAnsi" w:hAnsiTheme="majorHAnsi" w:cstheme="majorHAnsi"/>
                <w:b/>
                <w:sz w:val="18"/>
                <w:szCs w:val="18"/>
              </w:rPr>
              <w:t>2.27</w:t>
            </w:r>
            <w:r w:rsidR="004258D1" w:rsidRPr="000B3840">
              <w:rPr>
                <w:rFonts w:asciiTheme="majorHAnsi" w:hAnsiTheme="majorHAnsi" w:cstheme="majorHAnsi"/>
                <w:b/>
                <w:sz w:val="18"/>
                <w:szCs w:val="18"/>
              </w:rPr>
              <w:t>)</w:t>
            </w:r>
          </w:p>
          <w:p w14:paraId="347DF0C1" w14:textId="7B14D408" w:rsidR="004258D1" w:rsidRPr="000B3840" w:rsidRDefault="004258D1" w:rsidP="00020004">
            <w:pPr>
              <w:jc w:val="right"/>
              <w:rPr>
                <w:rFonts w:asciiTheme="majorHAnsi" w:hAnsiTheme="majorHAnsi" w:cstheme="majorHAnsi"/>
                <w:b/>
                <w:sz w:val="18"/>
                <w:szCs w:val="18"/>
              </w:rPr>
            </w:pPr>
            <w:r w:rsidRPr="000B3840">
              <w:rPr>
                <w:rFonts w:asciiTheme="majorHAnsi" w:hAnsiTheme="majorHAnsi" w:cstheme="majorHAnsi"/>
                <w:b/>
                <w:sz w:val="18"/>
                <w:szCs w:val="18"/>
              </w:rPr>
              <w:t>2.</w:t>
            </w:r>
            <w:r w:rsidR="00C660DB" w:rsidRPr="000B3840">
              <w:rPr>
                <w:rFonts w:asciiTheme="majorHAnsi" w:hAnsiTheme="majorHAnsi" w:cstheme="majorHAnsi"/>
                <w:b/>
                <w:sz w:val="18"/>
                <w:szCs w:val="18"/>
              </w:rPr>
              <w:t>31 (1.71</w:t>
            </w:r>
            <w:r w:rsidR="008B6B48" w:rsidRPr="000B3840">
              <w:rPr>
                <w:rFonts w:asciiTheme="majorHAnsi" w:hAnsiTheme="majorHAnsi" w:cstheme="majorHAnsi"/>
                <w:b/>
                <w:sz w:val="18"/>
                <w:szCs w:val="18"/>
              </w:rPr>
              <w:t>-3.12</w:t>
            </w:r>
            <w:r w:rsidRPr="000B3840">
              <w:rPr>
                <w:rFonts w:asciiTheme="majorHAnsi" w:hAnsiTheme="majorHAnsi" w:cstheme="majorHAnsi"/>
                <w:b/>
                <w:sz w:val="18"/>
                <w:szCs w:val="18"/>
              </w:rPr>
              <w:t>)</w:t>
            </w:r>
          </w:p>
          <w:p w14:paraId="5E89F02E" w14:textId="30C78214" w:rsidR="004258D1" w:rsidRPr="000B3840" w:rsidRDefault="00C660DB" w:rsidP="00020004">
            <w:pPr>
              <w:jc w:val="right"/>
              <w:rPr>
                <w:rFonts w:asciiTheme="majorHAnsi" w:hAnsiTheme="majorHAnsi" w:cstheme="majorHAnsi"/>
                <w:b/>
                <w:sz w:val="18"/>
                <w:szCs w:val="18"/>
              </w:rPr>
            </w:pPr>
            <w:r w:rsidRPr="000B3840">
              <w:rPr>
                <w:rFonts w:asciiTheme="majorHAnsi" w:hAnsiTheme="majorHAnsi" w:cstheme="majorHAnsi"/>
                <w:b/>
                <w:sz w:val="18"/>
                <w:szCs w:val="18"/>
              </w:rPr>
              <w:t>2.28 (1.52</w:t>
            </w:r>
            <w:r w:rsidR="008B6B48" w:rsidRPr="000B3840">
              <w:rPr>
                <w:rFonts w:asciiTheme="majorHAnsi" w:hAnsiTheme="majorHAnsi" w:cstheme="majorHAnsi"/>
                <w:b/>
                <w:sz w:val="18"/>
                <w:szCs w:val="18"/>
              </w:rPr>
              <w:t>-3.42</w:t>
            </w:r>
            <w:r w:rsidR="004258D1" w:rsidRPr="000B3840">
              <w:rPr>
                <w:rFonts w:asciiTheme="majorHAnsi" w:hAnsiTheme="majorHAnsi" w:cstheme="majorHAnsi"/>
                <w:b/>
                <w:sz w:val="18"/>
                <w:szCs w:val="18"/>
              </w:rPr>
              <w:t>)</w:t>
            </w:r>
          </w:p>
          <w:p w14:paraId="6CD00D45" w14:textId="223469CB" w:rsidR="004258D1" w:rsidRPr="000B3840" w:rsidRDefault="00C660DB" w:rsidP="00020004">
            <w:pPr>
              <w:jc w:val="right"/>
              <w:rPr>
                <w:rFonts w:asciiTheme="majorHAnsi" w:hAnsiTheme="majorHAnsi" w:cstheme="majorHAnsi"/>
                <w:sz w:val="18"/>
                <w:szCs w:val="18"/>
              </w:rPr>
            </w:pPr>
            <w:r w:rsidRPr="000B3840">
              <w:rPr>
                <w:rFonts w:asciiTheme="majorHAnsi" w:hAnsiTheme="majorHAnsi" w:cstheme="majorHAnsi"/>
                <w:sz w:val="18"/>
                <w:szCs w:val="18"/>
              </w:rPr>
              <w:t>1.38</w:t>
            </w:r>
            <w:r w:rsidR="008B6B48" w:rsidRPr="000B3840">
              <w:rPr>
                <w:rFonts w:asciiTheme="majorHAnsi" w:hAnsiTheme="majorHAnsi" w:cstheme="majorHAnsi"/>
                <w:sz w:val="18"/>
                <w:szCs w:val="18"/>
              </w:rPr>
              <w:t xml:space="preserve"> (0.77-2.46</w:t>
            </w:r>
            <w:r w:rsidR="004258D1" w:rsidRPr="000B3840">
              <w:rPr>
                <w:rFonts w:asciiTheme="majorHAnsi" w:hAnsiTheme="majorHAnsi" w:cstheme="majorHAnsi"/>
                <w:sz w:val="18"/>
                <w:szCs w:val="18"/>
              </w:rPr>
              <w:t>)</w:t>
            </w:r>
          </w:p>
          <w:p w14:paraId="0499F3E0" w14:textId="40E346EE" w:rsidR="004258D1" w:rsidRPr="000B3840" w:rsidRDefault="00C660DB" w:rsidP="00020004">
            <w:pPr>
              <w:jc w:val="right"/>
              <w:rPr>
                <w:rFonts w:asciiTheme="majorHAnsi" w:hAnsiTheme="majorHAnsi" w:cstheme="majorHAnsi"/>
                <w:b/>
                <w:sz w:val="18"/>
                <w:szCs w:val="18"/>
              </w:rPr>
            </w:pPr>
            <w:r w:rsidRPr="000B3840">
              <w:rPr>
                <w:rFonts w:asciiTheme="majorHAnsi" w:hAnsiTheme="majorHAnsi" w:cstheme="majorHAnsi"/>
                <w:b/>
                <w:sz w:val="18"/>
                <w:szCs w:val="18"/>
              </w:rPr>
              <w:t>4.39 (1.74-11.03</w:t>
            </w:r>
            <w:r w:rsidR="004258D1" w:rsidRPr="000B3840">
              <w:rPr>
                <w:rFonts w:asciiTheme="majorHAnsi" w:hAnsiTheme="majorHAnsi" w:cstheme="majorHAnsi"/>
                <w:b/>
                <w:sz w:val="18"/>
                <w:szCs w:val="18"/>
              </w:rPr>
              <w:t>)</w:t>
            </w:r>
          </w:p>
          <w:p w14:paraId="212D89C1" w14:textId="64D910C1" w:rsidR="004258D1" w:rsidRPr="000B3840" w:rsidRDefault="00C660DB" w:rsidP="00020004">
            <w:pPr>
              <w:jc w:val="right"/>
              <w:rPr>
                <w:rFonts w:asciiTheme="majorHAnsi" w:hAnsiTheme="majorHAnsi" w:cstheme="majorHAnsi"/>
                <w:b/>
                <w:sz w:val="18"/>
                <w:szCs w:val="18"/>
              </w:rPr>
            </w:pPr>
            <w:r w:rsidRPr="000B3840">
              <w:rPr>
                <w:rFonts w:asciiTheme="majorHAnsi" w:hAnsiTheme="majorHAnsi" w:cstheme="majorHAnsi"/>
                <w:b/>
                <w:sz w:val="18"/>
                <w:szCs w:val="18"/>
              </w:rPr>
              <w:t>1.91</w:t>
            </w:r>
            <w:r w:rsidR="004258D1" w:rsidRPr="000B3840">
              <w:rPr>
                <w:rFonts w:asciiTheme="majorHAnsi" w:hAnsiTheme="majorHAnsi" w:cstheme="majorHAnsi"/>
                <w:b/>
                <w:sz w:val="18"/>
                <w:szCs w:val="18"/>
              </w:rPr>
              <w:t xml:space="preserve"> </w:t>
            </w:r>
            <w:r w:rsidRPr="000B3840">
              <w:rPr>
                <w:rFonts w:asciiTheme="majorHAnsi" w:hAnsiTheme="majorHAnsi" w:cstheme="majorHAnsi"/>
                <w:b/>
                <w:sz w:val="18"/>
                <w:szCs w:val="18"/>
              </w:rPr>
              <w:t>(0.74</w:t>
            </w:r>
            <w:r w:rsidR="008B6B48" w:rsidRPr="000B3840">
              <w:rPr>
                <w:rFonts w:asciiTheme="majorHAnsi" w:hAnsiTheme="majorHAnsi" w:cstheme="majorHAnsi"/>
                <w:b/>
                <w:sz w:val="18"/>
                <w:szCs w:val="18"/>
              </w:rPr>
              <w:t>-4.97</w:t>
            </w:r>
            <w:r w:rsidR="004258D1" w:rsidRPr="000B3840">
              <w:rPr>
                <w:rFonts w:asciiTheme="majorHAnsi" w:hAnsiTheme="majorHAnsi" w:cstheme="majorHAnsi"/>
                <w:b/>
                <w:sz w:val="18"/>
                <w:szCs w:val="18"/>
              </w:rPr>
              <w:t>)</w:t>
            </w:r>
          </w:p>
          <w:p w14:paraId="6B0A7F7C" w14:textId="450A0989" w:rsidR="004258D1" w:rsidRPr="000B3840" w:rsidRDefault="008B6B48" w:rsidP="00020004">
            <w:pPr>
              <w:jc w:val="right"/>
              <w:rPr>
                <w:rFonts w:asciiTheme="majorHAnsi" w:hAnsiTheme="majorHAnsi" w:cstheme="majorHAnsi"/>
                <w:sz w:val="18"/>
                <w:szCs w:val="18"/>
              </w:rPr>
            </w:pPr>
            <w:r w:rsidRPr="000B3840">
              <w:rPr>
                <w:rFonts w:asciiTheme="majorHAnsi" w:hAnsiTheme="majorHAnsi" w:cstheme="majorHAnsi"/>
                <w:sz w:val="18"/>
                <w:szCs w:val="18"/>
              </w:rPr>
              <w:t>1.20 (0.84-1.71</w:t>
            </w:r>
            <w:r w:rsidR="004258D1" w:rsidRPr="000B3840">
              <w:rPr>
                <w:rFonts w:asciiTheme="majorHAnsi" w:hAnsiTheme="majorHAnsi" w:cstheme="majorHAnsi"/>
                <w:sz w:val="18"/>
                <w:szCs w:val="18"/>
              </w:rPr>
              <w:t>)</w:t>
            </w:r>
          </w:p>
        </w:tc>
        <w:tc>
          <w:tcPr>
            <w:tcW w:w="1615" w:type="dxa"/>
            <w:tcBorders>
              <w:top w:val="single" w:sz="4" w:space="0" w:color="auto"/>
              <w:left w:val="nil"/>
              <w:bottom w:val="single" w:sz="4" w:space="0" w:color="auto"/>
              <w:right w:val="nil"/>
            </w:tcBorders>
          </w:tcPr>
          <w:p w14:paraId="0CC9B81A" w14:textId="77777777" w:rsidR="004258D1" w:rsidRPr="000B3840" w:rsidRDefault="004258D1" w:rsidP="00020004">
            <w:pPr>
              <w:jc w:val="right"/>
              <w:rPr>
                <w:rFonts w:asciiTheme="majorHAnsi" w:hAnsiTheme="majorHAnsi" w:cstheme="majorHAnsi"/>
                <w:sz w:val="18"/>
                <w:szCs w:val="18"/>
              </w:rPr>
            </w:pPr>
          </w:p>
          <w:p w14:paraId="31A88142" w14:textId="77777777" w:rsidR="004258D1" w:rsidRPr="000B3840" w:rsidRDefault="004258D1" w:rsidP="00020004">
            <w:pPr>
              <w:jc w:val="right"/>
              <w:rPr>
                <w:rFonts w:asciiTheme="majorHAnsi" w:hAnsiTheme="majorHAnsi" w:cstheme="majorHAnsi"/>
                <w:sz w:val="18"/>
                <w:szCs w:val="18"/>
              </w:rPr>
            </w:pPr>
            <w:r w:rsidRPr="000B3840">
              <w:rPr>
                <w:rFonts w:asciiTheme="majorHAnsi" w:hAnsiTheme="majorHAnsi" w:cstheme="majorHAnsi"/>
                <w:sz w:val="18"/>
                <w:szCs w:val="18"/>
              </w:rPr>
              <w:t>Reference</w:t>
            </w:r>
          </w:p>
          <w:p w14:paraId="28738337" w14:textId="35D4DD10" w:rsidR="004258D1" w:rsidRPr="000B3840" w:rsidRDefault="00C660DB" w:rsidP="00020004">
            <w:pPr>
              <w:jc w:val="right"/>
              <w:rPr>
                <w:rFonts w:asciiTheme="majorHAnsi" w:hAnsiTheme="majorHAnsi" w:cstheme="majorHAnsi"/>
                <w:b/>
                <w:sz w:val="18"/>
                <w:szCs w:val="18"/>
              </w:rPr>
            </w:pPr>
            <w:r w:rsidRPr="000B3840">
              <w:rPr>
                <w:rFonts w:asciiTheme="majorHAnsi" w:hAnsiTheme="majorHAnsi" w:cstheme="majorHAnsi"/>
                <w:b/>
                <w:sz w:val="18"/>
                <w:szCs w:val="18"/>
              </w:rPr>
              <w:t>1.41 (1.13</w:t>
            </w:r>
            <w:r w:rsidR="00531652" w:rsidRPr="000B3840">
              <w:rPr>
                <w:rFonts w:asciiTheme="majorHAnsi" w:hAnsiTheme="majorHAnsi" w:cstheme="majorHAnsi"/>
                <w:b/>
                <w:sz w:val="18"/>
                <w:szCs w:val="18"/>
              </w:rPr>
              <w:t>-1.75</w:t>
            </w:r>
            <w:r w:rsidR="004258D1" w:rsidRPr="000B3840">
              <w:rPr>
                <w:rFonts w:asciiTheme="majorHAnsi" w:hAnsiTheme="majorHAnsi" w:cstheme="majorHAnsi"/>
                <w:b/>
                <w:sz w:val="18"/>
                <w:szCs w:val="18"/>
              </w:rPr>
              <w:t>)</w:t>
            </w:r>
          </w:p>
          <w:p w14:paraId="727D9E55" w14:textId="7F4E5387" w:rsidR="004258D1" w:rsidRPr="000B3840" w:rsidRDefault="00C660DB" w:rsidP="00020004">
            <w:pPr>
              <w:jc w:val="right"/>
              <w:rPr>
                <w:rFonts w:asciiTheme="majorHAnsi" w:hAnsiTheme="majorHAnsi" w:cstheme="majorHAnsi"/>
                <w:b/>
                <w:sz w:val="18"/>
                <w:szCs w:val="18"/>
              </w:rPr>
            </w:pPr>
            <w:r w:rsidRPr="000B3840">
              <w:rPr>
                <w:rFonts w:asciiTheme="majorHAnsi" w:hAnsiTheme="majorHAnsi" w:cstheme="majorHAnsi"/>
                <w:b/>
                <w:sz w:val="18"/>
                <w:szCs w:val="18"/>
              </w:rPr>
              <w:t>1.56</w:t>
            </w:r>
            <w:r w:rsidR="008B6B48" w:rsidRPr="000B3840">
              <w:rPr>
                <w:rFonts w:asciiTheme="majorHAnsi" w:hAnsiTheme="majorHAnsi" w:cstheme="majorHAnsi"/>
                <w:b/>
                <w:sz w:val="18"/>
                <w:szCs w:val="18"/>
              </w:rPr>
              <w:t xml:space="preserve"> (1.14-2.12</w:t>
            </w:r>
            <w:r w:rsidR="004258D1" w:rsidRPr="000B3840">
              <w:rPr>
                <w:rFonts w:asciiTheme="majorHAnsi" w:hAnsiTheme="majorHAnsi" w:cstheme="majorHAnsi"/>
                <w:b/>
                <w:sz w:val="18"/>
                <w:szCs w:val="18"/>
              </w:rPr>
              <w:t>)</w:t>
            </w:r>
          </w:p>
          <w:p w14:paraId="58301C69" w14:textId="0887F0A0" w:rsidR="004258D1" w:rsidRPr="000B3840" w:rsidRDefault="008B6B48" w:rsidP="00020004">
            <w:pPr>
              <w:jc w:val="right"/>
              <w:rPr>
                <w:rFonts w:asciiTheme="majorHAnsi" w:hAnsiTheme="majorHAnsi" w:cstheme="majorHAnsi"/>
                <w:b/>
                <w:sz w:val="18"/>
                <w:szCs w:val="18"/>
              </w:rPr>
            </w:pPr>
            <w:r w:rsidRPr="000B3840">
              <w:rPr>
                <w:rFonts w:asciiTheme="majorHAnsi" w:hAnsiTheme="majorHAnsi" w:cstheme="majorHAnsi"/>
                <w:b/>
                <w:sz w:val="18"/>
                <w:szCs w:val="18"/>
              </w:rPr>
              <w:t>1.58 (1.04-2.40</w:t>
            </w:r>
            <w:r w:rsidR="004258D1" w:rsidRPr="000B3840">
              <w:rPr>
                <w:rFonts w:asciiTheme="majorHAnsi" w:hAnsiTheme="majorHAnsi" w:cstheme="majorHAnsi"/>
                <w:b/>
                <w:sz w:val="18"/>
                <w:szCs w:val="18"/>
              </w:rPr>
              <w:t>)</w:t>
            </w:r>
          </w:p>
          <w:p w14:paraId="48BED9F6" w14:textId="02943BEB" w:rsidR="004258D1" w:rsidRPr="000B3840" w:rsidRDefault="00C660DB" w:rsidP="00020004">
            <w:pPr>
              <w:jc w:val="right"/>
              <w:rPr>
                <w:rFonts w:asciiTheme="majorHAnsi" w:hAnsiTheme="majorHAnsi" w:cstheme="majorHAnsi"/>
                <w:sz w:val="18"/>
                <w:szCs w:val="18"/>
              </w:rPr>
            </w:pPr>
            <w:r w:rsidRPr="000B3840">
              <w:rPr>
                <w:rFonts w:asciiTheme="majorHAnsi" w:hAnsiTheme="majorHAnsi" w:cstheme="majorHAnsi"/>
                <w:sz w:val="18"/>
                <w:szCs w:val="18"/>
              </w:rPr>
              <w:t>1.06 (0.53-2.14</w:t>
            </w:r>
            <w:r w:rsidR="004258D1" w:rsidRPr="000B3840">
              <w:rPr>
                <w:rFonts w:asciiTheme="majorHAnsi" w:hAnsiTheme="majorHAnsi" w:cstheme="majorHAnsi"/>
                <w:sz w:val="18"/>
                <w:szCs w:val="18"/>
              </w:rPr>
              <w:t>)</w:t>
            </w:r>
          </w:p>
          <w:p w14:paraId="5CBC88D5" w14:textId="09B1036D" w:rsidR="004258D1" w:rsidRPr="000B3840" w:rsidRDefault="00C660DB" w:rsidP="00020004">
            <w:pPr>
              <w:jc w:val="right"/>
              <w:rPr>
                <w:rFonts w:asciiTheme="majorHAnsi" w:hAnsiTheme="majorHAnsi" w:cstheme="majorHAnsi"/>
                <w:b/>
                <w:sz w:val="18"/>
                <w:szCs w:val="18"/>
              </w:rPr>
            </w:pPr>
            <w:r w:rsidRPr="000B3840">
              <w:rPr>
                <w:rFonts w:asciiTheme="majorHAnsi" w:hAnsiTheme="majorHAnsi" w:cstheme="majorHAnsi"/>
                <w:b/>
                <w:sz w:val="18"/>
                <w:szCs w:val="18"/>
              </w:rPr>
              <w:t>3.67</w:t>
            </w:r>
            <w:r w:rsidR="004258D1" w:rsidRPr="000B3840">
              <w:rPr>
                <w:rFonts w:asciiTheme="majorHAnsi" w:hAnsiTheme="majorHAnsi" w:cstheme="majorHAnsi"/>
                <w:b/>
                <w:sz w:val="18"/>
                <w:szCs w:val="18"/>
              </w:rPr>
              <w:t xml:space="preserve"> </w:t>
            </w:r>
            <w:r w:rsidRPr="000B3840">
              <w:rPr>
                <w:rFonts w:asciiTheme="majorHAnsi" w:hAnsiTheme="majorHAnsi" w:cstheme="majorHAnsi"/>
                <w:b/>
                <w:sz w:val="18"/>
                <w:szCs w:val="18"/>
              </w:rPr>
              <w:t>(1.79-7.49</w:t>
            </w:r>
            <w:r w:rsidR="004258D1" w:rsidRPr="000B3840">
              <w:rPr>
                <w:rFonts w:asciiTheme="majorHAnsi" w:hAnsiTheme="majorHAnsi" w:cstheme="majorHAnsi"/>
                <w:b/>
                <w:sz w:val="18"/>
                <w:szCs w:val="18"/>
              </w:rPr>
              <w:t>)</w:t>
            </w:r>
          </w:p>
          <w:p w14:paraId="47DA44BF" w14:textId="7F22BE46" w:rsidR="004258D1" w:rsidRPr="000B3840" w:rsidRDefault="008B6B48" w:rsidP="00020004">
            <w:pPr>
              <w:jc w:val="right"/>
              <w:rPr>
                <w:rFonts w:asciiTheme="majorHAnsi" w:hAnsiTheme="majorHAnsi" w:cstheme="majorHAnsi"/>
                <w:sz w:val="18"/>
                <w:szCs w:val="18"/>
              </w:rPr>
            </w:pPr>
            <w:r w:rsidRPr="000B3840">
              <w:rPr>
                <w:rFonts w:asciiTheme="majorHAnsi" w:hAnsiTheme="majorHAnsi" w:cstheme="majorHAnsi"/>
                <w:sz w:val="18"/>
                <w:szCs w:val="18"/>
              </w:rPr>
              <w:t>1.36</w:t>
            </w:r>
            <w:r w:rsidR="004258D1" w:rsidRPr="000B3840">
              <w:rPr>
                <w:rFonts w:asciiTheme="majorHAnsi" w:hAnsiTheme="majorHAnsi" w:cstheme="majorHAnsi"/>
                <w:sz w:val="18"/>
                <w:szCs w:val="18"/>
              </w:rPr>
              <w:t xml:space="preserve"> </w:t>
            </w:r>
            <w:r w:rsidR="00C660DB" w:rsidRPr="000B3840">
              <w:rPr>
                <w:rFonts w:asciiTheme="majorHAnsi" w:hAnsiTheme="majorHAnsi" w:cstheme="majorHAnsi"/>
                <w:sz w:val="18"/>
                <w:szCs w:val="18"/>
              </w:rPr>
              <w:t>(0.51-3.56</w:t>
            </w:r>
            <w:r w:rsidR="004258D1" w:rsidRPr="000B3840">
              <w:rPr>
                <w:rFonts w:asciiTheme="majorHAnsi" w:hAnsiTheme="majorHAnsi" w:cstheme="majorHAnsi"/>
                <w:sz w:val="18"/>
                <w:szCs w:val="18"/>
              </w:rPr>
              <w:t>)</w:t>
            </w:r>
          </w:p>
          <w:p w14:paraId="1B8C2669" w14:textId="13CB8B29" w:rsidR="004258D1" w:rsidRPr="000B3840" w:rsidRDefault="008B6B48" w:rsidP="00020004">
            <w:pPr>
              <w:jc w:val="right"/>
              <w:rPr>
                <w:rFonts w:asciiTheme="majorHAnsi" w:hAnsiTheme="majorHAnsi" w:cstheme="majorHAnsi"/>
                <w:sz w:val="18"/>
                <w:szCs w:val="18"/>
              </w:rPr>
            </w:pPr>
            <w:r w:rsidRPr="000B3840">
              <w:rPr>
                <w:rFonts w:asciiTheme="majorHAnsi" w:hAnsiTheme="majorHAnsi" w:cstheme="majorHAnsi"/>
                <w:sz w:val="18"/>
                <w:szCs w:val="18"/>
              </w:rPr>
              <w:t>0.87 (0.57-1.34</w:t>
            </w:r>
            <w:r w:rsidR="004258D1" w:rsidRPr="000B3840">
              <w:rPr>
                <w:rFonts w:asciiTheme="majorHAnsi" w:hAnsiTheme="majorHAnsi" w:cstheme="majorHAnsi"/>
                <w:sz w:val="18"/>
                <w:szCs w:val="18"/>
              </w:rPr>
              <w:t>)</w:t>
            </w:r>
          </w:p>
        </w:tc>
        <w:tc>
          <w:tcPr>
            <w:tcW w:w="1614" w:type="dxa"/>
            <w:tcBorders>
              <w:top w:val="single" w:sz="4" w:space="0" w:color="auto"/>
              <w:left w:val="nil"/>
              <w:bottom w:val="single" w:sz="4" w:space="0" w:color="auto"/>
              <w:right w:val="nil"/>
            </w:tcBorders>
          </w:tcPr>
          <w:p w14:paraId="6AAA4782" w14:textId="77777777" w:rsidR="004258D1" w:rsidRPr="000B3840" w:rsidRDefault="004258D1" w:rsidP="00020004">
            <w:pPr>
              <w:jc w:val="right"/>
              <w:rPr>
                <w:rFonts w:asciiTheme="majorHAnsi" w:hAnsiTheme="majorHAnsi" w:cstheme="majorHAnsi"/>
                <w:sz w:val="18"/>
                <w:szCs w:val="18"/>
              </w:rPr>
            </w:pPr>
          </w:p>
          <w:p w14:paraId="21863D5D" w14:textId="77777777" w:rsidR="004258D1" w:rsidRPr="000B3840" w:rsidRDefault="004258D1" w:rsidP="00020004">
            <w:pPr>
              <w:jc w:val="right"/>
              <w:rPr>
                <w:rFonts w:asciiTheme="majorHAnsi" w:hAnsiTheme="majorHAnsi" w:cstheme="majorHAnsi"/>
                <w:sz w:val="18"/>
                <w:szCs w:val="18"/>
              </w:rPr>
            </w:pPr>
            <w:r w:rsidRPr="000B3840">
              <w:rPr>
                <w:rFonts w:asciiTheme="majorHAnsi" w:hAnsiTheme="majorHAnsi" w:cstheme="majorHAnsi"/>
                <w:sz w:val="18"/>
                <w:szCs w:val="18"/>
              </w:rPr>
              <w:t>Reference</w:t>
            </w:r>
          </w:p>
          <w:p w14:paraId="35ECEB48" w14:textId="00785932" w:rsidR="004258D1" w:rsidRPr="000B3840" w:rsidRDefault="00531652" w:rsidP="00020004">
            <w:pPr>
              <w:jc w:val="right"/>
              <w:rPr>
                <w:rFonts w:asciiTheme="majorHAnsi" w:hAnsiTheme="majorHAnsi" w:cstheme="majorHAnsi"/>
                <w:b/>
                <w:sz w:val="18"/>
                <w:szCs w:val="18"/>
              </w:rPr>
            </w:pPr>
            <w:r w:rsidRPr="000B3840">
              <w:rPr>
                <w:rFonts w:asciiTheme="majorHAnsi" w:hAnsiTheme="majorHAnsi" w:cstheme="majorHAnsi"/>
                <w:b/>
                <w:sz w:val="18"/>
                <w:szCs w:val="18"/>
              </w:rPr>
              <w:t>1.31 (1.08</w:t>
            </w:r>
            <w:r w:rsidR="004258D1" w:rsidRPr="000B3840">
              <w:rPr>
                <w:rFonts w:asciiTheme="majorHAnsi" w:hAnsiTheme="majorHAnsi" w:cstheme="majorHAnsi"/>
                <w:b/>
                <w:sz w:val="18"/>
                <w:szCs w:val="18"/>
              </w:rPr>
              <w:t>-1.</w:t>
            </w:r>
            <w:r w:rsidRPr="000B3840">
              <w:rPr>
                <w:rFonts w:asciiTheme="majorHAnsi" w:hAnsiTheme="majorHAnsi" w:cstheme="majorHAnsi"/>
                <w:b/>
                <w:sz w:val="18"/>
                <w:szCs w:val="18"/>
              </w:rPr>
              <w:t>59</w:t>
            </w:r>
            <w:r w:rsidR="004258D1" w:rsidRPr="000B3840">
              <w:rPr>
                <w:rFonts w:asciiTheme="majorHAnsi" w:hAnsiTheme="majorHAnsi" w:cstheme="majorHAnsi"/>
                <w:b/>
                <w:sz w:val="18"/>
                <w:szCs w:val="18"/>
              </w:rPr>
              <w:t>)</w:t>
            </w:r>
          </w:p>
          <w:p w14:paraId="5D0B0278" w14:textId="15DBA873" w:rsidR="004258D1" w:rsidRPr="000B3840" w:rsidRDefault="00C660DB" w:rsidP="00020004">
            <w:pPr>
              <w:jc w:val="right"/>
              <w:rPr>
                <w:rFonts w:asciiTheme="majorHAnsi" w:hAnsiTheme="majorHAnsi" w:cstheme="majorHAnsi"/>
                <w:sz w:val="18"/>
                <w:szCs w:val="18"/>
              </w:rPr>
            </w:pPr>
            <w:r w:rsidRPr="000B3840">
              <w:rPr>
                <w:rFonts w:asciiTheme="majorHAnsi" w:hAnsiTheme="majorHAnsi" w:cstheme="majorHAnsi"/>
                <w:sz w:val="18"/>
                <w:szCs w:val="18"/>
              </w:rPr>
              <w:t>1.27 (0.87</w:t>
            </w:r>
            <w:r w:rsidR="008B6B48" w:rsidRPr="000B3840">
              <w:rPr>
                <w:rFonts w:asciiTheme="majorHAnsi" w:hAnsiTheme="majorHAnsi" w:cstheme="majorHAnsi"/>
                <w:sz w:val="18"/>
                <w:szCs w:val="18"/>
              </w:rPr>
              <w:t>-1.86</w:t>
            </w:r>
            <w:r w:rsidR="004258D1" w:rsidRPr="000B3840">
              <w:rPr>
                <w:rFonts w:asciiTheme="majorHAnsi" w:hAnsiTheme="majorHAnsi" w:cstheme="majorHAnsi"/>
                <w:sz w:val="18"/>
                <w:szCs w:val="18"/>
              </w:rPr>
              <w:t>)</w:t>
            </w:r>
          </w:p>
          <w:p w14:paraId="0A6AA338" w14:textId="047FCF45" w:rsidR="004258D1" w:rsidRPr="000B3840" w:rsidRDefault="008B6B48" w:rsidP="00020004">
            <w:pPr>
              <w:jc w:val="right"/>
              <w:rPr>
                <w:rFonts w:asciiTheme="majorHAnsi" w:hAnsiTheme="majorHAnsi" w:cstheme="majorHAnsi"/>
                <w:sz w:val="18"/>
                <w:szCs w:val="18"/>
              </w:rPr>
            </w:pPr>
            <w:r w:rsidRPr="000B3840">
              <w:rPr>
                <w:rFonts w:asciiTheme="majorHAnsi" w:hAnsiTheme="majorHAnsi" w:cstheme="majorHAnsi"/>
                <w:sz w:val="18"/>
                <w:szCs w:val="18"/>
              </w:rPr>
              <w:t>1.25 (0.85-1.85</w:t>
            </w:r>
            <w:r w:rsidR="004258D1" w:rsidRPr="000B3840">
              <w:rPr>
                <w:rFonts w:asciiTheme="majorHAnsi" w:hAnsiTheme="majorHAnsi" w:cstheme="majorHAnsi"/>
                <w:sz w:val="18"/>
                <w:szCs w:val="18"/>
              </w:rPr>
              <w:t>)</w:t>
            </w:r>
          </w:p>
          <w:p w14:paraId="380444DB" w14:textId="2675A05D" w:rsidR="004258D1" w:rsidRPr="000B3840" w:rsidRDefault="00C660DB" w:rsidP="00020004">
            <w:pPr>
              <w:jc w:val="right"/>
              <w:rPr>
                <w:rFonts w:asciiTheme="majorHAnsi" w:hAnsiTheme="majorHAnsi" w:cstheme="majorHAnsi"/>
                <w:sz w:val="18"/>
                <w:szCs w:val="18"/>
              </w:rPr>
            </w:pPr>
            <w:r w:rsidRPr="000B3840">
              <w:rPr>
                <w:rFonts w:asciiTheme="majorHAnsi" w:hAnsiTheme="majorHAnsi" w:cstheme="majorHAnsi"/>
                <w:sz w:val="18"/>
                <w:szCs w:val="18"/>
              </w:rPr>
              <w:t>1.38 (0.72-2.66</w:t>
            </w:r>
            <w:r w:rsidR="004258D1" w:rsidRPr="000B3840">
              <w:rPr>
                <w:rFonts w:asciiTheme="majorHAnsi" w:hAnsiTheme="majorHAnsi" w:cstheme="majorHAnsi"/>
                <w:sz w:val="18"/>
                <w:szCs w:val="18"/>
              </w:rPr>
              <w:t>)</w:t>
            </w:r>
          </w:p>
          <w:p w14:paraId="16D2512A" w14:textId="6DB256EB" w:rsidR="004258D1" w:rsidRPr="000B3840" w:rsidRDefault="00C660DB" w:rsidP="00020004">
            <w:pPr>
              <w:jc w:val="right"/>
              <w:rPr>
                <w:rFonts w:asciiTheme="majorHAnsi" w:hAnsiTheme="majorHAnsi" w:cstheme="majorHAnsi"/>
                <w:b/>
                <w:sz w:val="18"/>
                <w:szCs w:val="18"/>
              </w:rPr>
            </w:pPr>
            <w:r w:rsidRPr="000B3840">
              <w:rPr>
                <w:rFonts w:asciiTheme="majorHAnsi" w:hAnsiTheme="majorHAnsi" w:cstheme="majorHAnsi"/>
                <w:b/>
                <w:sz w:val="18"/>
                <w:szCs w:val="18"/>
              </w:rPr>
              <w:t>3.14 (1.51-6.54</w:t>
            </w:r>
            <w:r w:rsidR="004258D1" w:rsidRPr="000B3840">
              <w:rPr>
                <w:rFonts w:asciiTheme="majorHAnsi" w:hAnsiTheme="majorHAnsi" w:cstheme="majorHAnsi"/>
                <w:b/>
                <w:sz w:val="18"/>
                <w:szCs w:val="18"/>
              </w:rPr>
              <w:t>)</w:t>
            </w:r>
          </w:p>
          <w:p w14:paraId="1D80764D" w14:textId="6FFD1557" w:rsidR="004258D1" w:rsidRPr="000B3840" w:rsidRDefault="00C660DB" w:rsidP="00020004">
            <w:pPr>
              <w:jc w:val="right"/>
              <w:rPr>
                <w:rFonts w:asciiTheme="majorHAnsi" w:hAnsiTheme="majorHAnsi" w:cstheme="majorHAnsi"/>
                <w:sz w:val="18"/>
                <w:szCs w:val="18"/>
              </w:rPr>
            </w:pPr>
            <w:r w:rsidRPr="000B3840">
              <w:rPr>
                <w:rFonts w:asciiTheme="majorHAnsi" w:hAnsiTheme="majorHAnsi" w:cstheme="majorHAnsi"/>
                <w:sz w:val="18"/>
                <w:szCs w:val="18"/>
              </w:rPr>
              <w:t>1.35 (0.53</w:t>
            </w:r>
            <w:r w:rsidR="008B6B48" w:rsidRPr="000B3840">
              <w:rPr>
                <w:rFonts w:asciiTheme="majorHAnsi" w:hAnsiTheme="majorHAnsi" w:cstheme="majorHAnsi"/>
                <w:sz w:val="18"/>
                <w:szCs w:val="18"/>
              </w:rPr>
              <w:t>-3.41</w:t>
            </w:r>
            <w:r w:rsidR="004258D1" w:rsidRPr="000B3840">
              <w:rPr>
                <w:rFonts w:asciiTheme="majorHAnsi" w:hAnsiTheme="majorHAnsi" w:cstheme="majorHAnsi"/>
                <w:sz w:val="18"/>
                <w:szCs w:val="18"/>
              </w:rPr>
              <w:t>)</w:t>
            </w:r>
          </w:p>
          <w:p w14:paraId="64472ABB" w14:textId="3317DC3C" w:rsidR="004258D1" w:rsidRPr="000B3840" w:rsidRDefault="008B6B48" w:rsidP="00020004">
            <w:pPr>
              <w:jc w:val="right"/>
              <w:rPr>
                <w:rFonts w:asciiTheme="majorHAnsi" w:hAnsiTheme="majorHAnsi" w:cstheme="majorHAnsi"/>
                <w:sz w:val="18"/>
                <w:szCs w:val="18"/>
              </w:rPr>
            </w:pPr>
            <w:r w:rsidRPr="000B3840">
              <w:rPr>
                <w:rFonts w:asciiTheme="majorHAnsi" w:hAnsiTheme="majorHAnsi" w:cstheme="majorHAnsi"/>
                <w:sz w:val="18"/>
                <w:szCs w:val="18"/>
              </w:rPr>
              <w:t>0.99 (0.65-1.52</w:t>
            </w:r>
            <w:r w:rsidR="004258D1" w:rsidRPr="000B3840">
              <w:rPr>
                <w:rFonts w:asciiTheme="majorHAnsi" w:hAnsiTheme="majorHAnsi" w:cstheme="majorHAnsi"/>
                <w:sz w:val="18"/>
                <w:szCs w:val="18"/>
              </w:rPr>
              <w:t>)</w:t>
            </w:r>
          </w:p>
        </w:tc>
        <w:tc>
          <w:tcPr>
            <w:tcW w:w="1615" w:type="dxa"/>
            <w:tcBorders>
              <w:top w:val="single" w:sz="4" w:space="0" w:color="auto"/>
              <w:left w:val="nil"/>
              <w:bottom w:val="single" w:sz="4" w:space="0" w:color="auto"/>
              <w:right w:val="nil"/>
            </w:tcBorders>
          </w:tcPr>
          <w:p w14:paraId="193F4212" w14:textId="77777777" w:rsidR="004258D1" w:rsidRPr="000B3840" w:rsidRDefault="004258D1" w:rsidP="00020004">
            <w:pPr>
              <w:jc w:val="right"/>
              <w:rPr>
                <w:rFonts w:asciiTheme="majorHAnsi" w:hAnsiTheme="majorHAnsi" w:cstheme="majorHAnsi"/>
                <w:sz w:val="18"/>
                <w:szCs w:val="18"/>
              </w:rPr>
            </w:pPr>
          </w:p>
          <w:p w14:paraId="2AD662DD" w14:textId="77777777" w:rsidR="004258D1" w:rsidRPr="000B3840" w:rsidRDefault="004258D1" w:rsidP="00020004">
            <w:pPr>
              <w:jc w:val="right"/>
              <w:rPr>
                <w:rFonts w:asciiTheme="majorHAnsi" w:hAnsiTheme="majorHAnsi" w:cstheme="majorHAnsi"/>
                <w:sz w:val="18"/>
                <w:szCs w:val="18"/>
              </w:rPr>
            </w:pPr>
            <w:r w:rsidRPr="000B3840">
              <w:rPr>
                <w:rFonts w:asciiTheme="majorHAnsi" w:hAnsiTheme="majorHAnsi" w:cstheme="majorHAnsi"/>
                <w:sz w:val="18"/>
                <w:szCs w:val="18"/>
              </w:rPr>
              <w:t>Reference</w:t>
            </w:r>
          </w:p>
          <w:p w14:paraId="7D9B8635" w14:textId="2734A1D3" w:rsidR="004258D1" w:rsidRPr="000B3840" w:rsidRDefault="00531652" w:rsidP="00020004">
            <w:pPr>
              <w:jc w:val="right"/>
              <w:rPr>
                <w:rFonts w:asciiTheme="majorHAnsi" w:hAnsiTheme="majorHAnsi" w:cstheme="majorHAnsi"/>
                <w:sz w:val="18"/>
                <w:szCs w:val="18"/>
              </w:rPr>
            </w:pPr>
            <w:r w:rsidRPr="000B3840">
              <w:rPr>
                <w:rFonts w:asciiTheme="majorHAnsi" w:hAnsiTheme="majorHAnsi" w:cstheme="majorHAnsi"/>
                <w:sz w:val="18"/>
                <w:szCs w:val="18"/>
              </w:rPr>
              <w:t>1.05 (0.84-1.30</w:t>
            </w:r>
            <w:r w:rsidR="004258D1" w:rsidRPr="000B3840">
              <w:rPr>
                <w:rFonts w:asciiTheme="majorHAnsi" w:hAnsiTheme="majorHAnsi" w:cstheme="majorHAnsi"/>
                <w:sz w:val="18"/>
                <w:szCs w:val="18"/>
              </w:rPr>
              <w:t>)</w:t>
            </w:r>
          </w:p>
          <w:p w14:paraId="52789BDC" w14:textId="76615191" w:rsidR="004258D1" w:rsidRPr="000B3840" w:rsidRDefault="00531652" w:rsidP="00020004">
            <w:pPr>
              <w:jc w:val="right"/>
              <w:rPr>
                <w:rFonts w:asciiTheme="majorHAnsi" w:hAnsiTheme="majorHAnsi" w:cstheme="majorHAnsi"/>
                <w:sz w:val="18"/>
                <w:szCs w:val="18"/>
              </w:rPr>
            </w:pPr>
            <w:r w:rsidRPr="000B3840">
              <w:rPr>
                <w:rFonts w:asciiTheme="majorHAnsi" w:hAnsiTheme="majorHAnsi" w:cstheme="majorHAnsi"/>
                <w:sz w:val="18"/>
                <w:szCs w:val="18"/>
              </w:rPr>
              <w:t>1.10 (0.76-1.58</w:t>
            </w:r>
            <w:r w:rsidR="004258D1" w:rsidRPr="000B3840">
              <w:rPr>
                <w:rFonts w:asciiTheme="majorHAnsi" w:hAnsiTheme="majorHAnsi" w:cstheme="majorHAnsi"/>
                <w:sz w:val="18"/>
                <w:szCs w:val="18"/>
              </w:rPr>
              <w:t>)</w:t>
            </w:r>
          </w:p>
          <w:p w14:paraId="78002375" w14:textId="35418A12" w:rsidR="004258D1" w:rsidRPr="000B3840" w:rsidRDefault="00531652" w:rsidP="00020004">
            <w:pPr>
              <w:jc w:val="right"/>
              <w:rPr>
                <w:rFonts w:asciiTheme="majorHAnsi" w:hAnsiTheme="majorHAnsi" w:cstheme="majorHAnsi"/>
                <w:sz w:val="18"/>
                <w:szCs w:val="18"/>
              </w:rPr>
            </w:pPr>
            <w:r w:rsidRPr="000B3840">
              <w:rPr>
                <w:rFonts w:asciiTheme="majorHAnsi" w:hAnsiTheme="majorHAnsi" w:cstheme="majorHAnsi"/>
                <w:sz w:val="18"/>
                <w:szCs w:val="18"/>
              </w:rPr>
              <w:t>1.19 (0.79-1.80</w:t>
            </w:r>
            <w:r w:rsidR="004258D1" w:rsidRPr="000B3840">
              <w:rPr>
                <w:rFonts w:asciiTheme="majorHAnsi" w:hAnsiTheme="majorHAnsi" w:cstheme="majorHAnsi"/>
                <w:sz w:val="18"/>
                <w:szCs w:val="18"/>
              </w:rPr>
              <w:t>)</w:t>
            </w:r>
          </w:p>
          <w:p w14:paraId="385D25DB" w14:textId="2000A0FA" w:rsidR="004258D1" w:rsidRPr="000B3840" w:rsidRDefault="00531652" w:rsidP="00020004">
            <w:pPr>
              <w:jc w:val="right"/>
              <w:rPr>
                <w:rFonts w:asciiTheme="majorHAnsi" w:hAnsiTheme="majorHAnsi" w:cstheme="majorHAnsi"/>
                <w:sz w:val="18"/>
                <w:szCs w:val="18"/>
              </w:rPr>
            </w:pPr>
            <w:r w:rsidRPr="000B3840">
              <w:rPr>
                <w:rFonts w:asciiTheme="majorHAnsi" w:hAnsiTheme="majorHAnsi" w:cstheme="majorHAnsi"/>
                <w:sz w:val="18"/>
                <w:szCs w:val="18"/>
              </w:rPr>
              <w:t>0.94 (0.55-1.62</w:t>
            </w:r>
            <w:r w:rsidR="004258D1" w:rsidRPr="000B3840">
              <w:rPr>
                <w:rFonts w:asciiTheme="majorHAnsi" w:hAnsiTheme="majorHAnsi" w:cstheme="majorHAnsi"/>
                <w:sz w:val="18"/>
                <w:szCs w:val="18"/>
              </w:rPr>
              <w:t>)</w:t>
            </w:r>
          </w:p>
          <w:p w14:paraId="68822131" w14:textId="164F3FE6" w:rsidR="004258D1" w:rsidRPr="000B3840" w:rsidRDefault="00C660DB" w:rsidP="00020004">
            <w:pPr>
              <w:jc w:val="right"/>
              <w:rPr>
                <w:rFonts w:asciiTheme="majorHAnsi" w:hAnsiTheme="majorHAnsi" w:cstheme="majorHAnsi"/>
                <w:sz w:val="18"/>
                <w:szCs w:val="18"/>
              </w:rPr>
            </w:pPr>
            <w:r w:rsidRPr="000B3840">
              <w:rPr>
                <w:rFonts w:asciiTheme="majorHAnsi" w:hAnsiTheme="majorHAnsi" w:cstheme="majorHAnsi"/>
                <w:sz w:val="18"/>
                <w:szCs w:val="18"/>
              </w:rPr>
              <w:t>1.86 (0.84-4.10</w:t>
            </w:r>
            <w:r w:rsidR="004258D1" w:rsidRPr="000B3840">
              <w:rPr>
                <w:rFonts w:asciiTheme="majorHAnsi" w:hAnsiTheme="majorHAnsi" w:cstheme="majorHAnsi"/>
                <w:sz w:val="18"/>
                <w:szCs w:val="18"/>
              </w:rPr>
              <w:t>)</w:t>
            </w:r>
          </w:p>
          <w:p w14:paraId="63403E73" w14:textId="25A21117" w:rsidR="004258D1" w:rsidRPr="000B3840" w:rsidRDefault="00C660DB" w:rsidP="00020004">
            <w:pPr>
              <w:jc w:val="right"/>
              <w:rPr>
                <w:rFonts w:asciiTheme="majorHAnsi" w:hAnsiTheme="majorHAnsi" w:cstheme="majorHAnsi"/>
                <w:sz w:val="18"/>
                <w:szCs w:val="18"/>
              </w:rPr>
            </w:pPr>
            <w:r w:rsidRPr="000B3840">
              <w:rPr>
                <w:rFonts w:asciiTheme="majorHAnsi" w:hAnsiTheme="majorHAnsi" w:cstheme="majorHAnsi"/>
                <w:sz w:val="18"/>
                <w:szCs w:val="18"/>
              </w:rPr>
              <w:t>0.99 (0.38-2.59</w:t>
            </w:r>
            <w:r w:rsidR="004258D1" w:rsidRPr="000B3840">
              <w:rPr>
                <w:rFonts w:asciiTheme="majorHAnsi" w:hAnsiTheme="majorHAnsi" w:cstheme="majorHAnsi"/>
                <w:sz w:val="18"/>
                <w:szCs w:val="18"/>
              </w:rPr>
              <w:t>)</w:t>
            </w:r>
          </w:p>
          <w:p w14:paraId="32A89FF7" w14:textId="5CFA1FC8" w:rsidR="004258D1" w:rsidRPr="000B3840" w:rsidRDefault="00531652" w:rsidP="00020004">
            <w:pPr>
              <w:jc w:val="right"/>
              <w:rPr>
                <w:rFonts w:asciiTheme="majorHAnsi" w:hAnsiTheme="majorHAnsi" w:cstheme="majorHAnsi"/>
                <w:sz w:val="18"/>
                <w:szCs w:val="18"/>
              </w:rPr>
            </w:pPr>
            <w:r w:rsidRPr="000B3840">
              <w:rPr>
                <w:rFonts w:asciiTheme="majorHAnsi" w:hAnsiTheme="majorHAnsi" w:cstheme="majorHAnsi"/>
                <w:sz w:val="18"/>
                <w:szCs w:val="18"/>
              </w:rPr>
              <w:t>0.65 (0.40-1.06</w:t>
            </w:r>
            <w:r w:rsidR="004258D1" w:rsidRPr="000B3840">
              <w:rPr>
                <w:rFonts w:asciiTheme="majorHAnsi" w:hAnsiTheme="majorHAnsi" w:cstheme="majorHAnsi"/>
                <w:sz w:val="18"/>
                <w:szCs w:val="18"/>
              </w:rPr>
              <w:t>)</w:t>
            </w:r>
          </w:p>
        </w:tc>
        <w:tc>
          <w:tcPr>
            <w:tcW w:w="1615" w:type="dxa"/>
            <w:tcBorders>
              <w:top w:val="single" w:sz="4" w:space="0" w:color="auto"/>
              <w:left w:val="nil"/>
              <w:bottom w:val="single" w:sz="4" w:space="0" w:color="auto"/>
              <w:right w:val="nil"/>
            </w:tcBorders>
          </w:tcPr>
          <w:p w14:paraId="0A0D8693" w14:textId="77777777" w:rsidR="004258D1" w:rsidRPr="000B3840" w:rsidRDefault="004258D1" w:rsidP="00020004">
            <w:pPr>
              <w:jc w:val="right"/>
              <w:rPr>
                <w:rFonts w:asciiTheme="majorHAnsi" w:hAnsiTheme="majorHAnsi" w:cstheme="majorHAnsi"/>
                <w:sz w:val="18"/>
                <w:szCs w:val="18"/>
              </w:rPr>
            </w:pPr>
          </w:p>
          <w:p w14:paraId="43F05F96" w14:textId="77777777" w:rsidR="004258D1" w:rsidRPr="000B3840" w:rsidRDefault="004258D1" w:rsidP="00020004">
            <w:pPr>
              <w:jc w:val="right"/>
              <w:rPr>
                <w:rFonts w:asciiTheme="majorHAnsi" w:hAnsiTheme="majorHAnsi" w:cstheme="majorHAnsi"/>
                <w:sz w:val="18"/>
                <w:szCs w:val="18"/>
              </w:rPr>
            </w:pPr>
            <w:r w:rsidRPr="000B3840">
              <w:rPr>
                <w:rFonts w:asciiTheme="majorHAnsi" w:hAnsiTheme="majorHAnsi" w:cstheme="majorHAnsi"/>
                <w:sz w:val="18"/>
                <w:szCs w:val="18"/>
              </w:rPr>
              <w:t>Reference</w:t>
            </w:r>
          </w:p>
          <w:p w14:paraId="778FE172" w14:textId="6DDFAAC9" w:rsidR="004258D1" w:rsidRPr="000B3840" w:rsidRDefault="0076323B" w:rsidP="00020004">
            <w:pPr>
              <w:jc w:val="right"/>
              <w:rPr>
                <w:rFonts w:asciiTheme="majorHAnsi" w:hAnsiTheme="majorHAnsi" w:cstheme="majorHAnsi"/>
                <w:sz w:val="18"/>
                <w:szCs w:val="18"/>
              </w:rPr>
            </w:pPr>
            <w:r>
              <w:rPr>
                <w:rFonts w:asciiTheme="majorHAnsi" w:hAnsiTheme="majorHAnsi" w:cstheme="majorHAnsi"/>
                <w:sz w:val="18"/>
                <w:szCs w:val="18"/>
              </w:rPr>
              <w:t>1.06 (0.85-1.32</w:t>
            </w:r>
            <w:r w:rsidR="004258D1" w:rsidRPr="000B3840">
              <w:rPr>
                <w:rFonts w:asciiTheme="majorHAnsi" w:hAnsiTheme="majorHAnsi" w:cstheme="majorHAnsi"/>
                <w:sz w:val="18"/>
                <w:szCs w:val="18"/>
              </w:rPr>
              <w:t>)</w:t>
            </w:r>
          </w:p>
          <w:p w14:paraId="65C8B817" w14:textId="3C80C92A" w:rsidR="004258D1" w:rsidRPr="000B3840" w:rsidRDefault="0076323B" w:rsidP="00020004">
            <w:pPr>
              <w:jc w:val="right"/>
              <w:rPr>
                <w:rFonts w:asciiTheme="majorHAnsi" w:hAnsiTheme="majorHAnsi" w:cstheme="majorHAnsi"/>
                <w:sz w:val="18"/>
                <w:szCs w:val="18"/>
              </w:rPr>
            </w:pPr>
            <w:r>
              <w:rPr>
                <w:rFonts w:asciiTheme="majorHAnsi" w:hAnsiTheme="majorHAnsi" w:cstheme="majorHAnsi"/>
                <w:sz w:val="18"/>
                <w:szCs w:val="18"/>
              </w:rPr>
              <w:t>1.11 (0.75-1.64</w:t>
            </w:r>
            <w:r w:rsidR="004258D1" w:rsidRPr="000B3840">
              <w:rPr>
                <w:rFonts w:asciiTheme="majorHAnsi" w:hAnsiTheme="majorHAnsi" w:cstheme="majorHAnsi"/>
                <w:sz w:val="18"/>
                <w:szCs w:val="18"/>
              </w:rPr>
              <w:t>)</w:t>
            </w:r>
          </w:p>
          <w:p w14:paraId="604B36ED" w14:textId="0F392126" w:rsidR="004258D1" w:rsidRPr="000B3840" w:rsidRDefault="0076323B" w:rsidP="00020004">
            <w:pPr>
              <w:jc w:val="right"/>
              <w:rPr>
                <w:rFonts w:asciiTheme="majorHAnsi" w:hAnsiTheme="majorHAnsi" w:cstheme="majorHAnsi"/>
                <w:sz w:val="18"/>
                <w:szCs w:val="18"/>
              </w:rPr>
            </w:pPr>
            <w:r>
              <w:rPr>
                <w:rFonts w:asciiTheme="majorHAnsi" w:hAnsiTheme="majorHAnsi" w:cstheme="majorHAnsi"/>
                <w:sz w:val="18"/>
                <w:szCs w:val="18"/>
              </w:rPr>
              <w:t>1.20 (0.76-1.91</w:t>
            </w:r>
            <w:r w:rsidR="004258D1" w:rsidRPr="000B3840">
              <w:rPr>
                <w:rFonts w:asciiTheme="majorHAnsi" w:hAnsiTheme="majorHAnsi" w:cstheme="majorHAnsi"/>
                <w:sz w:val="18"/>
                <w:szCs w:val="18"/>
              </w:rPr>
              <w:t>)</w:t>
            </w:r>
          </w:p>
          <w:p w14:paraId="40870381" w14:textId="33C3A913" w:rsidR="004258D1" w:rsidRPr="000B3840" w:rsidRDefault="0076323B" w:rsidP="00020004">
            <w:pPr>
              <w:jc w:val="right"/>
              <w:rPr>
                <w:rFonts w:asciiTheme="majorHAnsi" w:hAnsiTheme="majorHAnsi" w:cstheme="majorHAnsi"/>
                <w:sz w:val="18"/>
                <w:szCs w:val="18"/>
              </w:rPr>
            </w:pPr>
            <w:r>
              <w:rPr>
                <w:rFonts w:asciiTheme="majorHAnsi" w:hAnsiTheme="majorHAnsi" w:cstheme="majorHAnsi"/>
                <w:sz w:val="18"/>
                <w:szCs w:val="18"/>
              </w:rPr>
              <w:t>0.72 (0.45-1.15</w:t>
            </w:r>
            <w:r w:rsidR="004258D1" w:rsidRPr="000B3840">
              <w:rPr>
                <w:rFonts w:asciiTheme="majorHAnsi" w:hAnsiTheme="majorHAnsi" w:cstheme="majorHAnsi"/>
                <w:sz w:val="18"/>
                <w:szCs w:val="18"/>
              </w:rPr>
              <w:t>)</w:t>
            </w:r>
          </w:p>
          <w:p w14:paraId="169E4ACD" w14:textId="4FB9F5B6" w:rsidR="004258D1" w:rsidRPr="000B3840" w:rsidRDefault="0076323B" w:rsidP="00020004">
            <w:pPr>
              <w:jc w:val="right"/>
              <w:rPr>
                <w:rFonts w:asciiTheme="majorHAnsi" w:hAnsiTheme="majorHAnsi" w:cstheme="majorHAnsi"/>
                <w:sz w:val="18"/>
                <w:szCs w:val="18"/>
              </w:rPr>
            </w:pPr>
            <w:r>
              <w:rPr>
                <w:rFonts w:asciiTheme="majorHAnsi" w:hAnsiTheme="majorHAnsi" w:cstheme="majorHAnsi"/>
                <w:sz w:val="18"/>
                <w:szCs w:val="18"/>
              </w:rPr>
              <w:t>1.88</w:t>
            </w:r>
            <w:r w:rsidR="004258D1" w:rsidRPr="000B3840">
              <w:rPr>
                <w:rFonts w:asciiTheme="majorHAnsi" w:hAnsiTheme="majorHAnsi" w:cstheme="majorHAnsi"/>
                <w:sz w:val="18"/>
                <w:szCs w:val="18"/>
              </w:rPr>
              <w:t xml:space="preserve"> </w:t>
            </w:r>
            <w:r>
              <w:rPr>
                <w:rFonts w:asciiTheme="majorHAnsi" w:hAnsiTheme="majorHAnsi" w:cstheme="majorHAnsi"/>
                <w:sz w:val="18"/>
                <w:szCs w:val="18"/>
              </w:rPr>
              <w:t>(0.80-4.43</w:t>
            </w:r>
            <w:r w:rsidR="004258D1" w:rsidRPr="000B3840">
              <w:rPr>
                <w:rFonts w:asciiTheme="majorHAnsi" w:hAnsiTheme="majorHAnsi" w:cstheme="majorHAnsi"/>
                <w:sz w:val="18"/>
                <w:szCs w:val="18"/>
              </w:rPr>
              <w:t>)</w:t>
            </w:r>
          </w:p>
          <w:p w14:paraId="51A85344" w14:textId="09491743" w:rsidR="004258D1" w:rsidRPr="000B3840" w:rsidRDefault="0076323B" w:rsidP="00020004">
            <w:pPr>
              <w:jc w:val="right"/>
              <w:rPr>
                <w:rFonts w:asciiTheme="majorHAnsi" w:hAnsiTheme="majorHAnsi" w:cstheme="majorHAnsi"/>
                <w:sz w:val="18"/>
                <w:szCs w:val="18"/>
              </w:rPr>
            </w:pPr>
            <w:r>
              <w:rPr>
                <w:rFonts w:asciiTheme="majorHAnsi" w:hAnsiTheme="majorHAnsi" w:cstheme="majorHAnsi"/>
                <w:sz w:val="18"/>
                <w:szCs w:val="18"/>
              </w:rPr>
              <w:t>1.25 (0.42-3.76</w:t>
            </w:r>
            <w:r w:rsidR="004258D1" w:rsidRPr="000B3840">
              <w:rPr>
                <w:rFonts w:asciiTheme="majorHAnsi" w:hAnsiTheme="majorHAnsi" w:cstheme="majorHAnsi"/>
                <w:sz w:val="18"/>
                <w:szCs w:val="18"/>
              </w:rPr>
              <w:t>)</w:t>
            </w:r>
          </w:p>
          <w:p w14:paraId="418F4BC4" w14:textId="7B11615A" w:rsidR="004258D1" w:rsidRPr="000B3840" w:rsidRDefault="0076323B" w:rsidP="00020004">
            <w:pPr>
              <w:jc w:val="right"/>
              <w:rPr>
                <w:rFonts w:asciiTheme="majorHAnsi" w:hAnsiTheme="majorHAnsi" w:cstheme="majorHAnsi"/>
                <w:sz w:val="18"/>
                <w:szCs w:val="18"/>
              </w:rPr>
            </w:pPr>
            <w:r>
              <w:rPr>
                <w:rFonts w:asciiTheme="majorHAnsi" w:hAnsiTheme="majorHAnsi" w:cstheme="majorHAnsi"/>
                <w:sz w:val="18"/>
                <w:szCs w:val="18"/>
              </w:rPr>
              <w:t>0.67 (0.42-1.1.09</w:t>
            </w:r>
            <w:r w:rsidR="004258D1" w:rsidRPr="000B3840">
              <w:rPr>
                <w:rFonts w:asciiTheme="majorHAnsi" w:hAnsiTheme="majorHAnsi" w:cstheme="majorHAnsi"/>
                <w:sz w:val="18"/>
                <w:szCs w:val="18"/>
              </w:rPr>
              <w:t>)</w:t>
            </w:r>
          </w:p>
        </w:tc>
      </w:tr>
      <w:tr w:rsidR="004258D1" w:rsidRPr="000B3840" w14:paraId="2E466E82" w14:textId="77777777" w:rsidTr="008B6B48">
        <w:tc>
          <w:tcPr>
            <w:tcW w:w="1425" w:type="dxa"/>
            <w:tcBorders>
              <w:top w:val="single" w:sz="4" w:space="0" w:color="auto"/>
              <w:left w:val="nil"/>
              <w:bottom w:val="single" w:sz="4" w:space="0" w:color="auto"/>
              <w:right w:val="single" w:sz="4" w:space="0" w:color="auto"/>
            </w:tcBorders>
          </w:tcPr>
          <w:p w14:paraId="78CFD7BD" w14:textId="77777777" w:rsidR="004258D1" w:rsidRPr="000B3840" w:rsidRDefault="004258D1" w:rsidP="00020004">
            <w:pPr>
              <w:rPr>
                <w:rFonts w:asciiTheme="majorHAnsi" w:hAnsiTheme="majorHAnsi" w:cstheme="majorHAnsi"/>
                <w:b/>
                <w:sz w:val="18"/>
                <w:szCs w:val="18"/>
              </w:rPr>
            </w:pPr>
            <w:r w:rsidRPr="000B3840">
              <w:rPr>
                <w:rFonts w:asciiTheme="majorHAnsi" w:hAnsiTheme="majorHAnsi" w:cstheme="majorHAnsi"/>
                <w:b/>
                <w:sz w:val="18"/>
                <w:szCs w:val="18"/>
              </w:rPr>
              <w:t>Generation</w:t>
            </w:r>
          </w:p>
          <w:p w14:paraId="58947248" w14:textId="77777777" w:rsidR="004258D1" w:rsidRPr="000B3840" w:rsidRDefault="004258D1" w:rsidP="00020004">
            <w:pPr>
              <w:rPr>
                <w:rFonts w:asciiTheme="majorHAnsi" w:hAnsiTheme="majorHAnsi" w:cstheme="majorHAnsi"/>
                <w:sz w:val="18"/>
                <w:szCs w:val="18"/>
              </w:rPr>
            </w:pPr>
            <w:r w:rsidRPr="000B3840">
              <w:rPr>
                <w:rFonts w:asciiTheme="majorHAnsi" w:hAnsiTheme="majorHAnsi" w:cstheme="majorHAnsi"/>
                <w:b/>
                <w:sz w:val="18"/>
                <w:szCs w:val="18"/>
              </w:rPr>
              <w:t xml:space="preserve">  </w:t>
            </w:r>
            <w:r w:rsidRPr="000B3840">
              <w:rPr>
                <w:rFonts w:asciiTheme="majorHAnsi" w:hAnsiTheme="majorHAnsi" w:cstheme="majorHAnsi"/>
                <w:sz w:val="18"/>
                <w:szCs w:val="18"/>
              </w:rPr>
              <w:t>First</w:t>
            </w:r>
          </w:p>
          <w:p w14:paraId="51F1217A" w14:textId="72841BFC" w:rsidR="004258D1" w:rsidRPr="000B3840" w:rsidRDefault="004258D1" w:rsidP="00C7424E">
            <w:pPr>
              <w:rPr>
                <w:rFonts w:asciiTheme="majorHAnsi" w:hAnsiTheme="majorHAnsi" w:cstheme="majorHAnsi"/>
                <w:b/>
                <w:sz w:val="18"/>
                <w:szCs w:val="18"/>
              </w:rPr>
            </w:pPr>
            <w:r w:rsidRPr="000B3840">
              <w:rPr>
                <w:rFonts w:asciiTheme="majorHAnsi" w:hAnsiTheme="majorHAnsi" w:cstheme="majorHAnsi"/>
                <w:sz w:val="18"/>
                <w:szCs w:val="18"/>
              </w:rPr>
              <w:t xml:space="preserve">  </w:t>
            </w:r>
            <w:r w:rsidR="00C7424E">
              <w:rPr>
                <w:rFonts w:asciiTheme="majorHAnsi" w:hAnsiTheme="majorHAnsi" w:cstheme="majorHAnsi"/>
                <w:sz w:val="18"/>
                <w:szCs w:val="18"/>
              </w:rPr>
              <w:t xml:space="preserve">Later </w:t>
            </w:r>
          </w:p>
        </w:tc>
        <w:tc>
          <w:tcPr>
            <w:tcW w:w="1614" w:type="dxa"/>
            <w:tcBorders>
              <w:top w:val="single" w:sz="4" w:space="0" w:color="auto"/>
              <w:left w:val="single" w:sz="4" w:space="0" w:color="auto"/>
              <w:bottom w:val="single" w:sz="4" w:space="0" w:color="auto"/>
              <w:right w:val="nil"/>
            </w:tcBorders>
          </w:tcPr>
          <w:p w14:paraId="2A9E1FAF" w14:textId="77777777" w:rsidR="004258D1" w:rsidRPr="000B3840" w:rsidRDefault="004258D1" w:rsidP="00020004">
            <w:pPr>
              <w:jc w:val="right"/>
              <w:rPr>
                <w:rFonts w:asciiTheme="majorHAnsi" w:hAnsiTheme="majorHAnsi" w:cstheme="majorHAnsi"/>
                <w:sz w:val="18"/>
                <w:szCs w:val="18"/>
              </w:rPr>
            </w:pPr>
          </w:p>
          <w:p w14:paraId="0F3258AA" w14:textId="7538EC2D" w:rsidR="004258D1" w:rsidRPr="000B3840" w:rsidRDefault="00531652" w:rsidP="00020004">
            <w:pPr>
              <w:jc w:val="right"/>
              <w:rPr>
                <w:rFonts w:asciiTheme="majorHAnsi" w:hAnsiTheme="majorHAnsi" w:cstheme="majorHAnsi"/>
                <w:b/>
                <w:sz w:val="18"/>
                <w:szCs w:val="18"/>
              </w:rPr>
            </w:pPr>
            <w:r w:rsidRPr="000B3840">
              <w:rPr>
                <w:rFonts w:asciiTheme="majorHAnsi" w:hAnsiTheme="majorHAnsi" w:cstheme="majorHAnsi"/>
                <w:b/>
                <w:sz w:val="18"/>
                <w:szCs w:val="18"/>
              </w:rPr>
              <w:t>1.90 (1.62-2.24</w:t>
            </w:r>
            <w:r w:rsidR="004258D1" w:rsidRPr="000B3840">
              <w:rPr>
                <w:rFonts w:asciiTheme="majorHAnsi" w:hAnsiTheme="majorHAnsi" w:cstheme="majorHAnsi"/>
                <w:b/>
                <w:sz w:val="18"/>
                <w:szCs w:val="18"/>
              </w:rPr>
              <w:t>)</w:t>
            </w:r>
          </w:p>
          <w:p w14:paraId="19802E4D" w14:textId="57CCE490" w:rsidR="004258D1" w:rsidRPr="000B3840" w:rsidRDefault="00531652" w:rsidP="00020004">
            <w:pPr>
              <w:jc w:val="right"/>
              <w:rPr>
                <w:rFonts w:asciiTheme="majorHAnsi" w:hAnsiTheme="majorHAnsi" w:cstheme="majorHAnsi"/>
                <w:sz w:val="18"/>
                <w:szCs w:val="18"/>
              </w:rPr>
            </w:pPr>
            <w:r w:rsidRPr="000B3840">
              <w:rPr>
                <w:rFonts w:asciiTheme="majorHAnsi" w:hAnsiTheme="majorHAnsi" w:cstheme="majorHAnsi"/>
                <w:b/>
                <w:sz w:val="18"/>
                <w:szCs w:val="18"/>
              </w:rPr>
              <w:t>1.97 (1.62-2.41</w:t>
            </w:r>
            <w:r w:rsidR="004258D1" w:rsidRPr="000B3840">
              <w:rPr>
                <w:rFonts w:asciiTheme="majorHAnsi" w:hAnsiTheme="majorHAnsi" w:cstheme="majorHAnsi"/>
                <w:b/>
                <w:sz w:val="18"/>
                <w:szCs w:val="18"/>
              </w:rPr>
              <w:t>)</w:t>
            </w:r>
          </w:p>
        </w:tc>
        <w:tc>
          <w:tcPr>
            <w:tcW w:w="1615" w:type="dxa"/>
            <w:tcBorders>
              <w:top w:val="single" w:sz="4" w:space="0" w:color="auto"/>
              <w:left w:val="nil"/>
              <w:bottom w:val="single" w:sz="4" w:space="0" w:color="auto"/>
              <w:right w:val="nil"/>
            </w:tcBorders>
          </w:tcPr>
          <w:p w14:paraId="657D10D1" w14:textId="77777777" w:rsidR="004258D1" w:rsidRPr="000B3840" w:rsidRDefault="004258D1" w:rsidP="00020004">
            <w:pPr>
              <w:jc w:val="right"/>
              <w:rPr>
                <w:rFonts w:asciiTheme="majorHAnsi" w:hAnsiTheme="majorHAnsi" w:cstheme="majorHAnsi"/>
                <w:sz w:val="18"/>
                <w:szCs w:val="18"/>
              </w:rPr>
            </w:pPr>
          </w:p>
          <w:p w14:paraId="09FB21C2" w14:textId="4A45BA75" w:rsidR="004258D1" w:rsidRPr="000B3840" w:rsidRDefault="00C660DB" w:rsidP="00020004">
            <w:pPr>
              <w:jc w:val="right"/>
              <w:rPr>
                <w:rFonts w:asciiTheme="majorHAnsi" w:hAnsiTheme="majorHAnsi" w:cstheme="majorHAnsi"/>
                <w:b/>
                <w:sz w:val="18"/>
                <w:szCs w:val="18"/>
              </w:rPr>
            </w:pPr>
            <w:r w:rsidRPr="000B3840">
              <w:rPr>
                <w:rFonts w:asciiTheme="majorHAnsi" w:hAnsiTheme="majorHAnsi" w:cstheme="majorHAnsi"/>
                <w:b/>
                <w:sz w:val="18"/>
                <w:szCs w:val="18"/>
              </w:rPr>
              <w:t>1.55 (1.20-1.91</w:t>
            </w:r>
            <w:r w:rsidR="004258D1" w:rsidRPr="000B3840">
              <w:rPr>
                <w:rFonts w:asciiTheme="majorHAnsi" w:hAnsiTheme="majorHAnsi" w:cstheme="majorHAnsi"/>
                <w:b/>
                <w:sz w:val="18"/>
                <w:szCs w:val="18"/>
              </w:rPr>
              <w:t>)</w:t>
            </w:r>
          </w:p>
          <w:p w14:paraId="024ABE50" w14:textId="07895973" w:rsidR="004258D1" w:rsidRPr="000B3840" w:rsidRDefault="00531652" w:rsidP="00020004">
            <w:pPr>
              <w:jc w:val="right"/>
              <w:rPr>
                <w:rFonts w:asciiTheme="majorHAnsi" w:hAnsiTheme="majorHAnsi" w:cstheme="majorHAnsi"/>
                <w:sz w:val="18"/>
                <w:szCs w:val="18"/>
              </w:rPr>
            </w:pPr>
            <w:r w:rsidRPr="000B3840">
              <w:rPr>
                <w:rFonts w:asciiTheme="majorHAnsi" w:hAnsiTheme="majorHAnsi" w:cstheme="majorHAnsi"/>
                <w:sz w:val="18"/>
                <w:szCs w:val="18"/>
              </w:rPr>
              <w:t>1.29 (0.97-1.72</w:t>
            </w:r>
            <w:r w:rsidR="004258D1" w:rsidRPr="000B3840">
              <w:rPr>
                <w:rFonts w:asciiTheme="majorHAnsi" w:hAnsiTheme="majorHAnsi" w:cstheme="majorHAnsi"/>
                <w:sz w:val="18"/>
                <w:szCs w:val="18"/>
              </w:rPr>
              <w:t>)</w:t>
            </w:r>
          </w:p>
        </w:tc>
        <w:tc>
          <w:tcPr>
            <w:tcW w:w="1614" w:type="dxa"/>
            <w:tcBorders>
              <w:top w:val="single" w:sz="4" w:space="0" w:color="auto"/>
              <w:left w:val="nil"/>
              <w:bottom w:val="single" w:sz="4" w:space="0" w:color="auto"/>
              <w:right w:val="nil"/>
            </w:tcBorders>
          </w:tcPr>
          <w:p w14:paraId="0873A456" w14:textId="77777777" w:rsidR="004258D1" w:rsidRPr="000B3840" w:rsidRDefault="004258D1" w:rsidP="00020004">
            <w:pPr>
              <w:jc w:val="right"/>
              <w:rPr>
                <w:rFonts w:asciiTheme="majorHAnsi" w:hAnsiTheme="majorHAnsi" w:cstheme="majorHAnsi"/>
                <w:sz w:val="18"/>
                <w:szCs w:val="18"/>
              </w:rPr>
            </w:pPr>
          </w:p>
          <w:p w14:paraId="57741D3B" w14:textId="5F9C277E" w:rsidR="004258D1" w:rsidRPr="000B3840" w:rsidRDefault="00531652" w:rsidP="00020004">
            <w:pPr>
              <w:jc w:val="right"/>
              <w:rPr>
                <w:rFonts w:asciiTheme="majorHAnsi" w:hAnsiTheme="majorHAnsi" w:cstheme="majorHAnsi"/>
                <w:b/>
                <w:sz w:val="18"/>
                <w:szCs w:val="18"/>
              </w:rPr>
            </w:pPr>
            <w:r w:rsidRPr="000B3840">
              <w:rPr>
                <w:rFonts w:asciiTheme="majorHAnsi" w:hAnsiTheme="majorHAnsi" w:cstheme="majorHAnsi"/>
                <w:b/>
                <w:sz w:val="18"/>
                <w:szCs w:val="18"/>
              </w:rPr>
              <w:t>1.60</w:t>
            </w:r>
            <w:r w:rsidR="005544BC" w:rsidRPr="000B3840">
              <w:rPr>
                <w:rFonts w:asciiTheme="majorHAnsi" w:hAnsiTheme="majorHAnsi" w:cstheme="majorHAnsi"/>
                <w:b/>
                <w:sz w:val="18"/>
                <w:szCs w:val="18"/>
              </w:rPr>
              <w:t xml:space="preserve"> (1.33-1.92</w:t>
            </w:r>
            <w:r w:rsidR="004258D1" w:rsidRPr="000B3840">
              <w:rPr>
                <w:rFonts w:asciiTheme="majorHAnsi" w:hAnsiTheme="majorHAnsi" w:cstheme="majorHAnsi"/>
                <w:b/>
                <w:sz w:val="18"/>
                <w:szCs w:val="18"/>
              </w:rPr>
              <w:t>)</w:t>
            </w:r>
          </w:p>
          <w:p w14:paraId="1C9254CA" w14:textId="7E2AD759" w:rsidR="004258D1" w:rsidRPr="000B3840" w:rsidRDefault="00531652" w:rsidP="00020004">
            <w:pPr>
              <w:jc w:val="right"/>
              <w:rPr>
                <w:rFonts w:asciiTheme="majorHAnsi" w:hAnsiTheme="majorHAnsi" w:cstheme="majorHAnsi"/>
                <w:sz w:val="18"/>
                <w:szCs w:val="18"/>
              </w:rPr>
            </w:pPr>
            <w:r w:rsidRPr="000B3840">
              <w:rPr>
                <w:rFonts w:asciiTheme="majorHAnsi" w:hAnsiTheme="majorHAnsi" w:cstheme="majorHAnsi"/>
                <w:sz w:val="18"/>
                <w:szCs w:val="18"/>
              </w:rPr>
              <w:t>1.05</w:t>
            </w:r>
            <w:r w:rsidR="005544BC" w:rsidRPr="000B3840">
              <w:rPr>
                <w:rFonts w:asciiTheme="majorHAnsi" w:hAnsiTheme="majorHAnsi" w:cstheme="majorHAnsi"/>
                <w:sz w:val="18"/>
                <w:szCs w:val="18"/>
              </w:rPr>
              <w:t xml:space="preserve"> (0.85-1.31</w:t>
            </w:r>
            <w:r w:rsidR="004258D1" w:rsidRPr="000B3840">
              <w:rPr>
                <w:rFonts w:asciiTheme="majorHAnsi" w:hAnsiTheme="majorHAnsi" w:cstheme="majorHAnsi"/>
                <w:sz w:val="18"/>
                <w:szCs w:val="18"/>
              </w:rPr>
              <w:t>)</w:t>
            </w:r>
          </w:p>
        </w:tc>
        <w:tc>
          <w:tcPr>
            <w:tcW w:w="1615" w:type="dxa"/>
            <w:tcBorders>
              <w:top w:val="single" w:sz="4" w:space="0" w:color="auto"/>
              <w:left w:val="nil"/>
              <w:bottom w:val="single" w:sz="4" w:space="0" w:color="auto"/>
              <w:right w:val="nil"/>
            </w:tcBorders>
          </w:tcPr>
          <w:p w14:paraId="34CB974F" w14:textId="77777777" w:rsidR="004258D1" w:rsidRPr="000B3840" w:rsidRDefault="004258D1" w:rsidP="00020004">
            <w:pPr>
              <w:jc w:val="right"/>
              <w:rPr>
                <w:rFonts w:asciiTheme="majorHAnsi" w:hAnsiTheme="majorHAnsi" w:cstheme="majorHAnsi"/>
                <w:sz w:val="18"/>
                <w:szCs w:val="18"/>
              </w:rPr>
            </w:pPr>
          </w:p>
          <w:p w14:paraId="017887F2" w14:textId="562A46D8" w:rsidR="004258D1" w:rsidRPr="000B3840" w:rsidRDefault="005544BC" w:rsidP="00020004">
            <w:pPr>
              <w:jc w:val="right"/>
              <w:rPr>
                <w:rFonts w:asciiTheme="majorHAnsi" w:hAnsiTheme="majorHAnsi" w:cstheme="majorHAnsi"/>
                <w:sz w:val="18"/>
                <w:szCs w:val="18"/>
              </w:rPr>
            </w:pPr>
            <w:r w:rsidRPr="000B3840">
              <w:rPr>
                <w:rFonts w:asciiTheme="majorHAnsi" w:hAnsiTheme="majorHAnsi" w:cstheme="majorHAnsi"/>
                <w:sz w:val="18"/>
                <w:szCs w:val="18"/>
              </w:rPr>
              <w:t>1.09</w:t>
            </w:r>
            <w:r w:rsidR="006923CB" w:rsidRPr="000B3840">
              <w:rPr>
                <w:rFonts w:asciiTheme="majorHAnsi" w:hAnsiTheme="majorHAnsi" w:cstheme="majorHAnsi"/>
                <w:sz w:val="18"/>
                <w:szCs w:val="18"/>
              </w:rPr>
              <w:t xml:space="preserve"> (0</w:t>
            </w:r>
            <w:r w:rsidR="00C660DB" w:rsidRPr="000B3840">
              <w:rPr>
                <w:rFonts w:asciiTheme="majorHAnsi" w:hAnsiTheme="majorHAnsi" w:cstheme="majorHAnsi"/>
                <w:sz w:val="18"/>
                <w:szCs w:val="18"/>
              </w:rPr>
              <w:t>.82</w:t>
            </w:r>
            <w:r w:rsidR="00C021B1" w:rsidRPr="000B3840">
              <w:rPr>
                <w:rFonts w:asciiTheme="majorHAnsi" w:hAnsiTheme="majorHAnsi" w:cstheme="majorHAnsi"/>
                <w:sz w:val="18"/>
                <w:szCs w:val="18"/>
              </w:rPr>
              <w:t>-1.45</w:t>
            </w:r>
            <w:r w:rsidR="004258D1" w:rsidRPr="000B3840">
              <w:rPr>
                <w:rFonts w:asciiTheme="majorHAnsi" w:hAnsiTheme="majorHAnsi" w:cstheme="majorHAnsi"/>
                <w:sz w:val="18"/>
                <w:szCs w:val="18"/>
              </w:rPr>
              <w:t>)</w:t>
            </w:r>
          </w:p>
          <w:p w14:paraId="08040504" w14:textId="23B185F5" w:rsidR="004258D1" w:rsidRPr="000B3840" w:rsidRDefault="00C660DB" w:rsidP="00020004">
            <w:pPr>
              <w:jc w:val="right"/>
              <w:rPr>
                <w:rFonts w:asciiTheme="majorHAnsi" w:hAnsiTheme="majorHAnsi" w:cstheme="majorHAnsi"/>
                <w:sz w:val="18"/>
                <w:szCs w:val="18"/>
              </w:rPr>
            </w:pPr>
            <w:r w:rsidRPr="000B3840">
              <w:rPr>
                <w:rFonts w:asciiTheme="majorHAnsi" w:hAnsiTheme="majorHAnsi" w:cstheme="majorHAnsi"/>
                <w:sz w:val="18"/>
                <w:szCs w:val="18"/>
              </w:rPr>
              <w:t>1.01</w:t>
            </w:r>
            <w:r w:rsidR="005544BC" w:rsidRPr="000B3840">
              <w:rPr>
                <w:rFonts w:asciiTheme="majorHAnsi" w:hAnsiTheme="majorHAnsi" w:cstheme="majorHAnsi"/>
                <w:sz w:val="18"/>
                <w:szCs w:val="18"/>
              </w:rPr>
              <w:t xml:space="preserve"> (0.80-1.29</w:t>
            </w:r>
            <w:r w:rsidR="004258D1" w:rsidRPr="000B3840">
              <w:rPr>
                <w:rFonts w:asciiTheme="majorHAnsi" w:hAnsiTheme="majorHAnsi" w:cstheme="majorHAnsi"/>
                <w:sz w:val="18"/>
                <w:szCs w:val="18"/>
              </w:rPr>
              <w:t>)</w:t>
            </w:r>
          </w:p>
        </w:tc>
        <w:tc>
          <w:tcPr>
            <w:tcW w:w="1615" w:type="dxa"/>
            <w:tcBorders>
              <w:top w:val="single" w:sz="4" w:space="0" w:color="auto"/>
              <w:left w:val="nil"/>
              <w:bottom w:val="single" w:sz="4" w:space="0" w:color="auto"/>
              <w:right w:val="nil"/>
            </w:tcBorders>
          </w:tcPr>
          <w:p w14:paraId="1D41237A" w14:textId="77777777" w:rsidR="004258D1" w:rsidRPr="000B3840" w:rsidRDefault="004258D1" w:rsidP="00020004">
            <w:pPr>
              <w:jc w:val="right"/>
              <w:rPr>
                <w:rFonts w:asciiTheme="majorHAnsi" w:hAnsiTheme="majorHAnsi" w:cstheme="majorHAnsi"/>
                <w:sz w:val="18"/>
                <w:szCs w:val="18"/>
              </w:rPr>
            </w:pPr>
          </w:p>
          <w:p w14:paraId="66FAC710" w14:textId="0C7CA6A8" w:rsidR="004258D1" w:rsidRPr="000B3840" w:rsidRDefault="0076323B" w:rsidP="00020004">
            <w:pPr>
              <w:jc w:val="right"/>
              <w:rPr>
                <w:rFonts w:asciiTheme="majorHAnsi" w:hAnsiTheme="majorHAnsi" w:cstheme="majorHAnsi"/>
                <w:sz w:val="18"/>
                <w:szCs w:val="18"/>
              </w:rPr>
            </w:pPr>
            <w:r>
              <w:rPr>
                <w:rFonts w:asciiTheme="majorHAnsi" w:hAnsiTheme="majorHAnsi" w:cstheme="majorHAnsi"/>
                <w:sz w:val="18"/>
                <w:szCs w:val="18"/>
              </w:rPr>
              <w:t>1.08 (0.80-1.46</w:t>
            </w:r>
            <w:r w:rsidR="004258D1" w:rsidRPr="000B3840">
              <w:rPr>
                <w:rFonts w:asciiTheme="majorHAnsi" w:hAnsiTheme="majorHAnsi" w:cstheme="majorHAnsi"/>
                <w:sz w:val="18"/>
                <w:szCs w:val="18"/>
              </w:rPr>
              <w:t>)</w:t>
            </w:r>
          </w:p>
          <w:p w14:paraId="3DB39ACD" w14:textId="3D31B622" w:rsidR="004258D1" w:rsidRPr="000B3840" w:rsidRDefault="0076323B" w:rsidP="00020004">
            <w:pPr>
              <w:jc w:val="right"/>
              <w:rPr>
                <w:rFonts w:asciiTheme="majorHAnsi" w:hAnsiTheme="majorHAnsi" w:cstheme="majorHAnsi"/>
                <w:sz w:val="18"/>
                <w:szCs w:val="18"/>
              </w:rPr>
            </w:pPr>
            <w:r>
              <w:rPr>
                <w:rFonts w:asciiTheme="majorHAnsi" w:hAnsiTheme="majorHAnsi" w:cstheme="majorHAnsi"/>
                <w:sz w:val="18"/>
                <w:szCs w:val="18"/>
              </w:rPr>
              <w:t>1.03 (0.80-1.32</w:t>
            </w:r>
            <w:r w:rsidR="004258D1" w:rsidRPr="000B3840">
              <w:rPr>
                <w:rFonts w:asciiTheme="majorHAnsi" w:hAnsiTheme="majorHAnsi" w:cstheme="majorHAnsi"/>
                <w:sz w:val="18"/>
                <w:szCs w:val="18"/>
              </w:rPr>
              <w:t>)</w:t>
            </w:r>
          </w:p>
        </w:tc>
      </w:tr>
      <w:tr w:rsidR="004258D1" w:rsidRPr="000B3840" w14:paraId="6FF1254A" w14:textId="77777777" w:rsidTr="008B6B48">
        <w:trPr>
          <w:trHeight w:val="70"/>
        </w:trPr>
        <w:tc>
          <w:tcPr>
            <w:tcW w:w="9498" w:type="dxa"/>
            <w:gridSpan w:val="6"/>
            <w:tcBorders>
              <w:top w:val="single" w:sz="4" w:space="0" w:color="auto"/>
              <w:left w:val="nil"/>
              <w:bottom w:val="single" w:sz="4" w:space="0" w:color="auto"/>
              <w:right w:val="nil"/>
            </w:tcBorders>
          </w:tcPr>
          <w:p w14:paraId="5F0A485E" w14:textId="77777777" w:rsidR="004258D1" w:rsidRPr="000B3840" w:rsidRDefault="004258D1" w:rsidP="00020004">
            <w:pPr>
              <w:rPr>
                <w:rFonts w:asciiTheme="majorHAnsi" w:hAnsiTheme="majorHAnsi" w:cstheme="majorHAnsi"/>
                <w:sz w:val="18"/>
                <w:szCs w:val="18"/>
              </w:rPr>
            </w:pPr>
            <w:r w:rsidRPr="000B3840">
              <w:rPr>
                <w:rFonts w:asciiTheme="majorHAnsi" w:hAnsiTheme="majorHAnsi" w:cstheme="majorHAnsi"/>
                <w:sz w:val="18"/>
                <w:szCs w:val="18"/>
                <w:vertAlign w:val="superscript"/>
              </w:rPr>
              <w:t>1</w:t>
            </w:r>
            <w:r w:rsidRPr="000B3840">
              <w:rPr>
                <w:rFonts w:asciiTheme="majorHAnsi" w:hAnsiTheme="majorHAnsi" w:cstheme="majorHAnsi"/>
                <w:sz w:val="18"/>
                <w:szCs w:val="18"/>
              </w:rPr>
              <w:t>: Model A is adjusted for covariates (age, sex paternal age, childhood trauma, cannabis use and parental history of psychosis)</w:t>
            </w:r>
          </w:p>
          <w:p w14:paraId="28872181" w14:textId="6043C61A" w:rsidR="004258D1" w:rsidRPr="000B3840" w:rsidRDefault="004258D1" w:rsidP="00020004">
            <w:pPr>
              <w:rPr>
                <w:rFonts w:asciiTheme="majorHAnsi" w:hAnsiTheme="majorHAnsi" w:cstheme="majorHAnsi"/>
                <w:sz w:val="18"/>
                <w:szCs w:val="18"/>
              </w:rPr>
            </w:pPr>
            <w:r w:rsidRPr="000B3840">
              <w:rPr>
                <w:rFonts w:asciiTheme="majorHAnsi" w:hAnsiTheme="majorHAnsi" w:cstheme="majorHAnsi"/>
                <w:sz w:val="18"/>
                <w:szCs w:val="18"/>
                <w:vertAlign w:val="superscript"/>
              </w:rPr>
              <w:t>2</w:t>
            </w:r>
            <w:r w:rsidRPr="000B3840">
              <w:rPr>
                <w:rFonts w:asciiTheme="majorHAnsi" w:hAnsiTheme="majorHAnsi" w:cstheme="majorHAnsi"/>
                <w:sz w:val="18"/>
                <w:szCs w:val="18"/>
              </w:rPr>
              <w:t>: Model B is further adjusted for soci</w:t>
            </w:r>
            <w:r w:rsidR="007103A7" w:rsidRPr="000B3840">
              <w:rPr>
                <w:rFonts w:asciiTheme="majorHAnsi" w:hAnsiTheme="majorHAnsi" w:cstheme="majorHAnsi"/>
                <w:sz w:val="18"/>
                <w:szCs w:val="18"/>
              </w:rPr>
              <w:t>al</w:t>
            </w:r>
            <w:r w:rsidRPr="000B3840">
              <w:rPr>
                <w:rFonts w:asciiTheme="majorHAnsi" w:hAnsiTheme="majorHAnsi" w:cstheme="majorHAnsi"/>
                <w:sz w:val="18"/>
                <w:szCs w:val="18"/>
              </w:rPr>
              <w:t xml:space="preserve"> disadvantage (paternal socioeconomic status, level of education, relationship status, living arrangements)</w:t>
            </w:r>
          </w:p>
          <w:p w14:paraId="631D2628" w14:textId="55132602" w:rsidR="004258D1" w:rsidRPr="000B3840" w:rsidRDefault="004258D1" w:rsidP="00020004">
            <w:pPr>
              <w:rPr>
                <w:rFonts w:asciiTheme="majorHAnsi" w:hAnsiTheme="majorHAnsi" w:cstheme="majorHAnsi"/>
                <w:sz w:val="18"/>
                <w:szCs w:val="18"/>
              </w:rPr>
            </w:pPr>
            <w:r w:rsidRPr="000B3840">
              <w:rPr>
                <w:rFonts w:asciiTheme="majorHAnsi" w:hAnsiTheme="majorHAnsi" w:cstheme="majorHAnsi"/>
                <w:sz w:val="18"/>
                <w:szCs w:val="18"/>
                <w:vertAlign w:val="superscript"/>
              </w:rPr>
              <w:t>3</w:t>
            </w:r>
            <w:r w:rsidRPr="000B3840">
              <w:rPr>
                <w:rFonts w:asciiTheme="majorHAnsi" w:hAnsiTheme="majorHAnsi" w:cstheme="majorHAnsi"/>
                <w:sz w:val="18"/>
                <w:szCs w:val="18"/>
              </w:rPr>
              <w:t xml:space="preserve">: Model C </w:t>
            </w:r>
            <w:r w:rsidR="00BD6461" w:rsidRPr="000B3840">
              <w:rPr>
                <w:rFonts w:asciiTheme="majorHAnsi" w:hAnsiTheme="majorHAnsi" w:cstheme="majorHAnsi"/>
                <w:sz w:val="18"/>
                <w:szCs w:val="18"/>
              </w:rPr>
              <w:t>is further adjusted for linguistic</w:t>
            </w:r>
            <w:r w:rsidRPr="000B3840">
              <w:rPr>
                <w:rFonts w:asciiTheme="majorHAnsi" w:hAnsiTheme="majorHAnsi" w:cstheme="majorHAnsi"/>
                <w:sz w:val="18"/>
                <w:szCs w:val="18"/>
              </w:rPr>
              <w:t xml:space="preserve"> distance</w:t>
            </w:r>
          </w:p>
          <w:p w14:paraId="704DB3A1" w14:textId="77777777" w:rsidR="004258D1" w:rsidRPr="000B3840" w:rsidRDefault="004258D1" w:rsidP="00020004">
            <w:pPr>
              <w:rPr>
                <w:rFonts w:asciiTheme="majorHAnsi" w:hAnsiTheme="majorHAnsi" w:cstheme="majorHAnsi"/>
                <w:sz w:val="18"/>
                <w:szCs w:val="18"/>
              </w:rPr>
            </w:pPr>
            <w:r w:rsidRPr="000B3840">
              <w:rPr>
                <w:rFonts w:asciiTheme="majorHAnsi" w:hAnsiTheme="majorHAnsi" w:cstheme="majorHAnsi"/>
                <w:sz w:val="18"/>
                <w:szCs w:val="18"/>
                <w:vertAlign w:val="superscript"/>
              </w:rPr>
              <w:t>4</w:t>
            </w:r>
            <w:r w:rsidRPr="000B3840">
              <w:rPr>
                <w:rFonts w:asciiTheme="majorHAnsi" w:hAnsiTheme="majorHAnsi" w:cstheme="majorHAnsi"/>
                <w:sz w:val="18"/>
                <w:szCs w:val="18"/>
              </w:rPr>
              <w:t>: Model D is further adjusted for discrimination</w:t>
            </w:r>
          </w:p>
        </w:tc>
      </w:tr>
      <w:tr w:rsidR="004258D1" w:rsidRPr="000B3840" w14:paraId="0DBF074B" w14:textId="77777777" w:rsidTr="008B6B48">
        <w:tc>
          <w:tcPr>
            <w:tcW w:w="9498" w:type="dxa"/>
            <w:gridSpan w:val="6"/>
            <w:tcBorders>
              <w:top w:val="single" w:sz="4" w:space="0" w:color="auto"/>
              <w:left w:val="nil"/>
              <w:bottom w:val="single" w:sz="4" w:space="0" w:color="auto"/>
              <w:right w:val="nil"/>
            </w:tcBorders>
          </w:tcPr>
          <w:p w14:paraId="11308730" w14:textId="77777777" w:rsidR="004258D1" w:rsidRPr="000B3840" w:rsidRDefault="004258D1" w:rsidP="00020004">
            <w:pPr>
              <w:rPr>
                <w:rFonts w:asciiTheme="majorHAnsi" w:hAnsiTheme="majorHAnsi" w:cstheme="majorHAnsi"/>
                <w:sz w:val="18"/>
                <w:szCs w:val="18"/>
                <w:vertAlign w:val="superscript"/>
              </w:rPr>
            </w:pPr>
            <w:r w:rsidRPr="000B3840">
              <w:rPr>
                <w:rFonts w:asciiTheme="majorHAnsi" w:hAnsiTheme="majorHAnsi" w:cstheme="majorHAnsi"/>
                <w:sz w:val="18"/>
                <w:szCs w:val="18"/>
              </w:rPr>
              <w:t xml:space="preserve">Odds ratios in </w:t>
            </w:r>
            <w:r w:rsidRPr="000B3840">
              <w:rPr>
                <w:rFonts w:asciiTheme="majorHAnsi" w:hAnsiTheme="majorHAnsi" w:cstheme="majorHAnsi"/>
                <w:b/>
                <w:sz w:val="18"/>
                <w:szCs w:val="18"/>
              </w:rPr>
              <w:t>bold</w:t>
            </w:r>
            <w:r w:rsidRPr="000B3840">
              <w:rPr>
                <w:rFonts w:asciiTheme="majorHAnsi" w:hAnsiTheme="majorHAnsi" w:cstheme="majorHAnsi"/>
                <w:sz w:val="18"/>
                <w:szCs w:val="18"/>
              </w:rPr>
              <w:t xml:space="preserve"> are significant (p&lt;0.05)</w:t>
            </w:r>
          </w:p>
        </w:tc>
      </w:tr>
    </w:tbl>
    <w:p w14:paraId="11CCFFB2" w14:textId="77777777" w:rsidR="00020004" w:rsidRDefault="00020004" w:rsidP="00020004">
      <w:pPr>
        <w:spacing w:line="360" w:lineRule="auto"/>
        <w:rPr>
          <w:rFonts w:asciiTheme="majorHAnsi" w:hAnsiTheme="majorHAnsi" w:cstheme="majorHAnsi"/>
          <w:b/>
        </w:rPr>
      </w:pPr>
    </w:p>
    <w:p w14:paraId="6E4C7E92" w14:textId="33EC7839" w:rsidR="00F443CD" w:rsidRPr="000B3840" w:rsidRDefault="007B7F79" w:rsidP="00020004">
      <w:pPr>
        <w:spacing w:line="360" w:lineRule="auto"/>
        <w:rPr>
          <w:rFonts w:asciiTheme="majorHAnsi" w:hAnsiTheme="majorHAnsi" w:cstheme="majorHAnsi"/>
          <w:b/>
        </w:rPr>
      </w:pPr>
      <w:r w:rsidRPr="000B3840">
        <w:rPr>
          <w:rFonts w:asciiTheme="majorHAnsi" w:hAnsiTheme="majorHAnsi" w:cstheme="majorHAnsi"/>
          <w:b/>
        </w:rPr>
        <w:t>Supplemental</w:t>
      </w:r>
      <w:r w:rsidR="00F443CD" w:rsidRPr="000B3840">
        <w:rPr>
          <w:rFonts w:asciiTheme="majorHAnsi" w:hAnsiTheme="majorHAnsi" w:cstheme="majorHAnsi"/>
          <w:b/>
        </w:rPr>
        <w:t xml:space="preserve"> bibliography</w:t>
      </w:r>
    </w:p>
    <w:p w14:paraId="4D0FCEEA" w14:textId="1C9C0A3D" w:rsidR="003C4250" w:rsidRPr="003C4250" w:rsidRDefault="00F443CD" w:rsidP="003C4250">
      <w:pPr>
        <w:widowControl w:val="0"/>
        <w:autoSpaceDE w:val="0"/>
        <w:autoSpaceDN w:val="0"/>
        <w:adjustRightInd w:val="0"/>
        <w:spacing w:line="360" w:lineRule="auto"/>
        <w:ind w:left="480" w:hanging="480"/>
        <w:rPr>
          <w:rFonts w:ascii="Calibri Light" w:hAnsi="Calibri Light" w:cs="Calibri Light"/>
          <w:noProof/>
          <w:szCs w:val="24"/>
        </w:rPr>
      </w:pPr>
      <w:r w:rsidRPr="000B3840">
        <w:rPr>
          <w:rFonts w:asciiTheme="majorHAnsi" w:hAnsiTheme="majorHAnsi" w:cstheme="majorHAnsi"/>
          <w:b/>
        </w:rPr>
        <w:fldChar w:fldCharType="begin" w:fldLock="1"/>
      </w:r>
      <w:r w:rsidRPr="000B3840">
        <w:rPr>
          <w:rFonts w:asciiTheme="majorHAnsi" w:hAnsiTheme="majorHAnsi" w:cstheme="majorHAnsi"/>
          <w:b/>
        </w:rPr>
        <w:instrText xml:space="preserve">ADDIN Mendeley Bibliography CSL_BIBLIOGRAPHY </w:instrText>
      </w:r>
      <w:r w:rsidRPr="000B3840">
        <w:rPr>
          <w:rFonts w:asciiTheme="majorHAnsi" w:hAnsiTheme="majorHAnsi" w:cstheme="majorHAnsi"/>
          <w:b/>
        </w:rPr>
        <w:fldChar w:fldCharType="separate"/>
      </w:r>
      <w:r w:rsidR="003C4250" w:rsidRPr="003C4250">
        <w:rPr>
          <w:rFonts w:ascii="Calibri Light" w:hAnsi="Calibri Light" w:cs="Calibri Light"/>
          <w:noProof/>
          <w:szCs w:val="24"/>
        </w:rPr>
        <w:t xml:space="preserve">European Network of National Schizophrenia Networks Studying Gene-Environment Interactions. (2013). </w:t>
      </w:r>
      <w:r w:rsidR="003C4250" w:rsidRPr="003C4250">
        <w:rPr>
          <w:rFonts w:ascii="Calibri Light" w:hAnsi="Calibri Light" w:cs="Calibri Light"/>
          <w:i/>
          <w:iCs/>
          <w:noProof/>
          <w:szCs w:val="24"/>
        </w:rPr>
        <w:t>EU-GEI study protocol (Cambridgeshire and Peterborough)</w:t>
      </w:r>
      <w:r w:rsidR="003C4250" w:rsidRPr="003C4250">
        <w:rPr>
          <w:rFonts w:ascii="Calibri Light" w:hAnsi="Calibri Light" w:cs="Calibri Light"/>
          <w:noProof/>
          <w:szCs w:val="24"/>
        </w:rPr>
        <w:t xml:space="preserve"> (Vol. 31, pp. 1–22). Vol. 31, pp. 1–22.</w:t>
      </w:r>
    </w:p>
    <w:p w14:paraId="7281D573" w14:textId="77777777" w:rsidR="003C4250" w:rsidRPr="003C4250" w:rsidRDefault="003C4250" w:rsidP="003C4250">
      <w:pPr>
        <w:widowControl w:val="0"/>
        <w:autoSpaceDE w:val="0"/>
        <w:autoSpaceDN w:val="0"/>
        <w:adjustRightInd w:val="0"/>
        <w:spacing w:line="360" w:lineRule="auto"/>
        <w:ind w:left="480" w:hanging="480"/>
        <w:rPr>
          <w:rFonts w:ascii="Calibri Light" w:hAnsi="Calibri Light" w:cs="Calibri Light"/>
          <w:noProof/>
          <w:szCs w:val="24"/>
        </w:rPr>
      </w:pPr>
      <w:r w:rsidRPr="003C4250">
        <w:rPr>
          <w:rFonts w:ascii="Calibri Light" w:hAnsi="Calibri Light" w:cs="Calibri Light"/>
          <w:noProof/>
          <w:szCs w:val="24"/>
        </w:rPr>
        <w:t xml:space="preserve">Jongsma, H. E., Gayer-Anderson, C., Lasalvia, A., Quattrone, D., Mulè, A., Szöke, A., … Kirkbride, J. B. (2018). Treated Incidence of Psychotic Disorders in the Multinational EU-GEI Study. </w:t>
      </w:r>
      <w:r w:rsidRPr="003C4250">
        <w:rPr>
          <w:rFonts w:ascii="Calibri Light" w:hAnsi="Calibri Light" w:cs="Calibri Light"/>
          <w:i/>
          <w:iCs/>
          <w:noProof/>
          <w:szCs w:val="24"/>
        </w:rPr>
        <w:t>JAMA Psychiatry</w:t>
      </w:r>
      <w:r w:rsidRPr="003C4250">
        <w:rPr>
          <w:rFonts w:ascii="Calibri Light" w:hAnsi="Calibri Light" w:cs="Calibri Light"/>
          <w:noProof/>
          <w:szCs w:val="24"/>
        </w:rPr>
        <w:t xml:space="preserve">, </w:t>
      </w:r>
      <w:r w:rsidRPr="003C4250">
        <w:rPr>
          <w:rFonts w:ascii="Calibri Light" w:hAnsi="Calibri Light" w:cs="Calibri Light"/>
          <w:i/>
          <w:iCs/>
          <w:noProof/>
          <w:szCs w:val="24"/>
        </w:rPr>
        <w:t>75</w:t>
      </w:r>
      <w:r w:rsidRPr="003C4250">
        <w:rPr>
          <w:rFonts w:ascii="Calibri Light" w:hAnsi="Calibri Light" w:cs="Calibri Light"/>
          <w:noProof/>
          <w:szCs w:val="24"/>
        </w:rPr>
        <w:t>(1), 36. https://doi.org/10.1001/jamapsychiatry.2017.3554</w:t>
      </w:r>
    </w:p>
    <w:p w14:paraId="79E692F0" w14:textId="77777777" w:rsidR="003C4250" w:rsidRPr="003C4250" w:rsidRDefault="003C4250" w:rsidP="003C4250">
      <w:pPr>
        <w:widowControl w:val="0"/>
        <w:autoSpaceDE w:val="0"/>
        <w:autoSpaceDN w:val="0"/>
        <w:adjustRightInd w:val="0"/>
        <w:spacing w:line="360" w:lineRule="auto"/>
        <w:ind w:left="480" w:hanging="480"/>
        <w:rPr>
          <w:rFonts w:ascii="Calibri Light" w:hAnsi="Calibri Light" w:cs="Calibri Light"/>
          <w:noProof/>
        </w:rPr>
      </w:pPr>
      <w:r w:rsidRPr="003C4250">
        <w:rPr>
          <w:rFonts w:ascii="Calibri Light" w:hAnsi="Calibri Light" w:cs="Calibri Light"/>
          <w:noProof/>
          <w:szCs w:val="24"/>
        </w:rPr>
        <w:t xml:space="preserve">Sullivan, S. A., Hollen, L., Wren, Y., Thompson, A. D., Lewis, G., &amp; Zammit, S. (2016). A longitudinal investigation of childhood communication ability and adolescent psychotic experiences in a community sample. </w:t>
      </w:r>
      <w:r w:rsidRPr="003C4250">
        <w:rPr>
          <w:rFonts w:ascii="Calibri Light" w:hAnsi="Calibri Light" w:cs="Calibri Light"/>
          <w:i/>
          <w:iCs/>
          <w:noProof/>
          <w:szCs w:val="24"/>
        </w:rPr>
        <w:t>Schizophrenia Research</w:t>
      </w:r>
      <w:r w:rsidRPr="003C4250">
        <w:rPr>
          <w:rFonts w:ascii="Calibri Light" w:hAnsi="Calibri Light" w:cs="Calibri Light"/>
          <w:noProof/>
          <w:szCs w:val="24"/>
        </w:rPr>
        <w:t xml:space="preserve">, </w:t>
      </w:r>
      <w:r w:rsidRPr="003C4250">
        <w:rPr>
          <w:rFonts w:ascii="Calibri Light" w:hAnsi="Calibri Light" w:cs="Calibri Light"/>
          <w:i/>
          <w:iCs/>
          <w:noProof/>
          <w:szCs w:val="24"/>
        </w:rPr>
        <w:t>173</w:t>
      </w:r>
      <w:r w:rsidRPr="003C4250">
        <w:rPr>
          <w:rFonts w:ascii="Calibri Light" w:hAnsi="Calibri Light" w:cs="Calibri Light"/>
          <w:noProof/>
          <w:szCs w:val="24"/>
        </w:rPr>
        <w:t>(1–2), 54–61. https://doi.org/10.1016/j.schres.2016.03.005</w:t>
      </w:r>
    </w:p>
    <w:p w14:paraId="10718DBB" w14:textId="1D568E41" w:rsidR="00BC715E" w:rsidRPr="0022357B" w:rsidRDefault="00F443CD" w:rsidP="003C4250">
      <w:pPr>
        <w:widowControl w:val="0"/>
        <w:autoSpaceDE w:val="0"/>
        <w:autoSpaceDN w:val="0"/>
        <w:adjustRightInd w:val="0"/>
        <w:spacing w:line="360" w:lineRule="auto"/>
        <w:ind w:left="640" w:hanging="640"/>
        <w:rPr>
          <w:rFonts w:ascii="Times New Roman" w:hAnsi="Times New Roman" w:cs="Times New Roman"/>
        </w:rPr>
      </w:pPr>
      <w:r w:rsidRPr="000B3840">
        <w:rPr>
          <w:rFonts w:asciiTheme="majorHAnsi" w:hAnsiTheme="majorHAnsi" w:cstheme="majorHAnsi"/>
          <w:b/>
        </w:rPr>
        <w:fldChar w:fldCharType="end"/>
      </w:r>
    </w:p>
    <w:sectPr w:rsidR="00BC715E" w:rsidRPr="0022357B" w:rsidSect="00C4559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D65B6" w14:textId="77777777" w:rsidR="0098695E" w:rsidRDefault="0098695E">
      <w:pPr>
        <w:spacing w:after="0" w:line="240" w:lineRule="auto"/>
      </w:pPr>
      <w:r>
        <w:separator/>
      </w:r>
    </w:p>
  </w:endnote>
  <w:endnote w:type="continuationSeparator" w:id="0">
    <w:p w14:paraId="6C89D243" w14:textId="77777777" w:rsidR="0098695E" w:rsidRDefault="0098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369713"/>
      <w:docPartObj>
        <w:docPartGallery w:val="Page Numbers (Bottom of Page)"/>
        <w:docPartUnique/>
      </w:docPartObj>
    </w:sdtPr>
    <w:sdtEndPr>
      <w:rPr>
        <w:noProof/>
      </w:rPr>
    </w:sdtEndPr>
    <w:sdtContent>
      <w:p w14:paraId="7A846EC6" w14:textId="15EFC533" w:rsidR="0098695E" w:rsidRDefault="0098695E">
        <w:pPr>
          <w:pStyle w:val="Footer"/>
          <w:jc w:val="center"/>
        </w:pPr>
        <w:r>
          <w:fldChar w:fldCharType="begin"/>
        </w:r>
        <w:r>
          <w:instrText xml:space="preserve"> PAGE   \* MERGEFORMAT </w:instrText>
        </w:r>
        <w:r>
          <w:fldChar w:fldCharType="separate"/>
        </w:r>
        <w:r w:rsidR="006613D8">
          <w:rPr>
            <w:noProof/>
          </w:rPr>
          <w:t>19</w:t>
        </w:r>
        <w:r>
          <w:rPr>
            <w:noProof/>
          </w:rPr>
          <w:fldChar w:fldCharType="end"/>
        </w:r>
      </w:p>
    </w:sdtContent>
  </w:sdt>
  <w:p w14:paraId="28EDDA60" w14:textId="77777777" w:rsidR="0098695E" w:rsidRDefault="00986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88912" w14:textId="77777777" w:rsidR="0098695E" w:rsidRDefault="0098695E">
      <w:pPr>
        <w:spacing w:after="0" w:line="240" w:lineRule="auto"/>
      </w:pPr>
      <w:r>
        <w:separator/>
      </w:r>
    </w:p>
  </w:footnote>
  <w:footnote w:type="continuationSeparator" w:id="0">
    <w:p w14:paraId="430589E9" w14:textId="77777777" w:rsidR="0098695E" w:rsidRDefault="0098695E">
      <w:pPr>
        <w:spacing w:after="0" w:line="240" w:lineRule="auto"/>
      </w:pPr>
      <w:r>
        <w:continuationSeparator/>
      </w:r>
    </w:p>
  </w:footnote>
  <w:footnote w:id="1">
    <w:p w14:paraId="6A32300A" w14:textId="77777777" w:rsidR="0098695E" w:rsidRPr="00020004" w:rsidRDefault="0098695E" w:rsidP="005B6F8B">
      <w:pPr>
        <w:pStyle w:val="footnotedescription"/>
        <w:rPr>
          <w:rFonts w:asciiTheme="majorHAnsi" w:hAnsiTheme="majorHAnsi" w:cstheme="majorHAnsi"/>
        </w:rPr>
      </w:pPr>
      <w:r w:rsidRPr="00EE40A4">
        <w:rPr>
          <w:rStyle w:val="FootnoteReference"/>
        </w:rPr>
        <w:footnoteRef/>
      </w:r>
      <w:r w:rsidRPr="00020004">
        <w:rPr>
          <w:rFonts w:asciiTheme="majorHAnsi" w:hAnsiTheme="majorHAnsi" w:cstheme="majorHAnsi"/>
          <w:sz w:val="18"/>
        </w:rPr>
        <w:t xml:space="preserve"> NB: this is not a main publishable output, as this will be covered by Jean-Paul Selten and colleagues in more detail, but must be included here to allow testing of subsequent hypotheses.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651"/>
    <w:multiLevelType w:val="multilevel"/>
    <w:tmpl w:val="9A10FE74"/>
    <w:lvl w:ilvl="0">
      <w:start w:val="1"/>
      <w:numFmt w:val="decimal"/>
      <w:pStyle w:val="Heading1"/>
      <w:suff w:val="space"/>
      <w:lvlText w:val="Chapter %1"/>
      <w:lvlJc w:val="left"/>
      <w:pPr>
        <w:ind w:left="1985"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3401" w:firstLine="0"/>
      </w:pPr>
      <w:rPr>
        <w:rFonts w:hint="default"/>
      </w:rPr>
    </w:lvl>
    <w:lvl w:ilvl="2">
      <w:start w:val="1"/>
      <w:numFmt w:val="none"/>
      <w:pStyle w:val="Heading3"/>
      <w:suff w:val="nothing"/>
      <w:lvlText w:val=""/>
      <w:lvlJc w:val="left"/>
      <w:pPr>
        <w:ind w:left="-3401" w:firstLine="0"/>
      </w:pPr>
      <w:rPr>
        <w:rFonts w:hint="default"/>
      </w:rPr>
    </w:lvl>
    <w:lvl w:ilvl="3">
      <w:start w:val="1"/>
      <w:numFmt w:val="none"/>
      <w:pStyle w:val="Heading4"/>
      <w:suff w:val="nothing"/>
      <w:lvlText w:val=""/>
      <w:lvlJc w:val="left"/>
      <w:pPr>
        <w:ind w:left="-3401" w:firstLine="0"/>
      </w:pPr>
      <w:rPr>
        <w:rFonts w:hint="default"/>
      </w:rPr>
    </w:lvl>
    <w:lvl w:ilvl="4">
      <w:start w:val="1"/>
      <w:numFmt w:val="none"/>
      <w:pStyle w:val="Heading5"/>
      <w:suff w:val="nothing"/>
      <w:lvlText w:val=""/>
      <w:lvlJc w:val="left"/>
      <w:pPr>
        <w:ind w:left="-3401" w:firstLine="0"/>
      </w:pPr>
      <w:rPr>
        <w:rFonts w:hint="default"/>
      </w:rPr>
    </w:lvl>
    <w:lvl w:ilvl="5">
      <w:start w:val="1"/>
      <w:numFmt w:val="none"/>
      <w:pStyle w:val="Heading6"/>
      <w:suff w:val="nothing"/>
      <w:lvlText w:val=""/>
      <w:lvlJc w:val="left"/>
      <w:pPr>
        <w:ind w:left="-3401" w:firstLine="0"/>
      </w:pPr>
      <w:rPr>
        <w:rFonts w:hint="default"/>
      </w:rPr>
    </w:lvl>
    <w:lvl w:ilvl="6">
      <w:start w:val="1"/>
      <w:numFmt w:val="none"/>
      <w:pStyle w:val="Heading7"/>
      <w:suff w:val="nothing"/>
      <w:lvlText w:val=""/>
      <w:lvlJc w:val="left"/>
      <w:pPr>
        <w:ind w:left="-3401" w:firstLine="0"/>
      </w:pPr>
      <w:rPr>
        <w:rFonts w:hint="default"/>
      </w:rPr>
    </w:lvl>
    <w:lvl w:ilvl="7">
      <w:start w:val="1"/>
      <w:numFmt w:val="none"/>
      <w:pStyle w:val="Heading8"/>
      <w:suff w:val="nothing"/>
      <w:lvlText w:val=""/>
      <w:lvlJc w:val="left"/>
      <w:pPr>
        <w:ind w:left="-3401" w:firstLine="0"/>
      </w:pPr>
      <w:rPr>
        <w:rFonts w:hint="default"/>
      </w:rPr>
    </w:lvl>
    <w:lvl w:ilvl="8">
      <w:start w:val="1"/>
      <w:numFmt w:val="none"/>
      <w:pStyle w:val="Heading9"/>
      <w:suff w:val="nothing"/>
      <w:lvlText w:val=""/>
      <w:lvlJc w:val="left"/>
      <w:pPr>
        <w:ind w:left="-3401" w:firstLine="0"/>
      </w:pPr>
      <w:rPr>
        <w:rFonts w:hint="default"/>
      </w:rPr>
    </w:lvl>
  </w:abstractNum>
  <w:abstractNum w:abstractNumId="1" w15:restartNumberingAfterBreak="0">
    <w:nsid w:val="068F4664"/>
    <w:multiLevelType w:val="hybridMultilevel"/>
    <w:tmpl w:val="58900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F6B9F"/>
    <w:multiLevelType w:val="hybridMultilevel"/>
    <w:tmpl w:val="ECAADC30"/>
    <w:lvl w:ilvl="0" w:tplc="9D58C2DA">
      <w:start w:val="3"/>
      <w:numFmt w:val="decimal"/>
      <w:lvlText w:val="%1."/>
      <w:lvlJc w:val="left"/>
      <w:pPr>
        <w:ind w:left="5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B3C8CD4">
      <w:start w:val="1"/>
      <w:numFmt w:val="lowerLetter"/>
      <w:lvlText w:val="%2"/>
      <w:lvlJc w:val="left"/>
      <w:pPr>
        <w:ind w:left="15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DFCA9F6">
      <w:start w:val="1"/>
      <w:numFmt w:val="lowerRoman"/>
      <w:lvlText w:val="%3"/>
      <w:lvlJc w:val="left"/>
      <w:pPr>
        <w:ind w:left="22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320E9EA">
      <w:start w:val="1"/>
      <w:numFmt w:val="decimal"/>
      <w:lvlText w:val="%4"/>
      <w:lvlJc w:val="left"/>
      <w:pPr>
        <w:ind w:left="29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1823B3E">
      <w:start w:val="1"/>
      <w:numFmt w:val="lowerLetter"/>
      <w:lvlText w:val="%5"/>
      <w:lvlJc w:val="left"/>
      <w:pPr>
        <w:ind w:left="3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10A068C">
      <w:start w:val="1"/>
      <w:numFmt w:val="lowerRoman"/>
      <w:lvlText w:val="%6"/>
      <w:lvlJc w:val="left"/>
      <w:pPr>
        <w:ind w:left="44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6766E8C">
      <w:start w:val="1"/>
      <w:numFmt w:val="decimal"/>
      <w:lvlText w:val="%7"/>
      <w:lvlJc w:val="left"/>
      <w:pPr>
        <w:ind w:left="5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748A9D0">
      <w:start w:val="1"/>
      <w:numFmt w:val="lowerLetter"/>
      <w:lvlText w:val="%8"/>
      <w:lvlJc w:val="left"/>
      <w:pPr>
        <w:ind w:left="58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D2A31A0">
      <w:start w:val="1"/>
      <w:numFmt w:val="lowerRoman"/>
      <w:lvlText w:val="%9"/>
      <w:lvlJc w:val="left"/>
      <w:pPr>
        <w:ind w:left="65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36400E"/>
    <w:multiLevelType w:val="hybridMultilevel"/>
    <w:tmpl w:val="1D7ED8D8"/>
    <w:lvl w:ilvl="0" w:tplc="546643B8">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8CE27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9612C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B8B44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DAFDE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A280F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3664E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14932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D448B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4A7388"/>
    <w:multiLevelType w:val="hybridMultilevel"/>
    <w:tmpl w:val="F97A3E96"/>
    <w:lvl w:ilvl="0" w:tplc="57585392">
      <w:start w:val="1"/>
      <w:numFmt w:val="bullet"/>
      <w:lvlText w:val="•"/>
      <w:lvlJc w:val="left"/>
      <w:pPr>
        <w:ind w:left="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00A5D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84A6C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02FF0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A20C6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7E820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4C1DF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24D43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865D1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0D54A8"/>
    <w:multiLevelType w:val="hybridMultilevel"/>
    <w:tmpl w:val="EE6AE4BE"/>
    <w:lvl w:ilvl="0" w:tplc="D4960F4A">
      <w:start w:val="1"/>
      <w:numFmt w:val="lowerLetter"/>
      <w:lvlText w:val="%1."/>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F8667B6">
      <w:start w:val="1"/>
      <w:numFmt w:val="lowerLetter"/>
      <w:lvlText w:val="%2"/>
      <w:lvlJc w:val="left"/>
      <w:pPr>
        <w:ind w:left="22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21A018E">
      <w:start w:val="1"/>
      <w:numFmt w:val="lowerRoman"/>
      <w:lvlText w:val="%3"/>
      <w:lvlJc w:val="left"/>
      <w:pPr>
        <w:ind w:left="29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8AA4428">
      <w:start w:val="1"/>
      <w:numFmt w:val="decimal"/>
      <w:lvlText w:val="%4"/>
      <w:lvlJc w:val="left"/>
      <w:pPr>
        <w:ind w:left="3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C3CAF6A">
      <w:start w:val="1"/>
      <w:numFmt w:val="lowerLetter"/>
      <w:lvlText w:val="%5"/>
      <w:lvlJc w:val="left"/>
      <w:pPr>
        <w:ind w:left="44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8464EF2">
      <w:start w:val="1"/>
      <w:numFmt w:val="lowerRoman"/>
      <w:lvlText w:val="%6"/>
      <w:lvlJc w:val="left"/>
      <w:pPr>
        <w:ind w:left="5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D84935C">
      <w:start w:val="1"/>
      <w:numFmt w:val="decimal"/>
      <w:lvlText w:val="%7"/>
      <w:lvlJc w:val="left"/>
      <w:pPr>
        <w:ind w:left="58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6A2E5F6">
      <w:start w:val="1"/>
      <w:numFmt w:val="lowerLetter"/>
      <w:lvlText w:val="%8"/>
      <w:lvlJc w:val="left"/>
      <w:pPr>
        <w:ind w:left="65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00CE44E">
      <w:start w:val="1"/>
      <w:numFmt w:val="lowerRoman"/>
      <w:lvlText w:val="%9"/>
      <w:lvlJc w:val="left"/>
      <w:pPr>
        <w:ind w:left="73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7902DA"/>
    <w:multiLevelType w:val="hybridMultilevel"/>
    <w:tmpl w:val="2E7E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52C41"/>
    <w:multiLevelType w:val="hybridMultilevel"/>
    <w:tmpl w:val="CE3AFE5C"/>
    <w:lvl w:ilvl="0" w:tplc="A6FCAE7A">
      <w:start w:val="1"/>
      <w:numFmt w:val="lowerLetter"/>
      <w:lvlText w:val="%1."/>
      <w:lvlJc w:val="left"/>
      <w:pPr>
        <w:ind w:left="5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4F66244">
      <w:start w:val="1"/>
      <w:numFmt w:val="lowerLetter"/>
      <w:lvlText w:val="%2"/>
      <w:lvlJc w:val="left"/>
      <w:pPr>
        <w:ind w:left="15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6CAD490">
      <w:start w:val="1"/>
      <w:numFmt w:val="lowerRoman"/>
      <w:lvlText w:val="%3"/>
      <w:lvlJc w:val="left"/>
      <w:pPr>
        <w:ind w:left="22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40055C6">
      <w:start w:val="1"/>
      <w:numFmt w:val="decimal"/>
      <w:lvlText w:val="%4"/>
      <w:lvlJc w:val="left"/>
      <w:pPr>
        <w:ind w:left="29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B9079DE">
      <w:start w:val="1"/>
      <w:numFmt w:val="lowerLetter"/>
      <w:lvlText w:val="%5"/>
      <w:lvlJc w:val="left"/>
      <w:pPr>
        <w:ind w:left="3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014E4E0">
      <w:start w:val="1"/>
      <w:numFmt w:val="lowerRoman"/>
      <w:lvlText w:val="%6"/>
      <w:lvlJc w:val="left"/>
      <w:pPr>
        <w:ind w:left="44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8929D8E">
      <w:start w:val="1"/>
      <w:numFmt w:val="decimal"/>
      <w:lvlText w:val="%7"/>
      <w:lvlJc w:val="left"/>
      <w:pPr>
        <w:ind w:left="5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04ABB4">
      <w:start w:val="1"/>
      <w:numFmt w:val="lowerLetter"/>
      <w:lvlText w:val="%8"/>
      <w:lvlJc w:val="left"/>
      <w:pPr>
        <w:ind w:left="58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D7E00D4">
      <w:start w:val="1"/>
      <w:numFmt w:val="lowerRoman"/>
      <w:lvlText w:val="%9"/>
      <w:lvlJc w:val="left"/>
      <w:pPr>
        <w:ind w:left="65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F233F0"/>
    <w:multiLevelType w:val="hybridMultilevel"/>
    <w:tmpl w:val="56C4FD1C"/>
    <w:lvl w:ilvl="0" w:tplc="BE869BE6">
      <w:start w:val="1"/>
      <w:numFmt w:val="decimal"/>
      <w:lvlText w:val="%1."/>
      <w:lvlJc w:val="left"/>
      <w:pPr>
        <w:ind w:left="5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965770">
      <w:start w:val="1"/>
      <w:numFmt w:val="lowerLetter"/>
      <w:lvlText w:val="%2"/>
      <w:lvlJc w:val="left"/>
      <w:pPr>
        <w:ind w:left="15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02472F8">
      <w:start w:val="1"/>
      <w:numFmt w:val="lowerRoman"/>
      <w:lvlText w:val="%3"/>
      <w:lvlJc w:val="left"/>
      <w:pPr>
        <w:ind w:left="22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D34EE80">
      <w:start w:val="1"/>
      <w:numFmt w:val="decimal"/>
      <w:lvlText w:val="%4"/>
      <w:lvlJc w:val="left"/>
      <w:pPr>
        <w:ind w:left="29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3143E4A">
      <w:start w:val="1"/>
      <w:numFmt w:val="lowerLetter"/>
      <w:lvlText w:val="%5"/>
      <w:lvlJc w:val="left"/>
      <w:pPr>
        <w:ind w:left="37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332B886">
      <w:start w:val="1"/>
      <w:numFmt w:val="lowerRoman"/>
      <w:lvlText w:val="%6"/>
      <w:lvlJc w:val="left"/>
      <w:pPr>
        <w:ind w:left="4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609242">
      <w:start w:val="1"/>
      <w:numFmt w:val="decimal"/>
      <w:lvlText w:val="%7"/>
      <w:lvlJc w:val="left"/>
      <w:pPr>
        <w:ind w:left="5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19AFA08">
      <w:start w:val="1"/>
      <w:numFmt w:val="lowerLetter"/>
      <w:lvlText w:val="%8"/>
      <w:lvlJc w:val="left"/>
      <w:pPr>
        <w:ind w:left="58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9681BBA">
      <w:start w:val="1"/>
      <w:numFmt w:val="lowerRoman"/>
      <w:lvlText w:val="%9"/>
      <w:lvlJc w:val="left"/>
      <w:pPr>
        <w:ind w:left="6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FA46BD"/>
    <w:multiLevelType w:val="hybridMultilevel"/>
    <w:tmpl w:val="FE0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56AF8"/>
    <w:multiLevelType w:val="hybridMultilevel"/>
    <w:tmpl w:val="FC982002"/>
    <w:lvl w:ilvl="0" w:tplc="6786E184">
      <w:start w:val="1"/>
      <w:numFmt w:val="decimal"/>
      <w:lvlText w:val="%1."/>
      <w:lvlJc w:val="left"/>
      <w:pPr>
        <w:ind w:left="6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AB3D0">
      <w:start w:val="1"/>
      <w:numFmt w:val="lowerLetter"/>
      <w:lvlText w:val="%2"/>
      <w:lvlJc w:val="left"/>
      <w:pPr>
        <w:ind w:left="11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B0CEF02">
      <w:start w:val="1"/>
      <w:numFmt w:val="lowerRoman"/>
      <w:lvlText w:val="%3"/>
      <w:lvlJc w:val="left"/>
      <w:pPr>
        <w:ind w:left="19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008B090">
      <w:start w:val="1"/>
      <w:numFmt w:val="decimal"/>
      <w:lvlText w:val="%4"/>
      <w:lvlJc w:val="left"/>
      <w:pPr>
        <w:ind w:left="26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7E8021A">
      <w:start w:val="1"/>
      <w:numFmt w:val="lowerLetter"/>
      <w:lvlText w:val="%5"/>
      <w:lvlJc w:val="left"/>
      <w:pPr>
        <w:ind w:left="33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51AD1F6">
      <w:start w:val="1"/>
      <w:numFmt w:val="lowerRoman"/>
      <w:lvlText w:val="%6"/>
      <w:lvlJc w:val="left"/>
      <w:pPr>
        <w:ind w:left="40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C3E1F50">
      <w:start w:val="1"/>
      <w:numFmt w:val="decimal"/>
      <w:lvlText w:val="%7"/>
      <w:lvlJc w:val="left"/>
      <w:pPr>
        <w:ind w:left="4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5BEAD6C">
      <w:start w:val="1"/>
      <w:numFmt w:val="lowerLetter"/>
      <w:lvlText w:val="%8"/>
      <w:lvlJc w:val="left"/>
      <w:pPr>
        <w:ind w:left="5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E2062EA">
      <w:start w:val="1"/>
      <w:numFmt w:val="lowerRoman"/>
      <w:lvlText w:val="%9"/>
      <w:lvlJc w:val="left"/>
      <w:pPr>
        <w:ind w:left="6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CFF2979"/>
    <w:multiLevelType w:val="hybridMultilevel"/>
    <w:tmpl w:val="D1DC7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9"/>
  </w:num>
  <w:num w:numId="5">
    <w:abstractNumId w:val="1"/>
  </w:num>
  <w:num w:numId="6">
    <w:abstractNumId w:val="8"/>
  </w:num>
  <w:num w:numId="7">
    <w:abstractNumId w:val="5"/>
  </w:num>
  <w:num w:numId="8">
    <w:abstractNumId w:val="2"/>
  </w:num>
  <w:num w:numId="9">
    <w:abstractNumId w:val="4"/>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CC"/>
    <w:rsid w:val="00020004"/>
    <w:rsid w:val="00023FCE"/>
    <w:rsid w:val="000325AE"/>
    <w:rsid w:val="00043EBC"/>
    <w:rsid w:val="00057B56"/>
    <w:rsid w:val="000A74C3"/>
    <w:rsid w:val="000B3840"/>
    <w:rsid w:val="000E3CD3"/>
    <w:rsid w:val="00124666"/>
    <w:rsid w:val="00134D13"/>
    <w:rsid w:val="00142AAF"/>
    <w:rsid w:val="001667A4"/>
    <w:rsid w:val="00167DC6"/>
    <w:rsid w:val="00187F0A"/>
    <w:rsid w:val="001B2371"/>
    <w:rsid w:val="001F4634"/>
    <w:rsid w:val="001F5EBA"/>
    <w:rsid w:val="0022357B"/>
    <w:rsid w:val="00223A2A"/>
    <w:rsid w:val="00226A3C"/>
    <w:rsid w:val="00227474"/>
    <w:rsid w:val="00232752"/>
    <w:rsid w:val="00255F97"/>
    <w:rsid w:val="00276400"/>
    <w:rsid w:val="0028246F"/>
    <w:rsid w:val="002928A5"/>
    <w:rsid w:val="002C482C"/>
    <w:rsid w:val="002C5CAA"/>
    <w:rsid w:val="002C7BF9"/>
    <w:rsid w:val="002D47CC"/>
    <w:rsid w:val="002F1614"/>
    <w:rsid w:val="002F24AF"/>
    <w:rsid w:val="0030157D"/>
    <w:rsid w:val="00346DC8"/>
    <w:rsid w:val="003572E7"/>
    <w:rsid w:val="00382F9A"/>
    <w:rsid w:val="003836D8"/>
    <w:rsid w:val="003B3429"/>
    <w:rsid w:val="003C4250"/>
    <w:rsid w:val="003F3541"/>
    <w:rsid w:val="003F4CEC"/>
    <w:rsid w:val="004258D1"/>
    <w:rsid w:val="00430519"/>
    <w:rsid w:val="0043234E"/>
    <w:rsid w:val="004512A7"/>
    <w:rsid w:val="004773DC"/>
    <w:rsid w:val="004E440A"/>
    <w:rsid w:val="004E4B97"/>
    <w:rsid w:val="004F57C0"/>
    <w:rsid w:val="00513910"/>
    <w:rsid w:val="005268B0"/>
    <w:rsid w:val="00530DBE"/>
    <w:rsid w:val="00531652"/>
    <w:rsid w:val="005544BC"/>
    <w:rsid w:val="005566DD"/>
    <w:rsid w:val="00593C87"/>
    <w:rsid w:val="005B6BE4"/>
    <w:rsid w:val="005B6F8B"/>
    <w:rsid w:val="005C1319"/>
    <w:rsid w:val="005F5CD2"/>
    <w:rsid w:val="00607997"/>
    <w:rsid w:val="00614350"/>
    <w:rsid w:val="006238D2"/>
    <w:rsid w:val="00627BE8"/>
    <w:rsid w:val="006613D8"/>
    <w:rsid w:val="006923CB"/>
    <w:rsid w:val="0069677C"/>
    <w:rsid w:val="006B2CF2"/>
    <w:rsid w:val="006B76E1"/>
    <w:rsid w:val="006C6B5D"/>
    <w:rsid w:val="006D110D"/>
    <w:rsid w:val="007103A7"/>
    <w:rsid w:val="00726FFF"/>
    <w:rsid w:val="00754048"/>
    <w:rsid w:val="0076323B"/>
    <w:rsid w:val="007710BA"/>
    <w:rsid w:val="00785989"/>
    <w:rsid w:val="007A6B4D"/>
    <w:rsid w:val="007B7F79"/>
    <w:rsid w:val="007F6688"/>
    <w:rsid w:val="0080366C"/>
    <w:rsid w:val="008074F3"/>
    <w:rsid w:val="008401DF"/>
    <w:rsid w:val="00843F7B"/>
    <w:rsid w:val="00850A66"/>
    <w:rsid w:val="008600BD"/>
    <w:rsid w:val="00860867"/>
    <w:rsid w:val="008723DE"/>
    <w:rsid w:val="008A7DAF"/>
    <w:rsid w:val="008B24F9"/>
    <w:rsid w:val="008B6B48"/>
    <w:rsid w:val="00932079"/>
    <w:rsid w:val="00944A4F"/>
    <w:rsid w:val="00951401"/>
    <w:rsid w:val="00955BCC"/>
    <w:rsid w:val="00976681"/>
    <w:rsid w:val="009800EA"/>
    <w:rsid w:val="009840DF"/>
    <w:rsid w:val="0098695E"/>
    <w:rsid w:val="00A01ACF"/>
    <w:rsid w:val="00A23071"/>
    <w:rsid w:val="00A255EC"/>
    <w:rsid w:val="00A475C6"/>
    <w:rsid w:val="00A84AA3"/>
    <w:rsid w:val="00AA18CB"/>
    <w:rsid w:val="00AB005D"/>
    <w:rsid w:val="00AB34AA"/>
    <w:rsid w:val="00AB46AF"/>
    <w:rsid w:val="00AC099C"/>
    <w:rsid w:val="00AE6B6E"/>
    <w:rsid w:val="00B17A24"/>
    <w:rsid w:val="00B20404"/>
    <w:rsid w:val="00B22F09"/>
    <w:rsid w:val="00B44C29"/>
    <w:rsid w:val="00B54F58"/>
    <w:rsid w:val="00B858C0"/>
    <w:rsid w:val="00BA7F43"/>
    <w:rsid w:val="00BC715E"/>
    <w:rsid w:val="00BD6461"/>
    <w:rsid w:val="00BE75FA"/>
    <w:rsid w:val="00C021B1"/>
    <w:rsid w:val="00C03B78"/>
    <w:rsid w:val="00C32823"/>
    <w:rsid w:val="00C4559D"/>
    <w:rsid w:val="00C61FD9"/>
    <w:rsid w:val="00C63328"/>
    <w:rsid w:val="00C64F58"/>
    <w:rsid w:val="00C660DB"/>
    <w:rsid w:val="00C6749F"/>
    <w:rsid w:val="00C7044F"/>
    <w:rsid w:val="00C7424E"/>
    <w:rsid w:val="00CA73A2"/>
    <w:rsid w:val="00CB57F0"/>
    <w:rsid w:val="00CC0725"/>
    <w:rsid w:val="00CD5917"/>
    <w:rsid w:val="00CE3EFF"/>
    <w:rsid w:val="00CF4446"/>
    <w:rsid w:val="00D10F15"/>
    <w:rsid w:val="00D15202"/>
    <w:rsid w:val="00D33313"/>
    <w:rsid w:val="00D40188"/>
    <w:rsid w:val="00D41284"/>
    <w:rsid w:val="00D66D8B"/>
    <w:rsid w:val="00DC7D7C"/>
    <w:rsid w:val="00DE39DF"/>
    <w:rsid w:val="00E04830"/>
    <w:rsid w:val="00E07D7F"/>
    <w:rsid w:val="00E1468F"/>
    <w:rsid w:val="00E20DB4"/>
    <w:rsid w:val="00E21F8C"/>
    <w:rsid w:val="00E2579C"/>
    <w:rsid w:val="00E54670"/>
    <w:rsid w:val="00E70FE4"/>
    <w:rsid w:val="00E766B4"/>
    <w:rsid w:val="00E8126E"/>
    <w:rsid w:val="00EB10CE"/>
    <w:rsid w:val="00EC7BB3"/>
    <w:rsid w:val="00ED26F1"/>
    <w:rsid w:val="00ED439B"/>
    <w:rsid w:val="00EE40A4"/>
    <w:rsid w:val="00F0188F"/>
    <w:rsid w:val="00F115E1"/>
    <w:rsid w:val="00F27A99"/>
    <w:rsid w:val="00F32314"/>
    <w:rsid w:val="00F443CD"/>
    <w:rsid w:val="00F8026D"/>
    <w:rsid w:val="00F96138"/>
    <w:rsid w:val="00FA0033"/>
    <w:rsid w:val="00FD1390"/>
    <w:rsid w:val="00FF4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5BB2AF"/>
  <w15:chartTrackingRefBased/>
  <w15:docId w15:val="{30630CDC-35D5-4E3D-B85E-5B43A126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3CD"/>
    <w:pPr>
      <w:keepNext/>
      <w:keepLines/>
      <w:numPr>
        <w:numId w:val="1"/>
      </w:numPr>
      <w:spacing w:before="240" w:after="0" w:line="360" w:lineRule="auto"/>
      <w:ind w:left="0"/>
      <w:jc w:val="center"/>
      <w:outlineLvl w:val="0"/>
    </w:pPr>
    <w:rPr>
      <w:rFonts w:asciiTheme="majorHAnsi" w:eastAsiaTheme="majorEastAsia" w:hAnsiTheme="majorHAnsi" w:cstheme="majorBidi"/>
      <w:b/>
      <w:color w:val="262626" w:themeColor="text1" w:themeTint="D9"/>
      <w:sz w:val="32"/>
      <w:szCs w:val="32"/>
    </w:rPr>
  </w:style>
  <w:style w:type="paragraph" w:styleId="Heading2">
    <w:name w:val="heading 2"/>
    <w:basedOn w:val="Normal"/>
    <w:next w:val="Normal"/>
    <w:link w:val="Heading2Char"/>
    <w:uiPriority w:val="9"/>
    <w:unhideWhenUsed/>
    <w:qFormat/>
    <w:rsid w:val="00F443CD"/>
    <w:pPr>
      <w:keepNext/>
      <w:keepLines/>
      <w:numPr>
        <w:ilvl w:val="1"/>
        <w:numId w:val="1"/>
      </w:numPr>
      <w:spacing w:before="40" w:after="0" w:line="360" w:lineRule="auto"/>
      <w:ind w:left="0"/>
      <w:outlineLvl w:val="1"/>
    </w:pPr>
    <w:rPr>
      <w:rFonts w:asciiTheme="majorHAnsi" w:eastAsiaTheme="majorEastAsia" w:hAnsiTheme="majorHAnsi" w:cstheme="majorBidi"/>
      <w:b/>
      <w:color w:val="404040" w:themeColor="text1" w:themeTint="BF"/>
      <w:sz w:val="26"/>
      <w:szCs w:val="26"/>
    </w:rPr>
  </w:style>
  <w:style w:type="paragraph" w:styleId="Heading3">
    <w:name w:val="heading 3"/>
    <w:basedOn w:val="Normal"/>
    <w:next w:val="Normal"/>
    <w:link w:val="Heading3Char"/>
    <w:uiPriority w:val="9"/>
    <w:unhideWhenUsed/>
    <w:qFormat/>
    <w:rsid w:val="00F443CD"/>
    <w:pPr>
      <w:keepNext/>
      <w:keepLines/>
      <w:numPr>
        <w:ilvl w:val="2"/>
        <w:numId w:val="1"/>
      </w:numPr>
      <w:spacing w:before="40" w:after="0" w:line="360" w:lineRule="auto"/>
      <w:ind w:left="0"/>
      <w:outlineLvl w:val="2"/>
    </w:pPr>
    <w:rPr>
      <w:rFonts w:asciiTheme="majorHAnsi" w:eastAsiaTheme="majorEastAsia" w:hAnsiTheme="majorHAnsi" w:cstheme="majorBidi"/>
      <w:b/>
      <w:color w:val="595959" w:themeColor="text1" w:themeTint="A6"/>
      <w:sz w:val="24"/>
      <w:szCs w:val="24"/>
    </w:rPr>
  </w:style>
  <w:style w:type="paragraph" w:styleId="Heading4">
    <w:name w:val="heading 4"/>
    <w:basedOn w:val="Normal"/>
    <w:next w:val="Normal"/>
    <w:link w:val="Heading4Char"/>
    <w:uiPriority w:val="9"/>
    <w:unhideWhenUsed/>
    <w:qFormat/>
    <w:rsid w:val="00F443CD"/>
    <w:pPr>
      <w:keepNext/>
      <w:keepLines/>
      <w:numPr>
        <w:ilvl w:val="3"/>
        <w:numId w:val="1"/>
      </w:numPr>
      <w:spacing w:before="40" w:after="0" w:line="360" w:lineRule="auto"/>
      <w:ind w:left="0"/>
      <w:outlineLvl w:val="3"/>
    </w:pPr>
    <w:rPr>
      <w:rFonts w:asciiTheme="majorHAnsi" w:eastAsiaTheme="majorEastAsia" w:hAnsiTheme="majorHAnsi" w:cstheme="majorBidi"/>
      <w:b/>
      <w:i/>
      <w:iCs/>
      <w:color w:val="7F7F7F" w:themeColor="text1" w:themeTint="80"/>
    </w:rPr>
  </w:style>
  <w:style w:type="paragraph" w:styleId="Heading5">
    <w:name w:val="heading 5"/>
    <w:basedOn w:val="Normal"/>
    <w:next w:val="Normal"/>
    <w:link w:val="Heading5Char"/>
    <w:uiPriority w:val="9"/>
    <w:unhideWhenUsed/>
    <w:qFormat/>
    <w:rsid w:val="00F443C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443C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443C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443C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443C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47CC"/>
    <w:rPr>
      <w:sz w:val="16"/>
      <w:szCs w:val="16"/>
    </w:rPr>
  </w:style>
  <w:style w:type="paragraph" w:styleId="CommentText">
    <w:name w:val="annotation text"/>
    <w:basedOn w:val="Normal"/>
    <w:link w:val="CommentTextChar"/>
    <w:uiPriority w:val="99"/>
    <w:unhideWhenUsed/>
    <w:rsid w:val="002D47CC"/>
    <w:pPr>
      <w:spacing w:line="240" w:lineRule="auto"/>
    </w:pPr>
    <w:rPr>
      <w:sz w:val="20"/>
      <w:szCs w:val="20"/>
    </w:rPr>
  </w:style>
  <w:style w:type="character" w:customStyle="1" w:styleId="CommentTextChar">
    <w:name w:val="Comment Text Char"/>
    <w:basedOn w:val="DefaultParagraphFont"/>
    <w:link w:val="CommentText"/>
    <w:uiPriority w:val="99"/>
    <w:rsid w:val="002D47CC"/>
    <w:rPr>
      <w:sz w:val="20"/>
      <w:szCs w:val="20"/>
    </w:rPr>
  </w:style>
  <w:style w:type="paragraph" w:styleId="BalloonText">
    <w:name w:val="Balloon Text"/>
    <w:basedOn w:val="Normal"/>
    <w:link w:val="BalloonTextChar"/>
    <w:uiPriority w:val="99"/>
    <w:semiHidden/>
    <w:unhideWhenUsed/>
    <w:rsid w:val="002D4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7CC"/>
    <w:rPr>
      <w:rFonts w:ascii="Segoe UI" w:hAnsi="Segoe UI" w:cs="Segoe UI"/>
      <w:sz w:val="18"/>
      <w:szCs w:val="18"/>
    </w:rPr>
  </w:style>
  <w:style w:type="table" w:styleId="TableGrid">
    <w:name w:val="Table Grid"/>
    <w:basedOn w:val="TableNormal"/>
    <w:uiPriority w:val="39"/>
    <w:rsid w:val="00BC7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C715E"/>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BC715E"/>
    <w:rPr>
      <w:b/>
      <w:bCs/>
    </w:rPr>
  </w:style>
  <w:style w:type="character" w:customStyle="1" w:styleId="CommentSubjectChar">
    <w:name w:val="Comment Subject Char"/>
    <w:basedOn w:val="CommentTextChar"/>
    <w:link w:val="CommentSubject"/>
    <w:uiPriority w:val="99"/>
    <w:semiHidden/>
    <w:rsid w:val="00BC715E"/>
    <w:rPr>
      <w:b/>
      <w:bCs/>
      <w:sz w:val="20"/>
      <w:szCs w:val="20"/>
    </w:rPr>
  </w:style>
  <w:style w:type="character" w:customStyle="1" w:styleId="Heading1Char">
    <w:name w:val="Heading 1 Char"/>
    <w:basedOn w:val="DefaultParagraphFont"/>
    <w:link w:val="Heading1"/>
    <w:uiPriority w:val="9"/>
    <w:rsid w:val="00F443CD"/>
    <w:rPr>
      <w:rFonts w:asciiTheme="majorHAnsi" w:eastAsiaTheme="majorEastAsia" w:hAnsiTheme="majorHAnsi" w:cstheme="majorBidi"/>
      <w:b/>
      <w:color w:val="262626" w:themeColor="text1" w:themeTint="D9"/>
      <w:sz w:val="32"/>
      <w:szCs w:val="32"/>
    </w:rPr>
  </w:style>
  <w:style w:type="character" w:customStyle="1" w:styleId="Heading2Char">
    <w:name w:val="Heading 2 Char"/>
    <w:basedOn w:val="DefaultParagraphFont"/>
    <w:link w:val="Heading2"/>
    <w:uiPriority w:val="9"/>
    <w:rsid w:val="00F443CD"/>
    <w:rPr>
      <w:rFonts w:asciiTheme="majorHAnsi" w:eastAsiaTheme="majorEastAsia" w:hAnsiTheme="majorHAnsi" w:cstheme="majorBidi"/>
      <w:b/>
      <w:color w:val="404040" w:themeColor="text1" w:themeTint="BF"/>
      <w:sz w:val="26"/>
      <w:szCs w:val="26"/>
    </w:rPr>
  </w:style>
  <w:style w:type="character" w:customStyle="1" w:styleId="Heading3Char">
    <w:name w:val="Heading 3 Char"/>
    <w:basedOn w:val="DefaultParagraphFont"/>
    <w:link w:val="Heading3"/>
    <w:uiPriority w:val="9"/>
    <w:rsid w:val="00F443CD"/>
    <w:rPr>
      <w:rFonts w:asciiTheme="majorHAnsi" w:eastAsiaTheme="majorEastAsia" w:hAnsiTheme="majorHAnsi" w:cstheme="majorBidi"/>
      <w:b/>
      <w:color w:val="595959" w:themeColor="text1" w:themeTint="A6"/>
      <w:sz w:val="24"/>
      <w:szCs w:val="24"/>
    </w:rPr>
  </w:style>
  <w:style w:type="character" w:customStyle="1" w:styleId="Heading4Char">
    <w:name w:val="Heading 4 Char"/>
    <w:basedOn w:val="DefaultParagraphFont"/>
    <w:link w:val="Heading4"/>
    <w:uiPriority w:val="9"/>
    <w:rsid w:val="00F443CD"/>
    <w:rPr>
      <w:rFonts w:asciiTheme="majorHAnsi" w:eastAsiaTheme="majorEastAsia" w:hAnsiTheme="majorHAnsi" w:cstheme="majorBidi"/>
      <w:b/>
      <w:i/>
      <w:iCs/>
      <w:color w:val="7F7F7F" w:themeColor="text1" w:themeTint="80"/>
    </w:rPr>
  </w:style>
  <w:style w:type="character" w:customStyle="1" w:styleId="Heading5Char">
    <w:name w:val="Heading 5 Char"/>
    <w:basedOn w:val="DefaultParagraphFont"/>
    <w:link w:val="Heading5"/>
    <w:uiPriority w:val="9"/>
    <w:rsid w:val="00F443C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443C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443C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443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443C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443CD"/>
    <w:pPr>
      <w:ind w:left="720"/>
      <w:contextualSpacing/>
    </w:pPr>
  </w:style>
  <w:style w:type="table" w:styleId="TableGridLight">
    <w:name w:val="Grid Table Light"/>
    <w:basedOn w:val="TableNormal"/>
    <w:uiPriority w:val="40"/>
    <w:rsid w:val="008074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23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57B"/>
  </w:style>
  <w:style w:type="paragraph" w:styleId="Footer">
    <w:name w:val="footer"/>
    <w:basedOn w:val="Normal"/>
    <w:link w:val="FooterChar"/>
    <w:uiPriority w:val="99"/>
    <w:unhideWhenUsed/>
    <w:rsid w:val="00223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57B"/>
  </w:style>
  <w:style w:type="table" w:styleId="PlainTable4">
    <w:name w:val="Plain Table 4"/>
    <w:basedOn w:val="TableNormal"/>
    <w:uiPriority w:val="44"/>
    <w:rsid w:val="00C704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SubHead">
    <w:name w:val="TableSubHead"/>
    <w:basedOn w:val="Normal"/>
    <w:rsid w:val="00C6749F"/>
    <w:pPr>
      <w:spacing w:before="120" w:after="0" w:line="240" w:lineRule="auto"/>
    </w:pPr>
    <w:rPr>
      <w:rFonts w:ascii="Times New Roman" w:eastAsia="Times New Roman" w:hAnsi="Times New Roman" w:cs="Times New Roman"/>
      <w:b/>
      <w:sz w:val="24"/>
      <w:szCs w:val="20"/>
    </w:rPr>
  </w:style>
  <w:style w:type="paragraph" w:customStyle="1" w:styleId="footnotedescription">
    <w:name w:val="footnote description"/>
    <w:next w:val="Normal"/>
    <w:link w:val="footnotedescriptionChar"/>
    <w:hidden/>
    <w:rsid w:val="005B6F8B"/>
    <w:pPr>
      <w:spacing w:after="0" w:line="280" w:lineRule="auto"/>
    </w:pPr>
    <w:rPr>
      <w:rFonts w:ascii="Tahoma" w:eastAsia="Tahoma" w:hAnsi="Tahoma" w:cs="Tahoma"/>
      <w:color w:val="000000"/>
      <w:sz w:val="16"/>
      <w:lang w:eastAsia="en-GB"/>
    </w:rPr>
  </w:style>
  <w:style w:type="character" w:customStyle="1" w:styleId="footnotedescriptionChar">
    <w:name w:val="footnote description Char"/>
    <w:link w:val="footnotedescription"/>
    <w:rsid w:val="005B6F8B"/>
    <w:rPr>
      <w:rFonts w:ascii="Tahoma" w:eastAsia="Tahoma" w:hAnsi="Tahoma" w:cs="Tahoma"/>
      <w:color w:val="000000"/>
      <w:sz w:val="16"/>
      <w:lang w:eastAsia="en-GB"/>
    </w:rPr>
  </w:style>
  <w:style w:type="character" w:customStyle="1" w:styleId="footnotemark">
    <w:name w:val="footnote mark"/>
    <w:hidden/>
    <w:rsid w:val="005B6F8B"/>
    <w:rPr>
      <w:rFonts w:ascii="Courier New" w:eastAsia="Courier New" w:hAnsi="Courier New" w:cs="Courier New"/>
      <w:color w:val="000000"/>
      <w:sz w:val="20"/>
      <w:vertAlign w:val="superscript"/>
    </w:rPr>
  </w:style>
  <w:style w:type="table" w:customStyle="1" w:styleId="TableGrid0">
    <w:name w:val="TableGrid"/>
    <w:rsid w:val="005B6F8B"/>
    <w:pPr>
      <w:spacing w:after="0" w:line="240" w:lineRule="auto"/>
    </w:pPr>
    <w:rPr>
      <w:rFonts w:eastAsiaTheme="minorEastAsia"/>
      <w:lang w:eastAsia="en-GB"/>
    </w:rPr>
    <w:tblPr>
      <w:tblCellMar>
        <w:top w:w="0" w:type="dxa"/>
        <w:left w:w="0" w:type="dxa"/>
        <w:bottom w:w="0" w:type="dxa"/>
        <w:right w:w="0" w:type="dxa"/>
      </w:tblCellMar>
    </w:tblPr>
  </w:style>
  <w:style w:type="character" w:styleId="EndnoteReference">
    <w:name w:val="endnote reference"/>
    <w:basedOn w:val="DefaultParagraphFont"/>
    <w:uiPriority w:val="99"/>
    <w:semiHidden/>
    <w:unhideWhenUsed/>
    <w:rsid w:val="00944A4F"/>
    <w:rPr>
      <w:vertAlign w:val="superscript"/>
    </w:rPr>
  </w:style>
  <w:style w:type="character" w:styleId="FootnoteReference">
    <w:name w:val="footnote reference"/>
    <w:basedOn w:val="DefaultParagraphFont"/>
    <w:uiPriority w:val="99"/>
    <w:semiHidden/>
    <w:unhideWhenUsed/>
    <w:rsid w:val="00944A4F"/>
    <w:rPr>
      <w:vertAlign w:val="superscript"/>
    </w:rPr>
  </w:style>
  <w:style w:type="table" w:styleId="PlainTable2">
    <w:name w:val="Plain Table 2"/>
    <w:basedOn w:val="TableNormal"/>
    <w:uiPriority w:val="42"/>
    <w:rsid w:val="00EE40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rsid w:val="00EE40A4"/>
    <w:pPr>
      <w:spacing w:after="0"/>
    </w:pPr>
  </w:style>
  <w:style w:type="character" w:styleId="Hyperlink">
    <w:name w:val="Hyperlink"/>
    <w:basedOn w:val="DefaultParagraphFont"/>
    <w:uiPriority w:val="99"/>
    <w:unhideWhenUsed/>
    <w:rsid w:val="00EE40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000" b="0" i="0" u="none" strike="noStrike" kern="1200" spc="0" baseline="0">
                <a:solidFill>
                  <a:schemeClr val="dk1"/>
                </a:solidFill>
                <a:latin typeface="+mj-lt"/>
                <a:ea typeface="+mn-ea"/>
                <a:cs typeface="Times New Roman" panose="02020603050405020304" pitchFamily="18" charset="0"/>
              </a:defRPr>
            </a:pPr>
            <a:r>
              <a:rPr lang="en-GB" sz="1000">
                <a:latin typeface="+mj-lt"/>
                <a:cs typeface="Times New Roman" panose="02020603050405020304" pitchFamily="18" charset="0"/>
              </a:rPr>
              <a:t>Distribution of language distance</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dk1"/>
              </a:solidFill>
              <a:latin typeface="+mj-lt"/>
              <a:ea typeface="+mn-ea"/>
              <a:cs typeface="Times New Roman" panose="02020603050405020304" pitchFamily="18" charset="0"/>
            </a:defRPr>
          </a:pPr>
          <a:endParaRPr lang="en-US"/>
        </a:p>
      </c:txPr>
    </c:title>
    <c:autoTitleDeleted val="0"/>
    <c:plotArea>
      <c:layout>
        <c:manualLayout>
          <c:layoutTarget val="inner"/>
          <c:xMode val="edge"/>
          <c:yMode val="edge"/>
          <c:x val="3.6555462696566871E-2"/>
          <c:y val="0.16695926176007203"/>
          <c:w val="0.91678493102166791"/>
          <c:h val="0.63344343689890747"/>
        </c:manualLayout>
      </c:layout>
      <c:barChart>
        <c:barDir val="bar"/>
        <c:grouping val="percentStacked"/>
        <c:varyColors val="0"/>
        <c:ser>
          <c:idx val="0"/>
          <c:order val="0"/>
          <c:tx>
            <c:v>0</c:v>
          </c:tx>
          <c:spPr>
            <a:solidFill>
              <a:schemeClr val="accent5">
                <a:lumMod val="50000"/>
              </a:schemeClr>
            </a:solidFill>
            <a:ln>
              <a:noFill/>
            </a:ln>
            <a:effectLst/>
          </c:spPr>
          <c:invertIfNegative val="0"/>
          <c:cat>
            <c:strRef>
              <c:f>Sheet1!$A$1:$B$1</c:f>
              <c:strCache>
                <c:ptCount val="1"/>
                <c:pt idx="0">
                  <c:v>Percentage</c:v>
                </c:pt>
              </c:strCache>
            </c:strRef>
          </c:cat>
          <c:val>
            <c:numRef>
              <c:f>Sheet1!$A$2:$B$2</c:f>
              <c:numCache>
                <c:formatCode>General</c:formatCode>
                <c:ptCount val="1"/>
                <c:pt idx="0">
                  <c:v>87.7</c:v>
                </c:pt>
              </c:numCache>
            </c:numRef>
          </c:val>
          <c:extLst>
            <c:ext xmlns:c16="http://schemas.microsoft.com/office/drawing/2014/chart" uri="{C3380CC4-5D6E-409C-BE32-E72D297353CC}">
              <c16:uniqueId val="{00000000-75EE-407A-A8F8-A0F740F14DDF}"/>
            </c:ext>
          </c:extLst>
        </c:ser>
        <c:ser>
          <c:idx val="1"/>
          <c:order val="1"/>
          <c:tx>
            <c:v>1</c:v>
          </c:tx>
          <c:spPr>
            <a:solidFill>
              <a:schemeClr val="accent5">
                <a:shade val="86000"/>
              </a:schemeClr>
            </a:solidFill>
            <a:ln>
              <a:noFill/>
            </a:ln>
            <a:effectLst/>
          </c:spPr>
          <c:invertIfNegative val="0"/>
          <c:cat>
            <c:strRef>
              <c:f>Sheet1!$A$1:$B$1</c:f>
              <c:strCache>
                <c:ptCount val="1"/>
                <c:pt idx="0">
                  <c:v>Percentage</c:v>
                </c:pt>
              </c:strCache>
            </c:strRef>
          </c:cat>
          <c:val>
            <c:numRef>
              <c:f>Sheet1!$A$3:$B$3</c:f>
              <c:numCache>
                <c:formatCode>General</c:formatCode>
                <c:ptCount val="1"/>
                <c:pt idx="0">
                  <c:v>2.5</c:v>
                </c:pt>
              </c:numCache>
            </c:numRef>
          </c:val>
          <c:extLst>
            <c:ext xmlns:c16="http://schemas.microsoft.com/office/drawing/2014/chart" uri="{C3380CC4-5D6E-409C-BE32-E72D297353CC}">
              <c16:uniqueId val="{00000001-75EE-407A-A8F8-A0F740F14DDF}"/>
            </c:ext>
          </c:extLst>
        </c:ser>
        <c:ser>
          <c:idx val="2"/>
          <c:order val="2"/>
          <c:tx>
            <c:v>2</c:v>
          </c:tx>
          <c:spPr>
            <a:solidFill>
              <a:schemeClr val="accent5">
                <a:tint val="86000"/>
              </a:schemeClr>
            </a:solidFill>
            <a:ln>
              <a:noFill/>
            </a:ln>
            <a:effectLst/>
          </c:spPr>
          <c:invertIfNegative val="0"/>
          <c:cat>
            <c:strRef>
              <c:f>Sheet1!$A$1:$B$1</c:f>
              <c:strCache>
                <c:ptCount val="1"/>
                <c:pt idx="0">
                  <c:v>Percentage</c:v>
                </c:pt>
              </c:strCache>
            </c:strRef>
          </c:cat>
          <c:val>
            <c:numRef>
              <c:f>Sheet1!$A$4:$B$4</c:f>
              <c:numCache>
                <c:formatCode>General</c:formatCode>
                <c:ptCount val="1"/>
                <c:pt idx="0">
                  <c:v>3.8</c:v>
                </c:pt>
              </c:numCache>
            </c:numRef>
          </c:val>
          <c:extLst>
            <c:ext xmlns:c16="http://schemas.microsoft.com/office/drawing/2014/chart" uri="{C3380CC4-5D6E-409C-BE32-E72D297353CC}">
              <c16:uniqueId val="{00000002-75EE-407A-A8F8-A0F740F14DDF}"/>
            </c:ext>
          </c:extLst>
        </c:ser>
        <c:ser>
          <c:idx val="3"/>
          <c:order val="3"/>
          <c:tx>
            <c:v>3</c:v>
          </c:tx>
          <c:spPr>
            <a:solidFill>
              <a:schemeClr val="accent5">
                <a:tint val="58000"/>
              </a:schemeClr>
            </a:solidFill>
            <a:ln>
              <a:noFill/>
            </a:ln>
            <a:effectLst/>
          </c:spPr>
          <c:invertIfNegative val="0"/>
          <c:cat>
            <c:strRef>
              <c:f>Sheet1!$A$1:$B$1</c:f>
              <c:strCache>
                <c:ptCount val="1"/>
                <c:pt idx="0">
                  <c:v>Percentage</c:v>
                </c:pt>
              </c:strCache>
            </c:strRef>
          </c:cat>
          <c:val>
            <c:numRef>
              <c:f>Sheet1!$A$5:$B$5</c:f>
              <c:numCache>
                <c:formatCode>General</c:formatCode>
                <c:ptCount val="1"/>
                <c:pt idx="0">
                  <c:v>5.9</c:v>
                </c:pt>
              </c:numCache>
            </c:numRef>
          </c:val>
          <c:extLst>
            <c:ext xmlns:c16="http://schemas.microsoft.com/office/drawing/2014/chart" uri="{C3380CC4-5D6E-409C-BE32-E72D297353CC}">
              <c16:uniqueId val="{00000003-75EE-407A-A8F8-A0F740F14DDF}"/>
            </c:ext>
          </c:extLst>
        </c:ser>
        <c:dLbls>
          <c:showLegendKey val="0"/>
          <c:showVal val="0"/>
          <c:showCatName val="0"/>
          <c:showSerName val="0"/>
          <c:showPercent val="0"/>
          <c:showBubbleSize val="0"/>
        </c:dLbls>
        <c:gapWidth val="219"/>
        <c:overlap val="100"/>
        <c:axId val="1988496879"/>
        <c:axId val="1829642415"/>
      </c:barChart>
      <c:catAx>
        <c:axId val="1988496879"/>
        <c:scaling>
          <c:orientation val="minMax"/>
        </c:scaling>
        <c:delete val="1"/>
        <c:axPos val="l"/>
        <c:numFmt formatCode="General" sourceLinked="1"/>
        <c:majorTickMark val="none"/>
        <c:minorTickMark val="none"/>
        <c:tickLblPos val="nextTo"/>
        <c:crossAx val="1829642415"/>
        <c:crosses val="autoZero"/>
        <c:auto val="1"/>
        <c:lblAlgn val="ctr"/>
        <c:lblOffset val="100"/>
        <c:noMultiLvlLbl val="0"/>
      </c:catAx>
      <c:valAx>
        <c:axId val="1829642415"/>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j-lt"/>
                <a:ea typeface="+mn-ea"/>
                <a:cs typeface="+mn-cs"/>
              </a:defRPr>
            </a:pPr>
            <a:endParaRPr lang="en-US"/>
          </a:p>
        </c:txPr>
        <c:crossAx val="1988496879"/>
        <c:crosses val="autoZero"/>
        <c:crossBetween val="between"/>
      </c:valAx>
      <c:spPr>
        <a:noFill/>
        <a:ln>
          <a:noFill/>
        </a:ln>
        <a:effectLst/>
      </c:spPr>
    </c:plotArea>
    <c:legend>
      <c:legendPos val="b"/>
      <c:layout>
        <c:manualLayout>
          <c:xMode val="edge"/>
          <c:yMode val="edge"/>
          <c:x val="0.42538964426477488"/>
          <c:y val="0.88557491685380496"/>
          <c:w val="0.1536523533937828"/>
          <c:h val="7.596271937986144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j-lt"/>
              <a:ea typeface="+mn-ea"/>
              <a:cs typeface="+mn-cs"/>
            </a:defRPr>
          </a:pPr>
          <a:endParaRPr lang="en-US"/>
        </a:p>
      </c:txPr>
    </c:legend>
    <c:plotVisOnly val="1"/>
    <c:dispBlanksAs val="gap"/>
    <c:showDLblsOverMax val="0"/>
  </c:chart>
  <c:spPr>
    <a:solidFill>
      <a:schemeClr val="lt1"/>
    </a:solidFill>
    <a:ln w="6350" cap="flat" cmpd="sng" algn="ctr">
      <a:solidFill>
        <a:schemeClr val="tx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j-lt"/>
                <a:ea typeface="Segoe UI Emoji" panose="020B0502040204020203" pitchFamily="34" charset="0"/>
                <a:cs typeface="Times New Roman" panose="02020603050405020304" pitchFamily="18" charset="0"/>
              </a:defRPr>
            </a:pPr>
            <a:r>
              <a:rPr lang="en-GB" sz="1000">
                <a:latin typeface="+mj-lt"/>
                <a:ea typeface="Segoe UI Emoji" panose="020B0502040204020203" pitchFamily="34" charset="0"/>
                <a:cs typeface="Times New Roman" panose="02020603050405020304" pitchFamily="18" charset="0"/>
              </a:rPr>
              <a:t>Distribution</a:t>
            </a:r>
            <a:r>
              <a:rPr lang="en-GB" sz="1000" baseline="0">
                <a:latin typeface="+mj-lt"/>
                <a:ea typeface="Segoe UI Emoji" panose="020B0502040204020203" pitchFamily="34" charset="0"/>
                <a:cs typeface="Times New Roman" panose="02020603050405020304" pitchFamily="18" charset="0"/>
              </a:rPr>
              <a:t> of fluency</a:t>
            </a:r>
            <a:endParaRPr lang="en-GB" sz="1000">
              <a:latin typeface="+mj-lt"/>
              <a:ea typeface="Segoe UI Emoji" panose="020B0502040204020203" pitchFamily="34"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j-lt"/>
              <a:ea typeface="Segoe UI Emoji" panose="020B0502040204020203" pitchFamily="34" charset="0"/>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5">
                <a:lumMod val="50000"/>
              </a:schemeClr>
            </a:solidFill>
            <a:ln>
              <a:noFill/>
            </a:ln>
            <a:effectLst/>
          </c:spPr>
          <c:invertIfNegative val="0"/>
          <c:val>
            <c:numRef>
              <c:f>Sheet1!$B$8:$B$17</c:f>
              <c:numCache>
                <c:formatCode>General</c:formatCode>
                <c:ptCount val="10"/>
                <c:pt idx="0">
                  <c:v>0.2</c:v>
                </c:pt>
                <c:pt idx="1">
                  <c:v>0.1</c:v>
                </c:pt>
                <c:pt idx="2">
                  <c:v>0.4</c:v>
                </c:pt>
                <c:pt idx="3">
                  <c:v>0.5</c:v>
                </c:pt>
                <c:pt idx="4">
                  <c:v>0.8</c:v>
                </c:pt>
                <c:pt idx="5">
                  <c:v>1.6</c:v>
                </c:pt>
                <c:pt idx="6">
                  <c:v>2</c:v>
                </c:pt>
                <c:pt idx="7">
                  <c:v>2.5</c:v>
                </c:pt>
                <c:pt idx="8">
                  <c:v>1.3</c:v>
                </c:pt>
                <c:pt idx="9">
                  <c:v>90.6</c:v>
                </c:pt>
              </c:numCache>
            </c:numRef>
          </c:val>
          <c:extLst>
            <c:ext xmlns:c16="http://schemas.microsoft.com/office/drawing/2014/chart" uri="{C3380CC4-5D6E-409C-BE32-E72D297353CC}">
              <c16:uniqueId val="{00000000-1C43-4E43-8370-EE71891AA630}"/>
            </c:ext>
          </c:extLst>
        </c:ser>
        <c:dLbls>
          <c:showLegendKey val="0"/>
          <c:showVal val="0"/>
          <c:showCatName val="0"/>
          <c:showSerName val="0"/>
          <c:showPercent val="0"/>
          <c:showBubbleSize val="0"/>
        </c:dLbls>
        <c:gapWidth val="20"/>
        <c:overlap val="-6"/>
        <c:axId val="1935437071"/>
        <c:axId val="1935434575"/>
      </c:barChart>
      <c:catAx>
        <c:axId val="1935437071"/>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Times New Roman" panose="02020603050405020304" pitchFamily="18" charset="0"/>
                  </a:defRPr>
                </a:pPr>
                <a:r>
                  <a:rPr lang="en-GB" sz="800">
                    <a:latin typeface="+mj-lt"/>
                    <a:cs typeface="Times New Roman" panose="02020603050405020304" pitchFamily="18" charset="0"/>
                  </a:rPr>
                  <a:t>Fluency from not fluent at all (1)</a:t>
                </a:r>
                <a:r>
                  <a:rPr lang="en-GB" sz="800" baseline="0">
                    <a:latin typeface="+mj-lt"/>
                    <a:cs typeface="Times New Roman" panose="02020603050405020304" pitchFamily="18" charset="0"/>
                  </a:rPr>
                  <a:t> to very fluent (10)</a:t>
                </a:r>
                <a:endParaRPr lang="en-GB" sz="800">
                  <a:latin typeface="+mj-lt"/>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Times New Roman" panose="02020603050405020304" pitchFamily="18" charset="0"/>
              </a:defRPr>
            </a:pPr>
            <a:endParaRPr lang="en-US"/>
          </a:p>
        </c:txPr>
        <c:crossAx val="1935434575"/>
        <c:crosses val="autoZero"/>
        <c:auto val="1"/>
        <c:lblAlgn val="ctr"/>
        <c:lblOffset val="100"/>
        <c:noMultiLvlLbl val="0"/>
      </c:catAx>
      <c:valAx>
        <c:axId val="19354345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Times New Roman" panose="02020603050405020304" pitchFamily="18" charset="0"/>
                  </a:defRPr>
                </a:pPr>
                <a:r>
                  <a:rPr lang="en-GB" sz="800">
                    <a:latin typeface="+mj-lt"/>
                    <a:cs typeface="Times New Roman" panose="02020603050405020304" pitchFamily="18" charset="0"/>
                  </a:rPr>
                  <a:t>Percentage</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Times New Roman" panose="02020603050405020304" pitchFamily="18" charset="0"/>
              </a:defRPr>
            </a:pPr>
            <a:endParaRPr lang="en-US"/>
          </a:p>
        </c:txPr>
        <c:crossAx val="1935437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j-lt"/>
                <a:ea typeface="+mn-ea"/>
                <a:cs typeface="Times New Roman" panose="02020603050405020304" pitchFamily="18" charset="0"/>
              </a:defRPr>
            </a:pPr>
            <a:r>
              <a:rPr lang="en-GB" sz="1000">
                <a:latin typeface="+mj-lt"/>
                <a:cs typeface="Times New Roman" panose="02020603050405020304" pitchFamily="18" charset="0"/>
              </a:rPr>
              <a:t>Linguistic distance by ethnic group</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j-lt"/>
              <a:ea typeface="+mn-ea"/>
              <a:cs typeface="Times New Roman" panose="02020603050405020304" pitchFamily="18" charset="0"/>
            </a:defRPr>
          </a:pPr>
          <a:endParaRPr lang="en-US"/>
        </a:p>
      </c:txPr>
    </c:title>
    <c:autoTitleDeleted val="0"/>
    <c:plotArea>
      <c:layout>
        <c:manualLayout>
          <c:layoutTarget val="inner"/>
          <c:xMode val="edge"/>
          <c:yMode val="edge"/>
          <c:x val="0.12009186351706037"/>
          <c:y val="0.17171296296296296"/>
          <c:w val="0.85435635886423289"/>
          <c:h val="0.57699803149606299"/>
        </c:manualLayout>
      </c:layout>
      <c:barChart>
        <c:barDir val="col"/>
        <c:grouping val="stacked"/>
        <c:varyColors val="0"/>
        <c:ser>
          <c:idx val="0"/>
          <c:order val="0"/>
          <c:tx>
            <c:v>Linguistic distance = 0</c:v>
          </c:tx>
          <c:spPr>
            <a:solidFill>
              <a:schemeClr val="accent5">
                <a:lumMod val="50000"/>
              </a:schemeClr>
            </a:solidFill>
            <a:ln>
              <a:solidFill>
                <a:schemeClr val="accent5">
                  <a:lumMod val="50000"/>
                </a:schemeClr>
              </a:solidFill>
            </a:ln>
            <a:effectLst/>
          </c:spPr>
          <c:invertIfNegative val="0"/>
          <c:cat>
            <c:strRef>
              <c:f>Sheet2!$B$2:$H$2</c:f>
              <c:strCache>
                <c:ptCount val="7"/>
                <c:pt idx="0">
                  <c:v>White majority</c:v>
                </c:pt>
                <c:pt idx="1">
                  <c:v>Black</c:v>
                </c:pt>
                <c:pt idx="2">
                  <c:v>Mixed</c:v>
                </c:pt>
                <c:pt idx="3">
                  <c:v>Asian</c:v>
                </c:pt>
                <c:pt idx="4">
                  <c:v>North African</c:v>
                </c:pt>
                <c:pt idx="5">
                  <c:v>Other</c:v>
                </c:pt>
                <c:pt idx="6">
                  <c:v>White minority</c:v>
                </c:pt>
              </c:strCache>
            </c:strRef>
          </c:cat>
          <c:val>
            <c:numRef>
              <c:f>Sheet2!$B$3:$H$3</c:f>
              <c:numCache>
                <c:formatCode>General</c:formatCode>
                <c:ptCount val="7"/>
                <c:pt idx="0">
                  <c:v>99</c:v>
                </c:pt>
                <c:pt idx="1">
                  <c:v>74</c:v>
                </c:pt>
                <c:pt idx="2">
                  <c:v>94.6</c:v>
                </c:pt>
                <c:pt idx="3">
                  <c:v>40.9</c:v>
                </c:pt>
                <c:pt idx="4">
                  <c:v>28.6</c:v>
                </c:pt>
                <c:pt idx="5">
                  <c:v>49.1</c:v>
                </c:pt>
                <c:pt idx="6">
                  <c:v>38.4</c:v>
                </c:pt>
              </c:numCache>
            </c:numRef>
          </c:val>
          <c:extLst>
            <c:ext xmlns:c16="http://schemas.microsoft.com/office/drawing/2014/chart" uri="{C3380CC4-5D6E-409C-BE32-E72D297353CC}">
              <c16:uniqueId val="{00000000-AFA5-4AA7-8B4C-FBF04F224B05}"/>
            </c:ext>
          </c:extLst>
        </c:ser>
        <c:ser>
          <c:idx val="1"/>
          <c:order val="1"/>
          <c:tx>
            <c:v>Linguistic distance = 1</c:v>
          </c:tx>
          <c:spPr>
            <a:solidFill>
              <a:schemeClr val="accent5">
                <a:lumMod val="60000"/>
                <a:lumOff val="40000"/>
              </a:schemeClr>
            </a:solidFill>
            <a:ln>
              <a:solidFill>
                <a:schemeClr val="accent5">
                  <a:lumMod val="60000"/>
                  <a:lumOff val="40000"/>
                </a:schemeClr>
              </a:solidFill>
            </a:ln>
            <a:effectLst/>
          </c:spPr>
          <c:invertIfNegative val="0"/>
          <c:cat>
            <c:strRef>
              <c:f>Sheet2!$B$2:$H$2</c:f>
              <c:strCache>
                <c:ptCount val="7"/>
                <c:pt idx="0">
                  <c:v>White majority</c:v>
                </c:pt>
                <c:pt idx="1">
                  <c:v>Black</c:v>
                </c:pt>
                <c:pt idx="2">
                  <c:v>Mixed</c:v>
                </c:pt>
                <c:pt idx="3">
                  <c:v>Asian</c:v>
                </c:pt>
                <c:pt idx="4">
                  <c:v>North African</c:v>
                </c:pt>
                <c:pt idx="5">
                  <c:v>Other</c:v>
                </c:pt>
                <c:pt idx="6">
                  <c:v>White minority</c:v>
                </c:pt>
              </c:strCache>
            </c:strRef>
          </c:cat>
          <c:val>
            <c:numRef>
              <c:f>Sheet2!$B$4:$H$4</c:f>
              <c:numCache>
                <c:formatCode>General</c:formatCode>
                <c:ptCount val="7"/>
                <c:pt idx="0">
                  <c:v>1</c:v>
                </c:pt>
                <c:pt idx="1">
                  <c:v>26</c:v>
                </c:pt>
                <c:pt idx="2">
                  <c:v>5.4</c:v>
                </c:pt>
                <c:pt idx="3">
                  <c:v>59.1</c:v>
                </c:pt>
                <c:pt idx="4">
                  <c:v>71.400000000000006</c:v>
                </c:pt>
                <c:pt idx="5">
                  <c:v>51.9</c:v>
                </c:pt>
                <c:pt idx="6">
                  <c:v>61.6</c:v>
                </c:pt>
              </c:numCache>
            </c:numRef>
          </c:val>
          <c:extLst>
            <c:ext xmlns:c16="http://schemas.microsoft.com/office/drawing/2014/chart" uri="{C3380CC4-5D6E-409C-BE32-E72D297353CC}">
              <c16:uniqueId val="{00000001-AFA5-4AA7-8B4C-FBF04F224B05}"/>
            </c:ext>
          </c:extLst>
        </c:ser>
        <c:dLbls>
          <c:showLegendKey val="0"/>
          <c:showVal val="0"/>
          <c:showCatName val="0"/>
          <c:showSerName val="0"/>
          <c:showPercent val="0"/>
          <c:showBubbleSize val="0"/>
        </c:dLbls>
        <c:gapWidth val="150"/>
        <c:overlap val="100"/>
        <c:axId val="629972367"/>
        <c:axId val="629972783"/>
      </c:barChart>
      <c:catAx>
        <c:axId val="629972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Times New Roman" panose="02020603050405020304" pitchFamily="18" charset="0"/>
              </a:defRPr>
            </a:pPr>
            <a:endParaRPr lang="en-US"/>
          </a:p>
        </c:txPr>
        <c:crossAx val="629972783"/>
        <c:crosses val="autoZero"/>
        <c:auto val="1"/>
        <c:lblAlgn val="ctr"/>
        <c:lblOffset val="100"/>
        <c:noMultiLvlLbl val="0"/>
      </c:catAx>
      <c:valAx>
        <c:axId val="629972783"/>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Times New Roman" panose="02020603050405020304" pitchFamily="18" charset="0"/>
                  </a:defRPr>
                </a:pPr>
                <a:r>
                  <a:rPr lang="en-US">
                    <a:latin typeface="+mj-lt"/>
                    <a:cs typeface="Times New Roman" panose="02020603050405020304" pitchFamily="18" charset="0"/>
                  </a:rPr>
                  <a:t>Percentage</a:t>
                </a:r>
              </a:p>
            </c:rich>
          </c:tx>
          <c:layout>
            <c:manualLayout>
              <c:xMode val="edge"/>
              <c:yMode val="edge"/>
              <c:x val="2.2278294758609721E-2"/>
              <c:y val="0.384043088363954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Times New Roman" panose="02020603050405020304" pitchFamily="18" charset="0"/>
              </a:defRPr>
            </a:pPr>
            <a:endParaRPr lang="en-US"/>
          </a:p>
        </c:txPr>
        <c:crossAx val="62997236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j-lt"/>
                <a:ea typeface="+mn-ea"/>
                <a:cs typeface="Times New Roman" panose="02020603050405020304" pitchFamily="18" charset="0"/>
              </a:defRPr>
            </a:pPr>
            <a:r>
              <a:rPr lang="en-US" sz="1000">
                <a:latin typeface="+mj-lt"/>
                <a:cs typeface="Times New Roman" panose="02020603050405020304" pitchFamily="18" charset="0"/>
              </a:rPr>
              <a:t>Linguistic distance by generational status</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j-lt"/>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v>Linguistic distance = 0</c:v>
          </c:tx>
          <c:spPr>
            <a:solidFill>
              <a:schemeClr val="accent5">
                <a:lumMod val="50000"/>
              </a:schemeClr>
            </a:solidFill>
            <a:ln>
              <a:solidFill>
                <a:schemeClr val="accent5">
                  <a:lumMod val="50000"/>
                </a:schemeClr>
              </a:solidFill>
            </a:ln>
            <a:effectLst/>
          </c:spPr>
          <c:invertIfNegative val="0"/>
          <c:cat>
            <c:strRef>
              <c:f>Sheet2!$B$6:$C$6</c:f>
              <c:strCache>
                <c:ptCount val="2"/>
                <c:pt idx="0">
                  <c:v>First generation</c:v>
                </c:pt>
                <c:pt idx="1">
                  <c:v>Second generation</c:v>
                </c:pt>
              </c:strCache>
            </c:strRef>
          </c:cat>
          <c:val>
            <c:numRef>
              <c:f>Sheet2!$B$7:$B$8</c:f>
              <c:numCache>
                <c:formatCode>General</c:formatCode>
                <c:ptCount val="2"/>
                <c:pt idx="0">
                  <c:v>36.700000000000003</c:v>
                </c:pt>
                <c:pt idx="1">
                  <c:v>93.4</c:v>
                </c:pt>
              </c:numCache>
            </c:numRef>
          </c:val>
          <c:extLst>
            <c:ext xmlns:c16="http://schemas.microsoft.com/office/drawing/2014/chart" uri="{C3380CC4-5D6E-409C-BE32-E72D297353CC}">
              <c16:uniqueId val="{00000000-BE60-4E84-82BC-4EE9511405C1}"/>
            </c:ext>
          </c:extLst>
        </c:ser>
        <c:ser>
          <c:idx val="1"/>
          <c:order val="1"/>
          <c:tx>
            <c:v>Linguistic distance = 1</c:v>
          </c:tx>
          <c:spPr>
            <a:solidFill>
              <a:schemeClr val="accent5">
                <a:lumMod val="60000"/>
                <a:lumOff val="40000"/>
              </a:schemeClr>
            </a:solidFill>
            <a:ln>
              <a:solidFill>
                <a:schemeClr val="accent5">
                  <a:lumMod val="60000"/>
                  <a:lumOff val="40000"/>
                </a:schemeClr>
              </a:solidFill>
            </a:ln>
            <a:effectLst/>
          </c:spPr>
          <c:invertIfNegative val="0"/>
          <c:cat>
            <c:strRef>
              <c:f>Sheet2!$B$6:$C$6</c:f>
              <c:strCache>
                <c:ptCount val="2"/>
                <c:pt idx="0">
                  <c:v>First generation</c:v>
                </c:pt>
                <c:pt idx="1">
                  <c:v>Second generation</c:v>
                </c:pt>
              </c:strCache>
            </c:strRef>
          </c:cat>
          <c:val>
            <c:numRef>
              <c:f>Sheet2!$C$7:$C$8</c:f>
              <c:numCache>
                <c:formatCode>General</c:formatCode>
                <c:ptCount val="2"/>
                <c:pt idx="0">
                  <c:v>63.3</c:v>
                </c:pt>
                <c:pt idx="1">
                  <c:v>6.1</c:v>
                </c:pt>
              </c:numCache>
            </c:numRef>
          </c:val>
          <c:extLst>
            <c:ext xmlns:c16="http://schemas.microsoft.com/office/drawing/2014/chart" uri="{C3380CC4-5D6E-409C-BE32-E72D297353CC}">
              <c16:uniqueId val="{00000001-BE60-4E84-82BC-4EE9511405C1}"/>
            </c:ext>
          </c:extLst>
        </c:ser>
        <c:dLbls>
          <c:showLegendKey val="0"/>
          <c:showVal val="0"/>
          <c:showCatName val="0"/>
          <c:showSerName val="0"/>
          <c:showPercent val="0"/>
          <c:showBubbleSize val="0"/>
        </c:dLbls>
        <c:gapWidth val="150"/>
        <c:overlap val="100"/>
        <c:axId val="698967279"/>
        <c:axId val="698961455"/>
      </c:barChart>
      <c:catAx>
        <c:axId val="698967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698961455"/>
        <c:crosses val="autoZero"/>
        <c:auto val="1"/>
        <c:lblAlgn val="ctr"/>
        <c:lblOffset val="100"/>
        <c:noMultiLvlLbl val="0"/>
      </c:catAx>
      <c:valAx>
        <c:axId val="698961455"/>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Times New Roman" panose="02020603050405020304" pitchFamily="18" charset="0"/>
                  </a:defRPr>
                </a:pPr>
                <a:r>
                  <a:rPr lang="en-GB">
                    <a:latin typeface="+mj-lt"/>
                    <a:cs typeface="Times New Roman" panose="02020603050405020304" pitchFamily="18" charset="0"/>
                  </a:rPr>
                  <a:t>Percentage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Times New Roman" panose="02020603050405020304" pitchFamily="18" charset="0"/>
              </a:defRPr>
            </a:pPr>
            <a:endParaRPr lang="en-US"/>
          </a:p>
        </c:txPr>
        <c:crossAx val="6989672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E117-8C9A-4FDA-80AA-CAE24CD3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19</Pages>
  <Words>8154</Words>
  <Characters>46478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54523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Jongsma</dc:creator>
  <cp:keywords/>
  <dc:description/>
  <cp:lastModifiedBy>Jongsma, Hannah</cp:lastModifiedBy>
  <cp:revision>7</cp:revision>
  <cp:lastPrinted>2019-09-20T09:36:00Z</cp:lastPrinted>
  <dcterms:created xsi:type="dcterms:W3CDTF">2020-01-06T16:06:00Z</dcterms:created>
  <dcterms:modified xsi:type="dcterms:W3CDTF">2020-01-08T15:39:00Z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3492abca-e15c-35a6-b793-736491bf1942</vt:lpwstr>
  </property>
  <property fmtid="{D5CDD505-2E9C-101B-9397-08002B2CF9AE}" pid="24" name="Mendeley Citation Style_1">
    <vt:lpwstr>http://www.zotero.org/styles/apa</vt:lpwstr>
  </property>
</Properties>
</file>