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17FB" w14:textId="3BC1CF66" w:rsidR="00906D3E" w:rsidRPr="00D33DF0" w:rsidRDefault="00930450" w:rsidP="00906D3E">
      <w:pPr>
        <w:autoSpaceDE w:val="0"/>
        <w:autoSpaceDN w:val="0"/>
        <w:adjustRightInd w:val="0"/>
        <w:rPr>
          <w:rFonts w:ascii="Arial" w:hAnsi="Arial" w:cs="Arial"/>
          <w:b/>
          <w:sz w:val="22"/>
          <w:lang w:val="en-GB"/>
        </w:rPr>
      </w:pPr>
      <w:r w:rsidRPr="001860FB">
        <w:rPr>
          <w:rFonts w:ascii="Arial" w:hAnsi="Arial" w:cs="Arial"/>
          <w:b/>
          <w:sz w:val="22"/>
          <w:lang w:val="en-GB"/>
        </w:rPr>
        <w:t xml:space="preserve">Supplement </w:t>
      </w:r>
      <w:proofErr w:type="spellStart"/>
      <w:r w:rsidR="00EA1A80" w:rsidRPr="00D33DF0">
        <w:rPr>
          <w:rFonts w:ascii="Arial" w:hAnsi="Arial" w:cs="Arial"/>
          <w:b/>
          <w:sz w:val="22"/>
          <w:lang w:val="en-GB"/>
        </w:rPr>
        <w:t>eMethods</w:t>
      </w:r>
      <w:proofErr w:type="spellEnd"/>
      <w:r w:rsidR="00EA1A80" w:rsidRPr="00D33DF0">
        <w:rPr>
          <w:rFonts w:ascii="Arial" w:hAnsi="Arial" w:cs="Arial"/>
          <w:b/>
          <w:sz w:val="22"/>
          <w:lang w:val="en-GB"/>
        </w:rPr>
        <w:t xml:space="preserve">, </w:t>
      </w:r>
      <w:proofErr w:type="spellStart"/>
      <w:r w:rsidRPr="00D33DF0">
        <w:rPr>
          <w:rFonts w:ascii="Arial" w:hAnsi="Arial" w:cs="Arial"/>
          <w:b/>
          <w:sz w:val="22"/>
          <w:lang w:val="en-GB"/>
        </w:rPr>
        <w:t>eTables</w:t>
      </w:r>
      <w:proofErr w:type="spellEnd"/>
      <w:r w:rsidRPr="00D33DF0">
        <w:rPr>
          <w:rFonts w:ascii="Arial" w:hAnsi="Arial" w:cs="Arial"/>
          <w:b/>
          <w:sz w:val="22"/>
          <w:lang w:val="en-GB"/>
        </w:rPr>
        <w:t xml:space="preserve"> and </w:t>
      </w:r>
      <w:proofErr w:type="spellStart"/>
      <w:r w:rsidRPr="00D33DF0">
        <w:rPr>
          <w:rFonts w:ascii="Arial" w:hAnsi="Arial" w:cs="Arial"/>
          <w:b/>
          <w:sz w:val="22"/>
          <w:lang w:val="en-GB"/>
        </w:rPr>
        <w:t>eFigure</w:t>
      </w:r>
      <w:proofErr w:type="spellEnd"/>
      <w:r w:rsidR="00906D3E" w:rsidRPr="00D33DF0">
        <w:rPr>
          <w:rFonts w:ascii="Arial" w:hAnsi="Arial" w:cs="Arial"/>
          <w:b/>
          <w:sz w:val="22"/>
          <w:lang w:val="en-GB"/>
        </w:rPr>
        <w:t xml:space="preserve"> </w:t>
      </w:r>
    </w:p>
    <w:p w14:paraId="0DC17473" w14:textId="392A8758" w:rsidR="00EA1A80" w:rsidRPr="00D33DF0" w:rsidRDefault="00EA1A80" w:rsidP="00906D3E">
      <w:pPr>
        <w:autoSpaceDE w:val="0"/>
        <w:autoSpaceDN w:val="0"/>
        <w:adjustRightInd w:val="0"/>
        <w:rPr>
          <w:rFonts w:ascii="Arial" w:hAnsi="Arial" w:cs="Arial"/>
          <w:b/>
          <w:sz w:val="22"/>
          <w:lang w:val="en-GB"/>
        </w:rPr>
      </w:pPr>
    </w:p>
    <w:p w14:paraId="2F971615" w14:textId="5F10AF17" w:rsidR="00EA1A80" w:rsidRPr="00D33DF0" w:rsidRDefault="00EA1A80" w:rsidP="00906D3E">
      <w:pPr>
        <w:autoSpaceDE w:val="0"/>
        <w:autoSpaceDN w:val="0"/>
        <w:adjustRightInd w:val="0"/>
        <w:rPr>
          <w:rFonts w:ascii="Arial" w:hAnsi="Arial" w:cs="Arial"/>
          <w:b/>
          <w:sz w:val="22"/>
          <w:lang w:val="en-GB"/>
        </w:rPr>
      </w:pPr>
    </w:p>
    <w:p w14:paraId="1E19E1F8" w14:textId="043C8DAB" w:rsidR="00EA1A80" w:rsidRPr="00D33DF0" w:rsidRDefault="00EA1A80" w:rsidP="00906D3E">
      <w:pPr>
        <w:autoSpaceDE w:val="0"/>
        <w:autoSpaceDN w:val="0"/>
        <w:adjustRightInd w:val="0"/>
        <w:rPr>
          <w:rFonts w:ascii="Arial" w:hAnsi="Arial" w:cs="Arial"/>
          <w:b/>
          <w:sz w:val="22"/>
          <w:lang w:val="en-US"/>
        </w:rPr>
      </w:pPr>
      <w:r w:rsidRPr="00D33DF0">
        <w:rPr>
          <w:rFonts w:ascii="Arial" w:hAnsi="Arial" w:cs="Arial"/>
          <w:b/>
          <w:sz w:val="22"/>
          <w:lang w:val="en-US"/>
        </w:rPr>
        <w:t xml:space="preserve">Supplement </w:t>
      </w:r>
      <w:proofErr w:type="spellStart"/>
      <w:r w:rsidRPr="00D33DF0">
        <w:rPr>
          <w:rFonts w:ascii="Arial" w:hAnsi="Arial" w:cs="Arial"/>
          <w:b/>
          <w:sz w:val="22"/>
          <w:lang w:val="en-US"/>
        </w:rPr>
        <w:t>e</w:t>
      </w:r>
      <w:r w:rsidR="007A35C1" w:rsidRPr="00D33DF0">
        <w:rPr>
          <w:rFonts w:ascii="Arial" w:hAnsi="Arial" w:cs="Arial"/>
          <w:b/>
          <w:sz w:val="22"/>
          <w:lang w:val="en-US"/>
        </w:rPr>
        <w:t>M</w:t>
      </w:r>
      <w:r w:rsidRPr="00D33DF0">
        <w:rPr>
          <w:rFonts w:ascii="Arial" w:hAnsi="Arial" w:cs="Arial"/>
          <w:b/>
          <w:sz w:val="22"/>
          <w:lang w:val="en-US"/>
        </w:rPr>
        <w:t>ethods</w:t>
      </w:r>
      <w:proofErr w:type="spellEnd"/>
    </w:p>
    <w:p w14:paraId="0907922E" w14:textId="787A53C2" w:rsidR="00EA1A80" w:rsidRPr="00D33DF0" w:rsidRDefault="00EA1A80" w:rsidP="00906D3E">
      <w:pPr>
        <w:autoSpaceDE w:val="0"/>
        <w:autoSpaceDN w:val="0"/>
        <w:adjustRightInd w:val="0"/>
        <w:rPr>
          <w:rFonts w:ascii="Arial" w:hAnsi="Arial" w:cs="Arial"/>
          <w:b/>
          <w:sz w:val="22"/>
          <w:lang w:val="en-US"/>
        </w:rPr>
      </w:pPr>
      <w:r w:rsidRPr="00D33DF0">
        <w:rPr>
          <w:rFonts w:ascii="Arial" w:hAnsi="Arial" w:cs="Arial"/>
          <w:b/>
          <w:sz w:val="22"/>
          <w:lang w:val="en-US"/>
        </w:rPr>
        <w:tab/>
        <w:t>Case ascertainment</w:t>
      </w:r>
    </w:p>
    <w:p w14:paraId="5F8EACEC" w14:textId="77777777" w:rsidR="00557E18" w:rsidRPr="00D33DF0" w:rsidRDefault="00557E18" w:rsidP="001F3F1B">
      <w:pPr>
        <w:rPr>
          <w:rFonts w:ascii="Arial" w:hAnsi="Arial" w:cs="Arial"/>
          <w:sz w:val="22"/>
          <w:lang w:val="en-GB"/>
        </w:rPr>
      </w:pPr>
    </w:p>
    <w:p w14:paraId="4084F66E" w14:textId="357F4F72" w:rsidR="00EA1A80" w:rsidRPr="00D33DF0" w:rsidRDefault="00EA1A80" w:rsidP="001F3F1B">
      <w:pPr>
        <w:rPr>
          <w:rFonts w:ascii="Arial" w:hAnsi="Arial" w:cs="Arial"/>
          <w:b/>
          <w:sz w:val="22"/>
          <w:lang w:val="en-GB"/>
        </w:rPr>
      </w:pPr>
      <w:proofErr w:type="spellStart"/>
      <w:r w:rsidRPr="00D33DF0">
        <w:rPr>
          <w:rFonts w:ascii="Arial" w:hAnsi="Arial" w:cs="Arial"/>
          <w:sz w:val="22"/>
          <w:lang w:val="en-GB"/>
        </w:rPr>
        <w:t>eTable</w:t>
      </w:r>
      <w:proofErr w:type="spellEnd"/>
      <w:r w:rsidRPr="00D33DF0">
        <w:rPr>
          <w:rFonts w:ascii="Arial" w:hAnsi="Arial" w:cs="Arial"/>
          <w:sz w:val="22"/>
          <w:lang w:val="en-GB"/>
        </w:rPr>
        <w:t xml:space="preserve"> 1. </w:t>
      </w:r>
      <w:r w:rsidRPr="00D33DF0">
        <w:rPr>
          <w:rFonts w:ascii="Arial" w:eastAsia="Times New Roman" w:hAnsi="Arial" w:cs="Arial"/>
          <w:color w:val="000000"/>
          <w:sz w:val="22"/>
          <w:lang w:val="en-GB" w:eastAsia="nl-NL"/>
        </w:rPr>
        <w:t xml:space="preserve">Denominator by study site for reference populations and for </w:t>
      </w:r>
      <w:r w:rsidRPr="00D33DF0">
        <w:rPr>
          <w:rFonts w:ascii="Arial" w:hAnsi="Arial" w:cs="Arial"/>
          <w:sz w:val="22"/>
          <w:lang w:val="en-GB"/>
        </w:rPr>
        <w:t>migrant and minority ethnic groups (</w:t>
      </w:r>
      <w:r w:rsidR="00B44E69" w:rsidRPr="00D33DF0">
        <w:rPr>
          <w:rFonts w:ascii="Arial" w:hAnsi="Arial" w:cs="Arial"/>
          <w:sz w:val="22"/>
        </w:rPr>
        <w:t>“</w:t>
      </w:r>
      <w:proofErr w:type="spellStart"/>
      <w:r w:rsidR="00B44E69" w:rsidRPr="00D33DF0">
        <w:rPr>
          <w:rFonts w:ascii="Arial" w:hAnsi="Arial" w:cs="Arial"/>
          <w:sz w:val="22"/>
        </w:rPr>
        <w:t>minorities</w:t>
      </w:r>
      <w:proofErr w:type="spellEnd"/>
      <w:r w:rsidR="00B44E69" w:rsidRPr="00D33DF0">
        <w:rPr>
          <w:rFonts w:ascii="Arial" w:hAnsi="Arial" w:cs="Arial"/>
          <w:sz w:val="22"/>
        </w:rPr>
        <w:t>”</w:t>
      </w:r>
      <w:r w:rsidRPr="00D33DF0">
        <w:rPr>
          <w:rFonts w:ascii="Arial" w:eastAsia="Times New Roman" w:hAnsi="Arial" w:cs="Arial"/>
          <w:color w:val="000000"/>
          <w:sz w:val="22"/>
          <w:lang w:val="en-GB" w:eastAsia="nl-NL"/>
        </w:rPr>
        <w:t>), overall and by region of origin.</w:t>
      </w:r>
      <w:r w:rsidR="001F3F1B" w:rsidRPr="00D33DF0">
        <w:rPr>
          <w:rFonts w:ascii="Arial" w:hAnsi="Arial" w:cs="Arial"/>
          <w:b/>
          <w:sz w:val="22"/>
          <w:lang w:val="en-GB"/>
        </w:rPr>
        <w:t xml:space="preserve"> </w:t>
      </w:r>
    </w:p>
    <w:p w14:paraId="6B5D23E0" w14:textId="60EAF6DB" w:rsidR="00EA1A80" w:rsidRPr="00D33DF0" w:rsidRDefault="00EA1A80" w:rsidP="00EA1A80">
      <w:pPr>
        <w:rPr>
          <w:rFonts w:ascii="Arial" w:hAnsi="Arial" w:cs="Arial"/>
          <w:sz w:val="22"/>
          <w:lang w:val="en-GB"/>
        </w:rPr>
      </w:pPr>
      <w:proofErr w:type="spellStart"/>
      <w:r w:rsidRPr="00D33DF0">
        <w:rPr>
          <w:rFonts w:ascii="Arial" w:hAnsi="Arial" w:cs="Arial"/>
          <w:sz w:val="22"/>
          <w:lang w:val="en-GB"/>
        </w:rPr>
        <w:t>eTable</w:t>
      </w:r>
      <w:proofErr w:type="spellEnd"/>
      <w:r w:rsidRPr="00D33DF0">
        <w:rPr>
          <w:rFonts w:ascii="Arial" w:hAnsi="Arial" w:cs="Arial"/>
          <w:sz w:val="22"/>
          <w:lang w:val="en-GB"/>
        </w:rPr>
        <w:t xml:space="preserve"> 2. Age- and gender-adjusted Incidence rate ratios (</w:t>
      </w:r>
      <w:proofErr w:type="spellStart"/>
      <w:r w:rsidRPr="00D33DF0">
        <w:rPr>
          <w:rFonts w:ascii="Arial" w:hAnsi="Arial" w:cs="Arial"/>
          <w:sz w:val="22"/>
          <w:lang w:val="en-GB"/>
        </w:rPr>
        <w:t>IRR</w:t>
      </w:r>
      <w:r w:rsidRPr="00D33DF0">
        <w:rPr>
          <w:rFonts w:ascii="Arial" w:hAnsi="Arial" w:cs="Arial"/>
          <w:sz w:val="22"/>
          <w:vertAlign w:val="subscript"/>
          <w:lang w:val="en-GB"/>
        </w:rPr>
        <w:t>adj</w:t>
      </w:r>
      <w:proofErr w:type="spellEnd"/>
      <w:r w:rsidRPr="00D33DF0">
        <w:rPr>
          <w:rFonts w:ascii="Arial" w:hAnsi="Arial" w:cs="Arial"/>
          <w:sz w:val="22"/>
          <w:lang w:val="en-GB"/>
        </w:rPr>
        <w:t>) of any psychotic disorder for certain non-Western migrant and minority ethnic groups (</w:t>
      </w:r>
      <w:r w:rsidR="00B44E69" w:rsidRPr="00D33DF0">
        <w:rPr>
          <w:rFonts w:ascii="Arial" w:hAnsi="Arial" w:cs="Arial"/>
          <w:sz w:val="22"/>
        </w:rPr>
        <w:t>“</w:t>
      </w:r>
      <w:proofErr w:type="spellStart"/>
      <w:r w:rsidR="00B44E69" w:rsidRPr="00D33DF0">
        <w:rPr>
          <w:rFonts w:ascii="Arial" w:hAnsi="Arial" w:cs="Arial"/>
          <w:sz w:val="22"/>
        </w:rPr>
        <w:t>minorities</w:t>
      </w:r>
      <w:proofErr w:type="spellEnd"/>
      <w:r w:rsidR="00B44E69" w:rsidRPr="00D33DF0">
        <w:rPr>
          <w:rFonts w:ascii="Arial" w:hAnsi="Arial" w:cs="Arial"/>
          <w:sz w:val="22"/>
        </w:rPr>
        <w:t>”</w:t>
      </w:r>
      <w:r w:rsidRPr="00D33DF0">
        <w:rPr>
          <w:rFonts w:ascii="Arial" w:hAnsi="Arial" w:cs="Arial"/>
          <w:sz w:val="22"/>
          <w:lang w:val="en-GB"/>
        </w:rPr>
        <w:t>), compared to the corresponding category in Amsterdam (see Table 2.)</w:t>
      </w:r>
      <w:r w:rsidR="0063306E" w:rsidRPr="00D33DF0">
        <w:rPr>
          <w:rFonts w:ascii="Arial" w:hAnsi="Arial" w:cs="Arial"/>
          <w:sz w:val="22"/>
          <w:lang w:val="en-GB"/>
        </w:rPr>
        <w:t>.</w:t>
      </w:r>
    </w:p>
    <w:p w14:paraId="7C333676" w14:textId="5694788C" w:rsidR="00EA1A80" w:rsidRPr="00D33DF0" w:rsidRDefault="00EA1A80" w:rsidP="00EA1A80">
      <w:pPr>
        <w:rPr>
          <w:rFonts w:ascii="Arial" w:hAnsi="Arial" w:cs="Arial"/>
          <w:sz w:val="22"/>
          <w:lang w:val="en-GB"/>
        </w:rPr>
      </w:pPr>
      <w:proofErr w:type="spellStart"/>
      <w:r w:rsidRPr="00D33DF0">
        <w:rPr>
          <w:rFonts w:ascii="Arial" w:hAnsi="Arial" w:cs="Arial"/>
          <w:sz w:val="22"/>
          <w:lang w:val="en-GB"/>
        </w:rPr>
        <w:t>eTable</w:t>
      </w:r>
      <w:proofErr w:type="spellEnd"/>
      <w:r w:rsidRPr="00D33DF0">
        <w:rPr>
          <w:rFonts w:ascii="Arial" w:hAnsi="Arial" w:cs="Arial"/>
          <w:sz w:val="22"/>
          <w:lang w:val="en-GB"/>
        </w:rPr>
        <w:t xml:space="preserve"> 3. Numbers of cases and standardized incidence rates (N/ 100,000 person-years) of NAPD, for reference populations and for migrant and minority ethnic groups (</w:t>
      </w:r>
      <w:r w:rsidR="00B44E69" w:rsidRPr="00D33DF0">
        <w:rPr>
          <w:rFonts w:ascii="Arial" w:hAnsi="Arial" w:cs="Arial"/>
          <w:sz w:val="22"/>
        </w:rPr>
        <w:t>“</w:t>
      </w:r>
      <w:proofErr w:type="spellStart"/>
      <w:r w:rsidR="00B44E69" w:rsidRPr="00D33DF0">
        <w:rPr>
          <w:rFonts w:ascii="Arial" w:hAnsi="Arial" w:cs="Arial"/>
          <w:sz w:val="22"/>
        </w:rPr>
        <w:t>minorities</w:t>
      </w:r>
      <w:proofErr w:type="spellEnd"/>
      <w:r w:rsidR="00B44E69" w:rsidRPr="00D33DF0">
        <w:rPr>
          <w:rFonts w:ascii="Arial" w:hAnsi="Arial" w:cs="Arial"/>
          <w:sz w:val="22"/>
        </w:rPr>
        <w:t>”</w:t>
      </w:r>
      <w:r w:rsidRPr="00D33DF0">
        <w:rPr>
          <w:rFonts w:ascii="Arial" w:hAnsi="Arial" w:cs="Arial"/>
          <w:sz w:val="22"/>
          <w:lang w:val="en-GB"/>
        </w:rPr>
        <w:t xml:space="preserve">), 2010-2015. </w:t>
      </w:r>
    </w:p>
    <w:p w14:paraId="75EA8FCE" w14:textId="2F4A8ABE" w:rsidR="00EA1A80" w:rsidRPr="00D33DF0" w:rsidRDefault="00EA1A80" w:rsidP="00EA1A80">
      <w:pPr>
        <w:rPr>
          <w:rFonts w:ascii="Arial" w:hAnsi="Arial" w:cs="Arial"/>
          <w:noProof/>
          <w:sz w:val="22"/>
          <w:lang w:val="en-GB" w:eastAsia="nl-NL"/>
        </w:rPr>
      </w:pPr>
      <w:proofErr w:type="spellStart"/>
      <w:r w:rsidRPr="00D33DF0">
        <w:rPr>
          <w:rFonts w:ascii="Arial" w:hAnsi="Arial" w:cs="Arial"/>
          <w:sz w:val="22"/>
          <w:lang w:val="en-GB"/>
        </w:rPr>
        <w:t>eFigure</w:t>
      </w:r>
      <w:proofErr w:type="spellEnd"/>
      <w:r w:rsidRPr="00D33DF0">
        <w:rPr>
          <w:rFonts w:ascii="Arial" w:hAnsi="Arial" w:cs="Arial"/>
          <w:sz w:val="22"/>
          <w:lang w:val="en-GB"/>
        </w:rPr>
        <w:t xml:space="preserve"> 1. Age-and gender-adjusted Incidence rates (95%-CI) of NAPD, by site and region of origin. See also Figure 1 in main text.</w:t>
      </w:r>
    </w:p>
    <w:p w14:paraId="54719BA3" w14:textId="1254F84F" w:rsidR="00EA1A80" w:rsidRPr="00D33DF0" w:rsidRDefault="00EA1A80" w:rsidP="00EA1A80">
      <w:pPr>
        <w:rPr>
          <w:rFonts w:ascii="Arial" w:hAnsi="Arial" w:cs="Arial"/>
          <w:sz w:val="22"/>
          <w:lang w:val="en-GB"/>
        </w:rPr>
      </w:pPr>
      <w:proofErr w:type="spellStart"/>
      <w:r w:rsidRPr="00D33DF0">
        <w:rPr>
          <w:rFonts w:ascii="Arial" w:hAnsi="Arial" w:cs="Arial"/>
          <w:sz w:val="22"/>
          <w:lang w:val="en-GB"/>
        </w:rPr>
        <w:t>eTable</w:t>
      </w:r>
      <w:proofErr w:type="spellEnd"/>
      <w:r w:rsidRPr="00D33DF0">
        <w:rPr>
          <w:rFonts w:ascii="Arial" w:hAnsi="Arial" w:cs="Arial"/>
          <w:sz w:val="22"/>
          <w:lang w:val="en-GB"/>
        </w:rPr>
        <w:t xml:space="preserve"> 4. Age- and gender-adjusted Incidence rate ratios (</w:t>
      </w:r>
      <w:proofErr w:type="spellStart"/>
      <w:r w:rsidRPr="00D33DF0">
        <w:rPr>
          <w:rFonts w:ascii="Arial" w:hAnsi="Arial" w:cs="Arial"/>
          <w:sz w:val="22"/>
          <w:lang w:val="en-GB"/>
        </w:rPr>
        <w:t>IRR</w:t>
      </w:r>
      <w:r w:rsidRPr="00D33DF0">
        <w:rPr>
          <w:rFonts w:ascii="Arial" w:hAnsi="Arial" w:cs="Arial"/>
          <w:sz w:val="22"/>
          <w:vertAlign w:val="subscript"/>
          <w:lang w:val="en-GB"/>
        </w:rPr>
        <w:t>adj</w:t>
      </w:r>
      <w:proofErr w:type="spellEnd"/>
      <w:r w:rsidRPr="00D33DF0">
        <w:rPr>
          <w:rFonts w:ascii="Arial" w:hAnsi="Arial" w:cs="Arial"/>
          <w:sz w:val="22"/>
          <w:lang w:val="en-GB"/>
        </w:rPr>
        <w:t>) of NAPD for migrant and minority ethnic groups (</w:t>
      </w:r>
      <w:r w:rsidR="00B44E69" w:rsidRPr="00D33DF0">
        <w:rPr>
          <w:rFonts w:ascii="Arial" w:hAnsi="Arial" w:cs="Arial"/>
          <w:sz w:val="22"/>
        </w:rPr>
        <w:t>“</w:t>
      </w:r>
      <w:proofErr w:type="spellStart"/>
      <w:r w:rsidR="00B44E69" w:rsidRPr="00D33DF0">
        <w:rPr>
          <w:rFonts w:ascii="Arial" w:hAnsi="Arial" w:cs="Arial"/>
          <w:sz w:val="22"/>
        </w:rPr>
        <w:t>minorities</w:t>
      </w:r>
      <w:proofErr w:type="spellEnd"/>
      <w:r w:rsidR="00B44E69" w:rsidRPr="00D33DF0">
        <w:rPr>
          <w:rFonts w:ascii="Arial" w:hAnsi="Arial" w:cs="Arial"/>
          <w:sz w:val="22"/>
        </w:rPr>
        <w:t>”</w:t>
      </w:r>
      <w:r w:rsidRPr="00D33DF0">
        <w:rPr>
          <w:rFonts w:ascii="Arial" w:hAnsi="Arial" w:cs="Arial"/>
          <w:sz w:val="22"/>
          <w:lang w:val="en-GB"/>
        </w:rPr>
        <w:t xml:space="preserve">), compared to the local reference population, by site of recruitment. </w:t>
      </w:r>
    </w:p>
    <w:p w14:paraId="5A1B2874" w14:textId="16F3F33D" w:rsidR="00EA1A80" w:rsidRPr="00D33DF0" w:rsidRDefault="00EA1A80" w:rsidP="00EA1A80">
      <w:pPr>
        <w:rPr>
          <w:rFonts w:ascii="Arial" w:hAnsi="Arial" w:cs="Arial"/>
          <w:sz w:val="22"/>
          <w:lang w:val="en-GB"/>
        </w:rPr>
      </w:pPr>
      <w:proofErr w:type="spellStart"/>
      <w:r w:rsidRPr="00D33DF0">
        <w:rPr>
          <w:rFonts w:ascii="Arial" w:hAnsi="Arial" w:cs="Arial"/>
          <w:sz w:val="22"/>
          <w:lang w:val="en-GB"/>
        </w:rPr>
        <w:t>eTable</w:t>
      </w:r>
      <w:proofErr w:type="spellEnd"/>
      <w:r w:rsidRPr="00D33DF0">
        <w:rPr>
          <w:rFonts w:ascii="Arial" w:hAnsi="Arial" w:cs="Arial"/>
          <w:sz w:val="22"/>
          <w:lang w:val="en-GB"/>
        </w:rPr>
        <w:t xml:space="preserve"> 5. Age- and gender-adjusted Incidence rate ratios (</w:t>
      </w:r>
      <w:proofErr w:type="spellStart"/>
      <w:r w:rsidRPr="00D33DF0">
        <w:rPr>
          <w:rFonts w:ascii="Arial" w:hAnsi="Arial" w:cs="Arial"/>
          <w:sz w:val="22"/>
          <w:lang w:val="en-GB"/>
        </w:rPr>
        <w:t>IRR</w:t>
      </w:r>
      <w:r w:rsidRPr="00D33DF0">
        <w:rPr>
          <w:rFonts w:ascii="Arial" w:hAnsi="Arial" w:cs="Arial"/>
          <w:sz w:val="22"/>
          <w:vertAlign w:val="subscript"/>
          <w:lang w:val="en-GB"/>
        </w:rPr>
        <w:t>adj</w:t>
      </w:r>
      <w:proofErr w:type="spellEnd"/>
      <w:r w:rsidRPr="00D33DF0">
        <w:rPr>
          <w:rFonts w:ascii="Arial" w:hAnsi="Arial" w:cs="Arial"/>
          <w:sz w:val="22"/>
          <w:lang w:val="en-GB"/>
        </w:rPr>
        <w:t>) of NAPD,</w:t>
      </w:r>
      <w:r w:rsidR="00B4247D" w:rsidRPr="00D33DF0">
        <w:rPr>
          <w:rFonts w:ascii="Arial" w:hAnsi="Arial" w:cs="Arial"/>
          <w:sz w:val="22"/>
          <w:lang w:val="en-GB"/>
        </w:rPr>
        <w:t xml:space="preserve"> </w:t>
      </w:r>
      <w:r w:rsidRPr="00D33DF0">
        <w:rPr>
          <w:rFonts w:ascii="Arial" w:hAnsi="Arial" w:cs="Arial"/>
          <w:sz w:val="22"/>
          <w:lang w:val="en-GB"/>
        </w:rPr>
        <w:t>for certain non-Western migrant and minority ethnic groups (</w:t>
      </w:r>
      <w:r w:rsidR="00B44E69" w:rsidRPr="00D33DF0">
        <w:rPr>
          <w:rFonts w:ascii="Arial" w:hAnsi="Arial" w:cs="Arial"/>
          <w:sz w:val="22"/>
        </w:rPr>
        <w:t>“</w:t>
      </w:r>
      <w:proofErr w:type="spellStart"/>
      <w:r w:rsidR="00B44E69" w:rsidRPr="00D33DF0">
        <w:rPr>
          <w:rFonts w:ascii="Arial" w:hAnsi="Arial" w:cs="Arial"/>
          <w:sz w:val="22"/>
        </w:rPr>
        <w:t>minorities</w:t>
      </w:r>
      <w:proofErr w:type="spellEnd"/>
      <w:r w:rsidR="00B44E69" w:rsidRPr="00D33DF0">
        <w:rPr>
          <w:rFonts w:ascii="Arial" w:hAnsi="Arial" w:cs="Arial"/>
          <w:sz w:val="22"/>
        </w:rPr>
        <w:t>”</w:t>
      </w:r>
      <w:r w:rsidRPr="00D33DF0">
        <w:rPr>
          <w:rFonts w:ascii="Arial" w:hAnsi="Arial" w:cs="Arial"/>
          <w:sz w:val="22"/>
          <w:lang w:val="en-GB"/>
        </w:rPr>
        <w:t>), compared to the local reference population, by site of recruitment.</w:t>
      </w:r>
    </w:p>
    <w:p w14:paraId="2F09C2AB" w14:textId="77777777" w:rsidR="00EA1A80" w:rsidRPr="00D33DF0" w:rsidRDefault="00EA1A80">
      <w:pPr>
        <w:rPr>
          <w:rFonts w:ascii="Arial" w:hAnsi="Arial" w:cs="Arial"/>
          <w:b/>
          <w:sz w:val="22"/>
          <w:lang w:val="en-GB"/>
        </w:rPr>
      </w:pPr>
    </w:p>
    <w:p w14:paraId="5B42743C" w14:textId="02860C23" w:rsidR="00EA1A80" w:rsidRPr="00D33DF0" w:rsidRDefault="00EA1A80">
      <w:pPr>
        <w:rPr>
          <w:rFonts w:ascii="Arial" w:hAnsi="Arial" w:cs="Arial"/>
          <w:b/>
          <w:sz w:val="22"/>
          <w:lang w:val="en-US"/>
        </w:rPr>
      </w:pPr>
      <w:r w:rsidRPr="00D33DF0">
        <w:rPr>
          <w:rFonts w:ascii="Arial" w:hAnsi="Arial" w:cs="Arial"/>
          <w:b/>
          <w:sz w:val="22"/>
          <w:lang w:val="en-US"/>
        </w:rPr>
        <w:br w:type="page"/>
      </w:r>
    </w:p>
    <w:p w14:paraId="58401B41" w14:textId="6A445A20" w:rsidR="00EA1A80" w:rsidRPr="00D33DF0" w:rsidRDefault="00EA1A80" w:rsidP="00EA1A80">
      <w:pPr>
        <w:autoSpaceDE w:val="0"/>
        <w:autoSpaceDN w:val="0"/>
        <w:adjustRightInd w:val="0"/>
        <w:spacing w:after="0" w:line="480" w:lineRule="auto"/>
        <w:rPr>
          <w:rFonts w:ascii="Arial" w:hAnsi="Arial" w:cs="Arial"/>
          <w:b/>
          <w:sz w:val="22"/>
          <w:lang w:val="en-US"/>
        </w:rPr>
      </w:pPr>
      <w:r w:rsidRPr="00D33DF0">
        <w:rPr>
          <w:rFonts w:ascii="Arial" w:hAnsi="Arial" w:cs="Arial"/>
          <w:b/>
          <w:sz w:val="22"/>
          <w:lang w:val="en-US"/>
        </w:rPr>
        <w:lastRenderedPageBreak/>
        <w:t xml:space="preserve">Supplement </w:t>
      </w:r>
      <w:proofErr w:type="spellStart"/>
      <w:r w:rsidRPr="00D33DF0">
        <w:rPr>
          <w:rFonts w:ascii="Arial" w:hAnsi="Arial" w:cs="Arial"/>
          <w:b/>
          <w:sz w:val="22"/>
          <w:lang w:val="en-US"/>
        </w:rPr>
        <w:t>eMethods</w:t>
      </w:r>
      <w:proofErr w:type="spellEnd"/>
    </w:p>
    <w:p w14:paraId="2E627B22" w14:textId="77777777" w:rsidR="00EA1A80" w:rsidRPr="00D33DF0" w:rsidRDefault="00EA1A80" w:rsidP="00EA1A80">
      <w:pPr>
        <w:autoSpaceDE w:val="0"/>
        <w:autoSpaceDN w:val="0"/>
        <w:adjustRightInd w:val="0"/>
        <w:spacing w:after="0" w:line="480" w:lineRule="auto"/>
        <w:rPr>
          <w:rFonts w:ascii="Arial" w:hAnsi="Arial" w:cs="Arial"/>
          <w:i/>
          <w:sz w:val="22"/>
          <w:lang w:val="en-US"/>
        </w:rPr>
      </w:pPr>
    </w:p>
    <w:p w14:paraId="131A9E1F" w14:textId="77777777" w:rsidR="00EA1A80" w:rsidRPr="00D33DF0" w:rsidRDefault="00EA1A80" w:rsidP="00EA1A80">
      <w:pPr>
        <w:autoSpaceDE w:val="0"/>
        <w:autoSpaceDN w:val="0"/>
        <w:adjustRightInd w:val="0"/>
        <w:spacing w:after="0" w:line="480" w:lineRule="auto"/>
        <w:rPr>
          <w:rFonts w:ascii="Arial" w:hAnsi="Arial" w:cs="Arial"/>
          <w:b/>
          <w:sz w:val="22"/>
          <w:lang w:val="en-US"/>
        </w:rPr>
      </w:pPr>
      <w:r w:rsidRPr="00D33DF0">
        <w:rPr>
          <w:rFonts w:ascii="Arial" w:hAnsi="Arial" w:cs="Arial"/>
          <w:b/>
          <w:sz w:val="22"/>
          <w:lang w:val="en-US"/>
        </w:rPr>
        <w:t xml:space="preserve">Case ascertainment </w:t>
      </w:r>
    </w:p>
    <w:p w14:paraId="7F30CBC5" w14:textId="40616AED" w:rsidR="00EA1A80" w:rsidRPr="00D33DF0" w:rsidRDefault="00EA1A80" w:rsidP="009A2D4B">
      <w:pPr>
        <w:autoSpaceDE w:val="0"/>
        <w:autoSpaceDN w:val="0"/>
        <w:adjustRightInd w:val="0"/>
        <w:spacing w:after="0" w:line="480" w:lineRule="auto"/>
        <w:rPr>
          <w:rFonts w:ascii="Arial" w:eastAsia="GuardianTextEgypGR-Regular" w:hAnsi="Arial" w:cs="Arial"/>
          <w:sz w:val="22"/>
          <w:lang w:val="en-US"/>
        </w:rPr>
      </w:pPr>
      <w:r w:rsidRPr="00D33DF0">
        <w:rPr>
          <w:rFonts w:ascii="Arial" w:hAnsi="Arial" w:cs="Arial"/>
          <w:sz w:val="22"/>
          <w:lang w:val="en-US"/>
        </w:rPr>
        <w:t>Trained researchers who were part of a local research team overseen by a psychiatrist with experience in epidemiology, regularly contacted clinicians to identify suspected cases of first-episode psychosis (FEP) in circumscribed catchment areas. Researchers received training in diagnostic instruments and epidemiological principles</w:t>
      </w:r>
      <w:r w:rsidRPr="00D33DF0">
        <w:rPr>
          <w:rFonts w:ascii="Arial" w:eastAsia="GuardianTextEgypGR-Regular" w:hAnsi="Arial" w:cs="Arial"/>
          <w:sz w:val="22"/>
          <w:lang w:val="en-US"/>
        </w:rPr>
        <w:t xml:space="preserve">. In case of doubt about whether a person concerned a true incident case, consensus within the research team was met. The inclusion criteria for this study were age 18 to 64 years, residing in the catchment area at first identification and an </w:t>
      </w:r>
      <w:r w:rsidRPr="00D33DF0">
        <w:rPr>
          <w:rFonts w:ascii="Arial" w:eastAsia="GuardianTextEgypGR-Regular" w:hAnsi="Arial" w:cs="Arial"/>
          <w:iCs/>
          <w:sz w:val="22"/>
          <w:lang w:val="en-US"/>
        </w:rPr>
        <w:t xml:space="preserve">International Statistical Classification of Diseases and Related Health Problems, Tenth Revision (ICD-10) </w:t>
      </w:r>
      <w:r w:rsidRPr="00D33DF0">
        <w:rPr>
          <w:rFonts w:ascii="Arial" w:eastAsia="GuardianTextEgypGR-Regular" w:hAnsi="Arial" w:cs="Arial"/>
          <w:sz w:val="22"/>
          <w:lang w:val="en-US"/>
        </w:rPr>
        <w:t>diagnosis of FEP (codes F20-F33) that had never been treated. Individuals with psychotic symptoms precipitated by an organic cause or transient psychotic symptoms resulting from acute intoxication (</w:t>
      </w:r>
      <w:r w:rsidRPr="00D33DF0">
        <w:rPr>
          <w:rFonts w:ascii="Arial" w:eastAsia="GuardianTextEgypGR-Regular" w:hAnsi="Arial" w:cs="Arial"/>
          <w:i/>
          <w:iCs/>
          <w:sz w:val="22"/>
          <w:lang w:val="en-US"/>
        </w:rPr>
        <w:t xml:space="preserve">ICD-10 </w:t>
      </w:r>
      <w:r w:rsidRPr="00D33DF0">
        <w:rPr>
          <w:rFonts w:ascii="Arial" w:eastAsia="GuardianTextEgypGR-Regular" w:hAnsi="Arial" w:cs="Arial"/>
          <w:sz w:val="22"/>
          <w:lang w:val="en-US"/>
        </w:rPr>
        <w:t>code F1X.5) were excluded. In order to ensure comparability of diagnoses across catchment areas, we obtained diagnoses derived from the Operational Criteria Checklist algorithm (OPCRIT). The information for OPCRIT assessment was obtained from a semi-structured clinical interview or, if cases refused the interview, reconstructed based on clinical notes and other relevant information. If OPCRIT assessment could not be completed, we recorded the clinical diagnosis. All assessors were extensively trained in OPCRIT and reached acceptable inter-rater agreement (κ = 0</w:t>
      </w:r>
      <w:r w:rsidR="00474D7E" w:rsidRPr="00D33DF0">
        <w:rPr>
          <w:rFonts w:ascii="Arial" w:eastAsia="GuardianTextEgypGR-Regular" w:hAnsi="Arial" w:cs="Arial"/>
          <w:sz w:val="22"/>
          <w:lang w:val="en-US"/>
        </w:rPr>
        <w:t>·</w:t>
      </w:r>
      <w:r w:rsidRPr="00D33DF0">
        <w:rPr>
          <w:rFonts w:ascii="Arial" w:eastAsia="GuardianTextEgypGR-Regular" w:hAnsi="Arial" w:cs="Arial"/>
          <w:sz w:val="22"/>
          <w:lang w:val="en-US"/>
        </w:rPr>
        <w:t>7). The clinical interview schedule used at each site followed local expertise, including the Schedules for Clinical Assessment in Neuropsychiatry</w:t>
      </w:r>
      <w:r w:rsidR="001E4F63" w:rsidRPr="00D33DF0">
        <w:rPr>
          <w:rFonts w:ascii="Arial" w:eastAsia="GuardianTextEgypGR-Regular" w:hAnsi="Arial" w:cs="Arial"/>
          <w:sz w:val="22"/>
          <w:lang w:val="en-US"/>
        </w:rPr>
        <w:t xml:space="preserve"> </w:t>
      </w:r>
      <w:r w:rsidR="00DE4F49" w:rsidRPr="00D33DF0">
        <w:rPr>
          <w:rFonts w:ascii="Arial" w:eastAsia="GuardianTextEgypGR-Regular" w:hAnsi="Arial" w:cs="Arial"/>
          <w:sz w:val="22"/>
          <w:lang w:val="en-US"/>
        </w:rPr>
        <w:fldChar w:fldCharType="begin"/>
      </w:r>
      <w:r w:rsidR="002E7428">
        <w:rPr>
          <w:rFonts w:ascii="Arial" w:eastAsia="GuardianTextEgypGR-Regular" w:hAnsi="Arial" w:cs="Arial"/>
          <w:sz w:val="22"/>
          <w:lang w:val="en-US"/>
        </w:rPr>
        <w:instrText xml:space="preserve"> ADDIN EN.CITE &lt;EndNote&gt;&lt;Cite&gt;&lt;Year&gt;1992&lt;/Year&gt;&lt;RecNum&gt;122&lt;/RecNum&gt;&lt;DisplayText&gt;(&amp;quot;World Health Organization. Schedules for Clinical Assessment in Neuropsychiatry,&amp;quot; 1992)&lt;/DisplayText&gt;&lt;record&gt;&lt;rec-number&gt;122&lt;/rec-number&gt;&lt;foreign-keys&gt;&lt;key app="EN" db-id="5varf9pvowf29pe02aspffsr9ra5wpfr099s" timestamp="1553272023"&gt;122&lt;/key&gt;&lt;/foreign-keys&gt;&lt;ref-type name="Journal Article"&gt;17&lt;/ref-type&gt;&lt;contributors&gt;&lt;/contributors&gt;&lt;titles&gt;&lt;title&gt;World Health Organization. Schedules for Clinical Assessment in Neuropsychiatry&lt;/title&gt;&lt;secondary-title&gt;Geneva, Switzerland: World Health Organization,&lt;/secondary-title&gt;&lt;/titles&gt;&lt;periodical&gt;&lt;full-title&gt;Geneva, Switzerland: World Health Organization,&lt;/full-title&gt;&lt;/periodical&gt;&lt;dates&gt;&lt;year&gt;1992&lt;/year&gt;&lt;/dates&gt;&lt;urls&gt;&lt;/urls&gt;&lt;/record&gt;&lt;/Cite&gt;&lt;/EndNote&gt;</w:instrText>
      </w:r>
      <w:r w:rsidR="00DE4F49" w:rsidRPr="00D33DF0">
        <w:rPr>
          <w:rFonts w:ascii="Arial" w:eastAsia="GuardianTextEgypGR-Regular" w:hAnsi="Arial" w:cs="Arial"/>
          <w:sz w:val="22"/>
          <w:lang w:val="en-US"/>
        </w:rPr>
        <w:fldChar w:fldCharType="separate"/>
      </w:r>
      <w:r w:rsidR="002E7428">
        <w:rPr>
          <w:rFonts w:ascii="Arial" w:eastAsia="GuardianTextEgypGR-Regular" w:hAnsi="Arial" w:cs="Arial"/>
          <w:noProof/>
          <w:sz w:val="22"/>
          <w:lang w:val="en-US"/>
        </w:rPr>
        <w:t>("World Health Organization. Schedules for Clinical Assessment in Neuropsychiatry," 1992)</w:t>
      </w:r>
      <w:r w:rsidR="00DE4F49" w:rsidRPr="00D33DF0">
        <w:rPr>
          <w:rFonts w:ascii="Arial" w:eastAsia="GuardianTextEgypGR-Regular" w:hAnsi="Arial" w:cs="Arial"/>
          <w:sz w:val="22"/>
          <w:lang w:val="en-US"/>
        </w:rPr>
        <w:fldChar w:fldCharType="end"/>
      </w:r>
      <w:r w:rsidRPr="00D33DF0">
        <w:rPr>
          <w:rFonts w:ascii="Arial" w:eastAsia="GuardianTextEgypGR-Regular" w:hAnsi="Arial" w:cs="Arial"/>
          <w:sz w:val="22"/>
          <w:vertAlign w:val="superscript"/>
          <w:lang w:val="en-US"/>
        </w:rPr>
        <w:t xml:space="preserve"> </w:t>
      </w:r>
      <w:r w:rsidRPr="00D33DF0">
        <w:rPr>
          <w:rFonts w:ascii="Arial" w:eastAsia="GuardianTextEgypGR-Regular" w:hAnsi="Arial" w:cs="Arial"/>
          <w:sz w:val="22"/>
          <w:lang w:val="en-US"/>
        </w:rPr>
        <w:t>(United Kingdom and Italy), the Comprehensive Assessment of Symptoms and History</w:t>
      </w:r>
      <w:r w:rsidR="001E4F63" w:rsidRPr="00D33DF0">
        <w:rPr>
          <w:rFonts w:ascii="Arial" w:eastAsia="GuardianTextEgypGR-Regular" w:hAnsi="Arial" w:cs="Arial"/>
          <w:sz w:val="22"/>
          <w:lang w:val="en-US"/>
        </w:rPr>
        <w:t xml:space="preserve"> </w:t>
      </w:r>
      <w:r w:rsidR="00DE4F49" w:rsidRPr="00D33DF0">
        <w:rPr>
          <w:rFonts w:ascii="Arial" w:eastAsia="GuardianTextEgypGR-Regular" w:hAnsi="Arial" w:cs="Arial"/>
          <w:sz w:val="22"/>
          <w:lang w:val="en-US"/>
        </w:rPr>
        <w:fldChar w:fldCharType="begin"/>
      </w:r>
      <w:r w:rsidR="002E7428">
        <w:rPr>
          <w:rFonts w:ascii="Arial" w:eastAsia="GuardianTextEgypGR-Regular" w:hAnsi="Arial" w:cs="Arial"/>
          <w:sz w:val="22"/>
          <w:lang w:val="en-US"/>
        </w:rPr>
        <w:instrText xml:space="preserve"> ADDIN EN.CITE &lt;EndNote&gt;&lt;Cite&gt;&lt;Author&gt;Andreasen&lt;/Author&gt;&lt;Year&gt;1992&lt;/Year&gt;&lt;RecNum&gt;119&lt;/RecNum&gt;&lt;DisplayText&gt;(Andreasen, Flaum, &amp;amp; Arndt, 1992)&lt;/DisplayText&gt;&lt;record&gt;&lt;rec-number&gt;119&lt;/rec-number&gt;&lt;foreign-keys&gt;&lt;key app="EN" db-id="5varf9pvowf29pe02aspffsr9ra5wpfr099s" timestamp="1553271366"&gt;119&lt;/key&gt;&lt;/foreign-keys&gt;&lt;ref-type name="Journal Article"&gt;17&lt;/ref-type&gt;&lt;contributors&gt;&lt;authors&gt;&lt;author&gt;Andreasen, N. C.&lt;/author&gt;&lt;author&gt;Flaum, M.&lt;/author&gt;&lt;author&gt;Arndt, S.&lt;/author&gt;&lt;/authors&gt;&lt;/contributors&gt;&lt;auth-address&gt;Mental Health Clinical Research Center, University of Iowa Hospitals and Clinics, Iowa City 52242.&lt;/auth-address&gt;&lt;titles&gt;&lt;title&gt;The Comprehensive Assessment of Symptoms and History (CASH). An instrument for assessing diagnosis and psychopathology&lt;/title&gt;&lt;secondary-title&gt;Arch Gen Psychiatry&lt;/secondary-title&gt;&lt;/titles&gt;&lt;periodical&gt;&lt;full-title&gt;Arch Gen Psychiatry&lt;/full-title&gt;&lt;/periodical&gt;&lt;pages&gt;615-23&lt;/pages&gt;&lt;volume&gt;49&lt;/volume&gt;&lt;number&gt;8&lt;/number&gt;&lt;edition&gt;1992/08/01&lt;/edition&gt;&lt;keywords&gt;&lt;keyword&gt;Databases, Factual&lt;/keyword&gt;&lt;keyword&gt;Depressive Disorder/diagnosis/psychology&lt;/keyword&gt;&lt;keyword&gt;Follow-Up Studies&lt;/keyword&gt;&lt;keyword&gt;Humans&lt;/keyword&gt;&lt;keyword&gt;Mental Disorders/*diagnosis/psychology&lt;/keyword&gt;&lt;keyword&gt;Psychiatric Status Rating Scales/*instrumentation/standards/statistics &amp;amp;&lt;/keyword&gt;&lt;keyword&gt;numerical data&lt;/keyword&gt;&lt;keyword&gt;Psychometrics&lt;/keyword&gt;&lt;keyword&gt;Psychotic Disorders/diagnosis/psychology&lt;/keyword&gt;&lt;keyword&gt;Reproducibility of Results&lt;/keyword&gt;&lt;keyword&gt;Schizophrenia/diagnosis&lt;/keyword&gt;&lt;keyword&gt;Schizophrenic Psychology&lt;/keyword&gt;&lt;keyword&gt;Schizotypal Personality Disorder/diagnosis/psychology&lt;/keyword&gt;&lt;/keywords&gt;&lt;dates&gt;&lt;year&gt;1992&lt;/year&gt;&lt;pub-dates&gt;&lt;date&gt;Aug&lt;/date&gt;&lt;/pub-dates&gt;&lt;/dates&gt;&lt;isbn&gt;0003-990X (Print)&amp;#xD;0003-990X (Linking)&lt;/isbn&gt;&lt;accession-num&gt;1637251&lt;/accession-num&gt;&lt;urls&gt;&lt;related-urls&gt;&lt;url&gt;https://www.ncbi.nlm.nih.gov/pubmed/1637251&lt;/url&gt;&lt;/related-urls&gt;&lt;/urls&gt;&lt;/record&gt;&lt;/Cite&gt;&lt;/EndNote&gt;</w:instrText>
      </w:r>
      <w:r w:rsidR="00DE4F49" w:rsidRPr="00D33DF0">
        <w:rPr>
          <w:rFonts w:ascii="Arial" w:eastAsia="GuardianTextEgypGR-Regular" w:hAnsi="Arial" w:cs="Arial"/>
          <w:sz w:val="22"/>
          <w:lang w:val="en-US"/>
        </w:rPr>
        <w:fldChar w:fldCharType="separate"/>
      </w:r>
      <w:r w:rsidR="002E7428">
        <w:rPr>
          <w:rFonts w:ascii="Arial" w:eastAsia="GuardianTextEgypGR-Regular" w:hAnsi="Arial" w:cs="Arial"/>
          <w:noProof/>
          <w:sz w:val="22"/>
          <w:lang w:val="en-US"/>
        </w:rPr>
        <w:t>(Andreasen, Flaum, &amp; Arndt, 1992)</w:t>
      </w:r>
      <w:r w:rsidR="00DE4F49" w:rsidRPr="00D33DF0">
        <w:rPr>
          <w:rFonts w:ascii="Arial" w:eastAsia="GuardianTextEgypGR-Regular" w:hAnsi="Arial" w:cs="Arial"/>
          <w:sz w:val="22"/>
          <w:lang w:val="en-US"/>
        </w:rPr>
        <w:fldChar w:fldCharType="end"/>
      </w:r>
      <w:r w:rsidRPr="00D33DF0">
        <w:rPr>
          <w:rFonts w:ascii="Arial" w:eastAsia="GuardianTextEgypGR-Regular" w:hAnsi="Arial" w:cs="Arial"/>
          <w:sz w:val="22"/>
          <w:lang w:val="en-US"/>
        </w:rPr>
        <w:t xml:space="preserve"> (the Netherlands), and the Diagnostic Interview for Genetic Studies</w:t>
      </w:r>
      <w:r w:rsidR="001E4F63" w:rsidRPr="00D33DF0">
        <w:rPr>
          <w:rFonts w:ascii="Arial" w:eastAsia="GuardianTextEgypGR-Regular" w:hAnsi="Arial" w:cs="Arial"/>
          <w:sz w:val="22"/>
          <w:lang w:val="en-US"/>
        </w:rPr>
        <w:t xml:space="preserve"> </w:t>
      </w:r>
      <w:r w:rsidR="00DE4F49" w:rsidRPr="00D33DF0">
        <w:rPr>
          <w:rFonts w:ascii="Arial" w:eastAsia="GuardianTextEgypGR-Regular" w:hAnsi="Arial" w:cs="Arial"/>
          <w:sz w:val="22"/>
          <w:lang w:val="en-US"/>
        </w:rPr>
        <w:fldChar w:fldCharType="begin">
          <w:fldData xml:space="preserve">PEVuZE5vdGU+PENpdGU+PEF1dGhvcj5OdXJuYmVyZ2VyPC9BdXRob3I+PFllYXI+MTk5NDwvWWVh
cj48UmVjTnVtPjEyMDwvUmVjTnVtPjxEaXNwbGF5VGV4dD4oTnVybmJlcmdlciBldCBhbC4sIDE5
OTQpPC9EaXNwbGF5VGV4dD48cmVjb3JkPjxyZWMtbnVtYmVyPjEyMDwvcmVjLW51bWJlcj48Zm9y
ZWlnbi1rZXlzPjxrZXkgYXBwPSJFTiIgZGItaWQ9IjV2YXJmOXB2b3dmMjlwZTAyYXNwZmZzcjly
YTV3cGZyMDk5cyIgdGltZXN0YW1wPSIxNTUzMjcxNDk0Ij4xMjA8L2tleT48L2ZvcmVpZ24ta2V5
cz48cmVmLXR5cGUgbmFtZT0iSm91cm5hbCBBcnRpY2xlIj4xNzwvcmVmLXR5cGU+PGNvbnRyaWJ1
dG9ycz48YXV0aG9ycz48YXV0aG9yPk51cm5iZXJnZXIsIEouIEkuLCBKci48L2F1dGhvcj48YXV0
aG9yPkJsZWhhciwgTS4gQy48L2F1dGhvcj48YXV0aG9yPkthdWZtYW5uLCBDLiBBLjwvYXV0aG9y
PjxhdXRob3I+WW9yay1Db29sZXIsIEMuPC9hdXRob3I+PGF1dGhvcj5TaW1wc29uLCBTLiBHLjwv
YXV0aG9yPjxhdXRob3I+SGFya2F2eS1GcmllZG1hbiwgSi48L2F1dGhvcj48YXV0aG9yPlNldmVy
ZSwgSi4gQi48L2F1dGhvcj48YXV0aG9yPk1hbGFzcGluYSwgRC48L2F1dGhvcj48YXV0aG9yPlJl
aWNoLCBULjwvYXV0aG9yPjwvYXV0aG9ycz48L2NvbnRyaWJ1dG9ycz48YXV0aC1hZGRyZXNzPkRl
cGFydG1lbnQgb2YgUHN5Y2hpYXRyeSwgSW5kaWFuYSBVbml2ZXJzaXR5IE1lZGljYWwgQ2VudGVy
LCBJbmRpYW5hcG9saXMuPC9hdXRoLWFkZHJlc3M+PHRpdGxlcz48dGl0bGU+RGlhZ25vc3RpYyBp
bnRlcnZpZXcgZm9yIGdlbmV0aWMgc3R1ZGllcy4gUmF0aW9uYWxlLCB1bmlxdWUgZmVhdHVyZXMs
IGFuZCB0cmFpbmluZy4gTklNSCBHZW5ldGljcyBJbml0aWF0aXZlPC90aXRsZT48c2Vjb25kYXJ5
LXRpdGxlPkFyY2ggR2VuIFBzeWNoaWF0cnk8L3NlY29uZGFyeS10aXRsZT48L3RpdGxlcz48cGVy
aW9kaWNhbD48ZnVsbC10aXRsZT5BcmNoIEdlbiBQc3ljaGlhdHJ5PC9mdWxsLXRpdGxlPjwvcGVy
aW9kaWNhbD48cGFnZXM+ODQ5LTU5OyBkaXNjdXNzaW9uIDg2My00PC9wYWdlcz48dm9sdW1lPjUx
PC92b2x1bWU+PG51bWJlcj4xMTwvbnVtYmVyPjxlZGl0aW9uPjE5OTQvMTEvMDE8L2VkaXRpb24+
PGtleXdvcmRzPjxrZXl3b3JkPkFkdWx0PC9rZXl3b3JkPjxrZXl3b3JkPkFsZ29yaXRobXM8L2tl
eXdvcmQ+PGtleXdvcmQ+Qmlwb2xhciBEaXNvcmRlci9kaWFnbm9zaXMvZ2VuZXRpY3M8L2tleXdv
cmQ+PGtleXdvcmQ+Q29tb3JiaWRpdHk8L2tleXdvcmQ+PGtleXdvcmQ+RGVwcmVzc2l2ZSBEaXNv
cmRlci9kaWFnbm9zaXMvZ2VuZXRpY3M8L2tleXdvcmQ+PGtleXdvcmQ+RmVtYWxlPC9rZXl3b3Jk
PjxrZXl3b3JkPkh1bWFuczwva2V5d29yZD48a2V5d29yZD5NYWxlPC9rZXl3b3JkPjxrZXl3b3Jk
Pk1lbnRhbCBEaXNvcmRlcnMvKmRpYWdub3Npcy8qZ2VuZXRpY3M8L2tleXdvcmQ+PGtleXdvcmQ+
TmF0aW9uYWwgSW5zdGl0dXRlIG9mIE1lbnRhbCBIZWFsdGggKFUuUy4pPC9rZXl3b3JkPjxrZXl3
b3JkPlBzeWNoaWF0cmljIFN0YXR1cyBSYXRpbmcgU2NhbGVzLypzdGFuZGFyZHMvc3RhdGlzdGlj
cyAmYW1wOyBudW1lcmljYWwgZGF0YTwva2V5d29yZD48a2V5d29yZD5Qc3ljaGlhdHJ5L2VkdWNh
dGlvbjwva2V5d29yZD48a2V5d29yZD5Qc3ljaG9tZXRyaWNzPC9rZXl3b3JkPjxrZXl3b3JkPlBz
eWNob3RpYyBEaXNvcmRlcnMvZGlhZ25vc2lzL2dlbmV0aWNzPC9rZXl3b3JkPjxrZXl3b3JkPlJl
cHJvZHVjaWJpbGl0eSBvZiBSZXN1bHRzPC9rZXl3b3JkPjxrZXl3b3JkPlNjaGl6b3BocmVuaWEv
ZGlhZ25vc2lzL2dlbmV0aWNzPC9rZXl3b3JkPjxrZXl3b3JkPlVuaXRlZCBTdGF0ZXM8L2tleXdv
cmQ+PC9rZXl3b3Jkcz48ZGF0ZXM+PHllYXI+MTk5NDwveWVhcj48cHViLWRhdGVzPjxkYXRlPk5v
djwvZGF0ZT48L3B1Yi1kYXRlcz48L2RhdGVzPjxpc2JuPjAwMDMtOTkwWCAoUHJpbnQpJiN4RDsw
MDAzLTk5MFggKExpbmtpbmcpPC9pc2JuPjxhY2Nlc3Npb24tbnVtPjc5NDQ4NzQ8L2FjY2Vzc2lv
bi1udW0+PHVybHM+PHJlbGF0ZWQtdXJscz48dXJsPmh0dHBzOi8vd3d3Lm5jYmkubmxtLm5paC5n
b3YvcHVibWVkLzc5NDQ4NzQ8L3VybD48L3JlbGF0ZWQtdXJscz48L3VybHM+PC9yZWNvcmQ+PC9D
aXRlPjwvRW5kTm90ZT5=
</w:fldData>
        </w:fldChar>
      </w:r>
      <w:r w:rsidR="002E7428">
        <w:rPr>
          <w:rFonts w:ascii="Arial" w:eastAsia="GuardianTextEgypGR-Regular" w:hAnsi="Arial" w:cs="Arial"/>
          <w:sz w:val="22"/>
          <w:lang w:val="en-US"/>
        </w:rPr>
        <w:instrText xml:space="preserve"> ADDIN EN.CITE </w:instrText>
      </w:r>
      <w:r w:rsidR="002E7428">
        <w:rPr>
          <w:rFonts w:ascii="Arial" w:eastAsia="GuardianTextEgypGR-Regular" w:hAnsi="Arial" w:cs="Arial"/>
          <w:sz w:val="22"/>
          <w:lang w:val="en-US"/>
        </w:rPr>
        <w:fldChar w:fldCharType="begin">
          <w:fldData xml:space="preserve">PEVuZE5vdGU+PENpdGU+PEF1dGhvcj5OdXJuYmVyZ2VyPC9BdXRob3I+PFllYXI+MTk5NDwvWWVh
cj48UmVjTnVtPjEyMDwvUmVjTnVtPjxEaXNwbGF5VGV4dD4oTnVybmJlcmdlciBldCBhbC4sIDE5
OTQpPC9EaXNwbGF5VGV4dD48cmVjb3JkPjxyZWMtbnVtYmVyPjEyMDwvcmVjLW51bWJlcj48Zm9y
ZWlnbi1rZXlzPjxrZXkgYXBwPSJFTiIgZGItaWQ9IjV2YXJmOXB2b3dmMjlwZTAyYXNwZmZzcjly
YTV3cGZyMDk5cyIgdGltZXN0YW1wPSIxNTUzMjcxNDk0Ij4xMjA8L2tleT48L2ZvcmVpZ24ta2V5
cz48cmVmLXR5cGUgbmFtZT0iSm91cm5hbCBBcnRpY2xlIj4xNzwvcmVmLXR5cGU+PGNvbnRyaWJ1
dG9ycz48YXV0aG9ycz48YXV0aG9yPk51cm5iZXJnZXIsIEouIEkuLCBKci48L2F1dGhvcj48YXV0
aG9yPkJsZWhhciwgTS4gQy48L2F1dGhvcj48YXV0aG9yPkthdWZtYW5uLCBDLiBBLjwvYXV0aG9y
PjxhdXRob3I+WW9yay1Db29sZXIsIEMuPC9hdXRob3I+PGF1dGhvcj5TaW1wc29uLCBTLiBHLjwv
YXV0aG9yPjxhdXRob3I+SGFya2F2eS1GcmllZG1hbiwgSi48L2F1dGhvcj48YXV0aG9yPlNldmVy
ZSwgSi4gQi48L2F1dGhvcj48YXV0aG9yPk1hbGFzcGluYSwgRC48L2F1dGhvcj48YXV0aG9yPlJl
aWNoLCBULjwvYXV0aG9yPjwvYXV0aG9ycz48L2NvbnRyaWJ1dG9ycz48YXV0aC1hZGRyZXNzPkRl
cGFydG1lbnQgb2YgUHN5Y2hpYXRyeSwgSW5kaWFuYSBVbml2ZXJzaXR5IE1lZGljYWwgQ2VudGVy
LCBJbmRpYW5hcG9saXMuPC9hdXRoLWFkZHJlc3M+PHRpdGxlcz48dGl0bGU+RGlhZ25vc3RpYyBp
bnRlcnZpZXcgZm9yIGdlbmV0aWMgc3R1ZGllcy4gUmF0aW9uYWxlLCB1bmlxdWUgZmVhdHVyZXMs
IGFuZCB0cmFpbmluZy4gTklNSCBHZW5ldGljcyBJbml0aWF0aXZlPC90aXRsZT48c2Vjb25kYXJ5
LXRpdGxlPkFyY2ggR2VuIFBzeWNoaWF0cnk8L3NlY29uZGFyeS10aXRsZT48L3RpdGxlcz48cGVy
aW9kaWNhbD48ZnVsbC10aXRsZT5BcmNoIEdlbiBQc3ljaGlhdHJ5PC9mdWxsLXRpdGxlPjwvcGVy
aW9kaWNhbD48cGFnZXM+ODQ5LTU5OyBkaXNjdXNzaW9uIDg2My00PC9wYWdlcz48dm9sdW1lPjUx
PC92b2x1bWU+PG51bWJlcj4xMTwvbnVtYmVyPjxlZGl0aW9uPjE5OTQvMTEvMDE8L2VkaXRpb24+
PGtleXdvcmRzPjxrZXl3b3JkPkFkdWx0PC9rZXl3b3JkPjxrZXl3b3JkPkFsZ29yaXRobXM8L2tl
eXdvcmQ+PGtleXdvcmQ+Qmlwb2xhciBEaXNvcmRlci9kaWFnbm9zaXMvZ2VuZXRpY3M8L2tleXdv
cmQ+PGtleXdvcmQ+Q29tb3JiaWRpdHk8L2tleXdvcmQ+PGtleXdvcmQ+RGVwcmVzc2l2ZSBEaXNv
cmRlci9kaWFnbm9zaXMvZ2VuZXRpY3M8L2tleXdvcmQ+PGtleXdvcmQ+RmVtYWxlPC9rZXl3b3Jk
PjxrZXl3b3JkPkh1bWFuczwva2V5d29yZD48a2V5d29yZD5NYWxlPC9rZXl3b3JkPjxrZXl3b3Jk
Pk1lbnRhbCBEaXNvcmRlcnMvKmRpYWdub3Npcy8qZ2VuZXRpY3M8L2tleXdvcmQ+PGtleXdvcmQ+
TmF0aW9uYWwgSW5zdGl0dXRlIG9mIE1lbnRhbCBIZWFsdGggKFUuUy4pPC9rZXl3b3JkPjxrZXl3
b3JkPlBzeWNoaWF0cmljIFN0YXR1cyBSYXRpbmcgU2NhbGVzLypzdGFuZGFyZHMvc3RhdGlzdGlj
cyAmYW1wOyBudW1lcmljYWwgZGF0YTwva2V5d29yZD48a2V5d29yZD5Qc3ljaGlhdHJ5L2VkdWNh
dGlvbjwva2V5d29yZD48a2V5d29yZD5Qc3ljaG9tZXRyaWNzPC9rZXl3b3JkPjxrZXl3b3JkPlBz
eWNob3RpYyBEaXNvcmRlcnMvZGlhZ25vc2lzL2dlbmV0aWNzPC9rZXl3b3JkPjxrZXl3b3JkPlJl
cHJvZHVjaWJpbGl0eSBvZiBSZXN1bHRzPC9rZXl3b3JkPjxrZXl3b3JkPlNjaGl6b3BocmVuaWEv
ZGlhZ25vc2lzL2dlbmV0aWNzPC9rZXl3b3JkPjxrZXl3b3JkPlVuaXRlZCBTdGF0ZXM8L2tleXdv
cmQ+PC9rZXl3b3Jkcz48ZGF0ZXM+PHllYXI+MTk5NDwveWVhcj48cHViLWRhdGVzPjxkYXRlPk5v
djwvZGF0ZT48L3B1Yi1kYXRlcz48L2RhdGVzPjxpc2JuPjAwMDMtOTkwWCAoUHJpbnQpJiN4RDsw
MDAzLTk5MFggKExpbmtpbmcpPC9pc2JuPjxhY2Nlc3Npb24tbnVtPjc5NDQ4NzQ8L2FjY2Vzc2lv
bi1udW0+PHVybHM+PHJlbGF0ZWQtdXJscz48dXJsPmh0dHBzOi8vd3d3Lm5jYmkubmxtLm5paC5n
b3YvcHVibWVkLzc5NDQ4NzQ8L3VybD48L3JlbGF0ZWQtdXJscz48L3VybHM+PC9yZWNvcmQ+PC9D
aXRlPjwvRW5kTm90ZT5=
</w:fldData>
        </w:fldChar>
      </w:r>
      <w:r w:rsidR="002E7428">
        <w:rPr>
          <w:rFonts w:ascii="Arial" w:eastAsia="GuardianTextEgypGR-Regular" w:hAnsi="Arial" w:cs="Arial"/>
          <w:sz w:val="22"/>
          <w:lang w:val="en-US"/>
        </w:rPr>
        <w:instrText xml:space="preserve"> ADDIN EN.CITE.DATA </w:instrText>
      </w:r>
      <w:r w:rsidR="002E7428">
        <w:rPr>
          <w:rFonts w:ascii="Arial" w:eastAsia="GuardianTextEgypGR-Regular" w:hAnsi="Arial" w:cs="Arial"/>
          <w:sz w:val="22"/>
          <w:lang w:val="en-US"/>
        </w:rPr>
      </w:r>
      <w:r w:rsidR="002E7428">
        <w:rPr>
          <w:rFonts w:ascii="Arial" w:eastAsia="GuardianTextEgypGR-Regular" w:hAnsi="Arial" w:cs="Arial"/>
          <w:sz w:val="22"/>
          <w:lang w:val="en-US"/>
        </w:rPr>
        <w:fldChar w:fldCharType="end"/>
      </w:r>
      <w:r w:rsidR="00DE4F49" w:rsidRPr="00D33DF0">
        <w:rPr>
          <w:rFonts w:ascii="Arial" w:eastAsia="GuardianTextEgypGR-Regular" w:hAnsi="Arial" w:cs="Arial"/>
          <w:sz w:val="22"/>
          <w:lang w:val="en-US"/>
        </w:rPr>
      </w:r>
      <w:r w:rsidR="00DE4F49" w:rsidRPr="00D33DF0">
        <w:rPr>
          <w:rFonts w:ascii="Arial" w:eastAsia="GuardianTextEgypGR-Regular" w:hAnsi="Arial" w:cs="Arial"/>
          <w:sz w:val="22"/>
          <w:lang w:val="en-US"/>
        </w:rPr>
        <w:fldChar w:fldCharType="separate"/>
      </w:r>
      <w:r w:rsidR="002E7428">
        <w:rPr>
          <w:rFonts w:ascii="Arial" w:eastAsia="GuardianTextEgypGR-Regular" w:hAnsi="Arial" w:cs="Arial"/>
          <w:noProof/>
          <w:sz w:val="22"/>
          <w:lang w:val="en-US"/>
        </w:rPr>
        <w:t>(Nurnberger et al., 1994)</w:t>
      </w:r>
      <w:r w:rsidR="00DE4F49" w:rsidRPr="00D33DF0">
        <w:rPr>
          <w:rFonts w:ascii="Arial" w:eastAsia="GuardianTextEgypGR-Regular" w:hAnsi="Arial" w:cs="Arial"/>
          <w:sz w:val="22"/>
          <w:lang w:val="en-US"/>
        </w:rPr>
        <w:fldChar w:fldCharType="end"/>
      </w:r>
      <w:r w:rsidR="00DE4F49" w:rsidRPr="00D33DF0">
        <w:rPr>
          <w:rFonts w:ascii="Arial" w:eastAsia="GuardianTextEgypGR-Regular" w:hAnsi="Arial" w:cs="Arial"/>
          <w:sz w:val="22"/>
          <w:lang w:val="en-US"/>
        </w:rPr>
        <w:t xml:space="preserve"> </w:t>
      </w:r>
      <w:r w:rsidRPr="00D33DF0">
        <w:rPr>
          <w:rFonts w:ascii="Arial" w:eastAsia="GuardianTextEgypGR-Regular" w:hAnsi="Arial" w:cs="Arial"/>
          <w:sz w:val="22"/>
          <w:lang w:val="en-US"/>
        </w:rPr>
        <w:t xml:space="preserve">(France). </w:t>
      </w:r>
    </w:p>
    <w:p w14:paraId="51EDDA68" w14:textId="6DDD89E2" w:rsidR="00EA1A80" w:rsidRPr="00D33DF0" w:rsidRDefault="00EA1A80" w:rsidP="00EA1A80">
      <w:pPr>
        <w:rPr>
          <w:rFonts w:ascii="Arial" w:eastAsiaTheme="minorEastAsia" w:hAnsi="Arial" w:cs="Arial"/>
          <w:sz w:val="22"/>
          <w:lang w:val="en-GB" w:eastAsia="nl-NL"/>
        </w:rPr>
      </w:pPr>
    </w:p>
    <w:p w14:paraId="06E35AD7" w14:textId="77777777" w:rsidR="00331047" w:rsidRDefault="00331047" w:rsidP="009A2D4B">
      <w:pPr>
        <w:autoSpaceDE w:val="0"/>
        <w:autoSpaceDN w:val="0"/>
        <w:adjustRightInd w:val="0"/>
        <w:spacing w:after="0" w:line="480" w:lineRule="auto"/>
        <w:rPr>
          <w:rFonts w:ascii="Arial" w:hAnsi="Arial" w:cs="Arial"/>
          <w:b/>
          <w:bCs/>
          <w:sz w:val="22"/>
          <w:lang w:val="en-GB"/>
        </w:rPr>
      </w:pPr>
    </w:p>
    <w:p w14:paraId="1D49C10F" w14:textId="77777777" w:rsidR="00331047" w:rsidRDefault="00331047" w:rsidP="009A2D4B">
      <w:pPr>
        <w:autoSpaceDE w:val="0"/>
        <w:autoSpaceDN w:val="0"/>
        <w:adjustRightInd w:val="0"/>
        <w:spacing w:after="0" w:line="480" w:lineRule="auto"/>
        <w:rPr>
          <w:rFonts w:ascii="Arial" w:hAnsi="Arial" w:cs="Arial"/>
          <w:b/>
          <w:bCs/>
          <w:sz w:val="22"/>
          <w:lang w:val="en-GB"/>
        </w:rPr>
      </w:pPr>
    </w:p>
    <w:p w14:paraId="696B02A8" w14:textId="5369CF7D" w:rsidR="009A2D4B" w:rsidRPr="00D33DF0" w:rsidRDefault="009A2D4B" w:rsidP="009A2D4B">
      <w:pPr>
        <w:autoSpaceDE w:val="0"/>
        <w:autoSpaceDN w:val="0"/>
        <w:adjustRightInd w:val="0"/>
        <w:spacing w:after="0" w:line="480" w:lineRule="auto"/>
        <w:rPr>
          <w:rFonts w:ascii="Arial" w:hAnsi="Arial" w:cs="Arial"/>
          <w:b/>
          <w:bCs/>
          <w:sz w:val="22"/>
          <w:lang w:val="en-GB"/>
        </w:rPr>
      </w:pPr>
      <w:bookmarkStart w:id="0" w:name="_GoBack"/>
      <w:bookmarkEnd w:id="0"/>
      <w:r w:rsidRPr="00D33DF0">
        <w:rPr>
          <w:rFonts w:ascii="Arial" w:hAnsi="Arial" w:cs="Arial"/>
          <w:b/>
          <w:bCs/>
          <w:sz w:val="22"/>
          <w:lang w:val="en-GB"/>
        </w:rPr>
        <w:lastRenderedPageBreak/>
        <w:t>Rationale for exclusion of four sites</w:t>
      </w:r>
    </w:p>
    <w:p w14:paraId="4951C631" w14:textId="77777777" w:rsidR="009A2D4B" w:rsidRPr="00D33DF0" w:rsidRDefault="009A2D4B" w:rsidP="009A2D4B">
      <w:pPr>
        <w:autoSpaceDE w:val="0"/>
        <w:autoSpaceDN w:val="0"/>
        <w:adjustRightInd w:val="0"/>
        <w:spacing w:after="0" w:line="480" w:lineRule="auto"/>
        <w:rPr>
          <w:rFonts w:ascii="Arial" w:hAnsi="Arial" w:cs="Arial"/>
          <w:bCs/>
          <w:sz w:val="22"/>
          <w:lang w:val="en-GB"/>
        </w:rPr>
      </w:pPr>
      <w:r w:rsidRPr="00D33DF0">
        <w:rPr>
          <w:rFonts w:ascii="Arial" w:hAnsi="Arial" w:cs="Arial"/>
          <w:bCs/>
          <w:sz w:val="22"/>
          <w:lang w:val="en-GB"/>
        </w:rPr>
        <w:t xml:space="preserve">We excluded the catchment areas Puy-de-Dôme (France) and Madrid (Spain) because of missing information on country of birth or ethnicity for many cases. </w:t>
      </w:r>
      <w:proofErr w:type="spellStart"/>
      <w:r w:rsidRPr="00D33DF0">
        <w:rPr>
          <w:rFonts w:ascii="Arial" w:hAnsi="Arial" w:cs="Arial"/>
          <w:bCs/>
          <w:sz w:val="22"/>
          <w:lang w:val="en-GB"/>
        </w:rPr>
        <w:t>Ribeirão</w:t>
      </w:r>
      <w:proofErr w:type="spellEnd"/>
      <w:r w:rsidRPr="00D33DF0">
        <w:rPr>
          <w:rFonts w:ascii="Arial" w:hAnsi="Arial" w:cs="Arial"/>
          <w:bCs/>
          <w:sz w:val="22"/>
          <w:lang w:val="en-GB"/>
        </w:rPr>
        <w:t xml:space="preserve"> </w:t>
      </w:r>
      <w:proofErr w:type="spellStart"/>
      <w:r w:rsidRPr="00D33DF0">
        <w:rPr>
          <w:rFonts w:ascii="Arial" w:hAnsi="Arial" w:cs="Arial"/>
          <w:bCs/>
          <w:sz w:val="22"/>
          <w:lang w:val="en-GB"/>
        </w:rPr>
        <w:t>Preto</w:t>
      </w:r>
      <w:proofErr w:type="spellEnd"/>
      <w:r w:rsidRPr="00D33DF0">
        <w:rPr>
          <w:rFonts w:ascii="Arial" w:hAnsi="Arial" w:cs="Arial"/>
          <w:bCs/>
          <w:sz w:val="22"/>
          <w:lang w:val="en-GB"/>
        </w:rPr>
        <w:t xml:space="preserve"> (Brazil) was excluded because of missing information on country of birth and a classification of ethnicity based on skin colour without information concerning region of origin. Verona (Italy) was excluded owing to missing information on country of birth in the denominator. </w:t>
      </w:r>
    </w:p>
    <w:p w14:paraId="09650973" w14:textId="77777777" w:rsidR="009A2D4B" w:rsidRPr="00D33DF0" w:rsidRDefault="009A2D4B" w:rsidP="009A2D4B">
      <w:pPr>
        <w:spacing w:line="480" w:lineRule="auto"/>
        <w:rPr>
          <w:rFonts w:ascii="Arial" w:eastAsiaTheme="minorEastAsia" w:hAnsi="Arial" w:cs="Arial"/>
          <w:b/>
          <w:sz w:val="22"/>
          <w:lang w:val="en-GB" w:eastAsia="nl-NL"/>
        </w:rPr>
      </w:pPr>
    </w:p>
    <w:p w14:paraId="71609384" w14:textId="616DB4DB" w:rsidR="00C9725B" w:rsidRDefault="00C9725B" w:rsidP="009A2D4B">
      <w:pPr>
        <w:spacing w:line="480" w:lineRule="auto"/>
        <w:rPr>
          <w:rFonts w:ascii="Arial" w:eastAsiaTheme="minorEastAsia" w:hAnsi="Arial" w:cs="Arial"/>
          <w:b/>
          <w:sz w:val="22"/>
          <w:lang w:val="en-GB" w:eastAsia="nl-NL"/>
        </w:rPr>
      </w:pPr>
      <w:r>
        <w:rPr>
          <w:rFonts w:ascii="Arial" w:eastAsiaTheme="minorEastAsia" w:hAnsi="Arial" w:cs="Arial"/>
          <w:b/>
          <w:sz w:val="22"/>
          <w:lang w:val="en-GB" w:eastAsia="nl-NL"/>
        </w:rPr>
        <w:t>Population at risk</w:t>
      </w:r>
    </w:p>
    <w:p w14:paraId="6641D77C" w14:textId="20EDC223" w:rsidR="00C9725B" w:rsidRPr="00F103E6" w:rsidRDefault="00C9725B" w:rsidP="00C9725B">
      <w:pPr>
        <w:spacing w:line="480" w:lineRule="auto"/>
        <w:rPr>
          <w:rFonts w:ascii="Arial" w:eastAsiaTheme="minorEastAsia" w:hAnsi="Arial" w:cs="Arial"/>
          <w:b/>
          <w:sz w:val="22"/>
          <w:lang w:val="en-GB" w:eastAsia="nl-NL"/>
        </w:rPr>
      </w:pPr>
      <w:r>
        <w:rPr>
          <w:rFonts w:ascii="Arial" w:eastAsiaTheme="minorEastAsia" w:hAnsi="Arial" w:cs="Arial"/>
          <w:b/>
          <w:sz w:val="22"/>
          <w:lang w:val="en-GB" w:eastAsia="nl-NL"/>
        </w:rPr>
        <w:t>France</w:t>
      </w:r>
      <w:r w:rsidRPr="00F103E6">
        <w:rPr>
          <w:rFonts w:ascii="Arial" w:eastAsiaTheme="minorEastAsia" w:hAnsi="Arial" w:cs="Arial"/>
          <w:b/>
          <w:sz w:val="22"/>
          <w:lang w:val="en-GB" w:eastAsia="nl-NL"/>
        </w:rPr>
        <w:t xml:space="preserve"> categories</w:t>
      </w:r>
      <w:r>
        <w:rPr>
          <w:rFonts w:ascii="Arial" w:eastAsiaTheme="minorEastAsia" w:hAnsi="Arial" w:cs="Arial"/>
          <w:b/>
          <w:sz w:val="22"/>
          <w:lang w:val="en-GB" w:eastAsia="nl-NL"/>
        </w:rPr>
        <w:t xml:space="preserve"> of birth country</w:t>
      </w:r>
    </w:p>
    <w:p w14:paraId="132379EA" w14:textId="28A014D0" w:rsidR="00C9725B" w:rsidRDefault="00C9725B" w:rsidP="009A2D4B">
      <w:pPr>
        <w:spacing w:line="480" w:lineRule="auto"/>
        <w:rPr>
          <w:rFonts w:ascii="Arial" w:eastAsiaTheme="minorEastAsia" w:hAnsi="Arial" w:cs="Arial"/>
          <w:b/>
          <w:sz w:val="22"/>
          <w:lang w:val="en-GB" w:eastAsia="nl-NL"/>
        </w:rPr>
      </w:pPr>
      <w:r w:rsidRPr="00964E71">
        <w:rPr>
          <w:rFonts w:ascii="Arial" w:hAnsi="Arial" w:cs="Arial"/>
          <w:sz w:val="22"/>
        </w:rPr>
        <w:t xml:space="preserve">It is important </w:t>
      </w:r>
      <w:proofErr w:type="spellStart"/>
      <w:r w:rsidRPr="00964E71">
        <w:rPr>
          <w:rFonts w:ascii="Arial" w:hAnsi="Arial" w:cs="Arial"/>
          <w:sz w:val="22"/>
        </w:rPr>
        <w:t>to</w:t>
      </w:r>
      <w:proofErr w:type="spellEnd"/>
      <w:r w:rsidRPr="00964E71">
        <w:rPr>
          <w:rFonts w:ascii="Arial" w:hAnsi="Arial" w:cs="Arial"/>
          <w:sz w:val="22"/>
        </w:rPr>
        <w:t xml:space="preserve"> </w:t>
      </w:r>
      <w:proofErr w:type="spellStart"/>
      <w:r w:rsidRPr="00964E71">
        <w:rPr>
          <w:rFonts w:ascii="Arial" w:hAnsi="Arial" w:cs="Arial"/>
          <w:sz w:val="22"/>
        </w:rPr>
        <w:t>note</w:t>
      </w:r>
      <w:proofErr w:type="spellEnd"/>
      <w:r w:rsidRPr="00964E71">
        <w:rPr>
          <w:rFonts w:ascii="Arial" w:hAnsi="Arial" w:cs="Arial"/>
          <w:sz w:val="22"/>
        </w:rPr>
        <w:t xml:space="preserve"> </w:t>
      </w:r>
      <w:proofErr w:type="spellStart"/>
      <w:r w:rsidRPr="00964E71">
        <w:rPr>
          <w:rFonts w:ascii="Arial" w:hAnsi="Arial" w:cs="Arial"/>
          <w:sz w:val="22"/>
        </w:rPr>
        <w:t>that</w:t>
      </w:r>
      <w:proofErr w:type="spellEnd"/>
      <w:r w:rsidRPr="00964E71">
        <w:rPr>
          <w:rFonts w:ascii="Arial" w:hAnsi="Arial" w:cs="Arial"/>
          <w:sz w:val="22"/>
        </w:rPr>
        <w:t xml:space="preserve"> </w:t>
      </w:r>
      <w:proofErr w:type="spellStart"/>
      <w:r w:rsidRPr="00964E71">
        <w:rPr>
          <w:rFonts w:ascii="Arial" w:hAnsi="Arial" w:cs="Arial"/>
          <w:sz w:val="22"/>
        </w:rPr>
        <w:t>the</w:t>
      </w:r>
      <w:proofErr w:type="spellEnd"/>
      <w:r w:rsidRPr="00964E71">
        <w:rPr>
          <w:rFonts w:ascii="Arial" w:hAnsi="Arial" w:cs="Arial"/>
          <w:sz w:val="22"/>
        </w:rPr>
        <w:t xml:space="preserve"> French bureau </w:t>
      </w:r>
      <w:proofErr w:type="spellStart"/>
      <w:r w:rsidRPr="00964E71">
        <w:rPr>
          <w:rFonts w:ascii="Arial" w:hAnsi="Arial" w:cs="Arial"/>
          <w:sz w:val="22"/>
        </w:rPr>
        <w:t>distinguishes</w:t>
      </w:r>
      <w:proofErr w:type="spellEnd"/>
      <w:r w:rsidRPr="00964E71">
        <w:rPr>
          <w:rFonts w:ascii="Arial" w:hAnsi="Arial" w:cs="Arial"/>
          <w:sz w:val="22"/>
        </w:rPr>
        <w:t xml:space="preserve"> </w:t>
      </w:r>
      <w:proofErr w:type="spellStart"/>
      <w:r w:rsidRPr="00964E71">
        <w:rPr>
          <w:rFonts w:ascii="Arial" w:hAnsi="Arial" w:cs="Arial"/>
          <w:sz w:val="22"/>
        </w:rPr>
        <w:t>only</w:t>
      </w:r>
      <w:proofErr w:type="spellEnd"/>
      <w:r w:rsidRPr="00964E71">
        <w:rPr>
          <w:rFonts w:ascii="Arial" w:hAnsi="Arial" w:cs="Arial"/>
          <w:sz w:val="22"/>
        </w:rPr>
        <w:t xml:space="preserve"> </w:t>
      </w:r>
      <w:proofErr w:type="spellStart"/>
      <w:r w:rsidRPr="00964E71">
        <w:rPr>
          <w:rFonts w:ascii="Arial" w:hAnsi="Arial" w:cs="Arial"/>
          <w:sz w:val="22"/>
        </w:rPr>
        <w:t>seven</w:t>
      </w:r>
      <w:proofErr w:type="spellEnd"/>
      <w:r w:rsidRPr="00964E71">
        <w:rPr>
          <w:rFonts w:ascii="Arial" w:hAnsi="Arial" w:cs="Arial"/>
          <w:sz w:val="22"/>
        </w:rPr>
        <w:t xml:space="preserve"> </w:t>
      </w:r>
      <w:proofErr w:type="spellStart"/>
      <w:r w:rsidRPr="00964E71">
        <w:rPr>
          <w:rFonts w:ascii="Arial" w:hAnsi="Arial" w:cs="Arial"/>
          <w:sz w:val="22"/>
        </w:rPr>
        <w:t>categories</w:t>
      </w:r>
      <w:proofErr w:type="spellEnd"/>
      <w:r w:rsidRPr="00964E71">
        <w:rPr>
          <w:rFonts w:ascii="Arial" w:hAnsi="Arial" w:cs="Arial"/>
          <w:sz w:val="22"/>
        </w:rPr>
        <w:t xml:space="preserve">: (1) </w:t>
      </w:r>
      <w:proofErr w:type="spellStart"/>
      <w:r w:rsidRPr="00964E71">
        <w:rPr>
          <w:rFonts w:ascii="Arial" w:hAnsi="Arial" w:cs="Arial"/>
          <w:sz w:val="22"/>
        </w:rPr>
        <w:t>mainland</w:t>
      </w:r>
      <w:proofErr w:type="spellEnd"/>
      <w:r w:rsidRPr="00964E71">
        <w:rPr>
          <w:rFonts w:ascii="Arial" w:hAnsi="Arial" w:cs="Arial"/>
          <w:sz w:val="22"/>
        </w:rPr>
        <w:t xml:space="preserve"> France; (2) </w:t>
      </w:r>
      <w:proofErr w:type="spellStart"/>
      <w:r w:rsidRPr="00964E71">
        <w:rPr>
          <w:rFonts w:ascii="Arial" w:hAnsi="Arial" w:cs="Arial"/>
          <w:sz w:val="22"/>
        </w:rPr>
        <w:t>the</w:t>
      </w:r>
      <w:proofErr w:type="spellEnd"/>
      <w:r w:rsidRPr="00964E71">
        <w:rPr>
          <w:rFonts w:ascii="Arial" w:hAnsi="Arial" w:cs="Arial"/>
          <w:sz w:val="22"/>
        </w:rPr>
        <w:t xml:space="preserve"> European Union; (3) </w:t>
      </w:r>
      <w:proofErr w:type="spellStart"/>
      <w:r w:rsidRPr="00964E71">
        <w:rPr>
          <w:rFonts w:ascii="Arial" w:hAnsi="Arial" w:cs="Arial"/>
          <w:sz w:val="22"/>
        </w:rPr>
        <w:t>other</w:t>
      </w:r>
      <w:proofErr w:type="spellEnd"/>
      <w:r w:rsidRPr="00964E71">
        <w:rPr>
          <w:rFonts w:ascii="Arial" w:hAnsi="Arial" w:cs="Arial"/>
          <w:sz w:val="22"/>
        </w:rPr>
        <w:t xml:space="preserve"> European </w:t>
      </w:r>
      <w:proofErr w:type="spellStart"/>
      <w:r w:rsidRPr="00964E71">
        <w:rPr>
          <w:rFonts w:ascii="Arial" w:hAnsi="Arial" w:cs="Arial"/>
          <w:sz w:val="22"/>
        </w:rPr>
        <w:t>countries</w:t>
      </w:r>
      <w:proofErr w:type="spellEnd"/>
      <w:r w:rsidRPr="00964E71">
        <w:rPr>
          <w:rFonts w:ascii="Arial" w:hAnsi="Arial" w:cs="Arial"/>
          <w:sz w:val="22"/>
        </w:rPr>
        <w:t xml:space="preserve"> </w:t>
      </w:r>
      <w:proofErr w:type="spellStart"/>
      <w:r w:rsidRPr="00964E71">
        <w:rPr>
          <w:rFonts w:ascii="Arial" w:hAnsi="Arial" w:cs="Arial"/>
          <w:sz w:val="22"/>
        </w:rPr>
        <w:t>and</w:t>
      </w:r>
      <w:proofErr w:type="spellEnd"/>
      <w:r w:rsidRPr="00964E71">
        <w:rPr>
          <w:rFonts w:ascii="Arial" w:hAnsi="Arial" w:cs="Arial"/>
          <w:sz w:val="22"/>
        </w:rPr>
        <w:t xml:space="preserve"> Turkey; (4) The </w:t>
      </w:r>
      <w:proofErr w:type="spellStart"/>
      <w:r w:rsidRPr="00964E71">
        <w:rPr>
          <w:rFonts w:ascii="Arial" w:hAnsi="Arial" w:cs="Arial"/>
          <w:sz w:val="22"/>
        </w:rPr>
        <w:t>Maghreb</w:t>
      </w:r>
      <w:proofErr w:type="spellEnd"/>
      <w:r w:rsidRPr="00964E71">
        <w:rPr>
          <w:rFonts w:ascii="Arial" w:hAnsi="Arial" w:cs="Arial"/>
          <w:sz w:val="22"/>
        </w:rPr>
        <w:t>; (5) sub-</w:t>
      </w:r>
      <w:proofErr w:type="spellStart"/>
      <w:r w:rsidRPr="00964E71">
        <w:rPr>
          <w:rFonts w:ascii="Arial" w:hAnsi="Arial" w:cs="Arial"/>
          <w:sz w:val="22"/>
        </w:rPr>
        <w:t>Saharan</w:t>
      </w:r>
      <w:proofErr w:type="spellEnd"/>
      <w:r w:rsidRPr="00964E71">
        <w:rPr>
          <w:rFonts w:ascii="Arial" w:hAnsi="Arial" w:cs="Arial"/>
          <w:sz w:val="22"/>
        </w:rPr>
        <w:t xml:space="preserve"> </w:t>
      </w:r>
      <w:proofErr w:type="spellStart"/>
      <w:r w:rsidRPr="00964E71">
        <w:rPr>
          <w:rFonts w:ascii="Arial" w:hAnsi="Arial" w:cs="Arial"/>
          <w:sz w:val="22"/>
        </w:rPr>
        <w:t>African</w:t>
      </w:r>
      <w:proofErr w:type="spellEnd"/>
      <w:r w:rsidRPr="00964E71">
        <w:rPr>
          <w:rFonts w:ascii="Arial" w:hAnsi="Arial" w:cs="Arial"/>
          <w:sz w:val="22"/>
        </w:rPr>
        <w:t xml:space="preserve"> </w:t>
      </w:r>
      <w:proofErr w:type="spellStart"/>
      <w:r w:rsidRPr="00964E71">
        <w:rPr>
          <w:rFonts w:ascii="Arial" w:hAnsi="Arial" w:cs="Arial"/>
          <w:sz w:val="22"/>
        </w:rPr>
        <w:t>countries</w:t>
      </w:r>
      <w:proofErr w:type="spellEnd"/>
      <w:r w:rsidRPr="00964E71">
        <w:rPr>
          <w:rFonts w:ascii="Arial" w:hAnsi="Arial" w:cs="Arial"/>
          <w:sz w:val="22"/>
        </w:rPr>
        <w:t xml:space="preserve">; (6) </w:t>
      </w:r>
      <w:proofErr w:type="spellStart"/>
      <w:r w:rsidRPr="00964E71">
        <w:rPr>
          <w:rFonts w:ascii="Arial" w:hAnsi="Arial" w:cs="Arial"/>
          <w:sz w:val="22"/>
        </w:rPr>
        <w:t>overseas</w:t>
      </w:r>
      <w:proofErr w:type="spellEnd"/>
      <w:r w:rsidRPr="00964E71">
        <w:rPr>
          <w:rFonts w:ascii="Arial" w:hAnsi="Arial" w:cs="Arial"/>
          <w:sz w:val="22"/>
        </w:rPr>
        <w:t xml:space="preserve"> </w:t>
      </w:r>
      <w:proofErr w:type="spellStart"/>
      <w:r w:rsidRPr="00964E71">
        <w:rPr>
          <w:rFonts w:ascii="Arial" w:hAnsi="Arial" w:cs="Arial"/>
          <w:sz w:val="22"/>
        </w:rPr>
        <w:t>departments</w:t>
      </w:r>
      <w:proofErr w:type="spellEnd"/>
      <w:r w:rsidRPr="00964E71">
        <w:rPr>
          <w:rFonts w:ascii="Arial" w:hAnsi="Arial" w:cs="Arial"/>
          <w:sz w:val="22"/>
        </w:rPr>
        <w:t xml:space="preserve">: French Guyana (South-America), </w:t>
      </w:r>
      <w:proofErr w:type="spellStart"/>
      <w:r w:rsidRPr="00964E71">
        <w:rPr>
          <w:rFonts w:ascii="Arial" w:hAnsi="Arial" w:cs="Arial"/>
          <w:sz w:val="22"/>
        </w:rPr>
        <w:t>the</w:t>
      </w:r>
      <w:proofErr w:type="spellEnd"/>
      <w:r w:rsidRPr="00964E71">
        <w:rPr>
          <w:rFonts w:ascii="Arial" w:hAnsi="Arial" w:cs="Arial"/>
          <w:sz w:val="22"/>
        </w:rPr>
        <w:t xml:space="preserve"> </w:t>
      </w:r>
      <w:proofErr w:type="spellStart"/>
      <w:r w:rsidRPr="00964E71">
        <w:rPr>
          <w:rFonts w:ascii="Arial" w:hAnsi="Arial" w:cs="Arial"/>
          <w:sz w:val="22"/>
        </w:rPr>
        <w:t>islands</w:t>
      </w:r>
      <w:proofErr w:type="spellEnd"/>
      <w:r w:rsidRPr="00964E71">
        <w:rPr>
          <w:rFonts w:ascii="Arial" w:hAnsi="Arial" w:cs="Arial"/>
          <w:sz w:val="22"/>
        </w:rPr>
        <w:t xml:space="preserve"> of Guadeloupe </w:t>
      </w:r>
      <w:proofErr w:type="spellStart"/>
      <w:r w:rsidRPr="00964E71">
        <w:rPr>
          <w:rFonts w:ascii="Arial" w:hAnsi="Arial" w:cs="Arial"/>
          <w:sz w:val="22"/>
        </w:rPr>
        <w:t>and</w:t>
      </w:r>
      <w:proofErr w:type="spellEnd"/>
      <w:r w:rsidRPr="00964E71">
        <w:rPr>
          <w:rFonts w:ascii="Arial" w:hAnsi="Arial" w:cs="Arial"/>
          <w:sz w:val="22"/>
        </w:rPr>
        <w:t xml:space="preserve"> Martinique (Caribbean </w:t>
      </w:r>
      <w:proofErr w:type="spellStart"/>
      <w:r w:rsidRPr="00964E71">
        <w:rPr>
          <w:rFonts w:ascii="Arial" w:hAnsi="Arial" w:cs="Arial"/>
          <w:sz w:val="22"/>
        </w:rPr>
        <w:t>region</w:t>
      </w:r>
      <w:proofErr w:type="spellEnd"/>
      <w:r w:rsidRPr="00964E71">
        <w:rPr>
          <w:rFonts w:ascii="Arial" w:hAnsi="Arial" w:cs="Arial"/>
          <w:sz w:val="22"/>
        </w:rPr>
        <w:t xml:space="preserve">), Réunion </w:t>
      </w:r>
      <w:proofErr w:type="spellStart"/>
      <w:r w:rsidRPr="00964E71">
        <w:rPr>
          <w:rFonts w:ascii="Arial" w:hAnsi="Arial" w:cs="Arial"/>
          <w:sz w:val="22"/>
        </w:rPr>
        <w:t>and</w:t>
      </w:r>
      <w:proofErr w:type="spellEnd"/>
      <w:r w:rsidRPr="00964E71">
        <w:rPr>
          <w:rFonts w:ascii="Arial" w:hAnsi="Arial" w:cs="Arial"/>
          <w:sz w:val="22"/>
        </w:rPr>
        <w:t xml:space="preserve"> Mayotte (</w:t>
      </w:r>
      <w:proofErr w:type="spellStart"/>
      <w:r w:rsidRPr="00964E71">
        <w:rPr>
          <w:rFonts w:ascii="Arial" w:hAnsi="Arial" w:cs="Arial"/>
          <w:sz w:val="22"/>
        </w:rPr>
        <w:t>islands</w:t>
      </w:r>
      <w:proofErr w:type="spellEnd"/>
      <w:r w:rsidRPr="00964E71">
        <w:rPr>
          <w:rFonts w:ascii="Arial" w:hAnsi="Arial" w:cs="Arial"/>
          <w:sz w:val="22"/>
        </w:rPr>
        <w:t xml:space="preserve"> </w:t>
      </w:r>
      <w:proofErr w:type="spellStart"/>
      <w:r w:rsidRPr="00964E71">
        <w:rPr>
          <w:rFonts w:ascii="Arial" w:hAnsi="Arial" w:cs="Arial"/>
          <w:sz w:val="22"/>
        </w:rPr>
        <w:t>near</w:t>
      </w:r>
      <w:proofErr w:type="spellEnd"/>
      <w:r w:rsidRPr="00964E71">
        <w:rPr>
          <w:rFonts w:ascii="Arial" w:hAnsi="Arial" w:cs="Arial"/>
          <w:sz w:val="22"/>
        </w:rPr>
        <w:t xml:space="preserve"> </w:t>
      </w:r>
      <w:proofErr w:type="spellStart"/>
      <w:r w:rsidRPr="00964E71">
        <w:rPr>
          <w:rFonts w:ascii="Arial" w:hAnsi="Arial" w:cs="Arial"/>
          <w:sz w:val="22"/>
        </w:rPr>
        <w:t>Madagascar</w:t>
      </w:r>
      <w:proofErr w:type="spellEnd"/>
      <w:r w:rsidRPr="00964E71">
        <w:rPr>
          <w:rFonts w:ascii="Arial" w:hAnsi="Arial" w:cs="Arial"/>
          <w:sz w:val="22"/>
        </w:rPr>
        <w:t xml:space="preserve">), New </w:t>
      </w:r>
      <w:proofErr w:type="spellStart"/>
      <w:r w:rsidRPr="00964E71">
        <w:rPr>
          <w:rFonts w:ascii="Arial" w:hAnsi="Arial" w:cs="Arial"/>
          <w:sz w:val="22"/>
        </w:rPr>
        <w:t>Caledonia</w:t>
      </w:r>
      <w:proofErr w:type="spellEnd"/>
      <w:r w:rsidRPr="00964E71">
        <w:rPr>
          <w:rFonts w:ascii="Arial" w:hAnsi="Arial" w:cs="Arial"/>
          <w:sz w:val="22"/>
        </w:rPr>
        <w:t xml:space="preserve"> </w:t>
      </w:r>
      <w:proofErr w:type="spellStart"/>
      <w:r w:rsidRPr="00964E71">
        <w:rPr>
          <w:rFonts w:ascii="Arial" w:hAnsi="Arial" w:cs="Arial"/>
          <w:sz w:val="22"/>
        </w:rPr>
        <w:t>and</w:t>
      </w:r>
      <w:proofErr w:type="spellEnd"/>
      <w:r w:rsidRPr="00964E71">
        <w:rPr>
          <w:rFonts w:ascii="Arial" w:hAnsi="Arial" w:cs="Arial"/>
          <w:sz w:val="22"/>
        </w:rPr>
        <w:t xml:space="preserve"> French </w:t>
      </w:r>
      <w:proofErr w:type="spellStart"/>
      <w:r w:rsidRPr="00964E71">
        <w:rPr>
          <w:rFonts w:ascii="Arial" w:hAnsi="Arial" w:cs="Arial"/>
          <w:sz w:val="22"/>
        </w:rPr>
        <w:t>Polynesia</w:t>
      </w:r>
      <w:proofErr w:type="spellEnd"/>
      <w:r w:rsidRPr="00964E71">
        <w:rPr>
          <w:rFonts w:ascii="Arial" w:hAnsi="Arial" w:cs="Arial"/>
          <w:sz w:val="22"/>
        </w:rPr>
        <w:t xml:space="preserve"> (in Pacific Ocean); (7) </w:t>
      </w:r>
      <w:proofErr w:type="spellStart"/>
      <w:r w:rsidRPr="00964E71">
        <w:rPr>
          <w:rFonts w:ascii="Arial" w:hAnsi="Arial" w:cs="Arial"/>
          <w:sz w:val="22"/>
        </w:rPr>
        <w:t>Other</w:t>
      </w:r>
      <w:proofErr w:type="spellEnd"/>
      <w:r w:rsidRPr="00964E71">
        <w:rPr>
          <w:rFonts w:ascii="Arial" w:hAnsi="Arial" w:cs="Arial"/>
          <w:sz w:val="22"/>
        </w:rPr>
        <w:t xml:space="preserve"> </w:t>
      </w:r>
      <w:proofErr w:type="spellStart"/>
      <w:r w:rsidRPr="00964E71">
        <w:rPr>
          <w:rFonts w:ascii="Arial" w:hAnsi="Arial" w:cs="Arial"/>
          <w:sz w:val="22"/>
        </w:rPr>
        <w:t>countries</w:t>
      </w:r>
      <w:proofErr w:type="spellEnd"/>
      <w:r w:rsidRPr="00964E71">
        <w:rPr>
          <w:rFonts w:ascii="Arial" w:hAnsi="Arial" w:cs="Arial"/>
          <w:sz w:val="22"/>
        </w:rPr>
        <w:t>.</w:t>
      </w:r>
    </w:p>
    <w:p w14:paraId="7D6D9B50" w14:textId="77777777" w:rsidR="00C9725B" w:rsidRDefault="00C9725B" w:rsidP="009A2D4B">
      <w:pPr>
        <w:spacing w:line="480" w:lineRule="auto"/>
        <w:rPr>
          <w:rFonts w:ascii="Arial" w:eastAsiaTheme="minorEastAsia" w:hAnsi="Arial" w:cs="Arial"/>
          <w:b/>
          <w:sz w:val="22"/>
          <w:lang w:val="en-GB" w:eastAsia="nl-NL"/>
        </w:rPr>
      </w:pPr>
    </w:p>
    <w:p w14:paraId="1951FD34" w14:textId="5B483D89" w:rsidR="009A2D4B" w:rsidRPr="00D33DF0" w:rsidRDefault="009A2D4B" w:rsidP="009A2D4B">
      <w:pPr>
        <w:spacing w:line="480" w:lineRule="auto"/>
        <w:rPr>
          <w:rFonts w:ascii="Arial" w:eastAsiaTheme="minorEastAsia" w:hAnsi="Arial" w:cs="Arial"/>
          <w:b/>
          <w:sz w:val="22"/>
          <w:lang w:val="en-GB" w:eastAsia="nl-NL"/>
        </w:rPr>
      </w:pPr>
      <w:r w:rsidRPr="00D33DF0">
        <w:rPr>
          <w:rFonts w:ascii="Arial" w:eastAsiaTheme="minorEastAsia" w:hAnsi="Arial" w:cs="Arial"/>
          <w:b/>
          <w:sz w:val="22"/>
          <w:lang w:val="en-GB" w:eastAsia="nl-NL"/>
        </w:rPr>
        <w:t>UK Census categories</w:t>
      </w:r>
    </w:p>
    <w:p w14:paraId="796B7659" w14:textId="16217DBB" w:rsidR="009A2D4B" w:rsidRPr="00D33DF0" w:rsidRDefault="009A2D4B">
      <w:pPr>
        <w:spacing w:line="480" w:lineRule="auto"/>
        <w:rPr>
          <w:rFonts w:ascii="Arial" w:eastAsiaTheme="minorEastAsia" w:hAnsi="Arial" w:cs="Arial"/>
          <w:sz w:val="22"/>
          <w:lang w:val="en-GB" w:eastAsia="nl-NL"/>
        </w:rPr>
      </w:pPr>
      <w:r w:rsidRPr="00D33DF0">
        <w:rPr>
          <w:rFonts w:ascii="Arial" w:eastAsiaTheme="minorEastAsia" w:hAnsi="Arial" w:cs="Arial"/>
          <w:sz w:val="22"/>
          <w:lang w:val="en-GB" w:eastAsia="nl-NL"/>
        </w:rPr>
        <w:t>For the catchment areas in the UK we used data from the 2011 census, which recognizes the following categories, based on self-assigned ethnicity and country of birth (UK or not): White British, White Irish, White traveller or gypsy, Other White, mixed White Black- Caribbean, mixed White Black-African, mixed White Asian, mixed Other, Indian, Pakistani, Bangladeshi, Chinese, Other Asian, Black Caribbean, Black African, Other Black, Arab, Other and unknown.</w:t>
      </w:r>
      <w:r w:rsidR="00B4247D" w:rsidRPr="00D33DF0">
        <w:rPr>
          <w:rFonts w:ascii="Arial" w:eastAsiaTheme="minorEastAsia" w:hAnsi="Arial" w:cs="Arial"/>
          <w:sz w:val="22"/>
          <w:lang w:val="en-GB" w:eastAsia="nl-NL"/>
        </w:rPr>
        <w:t xml:space="preserve"> </w:t>
      </w:r>
      <w:r w:rsidRPr="00D33DF0">
        <w:rPr>
          <w:rFonts w:ascii="Arial" w:eastAsiaTheme="minorEastAsia" w:hAnsi="Arial" w:cs="Arial"/>
          <w:sz w:val="22"/>
          <w:lang w:val="en-GB" w:eastAsia="nl-NL"/>
        </w:rPr>
        <w:t xml:space="preserve">We compared the risk for ethnic minorities in the UK to that for the White British. </w:t>
      </w:r>
    </w:p>
    <w:p w14:paraId="44D31940" w14:textId="77777777" w:rsidR="00095EED" w:rsidRPr="00D33DF0" w:rsidRDefault="00095EED" w:rsidP="00D33DF0">
      <w:pPr>
        <w:spacing w:line="480" w:lineRule="auto"/>
        <w:rPr>
          <w:rFonts w:ascii="Arial" w:eastAsiaTheme="minorEastAsia" w:hAnsi="Arial" w:cs="Arial"/>
          <w:sz w:val="22"/>
          <w:lang w:val="en-GB" w:eastAsia="nl-NL"/>
        </w:rPr>
      </w:pPr>
    </w:p>
    <w:p w14:paraId="2AA838F5" w14:textId="0A0C304C" w:rsidR="009A2D4B" w:rsidRPr="00D33DF0" w:rsidRDefault="00095EED" w:rsidP="00D33DF0">
      <w:pPr>
        <w:spacing w:line="480" w:lineRule="auto"/>
        <w:rPr>
          <w:rFonts w:ascii="Arial" w:eastAsiaTheme="minorEastAsia" w:hAnsi="Arial" w:cs="Arial"/>
          <w:b/>
          <w:sz w:val="22"/>
          <w:lang w:val="en-GB" w:eastAsia="nl-NL"/>
        </w:rPr>
      </w:pPr>
      <w:r w:rsidRPr="00D33DF0">
        <w:rPr>
          <w:rFonts w:ascii="Arial" w:eastAsiaTheme="minorEastAsia" w:hAnsi="Arial" w:cs="Arial"/>
          <w:b/>
          <w:sz w:val="22"/>
          <w:lang w:val="en-GB" w:eastAsia="nl-NL"/>
        </w:rPr>
        <w:lastRenderedPageBreak/>
        <w:t xml:space="preserve">Exposure classification </w:t>
      </w:r>
    </w:p>
    <w:p w14:paraId="276809A1" w14:textId="56760A57" w:rsidR="00EC2AAA" w:rsidRPr="00D33DF0" w:rsidRDefault="000F355E" w:rsidP="00D33DF0">
      <w:pPr>
        <w:spacing w:line="480" w:lineRule="auto"/>
        <w:rPr>
          <w:rFonts w:ascii="Arial" w:eastAsiaTheme="minorEastAsia" w:hAnsi="Arial" w:cs="Arial"/>
          <w:sz w:val="22"/>
          <w:lang w:val="en-GB" w:eastAsia="nl-NL"/>
        </w:rPr>
        <w:sectPr w:rsidR="00EC2AAA" w:rsidRPr="00D33DF0" w:rsidSect="001860FB">
          <w:headerReference w:type="default" r:id="rId8"/>
          <w:pgSz w:w="11906" w:h="16838"/>
          <w:pgMar w:top="1417" w:right="1417" w:bottom="1417" w:left="1417" w:header="708" w:footer="708" w:gutter="0"/>
          <w:pgNumType w:start="29"/>
          <w:cols w:space="708"/>
          <w:docGrid w:linePitch="360"/>
        </w:sectPr>
      </w:pPr>
      <w:proofErr w:type="spellStart"/>
      <w:r w:rsidRPr="000F355E">
        <w:rPr>
          <w:rFonts w:ascii="Arial" w:hAnsi="Arial" w:cs="Arial"/>
          <w:sz w:val="22"/>
        </w:rPr>
        <w:t>To</w:t>
      </w:r>
      <w:proofErr w:type="spellEnd"/>
      <w:r w:rsidRPr="000F355E">
        <w:rPr>
          <w:rFonts w:ascii="Arial" w:hAnsi="Arial" w:cs="Arial"/>
          <w:sz w:val="22"/>
        </w:rPr>
        <w:t xml:space="preserve"> </w:t>
      </w:r>
      <w:proofErr w:type="spellStart"/>
      <w:r w:rsidRPr="000F355E">
        <w:rPr>
          <w:rFonts w:ascii="Arial" w:hAnsi="Arial" w:cs="Arial"/>
          <w:sz w:val="22"/>
        </w:rPr>
        <w:t>enable</w:t>
      </w:r>
      <w:proofErr w:type="spellEnd"/>
      <w:r w:rsidRPr="000F355E">
        <w:rPr>
          <w:rFonts w:ascii="Arial" w:hAnsi="Arial" w:cs="Arial"/>
          <w:sz w:val="22"/>
        </w:rPr>
        <w:t xml:space="preserve"> a cross-site </w:t>
      </w:r>
      <w:proofErr w:type="spellStart"/>
      <w:r w:rsidRPr="000F355E">
        <w:rPr>
          <w:rFonts w:ascii="Arial" w:hAnsi="Arial" w:cs="Arial"/>
          <w:sz w:val="22"/>
        </w:rPr>
        <w:t>comparison</w:t>
      </w:r>
      <w:proofErr w:type="spellEnd"/>
      <w:r w:rsidRPr="000F355E">
        <w:rPr>
          <w:rFonts w:ascii="Arial" w:hAnsi="Arial" w:cs="Arial"/>
          <w:sz w:val="22"/>
        </w:rPr>
        <w:t xml:space="preserve"> </w:t>
      </w:r>
      <w:proofErr w:type="spellStart"/>
      <w:r w:rsidRPr="000F355E">
        <w:rPr>
          <w:rFonts w:ascii="Arial" w:hAnsi="Arial" w:cs="Arial"/>
          <w:sz w:val="22"/>
        </w:rPr>
        <w:t>including</w:t>
      </w:r>
      <w:proofErr w:type="spellEnd"/>
      <w:r w:rsidRPr="000F355E">
        <w:rPr>
          <w:rFonts w:ascii="Arial" w:hAnsi="Arial" w:cs="Arial"/>
          <w:sz w:val="22"/>
        </w:rPr>
        <w:t xml:space="preserve"> </w:t>
      </w:r>
      <w:proofErr w:type="spellStart"/>
      <w:r w:rsidRPr="000F355E">
        <w:rPr>
          <w:rFonts w:ascii="Arial" w:hAnsi="Arial" w:cs="Arial"/>
          <w:sz w:val="22"/>
        </w:rPr>
        <w:t>the</w:t>
      </w:r>
      <w:proofErr w:type="spellEnd"/>
      <w:r w:rsidRPr="000F355E">
        <w:rPr>
          <w:rFonts w:ascii="Arial" w:hAnsi="Arial" w:cs="Arial"/>
          <w:sz w:val="22"/>
        </w:rPr>
        <w:t xml:space="preserve"> UK, we </w:t>
      </w:r>
      <w:proofErr w:type="spellStart"/>
      <w:r w:rsidRPr="000F355E">
        <w:rPr>
          <w:rFonts w:ascii="Arial" w:hAnsi="Arial" w:cs="Arial"/>
          <w:sz w:val="22"/>
        </w:rPr>
        <w:t>compared</w:t>
      </w:r>
      <w:proofErr w:type="spellEnd"/>
      <w:r w:rsidRPr="000F355E">
        <w:rPr>
          <w:rFonts w:ascii="Arial" w:hAnsi="Arial" w:cs="Arial"/>
          <w:sz w:val="22"/>
        </w:rPr>
        <w:t xml:space="preserve"> </w:t>
      </w:r>
      <w:proofErr w:type="spellStart"/>
      <w:r w:rsidRPr="000F355E">
        <w:rPr>
          <w:rFonts w:ascii="Arial" w:hAnsi="Arial" w:cs="Arial"/>
          <w:sz w:val="22"/>
        </w:rPr>
        <w:t>the</w:t>
      </w:r>
      <w:proofErr w:type="spellEnd"/>
      <w:r w:rsidRPr="000F355E">
        <w:rPr>
          <w:rFonts w:ascii="Arial" w:hAnsi="Arial" w:cs="Arial"/>
          <w:sz w:val="22"/>
        </w:rPr>
        <w:t xml:space="preserve"> </w:t>
      </w:r>
      <w:proofErr w:type="spellStart"/>
      <w:r w:rsidRPr="000F355E">
        <w:rPr>
          <w:rFonts w:ascii="Arial" w:hAnsi="Arial" w:cs="Arial"/>
          <w:sz w:val="22"/>
        </w:rPr>
        <w:t>rate</w:t>
      </w:r>
      <w:proofErr w:type="spellEnd"/>
      <w:r w:rsidRPr="000F355E">
        <w:rPr>
          <w:rFonts w:ascii="Arial" w:hAnsi="Arial" w:cs="Arial"/>
          <w:sz w:val="22"/>
        </w:rPr>
        <w:t xml:space="preserve"> of </w:t>
      </w:r>
      <w:proofErr w:type="spellStart"/>
      <w:r w:rsidRPr="000F355E">
        <w:rPr>
          <w:rFonts w:ascii="Arial" w:hAnsi="Arial" w:cs="Arial"/>
          <w:sz w:val="22"/>
        </w:rPr>
        <w:t>psychosis</w:t>
      </w:r>
      <w:proofErr w:type="spellEnd"/>
      <w:r w:rsidRPr="000F355E">
        <w:rPr>
          <w:rFonts w:ascii="Arial" w:hAnsi="Arial" w:cs="Arial"/>
          <w:sz w:val="22"/>
        </w:rPr>
        <w:t xml:space="preserve"> </w:t>
      </w:r>
      <w:proofErr w:type="spellStart"/>
      <w:r w:rsidRPr="000F355E">
        <w:rPr>
          <w:rFonts w:ascii="Arial" w:hAnsi="Arial" w:cs="Arial"/>
          <w:sz w:val="22"/>
        </w:rPr>
        <w:t>for</w:t>
      </w:r>
      <w:proofErr w:type="spellEnd"/>
      <w:r w:rsidRPr="000F355E">
        <w:rPr>
          <w:rFonts w:ascii="Arial" w:hAnsi="Arial" w:cs="Arial"/>
          <w:sz w:val="22"/>
        </w:rPr>
        <w:t xml:space="preserve"> </w:t>
      </w:r>
      <w:proofErr w:type="spellStart"/>
      <w:r w:rsidRPr="000F355E">
        <w:rPr>
          <w:rFonts w:ascii="Arial" w:hAnsi="Arial" w:cs="Arial"/>
          <w:sz w:val="22"/>
        </w:rPr>
        <w:t>migrants</w:t>
      </w:r>
      <w:proofErr w:type="spellEnd"/>
      <w:r w:rsidRPr="000F355E">
        <w:rPr>
          <w:rFonts w:ascii="Arial" w:hAnsi="Arial" w:cs="Arial"/>
          <w:sz w:val="22"/>
        </w:rPr>
        <w:t xml:space="preserve"> </w:t>
      </w:r>
      <w:proofErr w:type="spellStart"/>
      <w:r w:rsidRPr="000F355E">
        <w:rPr>
          <w:rFonts w:ascii="Arial" w:hAnsi="Arial" w:cs="Arial"/>
          <w:sz w:val="22"/>
        </w:rPr>
        <w:t>from</w:t>
      </w:r>
      <w:proofErr w:type="spellEnd"/>
      <w:r w:rsidRPr="000F355E">
        <w:rPr>
          <w:rFonts w:ascii="Arial" w:hAnsi="Arial" w:cs="Arial"/>
          <w:sz w:val="22"/>
        </w:rPr>
        <w:t xml:space="preserve"> (i) Western </w:t>
      </w:r>
      <w:proofErr w:type="spellStart"/>
      <w:r w:rsidRPr="000F355E">
        <w:rPr>
          <w:rFonts w:ascii="Arial" w:hAnsi="Arial" w:cs="Arial"/>
          <w:sz w:val="22"/>
        </w:rPr>
        <w:t>countries</w:t>
      </w:r>
      <w:proofErr w:type="spellEnd"/>
      <w:r w:rsidRPr="000F355E">
        <w:rPr>
          <w:rFonts w:ascii="Arial" w:hAnsi="Arial" w:cs="Arial"/>
          <w:sz w:val="22"/>
        </w:rPr>
        <w:t xml:space="preserve"> in Italy, Spain </w:t>
      </w:r>
      <w:proofErr w:type="spellStart"/>
      <w:r w:rsidRPr="000F355E">
        <w:rPr>
          <w:rFonts w:ascii="Arial" w:hAnsi="Arial" w:cs="Arial"/>
          <w:sz w:val="22"/>
        </w:rPr>
        <w:t>and</w:t>
      </w:r>
      <w:proofErr w:type="spellEnd"/>
      <w:r w:rsidRPr="000F355E">
        <w:rPr>
          <w:rFonts w:ascii="Arial" w:hAnsi="Arial" w:cs="Arial"/>
          <w:sz w:val="22"/>
        </w:rPr>
        <w:t xml:space="preserve"> </w:t>
      </w:r>
      <w:proofErr w:type="spellStart"/>
      <w:r w:rsidRPr="000F355E">
        <w:rPr>
          <w:rFonts w:ascii="Arial" w:hAnsi="Arial" w:cs="Arial"/>
          <w:sz w:val="22"/>
        </w:rPr>
        <w:t>the</w:t>
      </w:r>
      <w:proofErr w:type="spellEnd"/>
      <w:r w:rsidRPr="000F355E">
        <w:rPr>
          <w:rFonts w:ascii="Arial" w:hAnsi="Arial" w:cs="Arial"/>
          <w:sz w:val="22"/>
        </w:rPr>
        <w:t xml:space="preserve"> Netherlands </w:t>
      </w:r>
      <w:proofErr w:type="spellStart"/>
      <w:r w:rsidRPr="000F355E">
        <w:rPr>
          <w:rFonts w:ascii="Arial" w:hAnsi="Arial" w:cs="Arial"/>
          <w:sz w:val="22"/>
        </w:rPr>
        <w:t>to</w:t>
      </w:r>
      <w:proofErr w:type="spellEnd"/>
      <w:r w:rsidRPr="000F355E">
        <w:rPr>
          <w:rFonts w:ascii="Arial" w:hAnsi="Arial" w:cs="Arial"/>
          <w:sz w:val="22"/>
        </w:rPr>
        <w:t xml:space="preserve"> </w:t>
      </w:r>
      <w:proofErr w:type="spellStart"/>
      <w:r w:rsidRPr="000F355E">
        <w:rPr>
          <w:rFonts w:ascii="Arial" w:hAnsi="Arial" w:cs="Arial"/>
          <w:sz w:val="22"/>
        </w:rPr>
        <w:t>that</w:t>
      </w:r>
      <w:proofErr w:type="spellEnd"/>
      <w:r w:rsidRPr="000F355E">
        <w:rPr>
          <w:rFonts w:ascii="Arial" w:hAnsi="Arial" w:cs="Arial"/>
          <w:sz w:val="22"/>
        </w:rPr>
        <w:t xml:space="preserve"> </w:t>
      </w:r>
      <w:proofErr w:type="spellStart"/>
      <w:r w:rsidRPr="000F355E">
        <w:rPr>
          <w:rFonts w:ascii="Arial" w:hAnsi="Arial" w:cs="Arial"/>
          <w:sz w:val="22"/>
        </w:rPr>
        <w:t>for</w:t>
      </w:r>
      <w:proofErr w:type="spellEnd"/>
      <w:r w:rsidRPr="000F355E">
        <w:rPr>
          <w:rFonts w:ascii="Arial" w:hAnsi="Arial" w:cs="Arial"/>
          <w:sz w:val="22"/>
        </w:rPr>
        <w:t xml:space="preserve"> </w:t>
      </w:r>
      <w:proofErr w:type="spellStart"/>
      <w:r w:rsidRPr="000F355E">
        <w:rPr>
          <w:rFonts w:ascii="Arial" w:hAnsi="Arial" w:cs="Arial"/>
          <w:sz w:val="22"/>
        </w:rPr>
        <w:t>the</w:t>
      </w:r>
      <w:proofErr w:type="spellEnd"/>
      <w:r w:rsidRPr="000F355E">
        <w:rPr>
          <w:rFonts w:ascii="Arial" w:hAnsi="Arial" w:cs="Arial"/>
          <w:sz w:val="22"/>
        </w:rPr>
        <w:t xml:space="preserve"> White Irish </w:t>
      </w:r>
      <w:proofErr w:type="spellStart"/>
      <w:r w:rsidRPr="000F355E">
        <w:rPr>
          <w:rFonts w:ascii="Arial" w:hAnsi="Arial" w:cs="Arial"/>
          <w:sz w:val="22"/>
        </w:rPr>
        <w:t>and</w:t>
      </w:r>
      <w:proofErr w:type="spellEnd"/>
      <w:r w:rsidRPr="000F355E">
        <w:rPr>
          <w:rFonts w:ascii="Arial" w:hAnsi="Arial" w:cs="Arial"/>
          <w:sz w:val="22"/>
        </w:rPr>
        <w:t xml:space="preserve"> </w:t>
      </w:r>
      <w:proofErr w:type="spellStart"/>
      <w:r w:rsidRPr="000F355E">
        <w:rPr>
          <w:rFonts w:ascii="Arial" w:hAnsi="Arial" w:cs="Arial"/>
          <w:sz w:val="22"/>
        </w:rPr>
        <w:t>Other</w:t>
      </w:r>
      <w:proofErr w:type="spellEnd"/>
      <w:r w:rsidRPr="000F355E">
        <w:rPr>
          <w:rFonts w:ascii="Arial" w:hAnsi="Arial" w:cs="Arial"/>
          <w:sz w:val="22"/>
        </w:rPr>
        <w:t xml:space="preserve"> Whites in </w:t>
      </w:r>
      <w:proofErr w:type="spellStart"/>
      <w:r w:rsidRPr="000F355E">
        <w:rPr>
          <w:rFonts w:ascii="Arial" w:hAnsi="Arial" w:cs="Arial"/>
          <w:sz w:val="22"/>
        </w:rPr>
        <w:t>the</w:t>
      </w:r>
      <w:proofErr w:type="spellEnd"/>
      <w:r w:rsidRPr="000F355E">
        <w:rPr>
          <w:rFonts w:ascii="Arial" w:hAnsi="Arial" w:cs="Arial"/>
          <w:sz w:val="22"/>
        </w:rPr>
        <w:t xml:space="preserve"> UK </w:t>
      </w:r>
      <w:proofErr w:type="spellStart"/>
      <w:r w:rsidRPr="000F355E">
        <w:rPr>
          <w:rFonts w:ascii="Arial" w:hAnsi="Arial" w:cs="Arial"/>
          <w:sz w:val="22"/>
        </w:rPr>
        <w:t>and</w:t>
      </w:r>
      <w:proofErr w:type="spellEnd"/>
      <w:r w:rsidRPr="000F355E">
        <w:rPr>
          <w:rFonts w:ascii="Arial" w:hAnsi="Arial" w:cs="Arial"/>
          <w:sz w:val="22"/>
        </w:rPr>
        <w:t xml:space="preserve"> </w:t>
      </w:r>
      <w:proofErr w:type="spellStart"/>
      <w:r w:rsidRPr="000F355E">
        <w:rPr>
          <w:rFonts w:ascii="Arial" w:hAnsi="Arial" w:cs="Arial"/>
          <w:sz w:val="22"/>
        </w:rPr>
        <w:t>to</w:t>
      </w:r>
      <w:proofErr w:type="spellEnd"/>
      <w:r w:rsidRPr="000F355E">
        <w:rPr>
          <w:rFonts w:ascii="Arial" w:hAnsi="Arial" w:cs="Arial"/>
          <w:sz w:val="22"/>
        </w:rPr>
        <w:t xml:space="preserve"> </w:t>
      </w:r>
      <w:proofErr w:type="spellStart"/>
      <w:r w:rsidRPr="000F355E">
        <w:rPr>
          <w:rFonts w:ascii="Arial" w:hAnsi="Arial" w:cs="Arial"/>
          <w:sz w:val="22"/>
        </w:rPr>
        <w:t>that</w:t>
      </w:r>
      <w:proofErr w:type="spellEnd"/>
      <w:r w:rsidRPr="000F355E">
        <w:rPr>
          <w:rFonts w:ascii="Arial" w:hAnsi="Arial" w:cs="Arial"/>
          <w:sz w:val="22"/>
        </w:rPr>
        <w:t xml:space="preserve"> </w:t>
      </w:r>
      <w:proofErr w:type="spellStart"/>
      <w:r w:rsidRPr="000F355E">
        <w:rPr>
          <w:rFonts w:ascii="Arial" w:hAnsi="Arial" w:cs="Arial"/>
          <w:sz w:val="22"/>
        </w:rPr>
        <w:t>for</w:t>
      </w:r>
      <w:proofErr w:type="spellEnd"/>
      <w:r w:rsidRPr="000F355E">
        <w:rPr>
          <w:rFonts w:ascii="Arial" w:hAnsi="Arial" w:cs="Arial"/>
          <w:sz w:val="22"/>
        </w:rPr>
        <w:t xml:space="preserve"> </w:t>
      </w:r>
      <w:proofErr w:type="spellStart"/>
      <w:r w:rsidRPr="000F355E">
        <w:rPr>
          <w:rFonts w:ascii="Arial" w:hAnsi="Arial" w:cs="Arial"/>
          <w:sz w:val="22"/>
        </w:rPr>
        <w:t>migrants</w:t>
      </w:r>
      <w:proofErr w:type="spellEnd"/>
      <w:r w:rsidRPr="000F355E">
        <w:rPr>
          <w:rFonts w:ascii="Arial" w:hAnsi="Arial" w:cs="Arial"/>
          <w:sz w:val="22"/>
        </w:rPr>
        <w:t xml:space="preserve"> </w:t>
      </w:r>
      <w:proofErr w:type="spellStart"/>
      <w:r w:rsidRPr="000F355E">
        <w:rPr>
          <w:rFonts w:ascii="Arial" w:hAnsi="Arial" w:cs="Arial"/>
          <w:sz w:val="22"/>
        </w:rPr>
        <w:t>from</w:t>
      </w:r>
      <w:proofErr w:type="spellEnd"/>
      <w:r w:rsidRPr="000F355E">
        <w:rPr>
          <w:rFonts w:ascii="Arial" w:hAnsi="Arial" w:cs="Arial"/>
          <w:sz w:val="22"/>
        </w:rPr>
        <w:t xml:space="preserve"> European </w:t>
      </w:r>
      <w:proofErr w:type="spellStart"/>
      <w:r w:rsidRPr="000F355E">
        <w:rPr>
          <w:rFonts w:ascii="Arial" w:hAnsi="Arial" w:cs="Arial"/>
          <w:sz w:val="22"/>
        </w:rPr>
        <w:t>countries</w:t>
      </w:r>
      <w:proofErr w:type="spellEnd"/>
      <w:r w:rsidRPr="000F355E">
        <w:rPr>
          <w:rFonts w:ascii="Arial" w:hAnsi="Arial" w:cs="Arial"/>
          <w:sz w:val="22"/>
        </w:rPr>
        <w:t xml:space="preserve"> or Turkey in France; (ii) Sub-</w:t>
      </w:r>
      <w:proofErr w:type="spellStart"/>
      <w:r w:rsidRPr="000F355E">
        <w:rPr>
          <w:rFonts w:ascii="Arial" w:hAnsi="Arial" w:cs="Arial"/>
          <w:sz w:val="22"/>
        </w:rPr>
        <w:t>Saharan</w:t>
      </w:r>
      <w:proofErr w:type="spellEnd"/>
      <w:r w:rsidRPr="000F355E">
        <w:rPr>
          <w:rFonts w:ascii="Arial" w:hAnsi="Arial" w:cs="Arial"/>
          <w:sz w:val="22"/>
        </w:rPr>
        <w:t xml:space="preserve"> </w:t>
      </w:r>
      <w:proofErr w:type="spellStart"/>
      <w:r w:rsidRPr="000F355E">
        <w:rPr>
          <w:rFonts w:ascii="Arial" w:hAnsi="Arial" w:cs="Arial"/>
          <w:sz w:val="22"/>
        </w:rPr>
        <w:t>Africa</w:t>
      </w:r>
      <w:proofErr w:type="spellEnd"/>
      <w:r w:rsidRPr="000F355E">
        <w:rPr>
          <w:rFonts w:ascii="Arial" w:hAnsi="Arial" w:cs="Arial"/>
          <w:sz w:val="22"/>
        </w:rPr>
        <w:t xml:space="preserve"> in </w:t>
      </w:r>
      <w:proofErr w:type="spellStart"/>
      <w:r w:rsidRPr="000F355E">
        <w:rPr>
          <w:rFonts w:ascii="Arial" w:hAnsi="Arial" w:cs="Arial"/>
          <w:sz w:val="22"/>
        </w:rPr>
        <w:t>continental</w:t>
      </w:r>
      <w:proofErr w:type="spellEnd"/>
      <w:r w:rsidRPr="000F355E">
        <w:rPr>
          <w:rFonts w:ascii="Arial" w:hAnsi="Arial" w:cs="Arial"/>
          <w:sz w:val="22"/>
        </w:rPr>
        <w:t xml:space="preserve"> Europe </w:t>
      </w:r>
      <w:proofErr w:type="spellStart"/>
      <w:r w:rsidRPr="000F355E">
        <w:rPr>
          <w:rFonts w:ascii="Arial" w:hAnsi="Arial" w:cs="Arial"/>
          <w:sz w:val="22"/>
        </w:rPr>
        <w:t>to</w:t>
      </w:r>
      <w:proofErr w:type="spellEnd"/>
      <w:r w:rsidRPr="000F355E">
        <w:rPr>
          <w:rFonts w:ascii="Arial" w:hAnsi="Arial" w:cs="Arial"/>
          <w:sz w:val="22"/>
        </w:rPr>
        <w:t xml:space="preserve"> </w:t>
      </w:r>
      <w:proofErr w:type="spellStart"/>
      <w:r w:rsidRPr="000F355E">
        <w:rPr>
          <w:rFonts w:ascii="Arial" w:hAnsi="Arial" w:cs="Arial"/>
          <w:sz w:val="22"/>
        </w:rPr>
        <w:t>that</w:t>
      </w:r>
      <w:proofErr w:type="spellEnd"/>
      <w:r w:rsidRPr="000F355E">
        <w:rPr>
          <w:rFonts w:ascii="Arial" w:hAnsi="Arial" w:cs="Arial"/>
          <w:sz w:val="22"/>
        </w:rPr>
        <w:t xml:space="preserve"> </w:t>
      </w:r>
      <w:proofErr w:type="spellStart"/>
      <w:r w:rsidRPr="000F355E">
        <w:rPr>
          <w:rFonts w:ascii="Arial" w:hAnsi="Arial" w:cs="Arial"/>
          <w:sz w:val="22"/>
        </w:rPr>
        <w:t>for</w:t>
      </w:r>
      <w:proofErr w:type="spellEnd"/>
      <w:r w:rsidRPr="000F355E">
        <w:rPr>
          <w:rFonts w:ascii="Arial" w:hAnsi="Arial" w:cs="Arial"/>
          <w:sz w:val="22"/>
        </w:rPr>
        <w:t xml:space="preserve"> Black </w:t>
      </w:r>
      <w:proofErr w:type="spellStart"/>
      <w:r w:rsidRPr="000F355E">
        <w:rPr>
          <w:rFonts w:ascii="Arial" w:hAnsi="Arial" w:cs="Arial"/>
          <w:sz w:val="22"/>
        </w:rPr>
        <w:t>Africans</w:t>
      </w:r>
      <w:proofErr w:type="spellEnd"/>
      <w:r w:rsidRPr="000F355E">
        <w:rPr>
          <w:rFonts w:ascii="Arial" w:hAnsi="Arial" w:cs="Arial"/>
          <w:sz w:val="22"/>
        </w:rPr>
        <w:t xml:space="preserve"> </w:t>
      </w:r>
      <w:proofErr w:type="spellStart"/>
      <w:r w:rsidRPr="000F355E">
        <w:rPr>
          <w:rFonts w:ascii="Arial" w:hAnsi="Arial" w:cs="Arial"/>
          <w:sz w:val="22"/>
        </w:rPr>
        <w:t>and</w:t>
      </w:r>
      <w:proofErr w:type="spellEnd"/>
      <w:r w:rsidRPr="000F355E">
        <w:rPr>
          <w:rFonts w:ascii="Arial" w:hAnsi="Arial" w:cs="Arial"/>
          <w:sz w:val="22"/>
        </w:rPr>
        <w:t xml:space="preserve"> Mixed White-Black-</w:t>
      </w:r>
      <w:proofErr w:type="spellStart"/>
      <w:r w:rsidRPr="000F355E">
        <w:rPr>
          <w:rFonts w:ascii="Arial" w:hAnsi="Arial" w:cs="Arial"/>
          <w:sz w:val="22"/>
        </w:rPr>
        <w:t>Africans</w:t>
      </w:r>
      <w:proofErr w:type="spellEnd"/>
      <w:r w:rsidRPr="000F355E">
        <w:rPr>
          <w:rFonts w:ascii="Arial" w:hAnsi="Arial" w:cs="Arial"/>
          <w:sz w:val="22"/>
        </w:rPr>
        <w:t xml:space="preserve"> in </w:t>
      </w:r>
      <w:proofErr w:type="spellStart"/>
      <w:r w:rsidRPr="000F355E">
        <w:rPr>
          <w:rFonts w:ascii="Arial" w:hAnsi="Arial" w:cs="Arial"/>
          <w:sz w:val="22"/>
        </w:rPr>
        <w:t>the</w:t>
      </w:r>
      <w:proofErr w:type="spellEnd"/>
      <w:r w:rsidRPr="000F355E">
        <w:rPr>
          <w:rFonts w:ascii="Arial" w:hAnsi="Arial" w:cs="Arial"/>
          <w:sz w:val="22"/>
        </w:rPr>
        <w:t xml:space="preserve"> UK; (iii) (a) </w:t>
      </w:r>
      <w:proofErr w:type="spellStart"/>
      <w:r w:rsidRPr="000F355E">
        <w:rPr>
          <w:rFonts w:ascii="Arial" w:hAnsi="Arial" w:cs="Arial"/>
          <w:sz w:val="22"/>
        </w:rPr>
        <w:t>the</w:t>
      </w:r>
      <w:proofErr w:type="spellEnd"/>
      <w:r w:rsidRPr="000F355E">
        <w:rPr>
          <w:rFonts w:ascii="Arial" w:hAnsi="Arial" w:cs="Arial"/>
          <w:sz w:val="22"/>
        </w:rPr>
        <w:t xml:space="preserve"> Netherlands </w:t>
      </w:r>
      <w:proofErr w:type="spellStart"/>
      <w:r w:rsidRPr="000F355E">
        <w:rPr>
          <w:rFonts w:ascii="Arial" w:hAnsi="Arial" w:cs="Arial"/>
          <w:sz w:val="22"/>
        </w:rPr>
        <w:t>Antilles</w:t>
      </w:r>
      <w:proofErr w:type="spellEnd"/>
      <w:r w:rsidRPr="000F355E">
        <w:rPr>
          <w:rFonts w:ascii="Arial" w:hAnsi="Arial" w:cs="Arial"/>
          <w:sz w:val="22"/>
        </w:rPr>
        <w:t xml:space="preserve"> (Caribbean </w:t>
      </w:r>
      <w:proofErr w:type="spellStart"/>
      <w:r w:rsidRPr="000F355E">
        <w:rPr>
          <w:rFonts w:ascii="Arial" w:hAnsi="Arial" w:cs="Arial"/>
          <w:sz w:val="22"/>
        </w:rPr>
        <w:t>islands</w:t>
      </w:r>
      <w:proofErr w:type="spellEnd"/>
      <w:r w:rsidRPr="000F355E">
        <w:rPr>
          <w:rFonts w:ascii="Arial" w:hAnsi="Arial" w:cs="Arial"/>
          <w:sz w:val="22"/>
        </w:rPr>
        <w:t xml:space="preserve">) or </w:t>
      </w:r>
      <w:proofErr w:type="spellStart"/>
      <w:r w:rsidRPr="000F355E">
        <w:rPr>
          <w:rFonts w:ascii="Arial" w:hAnsi="Arial" w:cs="Arial"/>
          <w:sz w:val="22"/>
        </w:rPr>
        <w:t>Surinam</w:t>
      </w:r>
      <w:proofErr w:type="spellEnd"/>
      <w:r w:rsidRPr="000F355E">
        <w:rPr>
          <w:rFonts w:ascii="Arial" w:hAnsi="Arial" w:cs="Arial"/>
          <w:sz w:val="22"/>
        </w:rPr>
        <w:t xml:space="preserve"> in </w:t>
      </w:r>
      <w:proofErr w:type="spellStart"/>
      <w:r w:rsidRPr="000F355E">
        <w:rPr>
          <w:rFonts w:ascii="Arial" w:hAnsi="Arial" w:cs="Arial"/>
          <w:sz w:val="22"/>
        </w:rPr>
        <w:t>the</w:t>
      </w:r>
      <w:proofErr w:type="spellEnd"/>
      <w:r w:rsidRPr="000F355E">
        <w:rPr>
          <w:rFonts w:ascii="Arial" w:hAnsi="Arial" w:cs="Arial"/>
          <w:sz w:val="22"/>
        </w:rPr>
        <w:t xml:space="preserve"> Netherlands, (b) Black </w:t>
      </w:r>
      <w:proofErr w:type="spellStart"/>
      <w:r w:rsidRPr="000F355E">
        <w:rPr>
          <w:rFonts w:ascii="Arial" w:hAnsi="Arial" w:cs="Arial"/>
          <w:sz w:val="22"/>
        </w:rPr>
        <w:t>Caribbeans</w:t>
      </w:r>
      <w:proofErr w:type="spellEnd"/>
      <w:r w:rsidRPr="000F355E">
        <w:rPr>
          <w:rFonts w:ascii="Arial" w:hAnsi="Arial" w:cs="Arial"/>
          <w:sz w:val="22"/>
        </w:rPr>
        <w:t xml:space="preserve"> </w:t>
      </w:r>
      <w:proofErr w:type="spellStart"/>
      <w:r w:rsidRPr="000F355E">
        <w:rPr>
          <w:rFonts w:ascii="Arial" w:hAnsi="Arial" w:cs="Arial"/>
          <w:sz w:val="22"/>
        </w:rPr>
        <w:t>and</w:t>
      </w:r>
      <w:proofErr w:type="spellEnd"/>
      <w:r w:rsidRPr="000F355E">
        <w:rPr>
          <w:rFonts w:ascii="Arial" w:hAnsi="Arial" w:cs="Arial"/>
          <w:sz w:val="22"/>
        </w:rPr>
        <w:t xml:space="preserve"> Mixed White-Black </w:t>
      </w:r>
      <w:proofErr w:type="spellStart"/>
      <w:r w:rsidRPr="000F355E">
        <w:rPr>
          <w:rFonts w:ascii="Arial" w:hAnsi="Arial" w:cs="Arial"/>
          <w:sz w:val="22"/>
        </w:rPr>
        <w:t>Caribbeans</w:t>
      </w:r>
      <w:proofErr w:type="spellEnd"/>
      <w:r w:rsidRPr="000F355E">
        <w:rPr>
          <w:rFonts w:ascii="Arial" w:hAnsi="Arial" w:cs="Arial"/>
          <w:sz w:val="22"/>
        </w:rPr>
        <w:t xml:space="preserve"> in </w:t>
      </w:r>
      <w:proofErr w:type="spellStart"/>
      <w:r w:rsidRPr="000F355E">
        <w:rPr>
          <w:rFonts w:ascii="Arial" w:hAnsi="Arial" w:cs="Arial"/>
          <w:sz w:val="22"/>
        </w:rPr>
        <w:t>the</w:t>
      </w:r>
      <w:proofErr w:type="spellEnd"/>
      <w:r w:rsidRPr="000F355E">
        <w:rPr>
          <w:rFonts w:ascii="Arial" w:hAnsi="Arial" w:cs="Arial"/>
          <w:sz w:val="22"/>
        </w:rPr>
        <w:t xml:space="preserve"> UK, </w:t>
      </w:r>
      <w:proofErr w:type="spellStart"/>
      <w:r w:rsidRPr="000F355E">
        <w:rPr>
          <w:rFonts w:ascii="Arial" w:hAnsi="Arial" w:cs="Arial"/>
          <w:sz w:val="22"/>
        </w:rPr>
        <w:t>and</w:t>
      </w:r>
      <w:proofErr w:type="spellEnd"/>
      <w:r w:rsidRPr="000F355E">
        <w:rPr>
          <w:rFonts w:ascii="Arial" w:hAnsi="Arial" w:cs="Arial"/>
          <w:sz w:val="22"/>
        </w:rPr>
        <w:t xml:space="preserve"> (c) </w:t>
      </w:r>
      <w:proofErr w:type="spellStart"/>
      <w:r w:rsidRPr="000F355E">
        <w:rPr>
          <w:rFonts w:ascii="Arial" w:hAnsi="Arial" w:cs="Arial"/>
          <w:sz w:val="22"/>
        </w:rPr>
        <w:t>migrants</w:t>
      </w:r>
      <w:proofErr w:type="spellEnd"/>
      <w:r w:rsidRPr="000F355E">
        <w:rPr>
          <w:rFonts w:ascii="Arial" w:hAnsi="Arial" w:cs="Arial"/>
          <w:sz w:val="22"/>
        </w:rPr>
        <w:t xml:space="preserve"> </w:t>
      </w:r>
      <w:proofErr w:type="spellStart"/>
      <w:r w:rsidRPr="000F355E">
        <w:rPr>
          <w:rFonts w:ascii="Arial" w:hAnsi="Arial" w:cs="Arial"/>
          <w:sz w:val="22"/>
        </w:rPr>
        <w:t>from</w:t>
      </w:r>
      <w:proofErr w:type="spellEnd"/>
      <w:r w:rsidRPr="000F355E">
        <w:rPr>
          <w:rFonts w:ascii="Arial" w:hAnsi="Arial" w:cs="Arial"/>
          <w:sz w:val="22"/>
        </w:rPr>
        <w:t xml:space="preserve"> </w:t>
      </w:r>
      <w:proofErr w:type="spellStart"/>
      <w:r w:rsidRPr="000F355E">
        <w:rPr>
          <w:rFonts w:ascii="Arial" w:hAnsi="Arial" w:cs="Arial"/>
          <w:sz w:val="22"/>
        </w:rPr>
        <w:t>Overseas</w:t>
      </w:r>
      <w:proofErr w:type="spellEnd"/>
      <w:r w:rsidRPr="000F355E">
        <w:rPr>
          <w:rFonts w:ascii="Arial" w:hAnsi="Arial" w:cs="Arial"/>
          <w:sz w:val="22"/>
        </w:rPr>
        <w:t xml:space="preserve"> </w:t>
      </w:r>
      <w:proofErr w:type="spellStart"/>
      <w:r w:rsidRPr="000F355E">
        <w:rPr>
          <w:rFonts w:ascii="Arial" w:hAnsi="Arial" w:cs="Arial"/>
          <w:sz w:val="22"/>
        </w:rPr>
        <w:t>Departments</w:t>
      </w:r>
      <w:proofErr w:type="spellEnd"/>
      <w:r w:rsidRPr="000F355E">
        <w:rPr>
          <w:rFonts w:ascii="Arial" w:hAnsi="Arial" w:cs="Arial"/>
          <w:sz w:val="22"/>
        </w:rPr>
        <w:t xml:space="preserve"> in France; (iv) </w:t>
      </w:r>
      <w:proofErr w:type="spellStart"/>
      <w:r w:rsidRPr="000F355E">
        <w:rPr>
          <w:rFonts w:ascii="Arial" w:hAnsi="Arial" w:cs="Arial"/>
          <w:sz w:val="22"/>
        </w:rPr>
        <w:t>Asia</w:t>
      </w:r>
      <w:proofErr w:type="spellEnd"/>
      <w:r w:rsidRPr="000F355E">
        <w:rPr>
          <w:rFonts w:ascii="Arial" w:hAnsi="Arial" w:cs="Arial"/>
          <w:sz w:val="22"/>
        </w:rPr>
        <w:t xml:space="preserve"> (</w:t>
      </w:r>
      <w:proofErr w:type="spellStart"/>
      <w:r w:rsidRPr="000F355E">
        <w:rPr>
          <w:rFonts w:ascii="Arial" w:hAnsi="Arial" w:cs="Arial"/>
          <w:sz w:val="22"/>
        </w:rPr>
        <w:t>except</w:t>
      </w:r>
      <w:proofErr w:type="spellEnd"/>
      <w:r w:rsidRPr="000F355E">
        <w:rPr>
          <w:rFonts w:ascii="Arial" w:hAnsi="Arial" w:cs="Arial"/>
          <w:sz w:val="22"/>
        </w:rPr>
        <w:t xml:space="preserve"> </w:t>
      </w:r>
      <w:proofErr w:type="spellStart"/>
      <w:r w:rsidRPr="000F355E">
        <w:rPr>
          <w:rFonts w:ascii="Arial" w:hAnsi="Arial" w:cs="Arial"/>
          <w:sz w:val="22"/>
        </w:rPr>
        <w:t>the</w:t>
      </w:r>
      <w:proofErr w:type="spellEnd"/>
      <w:r w:rsidRPr="000F355E">
        <w:rPr>
          <w:rFonts w:ascii="Arial" w:hAnsi="Arial" w:cs="Arial"/>
          <w:sz w:val="22"/>
        </w:rPr>
        <w:t xml:space="preserve"> </w:t>
      </w:r>
      <w:proofErr w:type="spellStart"/>
      <w:r w:rsidRPr="000F355E">
        <w:rPr>
          <w:rFonts w:ascii="Arial" w:hAnsi="Arial" w:cs="Arial"/>
          <w:sz w:val="22"/>
        </w:rPr>
        <w:t>Middle</w:t>
      </w:r>
      <w:proofErr w:type="spellEnd"/>
      <w:r w:rsidRPr="000F355E">
        <w:rPr>
          <w:rFonts w:ascii="Arial" w:hAnsi="Arial" w:cs="Arial"/>
          <w:sz w:val="22"/>
        </w:rPr>
        <w:t xml:space="preserve"> East) in Italy, Spain </w:t>
      </w:r>
      <w:proofErr w:type="spellStart"/>
      <w:r w:rsidRPr="000F355E">
        <w:rPr>
          <w:rFonts w:ascii="Arial" w:hAnsi="Arial" w:cs="Arial"/>
          <w:sz w:val="22"/>
        </w:rPr>
        <w:t>and</w:t>
      </w:r>
      <w:proofErr w:type="spellEnd"/>
      <w:r w:rsidRPr="000F355E">
        <w:rPr>
          <w:rFonts w:ascii="Arial" w:hAnsi="Arial" w:cs="Arial"/>
          <w:sz w:val="22"/>
        </w:rPr>
        <w:t xml:space="preserve"> </w:t>
      </w:r>
      <w:proofErr w:type="spellStart"/>
      <w:r w:rsidRPr="000F355E">
        <w:rPr>
          <w:rFonts w:ascii="Arial" w:hAnsi="Arial" w:cs="Arial"/>
          <w:sz w:val="22"/>
        </w:rPr>
        <w:t>the</w:t>
      </w:r>
      <w:proofErr w:type="spellEnd"/>
      <w:r w:rsidRPr="000F355E">
        <w:rPr>
          <w:rFonts w:ascii="Arial" w:hAnsi="Arial" w:cs="Arial"/>
          <w:sz w:val="22"/>
        </w:rPr>
        <w:t xml:space="preserve"> Netherlands </w:t>
      </w:r>
      <w:proofErr w:type="spellStart"/>
      <w:r w:rsidRPr="000F355E">
        <w:rPr>
          <w:rFonts w:ascii="Arial" w:hAnsi="Arial" w:cs="Arial"/>
          <w:sz w:val="22"/>
        </w:rPr>
        <w:t>to</w:t>
      </w:r>
      <w:proofErr w:type="spellEnd"/>
      <w:r w:rsidRPr="000F355E">
        <w:rPr>
          <w:rFonts w:ascii="Arial" w:hAnsi="Arial" w:cs="Arial"/>
          <w:sz w:val="22"/>
        </w:rPr>
        <w:t xml:space="preserve"> </w:t>
      </w:r>
      <w:proofErr w:type="spellStart"/>
      <w:r w:rsidRPr="000F355E">
        <w:rPr>
          <w:rFonts w:ascii="Arial" w:hAnsi="Arial" w:cs="Arial"/>
          <w:sz w:val="22"/>
        </w:rPr>
        <w:t>that</w:t>
      </w:r>
      <w:proofErr w:type="spellEnd"/>
      <w:r w:rsidRPr="000F355E">
        <w:rPr>
          <w:rFonts w:ascii="Arial" w:hAnsi="Arial" w:cs="Arial"/>
          <w:sz w:val="22"/>
        </w:rPr>
        <w:t xml:space="preserve"> </w:t>
      </w:r>
      <w:proofErr w:type="spellStart"/>
      <w:r w:rsidRPr="000F355E">
        <w:rPr>
          <w:rFonts w:ascii="Arial" w:hAnsi="Arial" w:cs="Arial"/>
          <w:sz w:val="22"/>
        </w:rPr>
        <w:t>for</w:t>
      </w:r>
      <w:proofErr w:type="spellEnd"/>
      <w:r w:rsidRPr="000F355E">
        <w:rPr>
          <w:rFonts w:ascii="Arial" w:hAnsi="Arial" w:cs="Arial"/>
          <w:sz w:val="22"/>
        </w:rPr>
        <w:t xml:space="preserve"> </w:t>
      </w:r>
      <w:proofErr w:type="spellStart"/>
      <w:r w:rsidRPr="000F355E">
        <w:rPr>
          <w:rFonts w:ascii="Arial" w:hAnsi="Arial" w:cs="Arial"/>
          <w:sz w:val="22"/>
        </w:rPr>
        <w:t>Indians</w:t>
      </w:r>
      <w:proofErr w:type="spellEnd"/>
      <w:r w:rsidRPr="000F355E">
        <w:rPr>
          <w:rFonts w:ascii="Arial" w:hAnsi="Arial" w:cs="Arial"/>
          <w:sz w:val="22"/>
        </w:rPr>
        <w:t xml:space="preserve">, Pakistani, </w:t>
      </w:r>
      <w:proofErr w:type="spellStart"/>
      <w:r w:rsidRPr="000F355E">
        <w:rPr>
          <w:rFonts w:ascii="Arial" w:hAnsi="Arial" w:cs="Arial"/>
          <w:sz w:val="22"/>
        </w:rPr>
        <w:t>Bangladeshi</w:t>
      </w:r>
      <w:proofErr w:type="spellEnd"/>
      <w:r w:rsidRPr="000F355E">
        <w:rPr>
          <w:rFonts w:ascii="Arial" w:hAnsi="Arial" w:cs="Arial"/>
          <w:sz w:val="22"/>
        </w:rPr>
        <w:t xml:space="preserve">, Chinese, </w:t>
      </w:r>
      <w:proofErr w:type="spellStart"/>
      <w:r w:rsidRPr="000F355E">
        <w:rPr>
          <w:rFonts w:ascii="Arial" w:hAnsi="Arial" w:cs="Arial"/>
          <w:sz w:val="22"/>
        </w:rPr>
        <w:t>Other</w:t>
      </w:r>
      <w:proofErr w:type="spellEnd"/>
      <w:r w:rsidRPr="000F355E">
        <w:rPr>
          <w:rFonts w:ascii="Arial" w:hAnsi="Arial" w:cs="Arial"/>
          <w:sz w:val="22"/>
        </w:rPr>
        <w:t xml:space="preserve"> </w:t>
      </w:r>
      <w:proofErr w:type="spellStart"/>
      <w:r w:rsidRPr="000F355E">
        <w:rPr>
          <w:rFonts w:ascii="Arial" w:hAnsi="Arial" w:cs="Arial"/>
          <w:sz w:val="22"/>
        </w:rPr>
        <w:t>Asians</w:t>
      </w:r>
      <w:proofErr w:type="spellEnd"/>
      <w:r w:rsidRPr="000F355E">
        <w:rPr>
          <w:rFonts w:ascii="Arial" w:hAnsi="Arial" w:cs="Arial"/>
          <w:sz w:val="22"/>
        </w:rPr>
        <w:t xml:space="preserve"> (non-</w:t>
      </w:r>
      <w:proofErr w:type="spellStart"/>
      <w:r w:rsidRPr="000F355E">
        <w:rPr>
          <w:rFonts w:ascii="Arial" w:hAnsi="Arial" w:cs="Arial"/>
          <w:sz w:val="22"/>
        </w:rPr>
        <w:t>Arab</w:t>
      </w:r>
      <w:proofErr w:type="spellEnd"/>
      <w:r w:rsidRPr="000F355E">
        <w:rPr>
          <w:rFonts w:ascii="Arial" w:hAnsi="Arial" w:cs="Arial"/>
          <w:sz w:val="22"/>
        </w:rPr>
        <w:t xml:space="preserve">) </w:t>
      </w:r>
      <w:proofErr w:type="spellStart"/>
      <w:r w:rsidRPr="000F355E">
        <w:rPr>
          <w:rFonts w:ascii="Arial" w:hAnsi="Arial" w:cs="Arial"/>
          <w:sz w:val="22"/>
        </w:rPr>
        <w:t>and</w:t>
      </w:r>
      <w:proofErr w:type="spellEnd"/>
      <w:r w:rsidRPr="000F355E">
        <w:rPr>
          <w:rFonts w:ascii="Arial" w:hAnsi="Arial" w:cs="Arial"/>
          <w:sz w:val="22"/>
        </w:rPr>
        <w:t xml:space="preserve"> mixed White-</w:t>
      </w:r>
      <w:proofErr w:type="spellStart"/>
      <w:r w:rsidRPr="000F355E">
        <w:rPr>
          <w:rFonts w:ascii="Arial" w:hAnsi="Arial" w:cs="Arial"/>
          <w:sz w:val="22"/>
        </w:rPr>
        <w:t>Asians</w:t>
      </w:r>
      <w:proofErr w:type="spellEnd"/>
      <w:r w:rsidRPr="000F355E">
        <w:rPr>
          <w:rFonts w:ascii="Arial" w:hAnsi="Arial" w:cs="Arial"/>
          <w:sz w:val="22"/>
        </w:rPr>
        <w:t xml:space="preserve"> in </w:t>
      </w:r>
      <w:proofErr w:type="spellStart"/>
      <w:r w:rsidRPr="000F355E">
        <w:rPr>
          <w:rFonts w:ascii="Arial" w:hAnsi="Arial" w:cs="Arial"/>
          <w:sz w:val="22"/>
        </w:rPr>
        <w:t>the</w:t>
      </w:r>
      <w:proofErr w:type="spellEnd"/>
      <w:r w:rsidRPr="000F355E">
        <w:rPr>
          <w:rFonts w:ascii="Arial" w:hAnsi="Arial" w:cs="Arial"/>
          <w:sz w:val="22"/>
        </w:rPr>
        <w:t xml:space="preserve"> UK; (v) </w:t>
      </w:r>
      <w:proofErr w:type="spellStart"/>
      <w:r w:rsidRPr="000F355E">
        <w:rPr>
          <w:rFonts w:ascii="Arial" w:hAnsi="Arial" w:cs="Arial"/>
          <w:sz w:val="22"/>
        </w:rPr>
        <w:t>the</w:t>
      </w:r>
      <w:proofErr w:type="spellEnd"/>
      <w:r w:rsidRPr="000F355E">
        <w:rPr>
          <w:rFonts w:ascii="Arial" w:hAnsi="Arial" w:cs="Arial"/>
          <w:sz w:val="22"/>
        </w:rPr>
        <w:t xml:space="preserve"> </w:t>
      </w:r>
      <w:proofErr w:type="spellStart"/>
      <w:r w:rsidRPr="000F355E">
        <w:rPr>
          <w:rFonts w:ascii="Arial" w:hAnsi="Arial" w:cs="Arial"/>
          <w:sz w:val="22"/>
        </w:rPr>
        <w:t>Middle</w:t>
      </w:r>
      <w:proofErr w:type="spellEnd"/>
      <w:r w:rsidRPr="000F355E">
        <w:rPr>
          <w:rFonts w:ascii="Arial" w:hAnsi="Arial" w:cs="Arial"/>
          <w:sz w:val="22"/>
        </w:rPr>
        <w:t xml:space="preserve">-East in Italy </w:t>
      </w:r>
      <w:proofErr w:type="spellStart"/>
      <w:r w:rsidRPr="000F355E">
        <w:rPr>
          <w:rFonts w:ascii="Arial" w:hAnsi="Arial" w:cs="Arial"/>
          <w:sz w:val="22"/>
        </w:rPr>
        <w:t>and</w:t>
      </w:r>
      <w:proofErr w:type="spellEnd"/>
      <w:r w:rsidRPr="000F355E">
        <w:rPr>
          <w:rFonts w:ascii="Arial" w:hAnsi="Arial" w:cs="Arial"/>
          <w:sz w:val="22"/>
        </w:rPr>
        <w:t xml:space="preserve"> The Netherlands </w:t>
      </w:r>
      <w:proofErr w:type="spellStart"/>
      <w:r w:rsidRPr="000F355E">
        <w:rPr>
          <w:rFonts w:ascii="Arial" w:hAnsi="Arial" w:cs="Arial"/>
          <w:color w:val="000000" w:themeColor="text1"/>
          <w:sz w:val="22"/>
        </w:rPr>
        <w:t>to</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that</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for</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Arabs</w:t>
      </w:r>
      <w:proofErr w:type="spellEnd"/>
      <w:r w:rsidRPr="000F355E">
        <w:rPr>
          <w:rFonts w:ascii="Arial" w:hAnsi="Arial" w:cs="Arial"/>
          <w:color w:val="000000" w:themeColor="text1"/>
          <w:sz w:val="22"/>
        </w:rPr>
        <w:t xml:space="preserve"> in </w:t>
      </w:r>
      <w:proofErr w:type="spellStart"/>
      <w:r w:rsidRPr="000F355E">
        <w:rPr>
          <w:rFonts w:ascii="Arial" w:hAnsi="Arial" w:cs="Arial"/>
          <w:color w:val="000000" w:themeColor="text1"/>
          <w:sz w:val="22"/>
        </w:rPr>
        <w:t>the</w:t>
      </w:r>
      <w:proofErr w:type="spellEnd"/>
      <w:r w:rsidRPr="000F355E">
        <w:rPr>
          <w:rFonts w:ascii="Arial" w:hAnsi="Arial" w:cs="Arial"/>
          <w:color w:val="000000" w:themeColor="text1"/>
          <w:sz w:val="22"/>
        </w:rPr>
        <w:t xml:space="preserve"> UK; (vi) non-Western </w:t>
      </w:r>
      <w:proofErr w:type="spellStart"/>
      <w:r w:rsidRPr="000F355E">
        <w:rPr>
          <w:rFonts w:ascii="Arial" w:hAnsi="Arial" w:cs="Arial"/>
          <w:color w:val="000000" w:themeColor="text1"/>
          <w:sz w:val="22"/>
        </w:rPr>
        <w:t>countries</w:t>
      </w:r>
      <w:proofErr w:type="spellEnd"/>
      <w:r w:rsidRPr="000F355E">
        <w:rPr>
          <w:rFonts w:ascii="Arial" w:hAnsi="Arial" w:cs="Arial"/>
          <w:color w:val="000000" w:themeColor="text1"/>
          <w:sz w:val="22"/>
        </w:rPr>
        <w:t xml:space="preserve"> in Italy, Spain </w:t>
      </w:r>
      <w:proofErr w:type="spellStart"/>
      <w:r w:rsidRPr="000F355E">
        <w:rPr>
          <w:rFonts w:ascii="Arial" w:hAnsi="Arial" w:cs="Arial"/>
          <w:color w:val="000000" w:themeColor="text1"/>
          <w:sz w:val="22"/>
        </w:rPr>
        <w:t>and</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the</w:t>
      </w:r>
      <w:proofErr w:type="spellEnd"/>
      <w:r w:rsidRPr="000F355E">
        <w:rPr>
          <w:rFonts w:ascii="Arial" w:hAnsi="Arial" w:cs="Arial"/>
          <w:color w:val="000000" w:themeColor="text1"/>
          <w:sz w:val="22"/>
        </w:rPr>
        <w:t xml:space="preserve"> Netherlands </w:t>
      </w:r>
      <w:proofErr w:type="spellStart"/>
      <w:r w:rsidRPr="000F355E">
        <w:rPr>
          <w:rFonts w:ascii="Arial" w:hAnsi="Arial" w:cs="Arial"/>
          <w:color w:val="000000" w:themeColor="text1"/>
          <w:sz w:val="22"/>
        </w:rPr>
        <w:t>to</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that</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for</w:t>
      </w:r>
      <w:proofErr w:type="spellEnd"/>
      <w:r w:rsidRPr="000F355E">
        <w:rPr>
          <w:rFonts w:ascii="Arial" w:hAnsi="Arial" w:cs="Arial"/>
          <w:color w:val="000000" w:themeColor="text1"/>
          <w:sz w:val="22"/>
        </w:rPr>
        <w:t xml:space="preserve"> non-</w:t>
      </w:r>
      <w:proofErr w:type="spellStart"/>
      <w:r w:rsidRPr="000F355E">
        <w:rPr>
          <w:rFonts w:ascii="Arial" w:hAnsi="Arial" w:cs="Arial"/>
          <w:color w:val="000000" w:themeColor="text1"/>
          <w:sz w:val="22"/>
        </w:rPr>
        <w:t>whites</w:t>
      </w:r>
      <w:proofErr w:type="spellEnd"/>
      <w:r w:rsidRPr="000F355E">
        <w:rPr>
          <w:rFonts w:ascii="Arial" w:hAnsi="Arial" w:cs="Arial"/>
          <w:color w:val="000000" w:themeColor="text1"/>
          <w:sz w:val="22"/>
        </w:rPr>
        <w:t xml:space="preserve"> in </w:t>
      </w:r>
      <w:proofErr w:type="spellStart"/>
      <w:r w:rsidRPr="000F355E">
        <w:rPr>
          <w:rFonts w:ascii="Arial" w:hAnsi="Arial" w:cs="Arial"/>
          <w:color w:val="000000" w:themeColor="text1"/>
          <w:sz w:val="22"/>
        </w:rPr>
        <w:t>the</w:t>
      </w:r>
      <w:proofErr w:type="spellEnd"/>
      <w:r w:rsidRPr="000F355E">
        <w:rPr>
          <w:rFonts w:ascii="Arial" w:hAnsi="Arial" w:cs="Arial"/>
          <w:color w:val="000000" w:themeColor="text1"/>
          <w:sz w:val="22"/>
        </w:rPr>
        <w:t xml:space="preserve"> UK, </w:t>
      </w:r>
      <w:proofErr w:type="spellStart"/>
      <w:r w:rsidRPr="000F355E">
        <w:rPr>
          <w:rFonts w:ascii="Arial" w:hAnsi="Arial" w:cs="Arial"/>
          <w:color w:val="000000" w:themeColor="text1"/>
          <w:sz w:val="22"/>
        </w:rPr>
        <w:t>and</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to</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that</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for</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migrants</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from</w:t>
      </w:r>
      <w:proofErr w:type="spellEnd"/>
      <w:r w:rsidRPr="000F355E">
        <w:rPr>
          <w:rFonts w:ascii="Arial" w:hAnsi="Arial" w:cs="Arial"/>
          <w:color w:val="000000" w:themeColor="text1"/>
          <w:sz w:val="22"/>
        </w:rPr>
        <w:t xml:space="preserve"> </w:t>
      </w:r>
      <w:proofErr w:type="spellStart"/>
      <w:r w:rsidRPr="000F355E">
        <w:rPr>
          <w:rFonts w:ascii="Arial" w:hAnsi="Arial" w:cs="Arial"/>
          <w:color w:val="000000" w:themeColor="text1"/>
          <w:sz w:val="22"/>
        </w:rPr>
        <w:t>categories</w:t>
      </w:r>
      <w:proofErr w:type="spellEnd"/>
      <w:r w:rsidRPr="000F355E">
        <w:rPr>
          <w:rFonts w:ascii="Arial" w:hAnsi="Arial" w:cs="Arial"/>
          <w:color w:val="000000" w:themeColor="text1"/>
          <w:sz w:val="22"/>
        </w:rPr>
        <w:t xml:space="preserve"> 4 </w:t>
      </w:r>
      <w:proofErr w:type="spellStart"/>
      <w:r w:rsidRPr="000F355E">
        <w:rPr>
          <w:rFonts w:ascii="Arial" w:hAnsi="Arial" w:cs="Arial"/>
          <w:color w:val="000000" w:themeColor="text1"/>
          <w:sz w:val="22"/>
        </w:rPr>
        <w:t>through</w:t>
      </w:r>
      <w:proofErr w:type="spellEnd"/>
      <w:r w:rsidRPr="000F355E">
        <w:rPr>
          <w:rFonts w:ascii="Arial" w:hAnsi="Arial" w:cs="Arial"/>
          <w:color w:val="000000" w:themeColor="text1"/>
          <w:sz w:val="22"/>
        </w:rPr>
        <w:t xml:space="preserve"> 7 in France.</w:t>
      </w:r>
    </w:p>
    <w:p w14:paraId="2031A862" w14:textId="7F18A596" w:rsidR="00D00FC1" w:rsidRPr="00A47386" w:rsidRDefault="00D93C12" w:rsidP="00D93C12">
      <w:pPr>
        <w:rPr>
          <w:rFonts w:ascii="Times New Roman" w:eastAsia="Times New Roman" w:hAnsi="Times New Roman" w:cs="Times New Roman"/>
          <w:color w:val="000000"/>
          <w:sz w:val="20"/>
          <w:szCs w:val="20"/>
          <w:lang w:val="en-GB" w:eastAsia="nl-NL"/>
        </w:rPr>
      </w:pPr>
      <w:proofErr w:type="spellStart"/>
      <w:r w:rsidRPr="0063306E">
        <w:rPr>
          <w:rFonts w:ascii="Times New Roman" w:hAnsi="Times New Roman" w:cs="Times New Roman"/>
          <w:b/>
          <w:sz w:val="20"/>
          <w:szCs w:val="20"/>
          <w:lang w:val="en-GB"/>
        </w:rPr>
        <w:lastRenderedPageBreak/>
        <w:t>e</w:t>
      </w:r>
      <w:r w:rsidR="00D00FC1" w:rsidRPr="0063306E">
        <w:rPr>
          <w:rFonts w:ascii="Times New Roman" w:hAnsi="Times New Roman" w:cs="Times New Roman"/>
          <w:b/>
          <w:sz w:val="20"/>
          <w:szCs w:val="20"/>
          <w:lang w:val="en-GB"/>
        </w:rPr>
        <w:t>Table</w:t>
      </w:r>
      <w:proofErr w:type="spellEnd"/>
      <w:r w:rsidRPr="0063306E">
        <w:rPr>
          <w:rFonts w:ascii="Times New Roman" w:hAnsi="Times New Roman" w:cs="Times New Roman"/>
          <w:b/>
          <w:sz w:val="20"/>
          <w:szCs w:val="20"/>
          <w:lang w:val="en-GB"/>
        </w:rPr>
        <w:t xml:space="preserve"> 1</w:t>
      </w:r>
      <w:r w:rsidR="00D00FC1" w:rsidRPr="0063306E">
        <w:rPr>
          <w:rFonts w:ascii="Times New Roman" w:hAnsi="Times New Roman" w:cs="Times New Roman"/>
          <w:b/>
          <w:sz w:val="20"/>
          <w:szCs w:val="20"/>
          <w:lang w:val="en-GB"/>
        </w:rPr>
        <w:t xml:space="preserve">. </w:t>
      </w:r>
      <w:r w:rsidR="00D00FC1" w:rsidRPr="0063306E">
        <w:rPr>
          <w:rFonts w:ascii="Times New Roman" w:eastAsia="Times New Roman" w:hAnsi="Times New Roman" w:cs="Times New Roman"/>
          <w:b/>
          <w:color w:val="000000"/>
          <w:sz w:val="20"/>
          <w:szCs w:val="20"/>
          <w:lang w:val="en-GB" w:eastAsia="nl-NL"/>
        </w:rPr>
        <w:t xml:space="preserve">Denominator by study site for reference populations and for </w:t>
      </w:r>
      <w:r w:rsidRPr="0063306E">
        <w:rPr>
          <w:rFonts w:ascii="Times New Roman" w:hAnsi="Times New Roman" w:cs="Times New Roman"/>
          <w:b/>
          <w:sz w:val="20"/>
          <w:szCs w:val="20"/>
          <w:lang w:val="en-GB"/>
        </w:rPr>
        <w:t xml:space="preserve">migrant and </w:t>
      </w:r>
      <w:r w:rsidR="00140F62" w:rsidRPr="0063306E">
        <w:rPr>
          <w:rFonts w:ascii="Times New Roman" w:hAnsi="Times New Roman" w:cs="Times New Roman"/>
          <w:b/>
          <w:sz w:val="20"/>
          <w:szCs w:val="20"/>
          <w:lang w:val="en-GB"/>
        </w:rPr>
        <w:t xml:space="preserve">minority </w:t>
      </w:r>
      <w:r w:rsidRPr="0063306E">
        <w:rPr>
          <w:rFonts w:ascii="Times New Roman" w:hAnsi="Times New Roman" w:cs="Times New Roman"/>
          <w:b/>
          <w:sz w:val="20"/>
          <w:szCs w:val="20"/>
          <w:lang w:val="en-GB"/>
        </w:rPr>
        <w:t>ethnic groups (</w:t>
      </w:r>
      <w:r w:rsidR="00B44E69" w:rsidRPr="0063306E">
        <w:rPr>
          <w:rFonts w:ascii="Arial" w:hAnsi="Arial" w:cs="Arial"/>
          <w:b/>
          <w:sz w:val="20"/>
          <w:szCs w:val="20"/>
        </w:rPr>
        <w:t>“</w:t>
      </w:r>
      <w:proofErr w:type="spellStart"/>
      <w:r w:rsidR="00B44E69" w:rsidRPr="0063306E">
        <w:rPr>
          <w:rFonts w:ascii="Arial" w:hAnsi="Arial" w:cs="Arial"/>
          <w:b/>
          <w:sz w:val="20"/>
          <w:szCs w:val="20"/>
        </w:rPr>
        <w:t>minorities</w:t>
      </w:r>
      <w:proofErr w:type="spellEnd"/>
      <w:r w:rsidR="00B44E69" w:rsidRPr="0063306E">
        <w:rPr>
          <w:rFonts w:ascii="Arial" w:hAnsi="Arial" w:cs="Arial"/>
          <w:b/>
          <w:sz w:val="20"/>
          <w:szCs w:val="20"/>
        </w:rPr>
        <w:t>”</w:t>
      </w:r>
      <w:r w:rsidRPr="0063306E">
        <w:rPr>
          <w:rFonts w:ascii="Times New Roman" w:eastAsia="Times New Roman" w:hAnsi="Times New Roman" w:cs="Times New Roman"/>
          <w:b/>
          <w:color w:val="000000"/>
          <w:sz w:val="20"/>
          <w:szCs w:val="20"/>
          <w:lang w:val="en-GB" w:eastAsia="nl-NL"/>
        </w:rPr>
        <w:t>)</w:t>
      </w:r>
      <w:r w:rsidR="00D00FC1" w:rsidRPr="0063306E">
        <w:rPr>
          <w:rFonts w:ascii="Times New Roman" w:eastAsia="Times New Roman" w:hAnsi="Times New Roman" w:cs="Times New Roman"/>
          <w:b/>
          <w:color w:val="000000"/>
          <w:sz w:val="20"/>
          <w:szCs w:val="20"/>
          <w:lang w:val="en-GB" w:eastAsia="nl-NL"/>
        </w:rPr>
        <w:t>, overall and by region of origin</w:t>
      </w:r>
      <w:r w:rsidR="0063306E" w:rsidRPr="0063306E">
        <w:rPr>
          <w:rFonts w:ascii="Times New Roman" w:eastAsia="Times New Roman" w:hAnsi="Times New Roman" w:cs="Times New Roman"/>
          <w:b/>
          <w:color w:val="000000"/>
          <w:sz w:val="20"/>
          <w:szCs w:val="20"/>
          <w:lang w:val="en-GB" w:eastAsia="nl-NL"/>
        </w:rPr>
        <w:t>.</w:t>
      </w:r>
    </w:p>
    <w:tbl>
      <w:tblPr>
        <w:tblStyle w:val="Tabelraster"/>
        <w:tblW w:w="15021" w:type="dxa"/>
        <w:tblLook w:val="04A0" w:firstRow="1" w:lastRow="0" w:firstColumn="1" w:lastColumn="0" w:noHBand="0" w:noVBand="1"/>
      </w:tblPr>
      <w:tblGrid>
        <w:gridCol w:w="1496"/>
        <w:gridCol w:w="1141"/>
        <w:gridCol w:w="1155"/>
        <w:gridCol w:w="240"/>
        <w:gridCol w:w="1216"/>
        <w:gridCol w:w="235"/>
        <w:gridCol w:w="1253"/>
        <w:gridCol w:w="1264"/>
        <w:gridCol w:w="1534"/>
        <w:gridCol w:w="1123"/>
        <w:gridCol w:w="1677"/>
        <w:gridCol w:w="990"/>
        <w:gridCol w:w="235"/>
        <w:gridCol w:w="1462"/>
      </w:tblGrid>
      <w:tr w:rsidR="00D93C12" w:rsidRPr="00D80D0D" w14:paraId="58EA17A4" w14:textId="77777777" w:rsidTr="00D93C12">
        <w:tc>
          <w:tcPr>
            <w:tcW w:w="1510" w:type="dxa"/>
          </w:tcPr>
          <w:p w14:paraId="2C158CF2" w14:textId="77777777" w:rsidR="00D93C12" w:rsidRPr="00D80D0D" w:rsidRDefault="00D93C12" w:rsidP="00D00FC1">
            <w:pPr>
              <w:rPr>
                <w:rFonts w:ascii="Times New Roman" w:hAnsi="Times New Roman" w:cs="Times New Roman"/>
                <w:sz w:val="20"/>
                <w:szCs w:val="20"/>
                <w:lang w:val="en-GB"/>
              </w:rPr>
            </w:pPr>
          </w:p>
        </w:tc>
        <w:tc>
          <w:tcPr>
            <w:tcW w:w="1140" w:type="dxa"/>
          </w:tcPr>
          <w:p w14:paraId="51CCF57B" w14:textId="77777777" w:rsidR="00D93C12" w:rsidRPr="00D80D0D" w:rsidRDefault="00D93C12" w:rsidP="00D00FC1">
            <w:pPr>
              <w:rPr>
                <w:rFonts w:ascii="Times New Roman" w:hAnsi="Times New Roman" w:cs="Times New Roman"/>
                <w:b/>
                <w:sz w:val="20"/>
                <w:szCs w:val="20"/>
                <w:lang w:val="en-GB"/>
              </w:rPr>
            </w:pPr>
            <w:r w:rsidRPr="00D80D0D">
              <w:rPr>
                <w:rFonts w:ascii="Times New Roman" w:hAnsi="Times New Roman" w:cs="Times New Roman"/>
                <w:b/>
                <w:sz w:val="20"/>
                <w:szCs w:val="20"/>
              </w:rPr>
              <w:t xml:space="preserve">Reference </w:t>
            </w:r>
            <w:proofErr w:type="spellStart"/>
            <w:r w:rsidRPr="00D80D0D">
              <w:rPr>
                <w:rFonts w:ascii="Times New Roman" w:hAnsi="Times New Roman" w:cs="Times New Roman"/>
                <w:b/>
                <w:sz w:val="20"/>
                <w:szCs w:val="20"/>
              </w:rPr>
              <w:t>population</w:t>
            </w:r>
            <w:proofErr w:type="spellEnd"/>
          </w:p>
        </w:tc>
        <w:tc>
          <w:tcPr>
            <w:tcW w:w="1040" w:type="dxa"/>
          </w:tcPr>
          <w:p w14:paraId="3EF25A28" w14:textId="08F6F3E0" w:rsidR="00D93C12" w:rsidRPr="00D80D0D" w:rsidRDefault="00B44E69" w:rsidP="00D00FC1">
            <w:pPr>
              <w:rPr>
                <w:rFonts w:ascii="Times New Roman" w:hAnsi="Times New Roman" w:cs="Times New Roman"/>
                <w:b/>
                <w:sz w:val="20"/>
                <w:szCs w:val="20"/>
                <w:lang w:val="en-GB"/>
              </w:rPr>
            </w:pPr>
            <w:proofErr w:type="spellStart"/>
            <w:r w:rsidRPr="00D80D0D">
              <w:rPr>
                <w:rFonts w:ascii="Times New Roman" w:hAnsi="Times New Roman" w:cs="Times New Roman"/>
                <w:b/>
                <w:sz w:val="20"/>
                <w:szCs w:val="20"/>
              </w:rPr>
              <w:t>Minorities</w:t>
            </w:r>
            <w:proofErr w:type="spellEnd"/>
            <w:r w:rsidR="00D93C12" w:rsidRPr="00D80D0D">
              <w:rPr>
                <w:rFonts w:ascii="Times New Roman" w:hAnsi="Times New Roman" w:cs="Times New Roman"/>
                <w:b/>
                <w:sz w:val="20"/>
                <w:szCs w:val="20"/>
              </w:rPr>
              <w:t xml:space="preserve">, </w:t>
            </w:r>
            <w:proofErr w:type="spellStart"/>
            <w:r w:rsidR="00D93C12" w:rsidRPr="00D80D0D">
              <w:rPr>
                <w:rFonts w:ascii="Times New Roman" w:hAnsi="Times New Roman" w:cs="Times New Roman"/>
                <w:b/>
                <w:sz w:val="20"/>
                <w:szCs w:val="20"/>
              </w:rPr>
              <w:t>all</w:t>
            </w:r>
            <w:proofErr w:type="spellEnd"/>
          </w:p>
        </w:tc>
        <w:tc>
          <w:tcPr>
            <w:tcW w:w="241" w:type="dxa"/>
          </w:tcPr>
          <w:p w14:paraId="72798EA3" w14:textId="77777777" w:rsidR="00D93C12" w:rsidRPr="00D80D0D" w:rsidRDefault="00D93C12" w:rsidP="00D00FC1">
            <w:pPr>
              <w:jc w:val="center"/>
              <w:rPr>
                <w:rFonts w:ascii="Times New Roman" w:hAnsi="Times New Roman" w:cs="Times New Roman"/>
                <w:b/>
                <w:sz w:val="20"/>
                <w:szCs w:val="20"/>
              </w:rPr>
            </w:pPr>
          </w:p>
        </w:tc>
        <w:tc>
          <w:tcPr>
            <w:tcW w:w="1219" w:type="dxa"/>
          </w:tcPr>
          <w:p w14:paraId="3C6208D0" w14:textId="1D989670" w:rsidR="00D93C12" w:rsidRPr="00D80D0D" w:rsidRDefault="00B44E69" w:rsidP="00D00FC1">
            <w:pPr>
              <w:jc w:val="center"/>
              <w:rPr>
                <w:rFonts w:ascii="Times New Roman" w:hAnsi="Times New Roman" w:cs="Times New Roman"/>
                <w:b/>
                <w:sz w:val="20"/>
                <w:szCs w:val="20"/>
                <w:lang w:val="en-GB"/>
              </w:rPr>
            </w:pPr>
            <w:proofErr w:type="spellStart"/>
            <w:r w:rsidRPr="00D80D0D">
              <w:rPr>
                <w:rFonts w:ascii="Times New Roman" w:hAnsi="Times New Roman" w:cs="Times New Roman"/>
                <w:b/>
                <w:sz w:val="20"/>
                <w:szCs w:val="20"/>
              </w:rPr>
              <w:t>Minorities</w:t>
            </w:r>
            <w:proofErr w:type="spellEnd"/>
            <w:r w:rsidR="00D93C12" w:rsidRPr="00D80D0D">
              <w:rPr>
                <w:rFonts w:ascii="Times New Roman" w:hAnsi="Times New Roman" w:cs="Times New Roman"/>
                <w:b/>
                <w:sz w:val="20"/>
                <w:szCs w:val="20"/>
              </w:rPr>
              <w:t xml:space="preserve">, Western </w:t>
            </w:r>
            <w:proofErr w:type="spellStart"/>
            <w:r w:rsidR="00D93C12" w:rsidRPr="00D80D0D">
              <w:rPr>
                <w:rFonts w:ascii="Times New Roman" w:hAnsi="Times New Roman" w:cs="Times New Roman"/>
                <w:b/>
                <w:sz w:val="20"/>
                <w:szCs w:val="20"/>
              </w:rPr>
              <w:t>countries</w:t>
            </w:r>
            <w:proofErr w:type="spellEnd"/>
            <w:r w:rsidR="00D93C12" w:rsidRPr="00D80D0D">
              <w:rPr>
                <w:rFonts w:ascii="Times New Roman" w:hAnsi="Times New Roman" w:cs="Times New Roman"/>
                <w:b/>
                <w:sz w:val="20"/>
                <w:szCs w:val="20"/>
              </w:rPr>
              <w:t xml:space="preserve"> </w:t>
            </w:r>
            <w:r w:rsidR="00D93C12" w:rsidRPr="00D80D0D">
              <w:rPr>
                <w:rFonts w:ascii="Times New Roman" w:hAnsi="Times New Roman" w:cs="Times New Roman"/>
                <w:b/>
                <w:sz w:val="20"/>
                <w:szCs w:val="20"/>
                <w:vertAlign w:val="superscript"/>
              </w:rPr>
              <w:t>1)</w:t>
            </w:r>
          </w:p>
        </w:tc>
        <w:tc>
          <w:tcPr>
            <w:tcW w:w="236" w:type="dxa"/>
          </w:tcPr>
          <w:p w14:paraId="426935BF" w14:textId="77777777" w:rsidR="00D93C12" w:rsidRPr="00D80D0D" w:rsidRDefault="00D93C12" w:rsidP="00D00FC1">
            <w:pPr>
              <w:jc w:val="right"/>
              <w:rPr>
                <w:rFonts w:ascii="Times New Roman" w:hAnsi="Times New Roman" w:cs="Times New Roman"/>
                <w:b/>
                <w:i/>
                <w:sz w:val="20"/>
                <w:szCs w:val="20"/>
              </w:rPr>
            </w:pPr>
          </w:p>
        </w:tc>
        <w:tc>
          <w:tcPr>
            <w:tcW w:w="1272" w:type="dxa"/>
          </w:tcPr>
          <w:p w14:paraId="17F8E84F" w14:textId="63EAD138" w:rsidR="00D93C12" w:rsidRPr="00D80D0D" w:rsidRDefault="00D93C12" w:rsidP="00D00FC1">
            <w:pPr>
              <w:jc w:val="right"/>
              <w:rPr>
                <w:rFonts w:ascii="Times New Roman" w:hAnsi="Times New Roman" w:cs="Times New Roman"/>
                <w:b/>
                <w:i/>
                <w:sz w:val="20"/>
                <w:szCs w:val="20"/>
              </w:rPr>
            </w:pPr>
          </w:p>
        </w:tc>
        <w:tc>
          <w:tcPr>
            <w:tcW w:w="1275" w:type="dxa"/>
          </w:tcPr>
          <w:p w14:paraId="47B0DD2E" w14:textId="1E775665" w:rsidR="00D93C12" w:rsidRPr="00D80D0D" w:rsidRDefault="00D93C12" w:rsidP="00D00FC1">
            <w:pPr>
              <w:jc w:val="center"/>
              <w:rPr>
                <w:rFonts w:ascii="Times New Roman" w:hAnsi="Times New Roman" w:cs="Times New Roman"/>
                <w:b/>
                <w:i/>
                <w:sz w:val="20"/>
                <w:szCs w:val="20"/>
              </w:rPr>
            </w:pPr>
          </w:p>
        </w:tc>
        <w:tc>
          <w:tcPr>
            <w:tcW w:w="1560" w:type="dxa"/>
          </w:tcPr>
          <w:p w14:paraId="672208D2" w14:textId="6F189E21" w:rsidR="00D93C12" w:rsidRPr="00D80D0D" w:rsidRDefault="00D93C12" w:rsidP="00D00FC1">
            <w:pPr>
              <w:jc w:val="right"/>
              <w:rPr>
                <w:rFonts w:ascii="Times New Roman" w:hAnsi="Times New Roman" w:cs="Times New Roman"/>
                <w:b/>
                <w:i/>
                <w:sz w:val="20"/>
                <w:szCs w:val="20"/>
              </w:rPr>
            </w:pPr>
          </w:p>
        </w:tc>
        <w:tc>
          <w:tcPr>
            <w:tcW w:w="1134" w:type="dxa"/>
          </w:tcPr>
          <w:p w14:paraId="1FB95BB3" w14:textId="7865A930" w:rsidR="00D93C12" w:rsidRPr="00D80D0D" w:rsidRDefault="00D93C12" w:rsidP="00D00FC1">
            <w:pPr>
              <w:jc w:val="right"/>
              <w:rPr>
                <w:rFonts w:ascii="Times New Roman" w:hAnsi="Times New Roman" w:cs="Times New Roman"/>
                <w:b/>
                <w:i/>
                <w:sz w:val="20"/>
                <w:szCs w:val="20"/>
              </w:rPr>
            </w:pPr>
          </w:p>
        </w:tc>
        <w:tc>
          <w:tcPr>
            <w:tcW w:w="1701" w:type="dxa"/>
          </w:tcPr>
          <w:p w14:paraId="24FF9BB9" w14:textId="7F2CE54D" w:rsidR="00D93C12" w:rsidRPr="00D80D0D" w:rsidRDefault="00D93C12" w:rsidP="00D00FC1">
            <w:pPr>
              <w:jc w:val="right"/>
              <w:rPr>
                <w:rFonts w:ascii="Times New Roman" w:hAnsi="Times New Roman" w:cs="Times New Roman"/>
                <w:b/>
                <w:i/>
                <w:sz w:val="20"/>
                <w:szCs w:val="20"/>
              </w:rPr>
            </w:pPr>
          </w:p>
        </w:tc>
        <w:tc>
          <w:tcPr>
            <w:tcW w:w="992" w:type="dxa"/>
          </w:tcPr>
          <w:p w14:paraId="7D05DCCC" w14:textId="26B16999" w:rsidR="00D93C12" w:rsidRPr="00D80D0D" w:rsidRDefault="00D93C12" w:rsidP="00D00FC1">
            <w:pPr>
              <w:jc w:val="right"/>
              <w:rPr>
                <w:rFonts w:ascii="Times New Roman" w:hAnsi="Times New Roman" w:cs="Times New Roman"/>
                <w:b/>
                <w:i/>
                <w:sz w:val="20"/>
                <w:szCs w:val="20"/>
              </w:rPr>
            </w:pPr>
          </w:p>
        </w:tc>
        <w:tc>
          <w:tcPr>
            <w:tcW w:w="236" w:type="dxa"/>
          </w:tcPr>
          <w:p w14:paraId="64F48115" w14:textId="77777777" w:rsidR="00D93C12" w:rsidRPr="00D80D0D" w:rsidRDefault="00D93C12" w:rsidP="00D00FC1">
            <w:pPr>
              <w:jc w:val="right"/>
              <w:rPr>
                <w:rFonts w:ascii="Times New Roman" w:hAnsi="Times New Roman" w:cs="Times New Roman"/>
                <w:b/>
                <w:sz w:val="20"/>
                <w:szCs w:val="20"/>
              </w:rPr>
            </w:pPr>
          </w:p>
        </w:tc>
        <w:tc>
          <w:tcPr>
            <w:tcW w:w="1465" w:type="dxa"/>
          </w:tcPr>
          <w:p w14:paraId="1308EFF4" w14:textId="77777777" w:rsidR="00D93C12" w:rsidRPr="00D80D0D" w:rsidRDefault="00D93C12" w:rsidP="00D00FC1">
            <w:pPr>
              <w:jc w:val="right"/>
              <w:rPr>
                <w:rFonts w:ascii="Times New Roman" w:hAnsi="Times New Roman" w:cs="Times New Roman"/>
                <w:b/>
                <w:sz w:val="20"/>
                <w:szCs w:val="20"/>
              </w:rPr>
            </w:pPr>
            <w:proofErr w:type="spellStart"/>
            <w:r w:rsidRPr="00D80D0D">
              <w:rPr>
                <w:rFonts w:ascii="Times New Roman" w:hAnsi="Times New Roman" w:cs="Times New Roman"/>
                <w:b/>
                <w:sz w:val="20"/>
                <w:szCs w:val="20"/>
              </w:rPr>
              <w:t>Unclassifiable</w:t>
            </w:r>
            <w:proofErr w:type="spellEnd"/>
          </w:p>
        </w:tc>
      </w:tr>
      <w:tr w:rsidR="00D93C12" w:rsidRPr="00D80D0D" w14:paraId="05134B8C" w14:textId="77777777" w:rsidTr="00D93C12">
        <w:tc>
          <w:tcPr>
            <w:tcW w:w="1510" w:type="dxa"/>
          </w:tcPr>
          <w:p w14:paraId="2FE5E2A7" w14:textId="77777777" w:rsidR="00D93C12" w:rsidRPr="00D80D0D" w:rsidRDefault="00D93C12" w:rsidP="00D93C12">
            <w:pPr>
              <w:rPr>
                <w:rFonts w:ascii="Times New Roman" w:hAnsi="Times New Roman" w:cs="Times New Roman"/>
                <w:sz w:val="20"/>
                <w:szCs w:val="20"/>
                <w:lang w:val="en-GB"/>
              </w:rPr>
            </w:pPr>
          </w:p>
        </w:tc>
        <w:tc>
          <w:tcPr>
            <w:tcW w:w="1140" w:type="dxa"/>
          </w:tcPr>
          <w:p w14:paraId="2134ED06" w14:textId="77777777" w:rsidR="00D93C12" w:rsidRPr="00D80D0D" w:rsidRDefault="00D93C12" w:rsidP="00D93C12">
            <w:pPr>
              <w:rPr>
                <w:rFonts w:ascii="Times New Roman" w:hAnsi="Times New Roman" w:cs="Times New Roman"/>
                <w:b/>
                <w:sz w:val="20"/>
                <w:szCs w:val="20"/>
                <w:lang w:val="en-GB"/>
              </w:rPr>
            </w:pPr>
          </w:p>
        </w:tc>
        <w:tc>
          <w:tcPr>
            <w:tcW w:w="1040" w:type="dxa"/>
          </w:tcPr>
          <w:p w14:paraId="0675B62E" w14:textId="77777777" w:rsidR="00D93C12" w:rsidRPr="00D80D0D" w:rsidRDefault="00D93C12" w:rsidP="00D93C12">
            <w:pPr>
              <w:rPr>
                <w:rFonts w:ascii="Times New Roman" w:hAnsi="Times New Roman" w:cs="Times New Roman"/>
                <w:b/>
                <w:sz w:val="20"/>
                <w:szCs w:val="20"/>
                <w:lang w:val="en-GB"/>
              </w:rPr>
            </w:pPr>
          </w:p>
        </w:tc>
        <w:tc>
          <w:tcPr>
            <w:tcW w:w="241" w:type="dxa"/>
          </w:tcPr>
          <w:p w14:paraId="6CDAC29F" w14:textId="77777777" w:rsidR="00D93C12" w:rsidRPr="00D80D0D" w:rsidRDefault="00D93C12" w:rsidP="00D93C12">
            <w:pPr>
              <w:jc w:val="center"/>
              <w:rPr>
                <w:rFonts w:ascii="Times New Roman" w:hAnsi="Times New Roman" w:cs="Times New Roman"/>
                <w:b/>
                <w:sz w:val="20"/>
                <w:szCs w:val="20"/>
                <w:lang w:val="en-GB"/>
              </w:rPr>
            </w:pPr>
          </w:p>
        </w:tc>
        <w:tc>
          <w:tcPr>
            <w:tcW w:w="1219" w:type="dxa"/>
          </w:tcPr>
          <w:p w14:paraId="1F694BA5" w14:textId="77777777" w:rsidR="00D93C12" w:rsidRPr="00D80D0D" w:rsidRDefault="00D93C12" w:rsidP="00D93C12">
            <w:pPr>
              <w:jc w:val="center"/>
              <w:rPr>
                <w:rFonts w:ascii="Times New Roman" w:hAnsi="Times New Roman" w:cs="Times New Roman"/>
                <w:b/>
                <w:sz w:val="20"/>
                <w:szCs w:val="20"/>
                <w:lang w:val="en-GB"/>
              </w:rPr>
            </w:pPr>
          </w:p>
        </w:tc>
        <w:tc>
          <w:tcPr>
            <w:tcW w:w="236" w:type="dxa"/>
          </w:tcPr>
          <w:p w14:paraId="7F227A5B" w14:textId="77777777" w:rsidR="00D93C12" w:rsidRPr="00D80D0D" w:rsidRDefault="00D93C12" w:rsidP="00D93C12">
            <w:pPr>
              <w:rPr>
                <w:rFonts w:ascii="Times New Roman" w:hAnsi="Times New Roman" w:cs="Times New Roman"/>
                <w:b/>
                <w:sz w:val="20"/>
                <w:szCs w:val="20"/>
              </w:rPr>
            </w:pPr>
          </w:p>
        </w:tc>
        <w:tc>
          <w:tcPr>
            <w:tcW w:w="1272" w:type="dxa"/>
          </w:tcPr>
          <w:p w14:paraId="2587B26A" w14:textId="593FC983" w:rsidR="00D93C12" w:rsidRPr="00D80D0D" w:rsidRDefault="00D93C12" w:rsidP="00D93C12">
            <w:pPr>
              <w:rPr>
                <w:rFonts w:ascii="Times New Roman" w:hAnsi="Times New Roman" w:cs="Times New Roman"/>
                <w:b/>
                <w:sz w:val="20"/>
                <w:szCs w:val="20"/>
                <w:lang w:val="en-GB"/>
              </w:rPr>
            </w:pPr>
            <w:proofErr w:type="spellStart"/>
            <w:r w:rsidRPr="00D80D0D">
              <w:rPr>
                <w:rFonts w:ascii="Times New Roman" w:hAnsi="Times New Roman" w:cs="Times New Roman"/>
                <w:b/>
                <w:sz w:val="20"/>
                <w:szCs w:val="20"/>
              </w:rPr>
              <w:t>Middle</w:t>
            </w:r>
            <w:proofErr w:type="spellEnd"/>
            <w:r w:rsidRPr="00D80D0D">
              <w:rPr>
                <w:rFonts w:ascii="Times New Roman" w:hAnsi="Times New Roman" w:cs="Times New Roman"/>
                <w:b/>
                <w:sz w:val="20"/>
                <w:szCs w:val="20"/>
              </w:rPr>
              <w:t xml:space="preserve"> East </w:t>
            </w:r>
            <w:r w:rsidRPr="00D80D0D">
              <w:rPr>
                <w:rFonts w:ascii="Times New Roman" w:hAnsi="Times New Roman" w:cs="Times New Roman"/>
                <w:b/>
                <w:sz w:val="20"/>
                <w:szCs w:val="20"/>
                <w:vertAlign w:val="superscript"/>
              </w:rPr>
              <w:t>2)</w:t>
            </w:r>
          </w:p>
        </w:tc>
        <w:tc>
          <w:tcPr>
            <w:tcW w:w="1275" w:type="dxa"/>
          </w:tcPr>
          <w:p w14:paraId="5BF8D7D0" w14:textId="77777777" w:rsidR="00D93C12" w:rsidRPr="00D80D0D" w:rsidRDefault="00D93C12" w:rsidP="00D93C12">
            <w:pPr>
              <w:jc w:val="center"/>
              <w:rPr>
                <w:rFonts w:ascii="Times New Roman" w:hAnsi="Times New Roman" w:cs="Times New Roman"/>
                <w:b/>
                <w:sz w:val="20"/>
                <w:szCs w:val="20"/>
              </w:rPr>
            </w:pPr>
            <w:r w:rsidRPr="00D80D0D">
              <w:rPr>
                <w:rFonts w:ascii="Times New Roman" w:hAnsi="Times New Roman" w:cs="Times New Roman"/>
                <w:b/>
                <w:sz w:val="20"/>
                <w:szCs w:val="20"/>
              </w:rPr>
              <w:t xml:space="preserve">The </w:t>
            </w:r>
            <w:proofErr w:type="spellStart"/>
            <w:r w:rsidRPr="00D80D0D">
              <w:rPr>
                <w:rFonts w:ascii="Times New Roman" w:hAnsi="Times New Roman" w:cs="Times New Roman"/>
                <w:b/>
                <w:sz w:val="20"/>
                <w:szCs w:val="20"/>
              </w:rPr>
              <w:t>Maghreb</w:t>
            </w:r>
            <w:proofErr w:type="spellEnd"/>
          </w:p>
          <w:p w14:paraId="61D44C32" w14:textId="747C1EC0" w:rsidR="00D93C12" w:rsidRPr="00D80D0D" w:rsidRDefault="00D93C12" w:rsidP="00D93C12">
            <w:pPr>
              <w:jc w:val="center"/>
              <w:rPr>
                <w:rFonts w:ascii="Times New Roman" w:hAnsi="Times New Roman" w:cs="Times New Roman"/>
                <w:b/>
                <w:sz w:val="20"/>
                <w:szCs w:val="20"/>
                <w:lang w:val="en-GB"/>
              </w:rPr>
            </w:pPr>
            <w:r w:rsidRPr="00D80D0D">
              <w:rPr>
                <w:rFonts w:ascii="Times New Roman" w:hAnsi="Times New Roman" w:cs="Times New Roman"/>
                <w:b/>
                <w:sz w:val="20"/>
                <w:szCs w:val="20"/>
                <w:vertAlign w:val="superscript"/>
              </w:rPr>
              <w:t>3)</w:t>
            </w:r>
          </w:p>
        </w:tc>
        <w:tc>
          <w:tcPr>
            <w:tcW w:w="1560" w:type="dxa"/>
          </w:tcPr>
          <w:p w14:paraId="287C0324" w14:textId="58B4A3EF" w:rsidR="00D93C12" w:rsidRPr="00D80D0D" w:rsidRDefault="00D93C12" w:rsidP="00D93C12">
            <w:pPr>
              <w:rPr>
                <w:rFonts w:ascii="Times New Roman" w:hAnsi="Times New Roman" w:cs="Times New Roman"/>
                <w:b/>
                <w:sz w:val="20"/>
                <w:szCs w:val="20"/>
                <w:lang w:val="en-GB"/>
              </w:rPr>
            </w:pPr>
            <w:r w:rsidRPr="00D80D0D">
              <w:rPr>
                <w:rFonts w:ascii="Times New Roman" w:hAnsi="Times New Roman" w:cs="Times New Roman"/>
                <w:b/>
                <w:sz w:val="20"/>
                <w:szCs w:val="20"/>
              </w:rPr>
              <w:t>Sub-</w:t>
            </w:r>
            <w:proofErr w:type="spellStart"/>
            <w:r w:rsidRPr="00D80D0D">
              <w:rPr>
                <w:rFonts w:ascii="Times New Roman" w:hAnsi="Times New Roman" w:cs="Times New Roman"/>
                <w:b/>
                <w:sz w:val="20"/>
                <w:szCs w:val="20"/>
              </w:rPr>
              <w:t>Saharan</w:t>
            </w:r>
            <w:proofErr w:type="spellEnd"/>
            <w:r w:rsidRPr="00D80D0D">
              <w:rPr>
                <w:rFonts w:ascii="Times New Roman" w:hAnsi="Times New Roman" w:cs="Times New Roman"/>
                <w:b/>
                <w:sz w:val="20"/>
                <w:szCs w:val="20"/>
              </w:rPr>
              <w:t xml:space="preserve"> </w:t>
            </w:r>
            <w:proofErr w:type="spellStart"/>
            <w:r w:rsidRPr="00D80D0D">
              <w:rPr>
                <w:rFonts w:ascii="Times New Roman" w:hAnsi="Times New Roman" w:cs="Times New Roman"/>
                <w:b/>
                <w:sz w:val="20"/>
                <w:szCs w:val="20"/>
              </w:rPr>
              <w:t>Africa</w:t>
            </w:r>
            <w:proofErr w:type="spellEnd"/>
          </w:p>
        </w:tc>
        <w:tc>
          <w:tcPr>
            <w:tcW w:w="1134" w:type="dxa"/>
          </w:tcPr>
          <w:p w14:paraId="389141E9" w14:textId="2501EF27" w:rsidR="00D93C12" w:rsidRPr="00D80D0D" w:rsidRDefault="00D93C12" w:rsidP="00D93C12">
            <w:pPr>
              <w:rPr>
                <w:rFonts w:ascii="Times New Roman" w:hAnsi="Times New Roman" w:cs="Times New Roman"/>
                <w:b/>
                <w:sz w:val="20"/>
                <w:szCs w:val="20"/>
                <w:lang w:val="en-GB"/>
              </w:rPr>
            </w:pPr>
            <w:proofErr w:type="spellStart"/>
            <w:r w:rsidRPr="00D80D0D">
              <w:rPr>
                <w:rFonts w:ascii="Times New Roman" w:hAnsi="Times New Roman" w:cs="Times New Roman"/>
                <w:b/>
                <w:sz w:val="20"/>
                <w:szCs w:val="20"/>
              </w:rPr>
              <w:t>Asia</w:t>
            </w:r>
            <w:proofErr w:type="spellEnd"/>
            <w:r w:rsidRPr="00D80D0D">
              <w:rPr>
                <w:rFonts w:ascii="Times New Roman" w:hAnsi="Times New Roman" w:cs="Times New Roman"/>
                <w:b/>
                <w:sz w:val="20"/>
                <w:szCs w:val="20"/>
              </w:rPr>
              <w:t xml:space="preserve"> </w:t>
            </w:r>
            <w:r w:rsidRPr="00D80D0D">
              <w:rPr>
                <w:rFonts w:ascii="Times New Roman" w:hAnsi="Times New Roman" w:cs="Times New Roman"/>
                <w:b/>
                <w:sz w:val="20"/>
                <w:szCs w:val="20"/>
                <w:vertAlign w:val="superscript"/>
              </w:rPr>
              <w:t>4)</w:t>
            </w:r>
          </w:p>
        </w:tc>
        <w:tc>
          <w:tcPr>
            <w:tcW w:w="1701" w:type="dxa"/>
          </w:tcPr>
          <w:p w14:paraId="379A6C93" w14:textId="56407126" w:rsidR="00D93C12" w:rsidRPr="00D80D0D" w:rsidRDefault="00D93C12" w:rsidP="00D93C12">
            <w:pPr>
              <w:rPr>
                <w:rFonts w:ascii="Times New Roman" w:hAnsi="Times New Roman" w:cs="Times New Roman"/>
                <w:b/>
                <w:sz w:val="20"/>
                <w:szCs w:val="20"/>
                <w:lang w:val="en-GB"/>
              </w:rPr>
            </w:pPr>
            <w:r w:rsidRPr="00D80D0D">
              <w:rPr>
                <w:rFonts w:ascii="Times New Roman" w:hAnsi="Times New Roman" w:cs="Times New Roman"/>
                <w:b/>
                <w:sz w:val="20"/>
                <w:szCs w:val="20"/>
              </w:rPr>
              <w:t xml:space="preserve">The Caribbean </w:t>
            </w:r>
            <w:r w:rsidRPr="00D80D0D">
              <w:rPr>
                <w:rFonts w:ascii="Times New Roman" w:hAnsi="Times New Roman" w:cs="Times New Roman"/>
                <w:b/>
                <w:sz w:val="20"/>
                <w:szCs w:val="20"/>
                <w:vertAlign w:val="superscript"/>
              </w:rPr>
              <w:t>5)</w:t>
            </w:r>
          </w:p>
        </w:tc>
        <w:tc>
          <w:tcPr>
            <w:tcW w:w="992" w:type="dxa"/>
          </w:tcPr>
          <w:p w14:paraId="3A441094" w14:textId="0141B1AD" w:rsidR="00D93C12" w:rsidRPr="00D80D0D" w:rsidRDefault="00D93C12" w:rsidP="00D93C12">
            <w:pPr>
              <w:rPr>
                <w:rFonts w:ascii="Times New Roman" w:hAnsi="Times New Roman" w:cs="Times New Roman"/>
                <w:b/>
                <w:sz w:val="20"/>
                <w:szCs w:val="20"/>
                <w:lang w:val="en-GB"/>
              </w:rPr>
            </w:pPr>
            <w:r w:rsidRPr="00D80D0D">
              <w:rPr>
                <w:rFonts w:ascii="Times New Roman" w:hAnsi="Times New Roman" w:cs="Times New Roman"/>
                <w:b/>
                <w:sz w:val="20"/>
                <w:szCs w:val="20"/>
              </w:rPr>
              <w:t>Latin America</w:t>
            </w:r>
          </w:p>
        </w:tc>
        <w:tc>
          <w:tcPr>
            <w:tcW w:w="236" w:type="dxa"/>
          </w:tcPr>
          <w:p w14:paraId="603CDB0D" w14:textId="77777777" w:rsidR="00D93C12" w:rsidRPr="00D80D0D" w:rsidRDefault="00D93C12" w:rsidP="00D93C12">
            <w:pPr>
              <w:rPr>
                <w:rFonts w:ascii="Times New Roman" w:hAnsi="Times New Roman" w:cs="Times New Roman"/>
                <w:b/>
                <w:sz w:val="20"/>
                <w:szCs w:val="20"/>
                <w:lang w:val="en-GB"/>
              </w:rPr>
            </w:pPr>
          </w:p>
        </w:tc>
        <w:tc>
          <w:tcPr>
            <w:tcW w:w="1465" w:type="dxa"/>
          </w:tcPr>
          <w:p w14:paraId="19AC6109" w14:textId="77777777" w:rsidR="00D93C12" w:rsidRPr="00D80D0D" w:rsidRDefault="00D93C12" w:rsidP="00D93C12">
            <w:pPr>
              <w:rPr>
                <w:rFonts w:ascii="Times New Roman" w:hAnsi="Times New Roman" w:cs="Times New Roman"/>
                <w:b/>
                <w:sz w:val="20"/>
                <w:szCs w:val="20"/>
                <w:lang w:val="en-GB"/>
              </w:rPr>
            </w:pPr>
          </w:p>
        </w:tc>
      </w:tr>
      <w:tr w:rsidR="00D93C12" w:rsidRPr="00D80D0D" w14:paraId="639DAA67" w14:textId="77777777" w:rsidTr="00D93C12">
        <w:tc>
          <w:tcPr>
            <w:tcW w:w="1510" w:type="dxa"/>
          </w:tcPr>
          <w:p w14:paraId="2799CAAB" w14:textId="77777777" w:rsidR="00D93C12" w:rsidRPr="00D80D0D" w:rsidRDefault="00D93C12" w:rsidP="00D00FC1">
            <w:pPr>
              <w:rPr>
                <w:rFonts w:ascii="Times New Roman" w:hAnsi="Times New Roman" w:cs="Times New Roman"/>
                <w:sz w:val="20"/>
                <w:szCs w:val="20"/>
                <w:lang w:val="en-GB"/>
              </w:rPr>
            </w:pPr>
          </w:p>
        </w:tc>
        <w:tc>
          <w:tcPr>
            <w:tcW w:w="1140" w:type="dxa"/>
          </w:tcPr>
          <w:p w14:paraId="5200BEAA" w14:textId="77777777" w:rsidR="00D93C12" w:rsidRPr="00D80D0D" w:rsidRDefault="00D93C12" w:rsidP="00D00FC1">
            <w:pPr>
              <w:rPr>
                <w:rFonts w:ascii="Times New Roman" w:hAnsi="Times New Roman" w:cs="Times New Roman"/>
                <w:sz w:val="20"/>
                <w:szCs w:val="20"/>
                <w:lang w:val="en-GB"/>
              </w:rPr>
            </w:pPr>
          </w:p>
        </w:tc>
        <w:tc>
          <w:tcPr>
            <w:tcW w:w="1040" w:type="dxa"/>
          </w:tcPr>
          <w:p w14:paraId="019F509C" w14:textId="77777777" w:rsidR="00D93C12" w:rsidRPr="00D80D0D" w:rsidRDefault="00D93C12" w:rsidP="00D00FC1">
            <w:pPr>
              <w:rPr>
                <w:rFonts w:ascii="Times New Roman" w:hAnsi="Times New Roman" w:cs="Times New Roman"/>
                <w:sz w:val="20"/>
                <w:szCs w:val="20"/>
                <w:lang w:val="en-GB"/>
              </w:rPr>
            </w:pPr>
          </w:p>
        </w:tc>
        <w:tc>
          <w:tcPr>
            <w:tcW w:w="241" w:type="dxa"/>
          </w:tcPr>
          <w:p w14:paraId="57E423C6"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663D381F"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3487182C" w14:textId="77777777" w:rsidR="00D93C12" w:rsidRPr="00D80D0D" w:rsidRDefault="00D93C12" w:rsidP="00D00FC1">
            <w:pPr>
              <w:rPr>
                <w:rFonts w:ascii="Times New Roman" w:hAnsi="Times New Roman" w:cs="Times New Roman"/>
                <w:sz w:val="20"/>
                <w:szCs w:val="20"/>
                <w:lang w:val="en-GB"/>
              </w:rPr>
            </w:pPr>
          </w:p>
        </w:tc>
        <w:tc>
          <w:tcPr>
            <w:tcW w:w="1272" w:type="dxa"/>
          </w:tcPr>
          <w:p w14:paraId="559EF6B8" w14:textId="68BCF81B" w:rsidR="00D93C12" w:rsidRPr="00D80D0D" w:rsidRDefault="00D93C12" w:rsidP="00D00FC1">
            <w:pPr>
              <w:rPr>
                <w:rFonts w:ascii="Times New Roman" w:hAnsi="Times New Roman" w:cs="Times New Roman"/>
                <w:sz w:val="20"/>
                <w:szCs w:val="20"/>
                <w:lang w:val="en-GB"/>
              </w:rPr>
            </w:pPr>
          </w:p>
        </w:tc>
        <w:tc>
          <w:tcPr>
            <w:tcW w:w="1275" w:type="dxa"/>
          </w:tcPr>
          <w:p w14:paraId="4E6BDB8B" w14:textId="77777777" w:rsidR="00D93C12" w:rsidRPr="00D80D0D" w:rsidRDefault="00D93C12" w:rsidP="00D00FC1">
            <w:pPr>
              <w:jc w:val="center"/>
              <w:rPr>
                <w:rFonts w:ascii="Times New Roman" w:hAnsi="Times New Roman" w:cs="Times New Roman"/>
                <w:sz w:val="20"/>
                <w:szCs w:val="20"/>
                <w:lang w:val="en-GB"/>
              </w:rPr>
            </w:pPr>
          </w:p>
        </w:tc>
        <w:tc>
          <w:tcPr>
            <w:tcW w:w="1560" w:type="dxa"/>
          </w:tcPr>
          <w:p w14:paraId="1AD23026" w14:textId="77777777" w:rsidR="00D93C12" w:rsidRPr="00D80D0D" w:rsidRDefault="00D93C12" w:rsidP="00D00FC1">
            <w:pPr>
              <w:rPr>
                <w:rFonts w:ascii="Times New Roman" w:hAnsi="Times New Roman" w:cs="Times New Roman"/>
                <w:sz w:val="20"/>
                <w:szCs w:val="20"/>
                <w:lang w:val="en-GB"/>
              </w:rPr>
            </w:pPr>
          </w:p>
        </w:tc>
        <w:tc>
          <w:tcPr>
            <w:tcW w:w="1134" w:type="dxa"/>
          </w:tcPr>
          <w:p w14:paraId="0C8DF4AE" w14:textId="77777777" w:rsidR="00D93C12" w:rsidRPr="00D80D0D" w:rsidRDefault="00D93C12" w:rsidP="00D00FC1">
            <w:pPr>
              <w:rPr>
                <w:rFonts w:ascii="Times New Roman" w:hAnsi="Times New Roman" w:cs="Times New Roman"/>
                <w:sz w:val="20"/>
                <w:szCs w:val="20"/>
                <w:lang w:val="en-GB"/>
              </w:rPr>
            </w:pPr>
          </w:p>
        </w:tc>
        <w:tc>
          <w:tcPr>
            <w:tcW w:w="1701" w:type="dxa"/>
          </w:tcPr>
          <w:p w14:paraId="3CF066A4" w14:textId="77777777" w:rsidR="00D93C12" w:rsidRPr="00D80D0D" w:rsidRDefault="00D93C12" w:rsidP="00D00FC1">
            <w:pPr>
              <w:rPr>
                <w:rFonts w:ascii="Times New Roman" w:hAnsi="Times New Roman" w:cs="Times New Roman"/>
                <w:sz w:val="20"/>
                <w:szCs w:val="20"/>
                <w:lang w:val="en-GB"/>
              </w:rPr>
            </w:pPr>
          </w:p>
        </w:tc>
        <w:tc>
          <w:tcPr>
            <w:tcW w:w="992" w:type="dxa"/>
          </w:tcPr>
          <w:p w14:paraId="6D9E7A97" w14:textId="77777777" w:rsidR="00D93C12" w:rsidRPr="00D80D0D" w:rsidRDefault="00D93C12" w:rsidP="00D00FC1">
            <w:pPr>
              <w:rPr>
                <w:rFonts w:ascii="Times New Roman" w:hAnsi="Times New Roman" w:cs="Times New Roman"/>
                <w:sz w:val="20"/>
                <w:szCs w:val="20"/>
                <w:lang w:val="en-GB"/>
              </w:rPr>
            </w:pPr>
          </w:p>
        </w:tc>
        <w:tc>
          <w:tcPr>
            <w:tcW w:w="236" w:type="dxa"/>
          </w:tcPr>
          <w:p w14:paraId="73D1EAF6" w14:textId="77777777" w:rsidR="00D93C12" w:rsidRPr="00D80D0D" w:rsidRDefault="00D93C12" w:rsidP="00D00FC1">
            <w:pPr>
              <w:rPr>
                <w:rFonts w:ascii="Times New Roman" w:hAnsi="Times New Roman" w:cs="Times New Roman"/>
                <w:sz w:val="20"/>
                <w:szCs w:val="20"/>
                <w:lang w:val="en-GB"/>
              </w:rPr>
            </w:pPr>
          </w:p>
        </w:tc>
        <w:tc>
          <w:tcPr>
            <w:tcW w:w="1465" w:type="dxa"/>
          </w:tcPr>
          <w:p w14:paraId="572FE629" w14:textId="77777777" w:rsidR="00D93C12" w:rsidRPr="00D80D0D" w:rsidRDefault="00D93C12" w:rsidP="00D00FC1">
            <w:pPr>
              <w:rPr>
                <w:rFonts w:ascii="Times New Roman" w:hAnsi="Times New Roman" w:cs="Times New Roman"/>
                <w:sz w:val="20"/>
                <w:szCs w:val="20"/>
                <w:lang w:val="en-GB"/>
              </w:rPr>
            </w:pPr>
          </w:p>
        </w:tc>
      </w:tr>
      <w:tr w:rsidR="00D93C12" w:rsidRPr="00D80D0D" w14:paraId="344F8903" w14:textId="77777777" w:rsidTr="00D93C12">
        <w:tc>
          <w:tcPr>
            <w:tcW w:w="1510" w:type="dxa"/>
          </w:tcPr>
          <w:p w14:paraId="329F26C2"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London</w:t>
            </w:r>
          </w:p>
        </w:tc>
        <w:tc>
          <w:tcPr>
            <w:tcW w:w="1140" w:type="dxa"/>
          </w:tcPr>
          <w:p w14:paraId="1E9EA530"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175,706</w:t>
            </w:r>
          </w:p>
        </w:tc>
        <w:tc>
          <w:tcPr>
            <w:tcW w:w="1040" w:type="dxa"/>
          </w:tcPr>
          <w:p w14:paraId="4733EB91"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250,747</w:t>
            </w:r>
          </w:p>
        </w:tc>
        <w:tc>
          <w:tcPr>
            <w:tcW w:w="241" w:type="dxa"/>
          </w:tcPr>
          <w:p w14:paraId="2DE0FE4E"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2B88CE01"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80,459</w:t>
            </w:r>
          </w:p>
        </w:tc>
        <w:tc>
          <w:tcPr>
            <w:tcW w:w="236" w:type="dxa"/>
          </w:tcPr>
          <w:p w14:paraId="374DAF81"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3A53C3C5" w14:textId="3DB72D32"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3,054</w:t>
            </w:r>
          </w:p>
        </w:tc>
        <w:tc>
          <w:tcPr>
            <w:tcW w:w="1275" w:type="dxa"/>
          </w:tcPr>
          <w:p w14:paraId="3A8A3A61" w14:textId="77777777" w:rsidR="00D93C12" w:rsidRPr="00D80D0D" w:rsidRDefault="00D93C12" w:rsidP="00D00FC1">
            <w:pPr>
              <w:jc w:val="center"/>
              <w:rPr>
                <w:rFonts w:ascii="Times New Roman" w:hAnsi="Times New Roman" w:cs="Times New Roman"/>
                <w:sz w:val="20"/>
                <w:szCs w:val="20"/>
                <w:lang w:val="en-GB"/>
              </w:rPr>
            </w:pPr>
          </w:p>
        </w:tc>
        <w:tc>
          <w:tcPr>
            <w:tcW w:w="1560" w:type="dxa"/>
          </w:tcPr>
          <w:p w14:paraId="63EE5E9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57,863</w:t>
            </w:r>
          </w:p>
        </w:tc>
        <w:tc>
          <w:tcPr>
            <w:tcW w:w="1134" w:type="dxa"/>
          </w:tcPr>
          <w:p w14:paraId="4AAFF8BC"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41,264</w:t>
            </w:r>
          </w:p>
        </w:tc>
        <w:tc>
          <w:tcPr>
            <w:tcW w:w="1701" w:type="dxa"/>
          </w:tcPr>
          <w:p w14:paraId="5BE62660"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37,070</w:t>
            </w:r>
          </w:p>
        </w:tc>
        <w:tc>
          <w:tcPr>
            <w:tcW w:w="992" w:type="dxa"/>
          </w:tcPr>
          <w:p w14:paraId="275B282A"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6F208D53"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4EDAA096"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31,037</w:t>
            </w:r>
          </w:p>
        </w:tc>
      </w:tr>
      <w:tr w:rsidR="00D93C12" w:rsidRPr="00D80D0D" w14:paraId="42A24A31" w14:textId="77777777" w:rsidTr="00D93C12">
        <w:tc>
          <w:tcPr>
            <w:tcW w:w="1510" w:type="dxa"/>
          </w:tcPr>
          <w:p w14:paraId="6A480EDB"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Cambridge</w:t>
            </w:r>
          </w:p>
        </w:tc>
        <w:tc>
          <w:tcPr>
            <w:tcW w:w="1140" w:type="dxa"/>
          </w:tcPr>
          <w:p w14:paraId="696ECE6F" w14:textId="77777777" w:rsidR="00D93C12" w:rsidRPr="00D80D0D" w:rsidRDefault="00D93C12" w:rsidP="00D00FC1">
            <w:pPr>
              <w:jc w:val="center"/>
              <w:rPr>
                <w:rFonts w:ascii="Times New Roman" w:hAnsi="Times New Roman" w:cs="Times New Roman"/>
                <w:sz w:val="20"/>
                <w:szCs w:val="20"/>
              </w:rPr>
            </w:pPr>
            <w:r w:rsidRPr="00D80D0D">
              <w:rPr>
                <w:rFonts w:ascii="Times New Roman" w:hAnsi="Times New Roman" w:cs="Times New Roman"/>
                <w:sz w:val="20"/>
                <w:szCs w:val="20"/>
              </w:rPr>
              <w:t>1,238,172</w:t>
            </w:r>
          </w:p>
        </w:tc>
        <w:tc>
          <w:tcPr>
            <w:tcW w:w="1040" w:type="dxa"/>
          </w:tcPr>
          <w:p w14:paraId="5AF2613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316,251</w:t>
            </w:r>
          </w:p>
        </w:tc>
        <w:tc>
          <w:tcPr>
            <w:tcW w:w="241" w:type="dxa"/>
          </w:tcPr>
          <w:p w14:paraId="1F88ACF0"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595F35DF"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163,242</w:t>
            </w:r>
          </w:p>
        </w:tc>
        <w:tc>
          <w:tcPr>
            <w:tcW w:w="236" w:type="dxa"/>
          </w:tcPr>
          <w:p w14:paraId="14C0FDD9"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34A29F2D" w14:textId="3A52C79F"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4,101</w:t>
            </w:r>
          </w:p>
        </w:tc>
        <w:tc>
          <w:tcPr>
            <w:tcW w:w="1275" w:type="dxa"/>
          </w:tcPr>
          <w:p w14:paraId="5DC16227" w14:textId="77777777" w:rsidR="00D93C12" w:rsidRPr="00D80D0D" w:rsidRDefault="00D93C12" w:rsidP="00D00FC1">
            <w:pPr>
              <w:jc w:val="center"/>
              <w:rPr>
                <w:rFonts w:ascii="Times New Roman" w:hAnsi="Times New Roman" w:cs="Times New Roman"/>
                <w:sz w:val="20"/>
                <w:szCs w:val="20"/>
                <w:lang w:val="en-GB"/>
              </w:rPr>
            </w:pPr>
          </w:p>
        </w:tc>
        <w:tc>
          <w:tcPr>
            <w:tcW w:w="1560" w:type="dxa"/>
          </w:tcPr>
          <w:p w14:paraId="5EDF6615"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15,369</w:t>
            </w:r>
          </w:p>
        </w:tc>
        <w:tc>
          <w:tcPr>
            <w:tcW w:w="1134" w:type="dxa"/>
          </w:tcPr>
          <w:p w14:paraId="3B5C0D65"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104,043</w:t>
            </w:r>
          </w:p>
        </w:tc>
        <w:tc>
          <w:tcPr>
            <w:tcW w:w="1701" w:type="dxa"/>
          </w:tcPr>
          <w:p w14:paraId="557AA665"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11,976</w:t>
            </w:r>
          </w:p>
        </w:tc>
        <w:tc>
          <w:tcPr>
            <w:tcW w:w="992" w:type="dxa"/>
          </w:tcPr>
          <w:p w14:paraId="5D4E4E33"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201AEEBE"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4445BE4C"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17,520</w:t>
            </w:r>
          </w:p>
        </w:tc>
      </w:tr>
      <w:tr w:rsidR="00D93C12" w:rsidRPr="00D80D0D" w14:paraId="70B1A9DE" w14:textId="77777777" w:rsidTr="00D93C12">
        <w:tc>
          <w:tcPr>
            <w:tcW w:w="1510" w:type="dxa"/>
          </w:tcPr>
          <w:p w14:paraId="670518CF" w14:textId="77777777" w:rsidR="00D93C12" w:rsidRPr="00D80D0D" w:rsidRDefault="00D93C12" w:rsidP="00D00FC1">
            <w:pPr>
              <w:rPr>
                <w:rFonts w:ascii="Times New Roman" w:hAnsi="Times New Roman" w:cs="Times New Roman"/>
                <w:sz w:val="20"/>
                <w:szCs w:val="20"/>
              </w:rPr>
            </w:pPr>
          </w:p>
        </w:tc>
        <w:tc>
          <w:tcPr>
            <w:tcW w:w="1140" w:type="dxa"/>
          </w:tcPr>
          <w:p w14:paraId="4995A354" w14:textId="77777777" w:rsidR="00D93C12" w:rsidRPr="00D80D0D" w:rsidRDefault="00D93C12" w:rsidP="00D00FC1">
            <w:pPr>
              <w:jc w:val="center"/>
              <w:rPr>
                <w:rFonts w:ascii="Times New Roman" w:hAnsi="Times New Roman" w:cs="Times New Roman"/>
                <w:sz w:val="20"/>
                <w:szCs w:val="20"/>
                <w:lang w:val="en-GB"/>
              </w:rPr>
            </w:pPr>
          </w:p>
        </w:tc>
        <w:tc>
          <w:tcPr>
            <w:tcW w:w="1040" w:type="dxa"/>
          </w:tcPr>
          <w:p w14:paraId="0CA79719" w14:textId="77777777" w:rsidR="00D93C12" w:rsidRPr="00D80D0D" w:rsidRDefault="00D93C12" w:rsidP="00D00FC1">
            <w:pPr>
              <w:jc w:val="center"/>
              <w:rPr>
                <w:rFonts w:ascii="Times New Roman" w:hAnsi="Times New Roman" w:cs="Times New Roman"/>
                <w:sz w:val="20"/>
                <w:szCs w:val="20"/>
                <w:lang w:val="en-GB"/>
              </w:rPr>
            </w:pPr>
          </w:p>
        </w:tc>
        <w:tc>
          <w:tcPr>
            <w:tcW w:w="241" w:type="dxa"/>
          </w:tcPr>
          <w:p w14:paraId="145C5BCC"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363A600D"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3D086423"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78839C60" w14:textId="4AD73490" w:rsidR="00D93C12" w:rsidRPr="00D80D0D" w:rsidRDefault="00D93C12" w:rsidP="00D00FC1">
            <w:pPr>
              <w:jc w:val="center"/>
              <w:rPr>
                <w:rFonts w:ascii="Times New Roman" w:hAnsi="Times New Roman" w:cs="Times New Roman"/>
                <w:sz w:val="20"/>
                <w:szCs w:val="20"/>
                <w:lang w:val="en-GB"/>
              </w:rPr>
            </w:pPr>
          </w:p>
        </w:tc>
        <w:tc>
          <w:tcPr>
            <w:tcW w:w="1275" w:type="dxa"/>
          </w:tcPr>
          <w:p w14:paraId="6C12FDEB" w14:textId="77777777" w:rsidR="00D93C12" w:rsidRPr="00D80D0D" w:rsidRDefault="00D93C12" w:rsidP="00D00FC1">
            <w:pPr>
              <w:jc w:val="center"/>
              <w:rPr>
                <w:rFonts w:ascii="Times New Roman" w:hAnsi="Times New Roman" w:cs="Times New Roman"/>
                <w:sz w:val="20"/>
                <w:szCs w:val="20"/>
                <w:lang w:val="en-GB"/>
              </w:rPr>
            </w:pPr>
          </w:p>
        </w:tc>
        <w:tc>
          <w:tcPr>
            <w:tcW w:w="1560" w:type="dxa"/>
          </w:tcPr>
          <w:p w14:paraId="2FA401B4" w14:textId="77777777" w:rsidR="00D93C12" w:rsidRPr="00D80D0D" w:rsidRDefault="00D93C12" w:rsidP="00D00FC1">
            <w:pPr>
              <w:jc w:val="center"/>
              <w:rPr>
                <w:rFonts w:ascii="Times New Roman" w:hAnsi="Times New Roman" w:cs="Times New Roman"/>
                <w:sz w:val="20"/>
                <w:szCs w:val="20"/>
                <w:lang w:val="en-GB"/>
              </w:rPr>
            </w:pPr>
          </w:p>
        </w:tc>
        <w:tc>
          <w:tcPr>
            <w:tcW w:w="1134" w:type="dxa"/>
          </w:tcPr>
          <w:p w14:paraId="41E22E6E" w14:textId="77777777" w:rsidR="00D93C12" w:rsidRPr="00D80D0D" w:rsidRDefault="00D93C12" w:rsidP="00D00FC1">
            <w:pPr>
              <w:jc w:val="center"/>
              <w:rPr>
                <w:rFonts w:ascii="Times New Roman" w:hAnsi="Times New Roman" w:cs="Times New Roman"/>
                <w:sz w:val="20"/>
                <w:szCs w:val="20"/>
                <w:lang w:val="en-GB"/>
              </w:rPr>
            </w:pPr>
          </w:p>
        </w:tc>
        <w:tc>
          <w:tcPr>
            <w:tcW w:w="1701" w:type="dxa"/>
          </w:tcPr>
          <w:p w14:paraId="1D1C1C36" w14:textId="77777777" w:rsidR="00D93C12" w:rsidRPr="00D80D0D" w:rsidRDefault="00D93C12" w:rsidP="00D00FC1">
            <w:pPr>
              <w:jc w:val="center"/>
              <w:rPr>
                <w:rFonts w:ascii="Times New Roman" w:hAnsi="Times New Roman" w:cs="Times New Roman"/>
                <w:sz w:val="20"/>
                <w:szCs w:val="20"/>
                <w:lang w:val="en-GB"/>
              </w:rPr>
            </w:pPr>
          </w:p>
        </w:tc>
        <w:tc>
          <w:tcPr>
            <w:tcW w:w="992" w:type="dxa"/>
          </w:tcPr>
          <w:p w14:paraId="5A730CD2"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0ABFBFE4"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79313B02"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0F857D57" w14:textId="77777777" w:rsidTr="00D93C12">
        <w:tc>
          <w:tcPr>
            <w:tcW w:w="1510" w:type="dxa"/>
          </w:tcPr>
          <w:p w14:paraId="6ACEAA73"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Amsterdam</w:t>
            </w:r>
          </w:p>
        </w:tc>
        <w:tc>
          <w:tcPr>
            <w:tcW w:w="1140" w:type="dxa"/>
          </w:tcPr>
          <w:p w14:paraId="156DE0E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295,587</w:t>
            </w:r>
          </w:p>
        </w:tc>
        <w:tc>
          <w:tcPr>
            <w:tcW w:w="1040" w:type="dxa"/>
          </w:tcPr>
          <w:p w14:paraId="335A0A1C"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330,084</w:t>
            </w:r>
          </w:p>
        </w:tc>
        <w:tc>
          <w:tcPr>
            <w:tcW w:w="241" w:type="dxa"/>
          </w:tcPr>
          <w:p w14:paraId="2042A83E"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383D24B8"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87,219</w:t>
            </w:r>
          </w:p>
        </w:tc>
        <w:tc>
          <w:tcPr>
            <w:tcW w:w="236" w:type="dxa"/>
          </w:tcPr>
          <w:p w14:paraId="56201E41"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1CB68AA7" w14:textId="05F654CE"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24,786</w:t>
            </w:r>
          </w:p>
        </w:tc>
        <w:tc>
          <w:tcPr>
            <w:tcW w:w="1275" w:type="dxa"/>
          </w:tcPr>
          <w:p w14:paraId="21F1DA0C"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29,049</w:t>
            </w:r>
          </w:p>
        </w:tc>
        <w:tc>
          <w:tcPr>
            <w:tcW w:w="1560" w:type="dxa"/>
          </w:tcPr>
          <w:p w14:paraId="5646CCBC"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32,628</w:t>
            </w:r>
          </w:p>
        </w:tc>
        <w:tc>
          <w:tcPr>
            <w:tcW w:w="1134" w:type="dxa"/>
          </w:tcPr>
          <w:p w14:paraId="752921FC"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46,752</w:t>
            </w:r>
          </w:p>
        </w:tc>
        <w:tc>
          <w:tcPr>
            <w:tcW w:w="1701" w:type="dxa"/>
          </w:tcPr>
          <w:p w14:paraId="4609AAA5"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97,167</w:t>
            </w:r>
          </w:p>
        </w:tc>
        <w:tc>
          <w:tcPr>
            <w:tcW w:w="992" w:type="dxa"/>
          </w:tcPr>
          <w:p w14:paraId="7BE45D92"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12,483</w:t>
            </w:r>
          </w:p>
        </w:tc>
        <w:tc>
          <w:tcPr>
            <w:tcW w:w="236" w:type="dxa"/>
          </w:tcPr>
          <w:p w14:paraId="02E69DE2"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644393AF"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1A2A809E" w14:textId="77777777" w:rsidTr="00D93C12">
        <w:tc>
          <w:tcPr>
            <w:tcW w:w="1510" w:type="dxa"/>
          </w:tcPr>
          <w:p w14:paraId="0F263824"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Gouda &amp;                              Voorhout</w:t>
            </w:r>
          </w:p>
        </w:tc>
        <w:tc>
          <w:tcPr>
            <w:tcW w:w="1140" w:type="dxa"/>
          </w:tcPr>
          <w:p w14:paraId="48448622"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651,786</w:t>
            </w:r>
          </w:p>
        </w:tc>
        <w:tc>
          <w:tcPr>
            <w:tcW w:w="1040" w:type="dxa"/>
          </w:tcPr>
          <w:p w14:paraId="07DAA404"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114,984</w:t>
            </w:r>
          </w:p>
        </w:tc>
        <w:tc>
          <w:tcPr>
            <w:tcW w:w="241" w:type="dxa"/>
          </w:tcPr>
          <w:p w14:paraId="69D2E2E0"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5A5698C5"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44,418</w:t>
            </w:r>
          </w:p>
        </w:tc>
        <w:tc>
          <w:tcPr>
            <w:tcW w:w="236" w:type="dxa"/>
          </w:tcPr>
          <w:p w14:paraId="0456FA1A"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472F9EE6" w14:textId="29357F0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8,526</w:t>
            </w:r>
          </w:p>
        </w:tc>
        <w:tc>
          <w:tcPr>
            <w:tcW w:w="1275" w:type="dxa"/>
          </w:tcPr>
          <w:p w14:paraId="08EFB586"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22,395</w:t>
            </w:r>
          </w:p>
        </w:tc>
        <w:tc>
          <w:tcPr>
            <w:tcW w:w="1560" w:type="dxa"/>
          </w:tcPr>
          <w:p w14:paraId="6F139298"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4,899</w:t>
            </w:r>
          </w:p>
        </w:tc>
        <w:tc>
          <w:tcPr>
            <w:tcW w:w="1134" w:type="dxa"/>
          </w:tcPr>
          <w:p w14:paraId="5CEBC4E8"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23,784</w:t>
            </w:r>
          </w:p>
        </w:tc>
        <w:tc>
          <w:tcPr>
            <w:tcW w:w="1701" w:type="dxa"/>
          </w:tcPr>
          <w:p w14:paraId="5BEDE381"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8,310</w:t>
            </w:r>
          </w:p>
        </w:tc>
        <w:tc>
          <w:tcPr>
            <w:tcW w:w="992" w:type="dxa"/>
          </w:tcPr>
          <w:p w14:paraId="503DA2EE"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2,652</w:t>
            </w:r>
          </w:p>
        </w:tc>
        <w:tc>
          <w:tcPr>
            <w:tcW w:w="236" w:type="dxa"/>
          </w:tcPr>
          <w:p w14:paraId="67A060D8"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0EB03D40"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661D075F" w14:textId="77777777" w:rsidTr="00D93C12">
        <w:tc>
          <w:tcPr>
            <w:tcW w:w="1510" w:type="dxa"/>
          </w:tcPr>
          <w:p w14:paraId="6B94E1FF" w14:textId="77777777" w:rsidR="00D93C12" w:rsidRPr="00D80D0D" w:rsidRDefault="00D93C12" w:rsidP="00D00FC1">
            <w:pPr>
              <w:rPr>
                <w:rFonts w:ascii="Times New Roman" w:hAnsi="Times New Roman" w:cs="Times New Roman"/>
                <w:sz w:val="20"/>
                <w:szCs w:val="20"/>
              </w:rPr>
            </w:pPr>
          </w:p>
        </w:tc>
        <w:tc>
          <w:tcPr>
            <w:tcW w:w="1140" w:type="dxa"/>
          </w:tcPr>
          <w:p w14:paraId="49AEE11B" w14:textId="77777777" w:rsidR="00D93C12" w:rsidRPr="00D80D0D" w:rsidRDefault="00D93C12" w:rsidP="00D00FC1">
            <w:pPr>
              <w:jc w:val="center"/>
              <w:rPr>
                <w:rFonts w:ascii="Times New Roman" w:hAnsi="Times New Roman" w:cs="Times New Roman"/>
                <w:sz w:val="20"/>
                <w:szCs w:val="20"/>
                <w:lang w:val="en-GB"/>
              </w:rPr>
            </w:pPr>
          </w:p>
        </w:tc>
        <w:tc>
          <w:tcPr>
            <w:tcW w:w="1040" w:type="dxa"/>
          </w:tcPr>
          <w:p w14:paraId="54FEB12F" w14:textId="77777777" w:rsidR="00D93C12" w:rsidRPr="00D80D0D" w:rsidRDefault="00D93C12" w:rsidP="00D00FC1">
            <w:pPr>
              <w:jc w:val="center"/>
              <w:rPr>
                <w:rFonts w:ascii="Times New Roman" w:hAnsi="Times New Roman" w:cs="Times New Roman"/>
                <w:sz w:val="20"/>
                <w:szCs w:val="20"/>
                <w:lang w:val="en-GB"/>
              </w:rPr>
            </w:pPr>
          </w:p>
        </w:tc>
        <w:tc>
          <w:tcPr>
            <w:tcW w:w="241" w:type="dxa"/>
          </w:tcPr>
          <w:p w14:paraId="49E032E3"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390D0E00"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0A19E321"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44DEE02E" w14:textId="17C560A9" w:rsidR="00D93C12" w:rsidRPr="00D80D0D" w:rsidRDefault="00D93C12" w:rsidP="00D00FC1">
            <w:pPr>
              <w:jc w:val="center"/>
              <w:rPr>
                <w:rFonts w:ascii="Times New Roman" w:hAnsi="Times New Roman" w:cs="Times New Roman"/>
                <w:sz w:val="20"/>
                <w:szCs w:val="20"/>
                <w:lang w:val="en-GB"/>
              </w:rPr>
            </w:pPr>
          </w:p>
        </w:tc>
        <w:tc>
          <w:tcPr>
            <w:tcW w:w="1275" w:type="dxa"/>
          </w:tcPr>
          <w:p w14:paraId="354B17CF" w14:textId="77777777" w:rsidR="00D93C12" w:rsidRPr="00D80D0D" w:rsidRDefault="00D93C12" w:rsidP="00D00FC1">
            <w:pPr>
              <w:jc w:val="center"/>
              <w:rPr>
                <w:rFonts w:ascii="Times New Roman" w:hAnsi="Times New Roman" w:cs="Times New Roman"/>
                <w:sz w:val="20"/>
                <w:szCs w:val="20"/>
                <w:lang w:val="en-GB"/>
              </w:rPr>
            </w:pPr>
          </w:p>
        </w:tc>
        <w:tc>
          <w:tcPr>
            <w:tcW w:w="1560" w:type="dxa"/>
          </w:tcPr>
          <w:p w14:paraId="1CDD2489" w14:textId="77777777" w:rsidR="00D93C12" w:rsidRPr="00D80D0D" w:rsidRDefault="00D93C12" w:rsidP="00D00FC1">
            <w:pPr>
              <w:jc w:val="center"/>
              <w:rPr>
                <w:rFonts w:ascii="Times New Roman" w:hAnsi="Times New Roman" w:cs="Times New Roman"/>
                <w:sz w:val="20"/>
                <w:szCs w:val="20"/>
                <w:lang w:val="en-GB"/>
              </w:rPr>
            </w:pPr>
          </w:p>
        </w:tc>
        <w:tc>
          <w:tcPr>
            <w:tcW w:w="1134" w:type="dxa"/>
          </w:tcPr>
          <w:p w14:paraId="6ACF686B" w14:textId="77777777" w:rsidR="00D93C12" w:rsidRPr="00D80D0D" w:rsidRDefault="00D93C12" w:rsidP="00D00FC1">
            <w:pPr>
              <w:jc w:val="center"/>
              <w:rPr>
                <w:rFonts w:ascii="Times New Roman" w:hAnsi="Times New Roman" w:cs="Times New Roman"/>
                <w:sz w:val="20"/>
                <w:szCs w:val="20"/>
                <w:lang w:val="en-GB"/>
              </w:rPr>
            </w:pPr>
          </w:p>
        </w:tc>
        <w:tc>
          <w:tcPr>
            <w:tcW w:w="1701" w:type="dxa"/>
          </w:tcPr>
          <w:p w14:paraId="31E5CA1B" w14:textId="77777777" w:rsidR="00D93C12" w:rsidRPr="00D80D0D" w:rsidRDefault="00D93C12" w:rsidP="00D00FC1">
            <w:pPr>
              <w:jc w:val="center"/>
              <w:rPr>
                <w:rFonts w:ascii="Times New Roman" w:hAnsi="Times New Roman" w:cs="Times New Roman"/>
                <w:sz w:val="20"/>
                <w:szCs w:val="20"/>
                <w:lang w:val="en-GB"/>
              </w:rPr>
            </w:pPr>
          </w:p>
        </w:tc>
        <w:tc>
          <w:tcPr>
            <w:tcW w:w="992" w:type="dxa"/>
          </w:tcPr>
          <w:p w14:paraId="578743C0"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7B3F03B3"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3B7DD9E5"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26E4E2E9" w14:textId="77777777" w:rsidTr="00D93C12">
        <w:tc>
          <w:tcPr>
            <w:tcW w:w="1510" w:type="dxa"/>
          </w:tcPr>
          <w:p w14:paraId="02B0B7E9"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Barcelona</w:t>
            </w:r>
          </w:p>
        </w:tc>
        <w:tc>
          <w:tcPr>
            <w:tcW w:w="1140" w:type="dxa"/>
          </w:tcPr>
          <w:p w14:paraId="508C0470"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688,283</w:t>
            </w:r>
          </w:p>
        </w:tc>
        <w:tc>
          <w:tcPr>
            <w:tcW w:w="1040" w:type="dxa"/>
          </w:tcPr>
          <w:p w14:paraId="26932FA2"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195,603</w:t>
            </w:r>
          </w:p>
        </w:tc>
        <w:tc>
          <w:tcPr>
            <w:tcW w:w="241" w:type="dxa"/>
          </w:tcPr>
          <w:p w14:paraId="77971664"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7A42F18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77,304</w:t>
            </w:r>
          </w:p>
        </w:tc>
        <w:tc>
          <w:tcPr>
            <w:tcW w:w="236" w:type="dxa"/>
          </w:tcPr>
          <w:p w14:paraId="753DC66D"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753914AB" w14:textId="1E2B1127" w:rsidR="00D93C12" w:rsidRPr="00D80D0D" w:rsidRDefault="00D93C12" w:rsidP="00D00FC1">
            <w:pPr>
              <w:jc w:val="center"/>
              <w:rPr>
                <w:rFonts w:ascii="Times New Roman" w:hAnsi="Times New Roman" w:cs="Times New Roman"/>
                <w:sz w:val="20"/>
                <w:szCs w:val="20"/>
                <w:lang w:val="en-GB"/>
              </w:rPr>
            </w:pPr>
          </w:p>
        </w:tc>
        <w:tc>
          <w:tcPr>
            <w:tcW w:w="1275" w:type="dxa"/>
          </w:tcPr>
          <w:p w14:paraId="29DAE6B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7,607</w:t>
            </w:r>
          </w:p>
        </w:tc>
        <w:tc>
          <w:tcPr>
            <w:tcW w:w="1560" w:type="dxa"/>
          </w:tcPr>
          <w:p w14:paraId="4DD211C3"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2,179</w:t>
            </w:r>
          </w:p>
        </w:tc>
        <w:tc>
          <w:tcPr>
            <w:tcW w:w="1134" w:type="dxa"/>
          </w:tcPr>
          <w:p w14:paraId="0F00356B"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37,838</w:t>
            </w:r>
          </w:p>
        </w:tc>
        <w:tc>
          <w:tcPr>
            <w:tcW w:w="1701" w:type="dxa"/>
          </w:tcPr>
          <w:p w14:paraId="160DF99A"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4,583</w:t>
            </w:r>
          </w:p>
        </w:tc>
        <w:tc>
          <w:tcPr>
            <w:tcW w:w="992" w:type="dxa"/>
          </w:tcPr>
          <w:p w14:paraId="312D577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66,090</w:t>
            </w:r>
          </w:p>
        </w:tc>
        <w:tc>
          <w:tcPr>
            <w:tcW w:w="236" w:type="dxa"/>
          </w:tcPr>
          <w:p w14:paraId="33817E38"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09D40C34"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50C6C597" w14:textId="77777777" w:rsidTr="00D93C12">
        <w:tc>
          <w:tcPr>
            <w:tcW w:w="1510" w:type="dxa"/>
          </w:tcPr>
          <w:p w14:paraId="35E1CB14"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Valencia</w:t>
            </w:r>
          </w:p>
        </w:tc>
        <w:tc>
          <w:tcPr>
            <w:tcW w:w="1140" w:type="dxa"/>
          </w:tcPr>
          <w:p w14:paraId="32388E37"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299,983</w:t>
            </w:r>
          </w:p>
        </w:tc>
        <w:tc>
          <w:tcPr>
            <w:tcW w:w="1040" w:type="dxa"/>
          </w:tcPr>
          <w:p w14:paraId="3EB4A68D"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64,206</w:t>
            </w:r>
          </w:p>
        </w:tc>
        <w:tc>
          <w:tcPr>
            <w:tcW w:w="241" w:type="dxa"/>
          </w:tcPr>
          <w:p w14:paraId="33664F82"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7704F15C"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24,141</w:t>
            </w:r>
          </w:p>
        </w:tc>
        <w:tc>
          <w:tcPr>
            <w:tcW w:w="236" w:type="dxa"/>
          </w:tcPr>
          <w:p w14:paraId="33537375"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13AC4D09" w14:textId="5DF24BD1" w:rsidR="00D93C12" w:rsidRPr="00D80D0D" w:rsidRDefault="00D93C12" w:rsidP="00D00FC1">
            <w:pPr>
              <w:jc w:val="center"/>
              <w:rPr>
                <w:rFonts w:ascii="Times New Roman" w:hAnsi="Times New Roman" w:cs="Times New Roman"/>
                <w:sz w:val="20"/>
                <w:szCs w:val="20"/>
                <w:lang w:val="en-GB"/>
              </w:rPr>
            </w:pPr>
          </w:p>
        </w:tc>
        <w:tc>
          <w:tcPr>
            <w:tcW w:w="1275" w:type="dxa"/>
          </w:tcPr>
          <w:p w14:paraId="54141A6D"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4,005</w:t>
            </w:r>
          </w:p>
        </w:tc>
        <w:tc>
          <w:tcPr>
            <w:tcW w:w="1560" w:type="dxa"/>
          </w:tcPr>
          <w:p w14:paraId="22469E5E"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4,268</w:t>
            </w:r>
          </w:p>
        </w:tc>
        <w:tc>
          <w:tcPr>
            <w:tcW w:w="1134" w:type="dxa"/>
          </w:tcPr>
          <w:p w14:paraId="0A363CAA"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8,389</w:t>
            </w:r>
          </w:p>
        </w:tc>
        <w:tc>
          <w:tcPr>
            <w:tcW w:w="1701" w:type="dxa"/>
          </w:tcPr>
          <w:p w14:paraId="5DC2084B"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1,067</w:t>
            </w:r>
          </w:p>
        </w:tc>
        <w:tc>
          <w:tcPr>
            <w:tcW w:w="992" w:type="dxa"/>
          </w:tcPr>
          <w:p w14:paraId="77C50A7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22,332</w:t>
            </w:r>
          </w:p>
        </w:tc>
        <w:tc>
          <w:tcPr>
            <w:tcW w:w="236" w:type="dxa"/>
          </w:tcPr>
          <w:p w14:paraId="5D2FAD01"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090CF2AE"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29E049A3" w14:textId="77777777" w:rsidTr="00D93C12">
        <w:tc>
          <w:tcPr>
            <w:tcW w:w="1510" w:type="dxa"/>
          </w:tcPr>
          <w:p w14:paraId="74971D86"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Oviedo</w:t>
            </w:r>
          </w:p>
        </w:tc>
        <w:tc>
          <w:tcPr>
            <w:tcW w:w="1140" w:type="dxa"/>
          </w:tcPr>
          <w:p w14:paraId="64549E8E"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428,483</w:t>
            </w:r>
          </w:p>
        </w:tc>
        <w:tc>
          <w:tcPr>
            <w:tcW w:w="1040" w:type="dxa"/>
          </w:tcPr>
          <w:p w14:paraId="1D53979D"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34,141</w:t>
            </w:r>
          </w:p>
        </w:tc>
        <w:tc>
          <w:tcPr>
            <w:tcW w:w="241" w:type="dxa"/>
          </w:tcPr>
          <w:p w14:paraId="2AEC1656"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3E21B2D7"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13,524</w:t>
            </w:r>
          </w:p>
        </w:tc>
        <w:tc>
          <w:tcPr>
            <w:tcW w:w="236" w:type="dxa"/>
          </w:tcPr>
          <w:p w14:paraId="2C4A1015"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2DD6B487" w14:textId="238123E0" w:rsidR="00D93C12" w:rsidRPr="00D80D0D" w:rsidRDefault="00D93C12" w:rsidP="00D00FC1">
            <w:pPr>
              <w:jc w:val="center"/>
              <w:rPr>
                <w:rFonts w:ascii="Times New Roman" w:hAnsi="Times New Roman" w:cs="Times New Roman"/>
                <w:sz w:val="20"/>
                <w:szCs w:val="20"/>
                <w:lang w:val="en-GB"/>
              </w:rPr>
            </w:pPr>
          </w:p>
        </w:tc>
        <w:tc>
          <w:tcPr>
            <w:tcW w:w="1275" w:type="dxa"/>
          </w:tcPr>
          <w:p w14:paraId="20D87164"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2,073</w:t>
            </w:r>
          </w:p>
        </w:tc>
        <w:tc>
          <w:tcPr>
            <w:tcW w:w="1560" w:type="dxa"/>
          </w:tcPr>
          <w:p w14:paraId="2A82D4B5"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2,522</w:t>
            </w:r>
          </w:p>
        </w:tc>
        <w:tc>
          <w:tcPr>
            <w:tcW w:w="1134" w:type="dxa"/>
          </w:tcPr>
          <w:p w14:paraId="7826F340"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1,349</w:t>
            </w:r>
          </w:p>
        </w:tc>
        <w:tc>
          <w:tcPr>
            <w:tcW w:w="1701" w:type="dxa"/>
          </w:tcPr>
          <w:p w14:paraId="094ED3BE"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383</w:t>
            </w:r>
          </w:p>
        </w:tc>
        <w:tc>
          <w:tcPr>
            <w:tcW w:w="992" w:type="dxa"/>
          </w:tcPr>
          <w:p w14:paraId="301DCC4F"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14,288</w:t>
            </w:r>
          </w:p>
        </w:tc>
        <w:tc>
          <w:tcPr>
            <w:tcW w:w="236" w:type="dxa"/>
          </w:tcPr>
          <w:p w14:paraId="0233B397"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147D66E0"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43259CC8" w14:textId="77777777" w:rsidTr="00D93C12">
        <w:tc>
          <w:tcPr>
            <w:tcW w:w="1510" w:type="dxa"/>
          </w:tcPr>
          <w:p w14:paraId="1C75CDC8"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Santiago</w:t>
            </w:r>
          </w:p>
        </w:tc>
        <w:tc>
          <w:tcPr>
            <w:tcW w:w="1140" w:type="dxa"/>
          </w:tcPr>
          <w:p w14:paraId="6E6423C8"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556,191</w:t>
            </w:r>
          </w:p>
        </w:tc>
        <w:tc>
          <w:tcPr>
            <w:tcW w:w="1040" w:type="dxa"/>
          </w:tcPr>
          <w:p w14:paraId="12BD9D5B"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18,724</w:t>
            </w:r>
          </w:p>
        </w:tc>
        <w:tc>
          <w:tcPr>
            <w:tcW w:w="241" w:type="dxa"/>
          </w:tcPr>
          <w:p w14:paraId="0F4A5C8A"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32CCE19E"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7,062</w:t>
            </w:r>
          </w:p>
        </w:tc>
        <w:tc>
          <w:tcPr>
            <w:tcW w:w="236" w:type="dxa"/>
          </w:tcPr>
          <w:p w14:paraId="32C4EB85"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78F828D0" w14:textId="3057C8F3" w:rsidR="00D93C12" w:rsidRPr="00D80D0D" w:rsidRDefault="00D93C12" w:rsidP="00D00FC1">
            <w:pPr>
              <w:jc w:val="center"/>
              <w:rPr>
                <w:rFonts w:ascii="Times New Roman" w:hAnsi="Times New Roman" w:cs="Times New Roman"/>
                <w:sz w:val="20"/>
                <w:szCs w:val="20"/>
                <w:lang w:val="en-GB"/>
              </w:rPr>
            </w:pPr>
          </w:p>
        </w:tc>
        <w:tc>
          <w:tcPr>
            <w:tcW w:w="1275" w:type="dxa"/>
          </w:tcPr>
          <w:p w14:paraId="6342992A"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1,375</w:t>
            </w:r>
          </w:p>
        </w:tc>
        <w:tc>
          <w:tcPr>
            <w:tcW w:w="1560" w:type="dxa"/>
          </w:tcPr>
          <w:p w14:paraId="0CFAC5CA"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582</w:t>
            </w:r>
          </w:p>
        </w:tc>
        <w:tc>
          <w:tcPr>
            <w:tcW w:w="1134" w:type="dxa"/>
          </w:tcPr>
          <w:p w14:paraId="0B828E95"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931</w:t>
            </w:r>
          </w:p>
        </w:tc>
        <w:tc>
          <w:tcPr>
            <w:tcW w:w="1701" w:type="dxa"/>
          </w:tcPr>
          <w:p w14:paraId="2AA4A673"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198</w:t>
            </w:r>
          </w:p>
        </w:tc>
        <w:tc>
          <w:tcPr>
            <w:tcW w:w="992" w:type="dxa"/>
          </w:tcPr>
          <w:p w14:paraId="099245B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8,573</w:t>
            </w:r>
          </w:p>
        </w:tc>
        <w:tc>
          <w:tcPr>
            <w:tcW w:w="236" w:type="dxa"/>
          </w:tcPr>
          <w:p w14:paraId="4B8989AC"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76735F8D"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4641A286" w14:textId="77777777" w:rsidTr="00D93C12">
        <w:tc>
          <w:tcPr>
            <w:tcW w:w="1510" w:type="dxa"/>
          </w:tcPr>
          <w:p w14:paraId="14FC888A"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Cuenca</w:t>
            </w:r>
          </w:p>
        </w:tc>
        <w:tc>
          <w:tcPr>
            <w:tcW w:w="1140" w:type="dxa"/>
          </w:tcPr>
          <w:p w14:paraId="370ECE7B"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160,724</w:t>
            </w:r>
          </w:p>
        </w:tc>
        <w:tc>
          <w:tcPr>
            <w:tcW w:w="1040" w:type="dxa"/>
          </w:tcPr>
          <w:p w14:paraId="4E140EF0"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34,348</w:t>
            </w:r>
          </w:p>
        </w:tc>
        <w:tc>
          <w:tcPr>
            <w:tcW w:w="241" w:type="dxa"/>
          </w:tcPr>
          <w:p w14:paraId="728DE740"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48ED68D4"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25,139</w:t>
            </w:r>
          </w:p>
        </w:tc>
        <w:tc>
          <w:tcPr>
            <w:tcW w:w="236" w:type="dxa"/>
          </w:tcPr>
          <w:p w14:paraId="62F2C74D"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56DB5A1E" w14:textId="478C0D9B" w:rsidR="00D93C12" w:rsidRPr="00D80D0D" w:rsidRDefault="00D93C12" w:rsidP="00D00FC1">
            <w:pPr>
              <w:jc w:val="center"/>
              <w:rPr>
                <w:rFonts w:ascii="Times New Roman" w:hAnsi="Times New Roman" w:cs="Times New Roman"/>
                <w:sz w:val="20"/>
                <w:szCs w:val="20"/>
                <w:lang w:val="en-GB"/>
              </w:rPr>
            </w:pPr>
          </w:p>
        </w:tc>
        <w:tc>
          <w:tcPr>
            <w:tcW w:w="1275" w:type="dxa"/>
          </w:tcPr>
          <w:p w14:paraId="381D0737"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3,093</w:t>
            </w:r>
          </w:p>
        </w:tc>
        <w:tc>
          <w:tcPr>
            <w:tcW w:w="1560" w:type="dxa"/>
          </w:tcPr>
          <w:p w14:paraId="4CAAAC6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197</w:t>
            </w:r>
          </w:p>
        </w:tc>
        <w:tc>
          <w:tcPr>
            <w:tcW w:w="1134" w:type="dxa"/>
          </w:tcPr>
          <w:p w14:paraId="4AA51368"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729</w:t>
            </w:r>
          </w:p>
        </w:tc>
        <w:tc>
          <w:tcPr>
            <w:tcW w:w="1701" w:type="dxa"/>
          </w:tcPr>
          <w:p w14:paraId="39E65FC3"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159</w:t>
            </w:r>
          </w:p>
        </w:tc>
        <w:tc>
          <w:tcPr>
            <w:tcW w:w="992" w:type="dxa"/>
          </w:tcPr>
          <w:p w14:paraId="55F493A8"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5,030</w:t>
            </w:r>
          </w:p>
        </w:tc>
        <w:tc>
          <w:tcPr>
            <w:tcW w:w="236" w:type="dxa"/>
          </w:tcPr>
          <w:p w14:paraId="22D16960"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56C45D71"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61937B7A" w14:textId="77777777" w:rsidTr="00D93C12">
        <w:tc>
          <w:tcPr>
            <w:tcW w:w="1510" w:type="dxa"/>
          </w:tcPr>
          <w:p w14:paraId="5F04CCCA" w14:textId="77777777" w:rsidR="00D93C12" w:rsidRPr="00D80D0D" w:rsidRDefault="00D93C12" w:rsidP="00D00FC1">
            <w:pPr>
              <w:rPr>
                <w:rFonts w:ascii="Times New Roman" w:hAnsi="Times New Roman" w:cs="Times New Roman"/>
                <w:sz w:val="20"/>
                <w:szCs w:val="20"/>
              </w:rPr>
            </w:pPr>
          </w:p>
        </w:tc>
        <w:tc>
          <w:tcPr>
            <w:tcW w:w="1140" w:type="dxa"/>
          </w:tcPr>
          <w:p w14:paraId="5631409E" w14:textId="77777777" w:rsidR="00D93C12" w:rsidRPr="00D80D0D" w:rsidRDefault="00D93C12" w:rsidP="00D00FC1">
            <w:pPr>
              <w:jc w:val="center"/>
              <w:rPr>
                <w:rFonts w:ascii="Times New Roman" w:hAnsi="Times New Roman" w:cs="Times New Roman"/>
                <w:sz w:val="20"/>
                <w:szCs w:val="20"/>
                <w:lang w:val="en-GB"/>
              </w:rPr>
            </w:pPr>
          </w:p>
        </w:tc>
        <w:tc>
          <w:tcPr>
            <w:tcW w:w="1040" w:type="dxa"/>
          </w:tcPr>
          <w:p w14:paraId="3A88C211" w14:textId="77777777" w:rsidR="00D93C12" w:rsidRPr="00D80D0D" w:rsidRDefault="00D93C12" w:rsidP="00D00FC1">
            <w:pPr>
              <w:jc w:val="center"/>
              <w:rPr>
                <w:rFonts w:ascii="Times New Roman" w:hAnsi="Times New Roman" w:cs="Times New Roman"/>
                <w:sz w:val="20"/>
                <w:szCs w:val="20"/>
                <w:lang w:val="en-GB"/>
              </w:rPr>
            </w:pPr>
          </w:p>
        </w:tc>
        <w:tc>
          <w:tcPr>
            <w:tcW w:w="241" w:type="dxa"/>
          </w:tcPr>
          <w:p w14:paraId="2B89E9C2"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64D97A50"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7BD26A3C"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063629CE" w14:textId="16D4C691" w:rsidR="00D93C12" w:rsidRPr="00D80D0D" w:rsidRDefault="00D93C12" w:rsidP="00D00FC1">
            <w:pPr>
              <w:jc w:val="center"/>
              <w:rPr>
                <w:rFonts w:ascii="Times New Roman" w:hAnsi="Times New Roman" w:cs="Times New Roman"/>
                <w:sz w:val="20"/>
                <w:szCs w:val="20"/>
                <w:lang w:val="en-GB"/>
              </w:rPr>
            </w:pPr>
          </w:p>
        </w:tc>
        <w:tc>
          <w:tcPr>
            <w:tcW w:w="1275" w:type="dxa"/>
          </w:tcPr>
          <w:p w14:paraId="66EE7609" w14:textId="77777777" w:rsidR="00D93C12" w:rsidRPr="00D80D0D" w:rsidRDefault="00D93C12" w:rsidP="00D00FC1">
            <w:pPr>
              <w:jc w:val="center"/>
              <w:rPr>
                <w:rFonts w:ascii="Times New Roman" w:hAnsi="Times New Roman" w:cs="Times New Roman"/>
                <w:sz w:val="20"/>
                <w:szCs w:val="20"/>
                <w:lang w:val="en-GB"/>
              </w:rPr>
            </w:pPr>
          </w:p>
        </w:tc>
        <w:tc>
          <w:tcPr>
            <w:tcW w:w="1560" w:type="dxa"/>
          </w:tcPr>
          <w:p w14:paraId="65332BEE" w14:textId="77777777" w:rsidR="00D93C12" w:rsidRPr="00D80D0D" w:rsidRDefault="00D93C12" w:rsidP="00D00FC1">
            <w:pPr>
              <w:jc w:val="center"/>
              <w:rPr>
                <w:rFonts w:ascii="Times New Roman" w:hAnsi="Times New Roman" w:cs="Times New Roman"/>
                <w:sz w:val="20"/>
                <w:szCs w:val="20"/>
                <w:lang w:val="en-GB"/>
              </w:rPr>
            </w:pPr>
          </w:p>
        </w:tc>
        <w:tc>
          <w:tcPr>
            <w:tcW w:w="1134" w:type="dxa"/>
          </w:tcPr>
          <w:p w14:paraId="7729428B" w14:textId="77777777" w:rsidR="00D93C12" w:rsidRPr="00D80D0D" w:rsidRDefault="00D93C12" w:rsidP="00D00FC1">
            <w:pPr>
              <w:jc w:val="center"/>
              <w:rPr>
                <w:rFonts w:ascii="Times New Roman" w:hAnsi="Times New Roman" w:cs="Times New Roman"/>
                <w:sz w:val="20"/>
                <w:szCs w:val="20"/>
                <w:lang w:val="en-GB"/>
              </w:rPr>
            </w:pPr>
          </w:p>
        </w:tc>
        <w:tc>
          <w:tcPr>
            <w:tcW w:w="1701" w:type="dxa"/>
          </w:tcPr>
          <w:p w14:paraId="04EABCB8" w14:textId="77777777" w:rsidR="00D93C12" w:rsidRPr="00D80D0D" w:rsidRDefault="00D93C12" w:rsidP="00D00FC1">
            <w:pPr>
              <w:jc w:val="center"/>
              <w:rPr>
                <w:rFonts w:ascii="Times New Roman" w:hAnsi="Times New Roman" w:cs="Times New Roman"/>
                <w:sz w:val="20"/>
                <w:szCs w:val="20"/>
                <w:lang w:val="en-GB"/>
              </w:rPr>
            </w:pPr>
          </w:p>
        </w:tc>
        <w:tc>
          <w:tcPr>
            <w:tcW w:w="992" w:type="dxa"/>
          </w:tcPr>
          <w:p w14:paraId="3C5699D0"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61579887"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78835652"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589A6FED" w14:textId="77777777" w:rsidTr="00D93C12">
        <w:tc>
          <w:tcPr>
            <w:tcW w:w="1510" w:type="dxa"/>
          </w:tcPr>
          <w:p w14:paraId="71F4E28A"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Paris</w:t>
            </w:r>
          </w:p>
        </w:tc>
        <w:tc>
          <w:tcPr>
            <w:tcW w:w="1140" w:type="dxa"/>
          </w:tcPr>
          <w:p w14:paraId="5AA3C590"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179,220</w:t>
            </w:r>
          </w:p>
        </w:tc>
        <w:tc>
          <w:tcPr>
            <w:tcW w:w="1040" w:type="dxa"/>
          </w:tcPr>
          <w:p w14:paraId="57DF01D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89,143</w:t>
            </w:r>
          </w:p>
        </w:tc>
        <w:tc>
          <w:tcPr>
            <w:tcW w:w="241" w:type="dxa"/>
          </w:tcPr>
          <w:p w14:paraId="2156C830"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194A9190"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16,859</w:t>
            </w:r>
          </w:p>
        </w:tc>
        <w:tc>
          <w:tcPr>
            <w:tcW w:w="236" w:type="dxa"/>
          </w:tcPr>
          <w:p w14:paraId="5BD67617"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5CBEF6A9" w14:textId="52427D87" w:rsidR="00D93C12" w:rsidRPr="00D80D0D" w:rsidRDefault="00D93C12" w:rsidP="00D00FC1">
            <w:pPr>
              <w:jc w:val="center"/>
              <w:rPr>
                <w:rFonts w:ascii="Times New Roman" w:hAnsi="Times New Roman" w:cs="Times New Roman"/>
                <w:sz w:val="20"/>
                <w:szCs w:val="20"/>
                <w:lang w:val="en-GB"/>
              </w:rPr>
            </w:pPr>
          </w:p>
        </w:tc>
        <w:tc>
          <w:tcPr>
            <w:tcW w:w="1275" w:type="dxa"/>
          </w:tcPr>
          <w:p w14:paraId="250997D3"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29,531</w:t>
            </w:r>
          </w:p>
        </w:tc>
        <w:tc>
          <w:tcPr>
            <w:tcW w:w="1560" w:type="dxa"/>
          </w:tcPr>
          <w:p w14:paraId="7C1238BD"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20,232</w:t>
            </w:r>
          </w:p>
        </w:tc>
        <w:tc>
          <w:tcPr>
            <w:tcW w:w="1134" w:type="dxa"/>
          </w:tcPr>
          <w:p w14:paraId="6217A89D" w14:textId="77777777" w:rsidR="00D93C12" w:rsidRPr="00D80D0D" w:rsidRDefault="00D93C12" w:rsidP="00D00FC1">
            <w:pPr>
              <w:jc w:val="center"/>
              <w:rPr>
                <w:rFonts w:ascii="Times New Roman" w:hAnsi="Times New Roman" w:cs="Times New Roman"/>
                <w:sz w:val="20"/>
                <w:szCs w:val="20"/>
                <w:lang w:val="en-GB"/>
              </w:rPr>
            </w:pPr>
          </w:p>
        </w:tc>
        <w:tc>
          <w:tcPr>
            <w:tcW w:w="1701" w:type="dxa"/>
          </w:tcPr>
          <w:p w14:paraId="40AC75E9"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5,292</w:t>
            </w:r>
          </w:p>
        </w:tc>
        <w:tc>
          <w:tcPr>
            <w:tcW w:w="992" w:type="dxa"/>
          </w:tcPr>
          <w:p w14:paraId="3334548C"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799C3DB9"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79F8CB41"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17,227</w:t>
            </w:r>
          </w:p>
        </w:tc>
      </w:tr>
      <w:tr w:rsidR="00D93C12" w:rsidRPr="00D80D0D" w14:paraId="29C9611B" w14:textId="77777777" w:rsidTr="00D93C12">
        <w:tc>
          <w:tcPr>
            <w:tcW w:w="1510" w:type="dxa"/>
          </w:tcPr>
          <w:p w14:paraId="37C4C5EB"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Val de Marne</w:t>
            </w:r>
          </w:p>
        </w:tc>
        <w:tc>
          <w:tcPr>
            <w:tcW w:w="1140" w:type="dxa"/>
          </w:tcPr>
          <w:p w14:paraId="12E994A7"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342,091</w:t>
            </w:r>
          </w:p>
        </w:tc>
        <w:tc>
          <w:tcPr>
            <w:tcW w:w="1040" w:type="dxa"/>
          </w:tcPr>
          <w:p w14:paraId="25F87AB3"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168,542</w:t>
            </w:r>
          </w:p>
        </w:tc>
        <w:tc>
          <w:tcPr>
            <w:tcW w:w="241" w:type="dxa"/>
          </w:tcPr>
          <w:p w14:paraId="4887E910"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2104E1F5"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28,923</w:t>
            </w:r>
          </w:p>
        </w:tc>
        <w:tc>
          <w:tcPr>
            <w:tcW w:w="236" w:type="dxa"/>
          </w:tcPr>
          <w:p w14:paraId="553038B0"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535D30FF" w14:textId="4D7D2639" w:rsidR="00D93C12" w:rsidRPr="00D80D0D" w:rsidRDefault="00D93C12" w:rsidP="00D00FC1">
            <w:pPr>
              <w:jc w:val="center"/>
              <w:rPr>
                <w:rFonts w:ascii="Times New Roman" w:hAnsi="Times New Roman" w:cs="Times New Roman"/>
                <w:sz w:val="20"/>
                <w:szCs w:val="20"/>
                <w:lang w:val="en-GB"/>
              </w:rPr>
            </w:pPr>
          </w:p>
        </w:tc>
        <w:tc>
          <w:tcPr>
            <w:tcW w:w="1275" w:type="dxa"/>
          </w:tcPr>
          <w:p w14:paraId="392D7AEF"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49,875</w:t>
            </w:r>
          </w:p>
        </w:tc>
        <w:tc>
          <w:tcPr>
            <w:tcW w:w="1560" w:type="dxa"/>
          </w:tcPr>
          <w:p w14:paraId="20D1E391"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36,860</w:t>
            </w:r>
          </w:p>
        </w:tc>
        <w:tc>
          <w:tcPr>
            <w:tcW w:w="1134" w:type="dxa"/>
          </w:tcPr>
          <w:p w14:paraId="2F13E2C1" w14:textId="77777777" w:rsidR="00D93C12" w:rsidRPr="00D80D0D" w:rsidRDefault="00D93C12" w:rsidP="00D00FC1">
            <w:pPr>
              <w:jc w:val="center"/>
              <w:rPr>
                <w:rFonts w:ascii="Times New Roman" w:hAnsi="Times New Roman" w:cs="Times New Roman"/>
                <w:sz w:val="20"/>
                <w:szCs w:val="20"/>
                <w:lang w:val="en-GB"/>
              </w:rPr>
            </w:pPr>
          </w:p>
        </w:tc>
        <w:tc>
          <w:tcPr>
            <w:tcW w:w="1701" w:type="dxa"/>
          </w:tcPr>
          <w:p w14:paraId="28EEDEFB"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21,104</w:t>
            </w:r>
          </w:p>
        </w:tc>
        <w:tc>
          <w:tcPr>
            <w:tcW w:w="992" w:type="dxa"/>
          </w:tcPr>
          <w:p w14:paraId="6EED06FE"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163226E0"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1D0A28BB"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31,778</w:t>
            </w:r>
          </w:p>
        </w:tc>
      </w:tr>
      <w:tr w:rsidR="00D93C12" w:rsidRPr="00D80D0D" w14:paraId="798AC4D2" w14:textId="77777777" w:rsidTr="00D93C12">
        <w:trPr>
          <w:trHeight w:val="167"/>
        </w:trPr>
        <w:tc>
          <w:tcPr>
            <w:tcW w:w="1510" w:type="dxa"/>
          </w:tcPr>
          <w:p w14:paraId="2D9F141D" w14:textId="77777777" w:rsidR="00D93C12" w:rsidRPr="00D80D0D" w:rsidRDefault="00D93C12" w:rsidP="00D00FC1">
            <w:pPr>
              <w:rPr>
                <w:rFonts w:ascii="Times New Roman" w:hAnsi="Times New Roman" w:cs="Times New Roman"/>
                <w:sz w:val="20"/>
                <w:szCs w:val="20"/>
              </w:rPr>
            </w:pPr>
          </w:p>
        </w:tc>
        <w:tc>
          <w:tcPr>
            <w:tcW w:w="1140" w:type="dxa"/>
          </w:tcPr>
          <w:p w14:paraId="4AD36511" w14:textId="77777777" w:rsidR="00D93C12" w:rsidRPr="00D80D0D" w:rsidRDefault="00D93C12" w:rsidP="00D00FC1">
            <w:pPr>
              <w:jc w:val="center"/>
              <w:rPr>
                <w:rFonts w:ascii="Times New Roman" w:hAnsi="Times New Roman" w:cs="Times New Roman"/>
                <w:sz w:val="20"/>
                <w:szCs w:val="20"/>
                <w:lang w:val="en-GB"/>
              </w:rPr>
            </w:pPr>
          </w:p>
        </w:tc>
        <w:tc>
          <w:tcPr>
            <w:tcW w:w="1040" w:type="dxa"/>
          </w:tcPr>
          <w:p w14:paraId="2AD9106C" w14:textId="77777777" w:rsidR="00D93C12" w:rsidRPr="00D80D0D" w:rsidRDefault="00D93C12" w:rsidP="00D00FC1">
            <w:pPr>
              <w:jc w:val="center"/>
              <w:rPr>
                <w:rFonts w:ascii="Times New Roman" w:hAnsi="Times New Roman" w:cs="Times New Roman"/>
                <w:sz w:val="20"/>
                <w:szCs w:val="20"/>
                <w:lang w:val="en-GB"/>
              </w:rPr>
            </w:pPr>
          </w:p>
        </w:tc>
        <w:tc>
          <w:tcPr>
            <w:tcW w:w="241" w:type="dxa"/>
          </w:tcPr>
          <w:p w14:paraId="6457D181"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180D2CA4"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12FF83D5"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4C763CD6" w14:textId="35FBABED" w:rsidR="00D93C12" w:rsidRPr="00D80D0D" w:rsidRDefault="00D93C12" w:rsidP="00D00FC1">
            <w:pPr>
              <w:jc w:val="center"/>
              <w:rPr>
                <w:rFonts w:ascii="Times New Roman" w:hAnsi="Times New Roman" w:cs="Times New Roman"/>
                <w:sz w:val="20"/>
                <w:szCs w:val="20"/>
                <w:lang w:val="en-GB"/>
              </w:rPr>
            </w:pPr>
          </w:p>
        </w:tc>
        <w:tc>
          <w:tcPr>
            <w:tcW w:w="1275" w:type="dxa"/>
          </w:tcPr>
          <w:p w14:paraId="6F08AC7D" w14:textId="77777777" w:rsidR="00D93C12" w:rsidRPr="00D80D0D" w:rsidRDefault="00D93C12" w:rsidP="00D00FC1">
            <w:pPr>
              <w:jc w:val="center"/>
              <w:rPr>
                <w:rFonts w:ascii="Times New Roman" w:hAnsi="Times New Roman" w:cs="Times New Roman"/>
                <w:sz w:val="20"/>
                <w:szCs w:val="20"/>
                <w:lang w:val="en-GB"/>
              </w:rPr>
            </w:pPr>
          </w:p>
        </w:tc>
        <w:tc>
          <w:tcPr>
            <w:tcW w:w="1560" w:type="dxa"/>
          </w:tcPr>
          <w:p w14:paraId="3ACE33F1" w14:textId="77777777" w:rsidR="00D93C12" w:rsidRPr="00D80D0D" w:rsidRDefault="00D93C12" w:rsidP="00D00FC1">
            <w:pPr>
              <w:jc w:val="center"/>
              <w:rPr>
                <w:rFonts w:ascii="Times New Roman" w:hAnsi="Times New Roman" w:cs="Times New Roman"/>
                <w:sz w:val="20"/>
                <w:szCs w:val="20"/>
                <w:lang w:val="en-GB"/>
              </w:rPr>
            </w:pPr>
          </w:p>
        </w:tc>
        <w:tc>
          <w:tcPr>
            <w:tcW w:w="1134" w:type="dxa"/>
          </w:tcPr>
          <w:p w14:paraId="13AB7A32" w14:textId="77777777" w:rsidR="00D93C12" w:rsidRPr="00D80D0D" w:rsidRDefault="00D93C12" w:rsidP="00D00FC1">
            <w:pPr>
              <w:jc w:val="center"/>
              <w:rPr>
                <w:rFonts w:ascii="Times New Roman" w:hAnsi="Times New Roman" w:cs="Times New Roman"/>
                <w:sz w:val="20"/>
                <w:szCs w:val="20"/>
                <w:lang w:val="en-GB"/>
              </w:rPr>
            </w:pPr>
          </w:p>
        </w:tc>
        <w:tc>
          <w:tcPr>
            <w:tcW w:w="1701" w:type="dxa"/>
          </w:tcPr>
          <w:p w14:paraId="347B9B3E" w14:textId="77777777" w:rsidR="00D93C12" w:rsidRPr="00D80D0D" w:rsidRDefault="00D93C12" w:rsidP="00D00FC1">
            <w:pPr>
              <w:jc w:val="center"/>
              <w:rPr>
                <w:rFonts w:ascii="Times New Roman" w:hAnsi="Times New Roman" w:cs="Times New Roman"/>
                <w:sz w:val="20"/>
                <w:szCs w:val="20"/>
                <w:lang w:val="en-GB"/>
              </w:rPr>
            </w:pPr>
          </w:p>
        </w:tc>
        <w:tc>
          <w:tcPr>
            <w:tcW w:w="992" w:type="dxa"/>
          </w:tcPr>
          <w:p w14:paraId="04FF7384"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56FF4833"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1A819DAD"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7B037616" w14:textId="77777777" w:rsidTr="00D93C12">
        <w:tc>
          <w:tcPr>
            <w:tcW w:w="1510" w:type="dxa"/>
          </w:tcPr>
          <w:p w14:paraId="5BAD975C"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Bologna</w:t>
            </w:r>
          </w:p>
        </w:tc>
        <w:tc>
          <w:tcPr>
            <w:tcW w:w="1140" w:type="dxa"/>
          </w:tcPr>
          <w:p w14:paraId="2D9493FE"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727,700</w:t>
            </w:r>
          </w:p>
        </w:tc>
        <w:tc>
          <w:tcPr>
            <w:tcW w:w="1040" w:type="dxa"/>
          </w:tcPr>
          <w:p w14:paraId="37FE3C82"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172,224</w:t>
            </w:r>
          </w:p>
        </w:tc>
        <w:tc>
          <w:tcPr>
            <w:tcW w:w="241" w:type="dxa"/>
          </w:tcPr>
          <w:p w14:paraId="2F641AC6"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2E63E5B6"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77,354</w:t>
            </w:r>
          </w:p>
        </w:tc>
        <w:tc>
          <w:tcPr>
            <w:tcW w:w="236" w:type="dxa"/>
          </w:tcPr>
          <w:p w14:paraId="6808E340"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49705168" w14:textId="6F7148F5"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4,505</w:t>
            </w:r>
          </w:p>
        </w:tc>
        <w:tc>
          <w:tcPr>
            <w:tcW w:w="1275" w:type="dxa"/>
          </w:tcPr>
          <w:p w14:paraId="74EFD7E6"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14,880</w:t>
            </w:r>
          </w:p>
        </w:tc>
        <w:tc>
          <w:tcPr>
            <w:tcW w:w="1560" w:type="dxa"/>
          </w:tcPr>
          <w:p w14:paraId="303A7995"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10,191</w:t>
            </w:r>
          </w:p>
        </w:tc>
        <w:tc>
          <w:tcPr>
            <w:tcW w:w="1134" w:type="dxa"/>
          </w:tcPr>
          <w:p w14:paraId="4E5719AD"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56,311</w:t>
            </w:r>
          </w:p>
        </w:tc>
        <w:tc>
          <w:tcPr>
            <w:tcW w:w="1701" w:type="dxa"/>
          </w:tcPr>
          <w:p w14:paraId="7E80E5CC" w14:textId="77777777" w:rsidR="00D93C12" w:rsidRPr="00D80D0D" w:rsidRDefault="00D93C12" w:rsidP="00D00FC1">
            <w:pPr>
              <w:jc w:val="center"/>
              <w:rPr>
                <w:rFonts w:ascii="Times New Roman" w:hAnsi="Times New Roman" w:cs="Times New Roman"/>
                <w:sz w:val="20"/>
                <w:szCs w:val="20"/>
                <w:lang w:val="en-GB"/>
              </w:rPr>
            </w:pPr>
          </w:p>
        </w:tc>
        <w:tc>
          <w:tcPr>
            <w:tcW w:w="992" w:type="dxa"/>
          </w:tcPr>
          <w:p w14:paraId="31FCCF27"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8,973</w:t>
            </w:r>
          </w:p>
        </w:tc>
        <w:tc>
          <w:tcPr>
            <w:tcW w:w="236" w:type="dxa"/>
          </w:tcPr>
          <w:p w14:paraId="4AA3D160"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09A43149"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2CAD897E" w14:textId="77777777" w:rsidTr="00D93C12">
        <w:tc>
          <w:tcPr>
            <w:tcW w:w="1510" w:type="dxa"/>
          </w:tcPr>
          <w:p w14:paraId="4ED62F84" w14:textId="77777777" w:rsidR="00D93C12" w:rsidRPr="00D80D0D" w:rsidRDefault="00D93C12" w:rsidP="00D00FC1">
            <w:pPr>
              <w:rPr>
                <w:rFonts w:ascii="Times New Roman" w:hAnsi="Times New Roman" w:cs="Times New Roman"/>
                <w:sz w:val="20"/>
                <w:szCs w:val="20"/>
              </w:rPr>
            </w:pPr>
            <w:r w:rsidRPr="00D80D0D">
              <w:rPr>
                <w:rFonts w:ascii="Times New Roman" w:hAnsi="Times New Roman" w:cs="Times New Roman"/>
                <w:sz w:val="20"/>
                <w:szCs w:val="20"/>
              </w:rPr>
              <w:t>Palermo</w:t>
            </w:r>
          </w:p>
        </w:tc>
        <w:tc>
          <w:tcPr>
            <w:tcW w:w="1140" w:type="dxa"/>
          </w:tcPr>
          <w:p w14:paraId="09E9A8CF"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rPr>
              <w:t>1,493,856</w:t>
            </w:r>
          </w:p>
        </w:tc>
        <w:tc>
          <w:tcPr>
            <w:tcW w:w="1040" w:type="dxa"/>
          </w:tcPr>
          <w:p w14:paraId="63FDB61C"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100,863</w:t>
            </w:r>
          </w:p>
        </w:tc>
        <w:tc>
          <w:tcPr>
            <w:tcW w:w="241" w:type="dxa"/>
          </w:tcPr>
          <w:p w14:paraId="174030C2"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149B3B20"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30,793</w:t>
            </w:r>
          </w:p>
        </w:tc>
        <w:tc>
          <w:tcPr>
            <w:tcW w:w="236" w:type="dxa"/>
          </w:tcPr>
          <w:p w14:paraId="65FE2474"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2237FA64" w14:textId="3802FF05"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751</w:t>
            </w:r>
          </w:p>
        </w:tc>
        <w:tc>
          <w:tcPr>
            <w:tcW w:w="1275" w:type="dxa"/>
          </w:tcPr>
          <w:p w14:paraId="588D97E8"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11,404</w:t>
            </w:r>
          </w:p>
        </w:tc>
        <w:tc>
          <w:tcPr>
            <w:tcW w:w="1560" w:type="dxa"/>
          </w:tcPr>
          <w:p w14:paraId="4B09875B"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17,069</w:t>
            </w:r>
          </w:p>
        </w:tc>
        <w:tc>
          <w:tcPr>
            <w:tcW w:w="1134" w:type="dxa"/>
          </w:tcPr>
          <w:p w14:paraId="479A935D"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35,560</w:t>
            </w:r>
          </w:p>
        </w:tc>
        <w:tc>
          <w:tcPr>
            <w:tcW w:w="1701" w:type="dxa"/>
          </w:tcPr>
          <w:p w14:paraId="10142071" w14:textId="77777777" w:rsidR="00D93C12" w:rsidRPr="00D80D0D" w:rsidRDefault="00D93C12" w:rsidP="00D00FC1">
            <w:pPr>
              <w:jc w:val="center"/>
              <w:rPr>
                <w:rFonts w:ascii="Times New Roman" w:hAnsi="Times New Roman" w:cs="Times New Roman"/>
                <w:sz w:val="20"/>
                <w:szCs w:val="20"/>
                <w:lang w:val="en-GB"/>
              </w:rPr>
            </w:pPr>
          </w:p>
        </w:tc>
        <w:tc>
          <w:tcPr>
            <w:tcW w:w="992" w:type="dxa"/>
          </w:tcPr>
          <w:p w14:paraId="6F2D57BB" w14:textId="77777777" w:rsidR="00D93C12" w:rsidRPr="00D80D0D" w:rsidRDefault="00D93C12" w:rsidP="00D00FC1">
            <w:pPr>
              <w:jc w:val="center"/>
              <w:rPr>
                <w:rFonts w:ascii="Times New Roman" w:hAnsi="Times New Roman" w:cs="Times New Roman"/>
                <w:sz w:val="20"/>
                <w:szCs w:val="20"/>
                <w:lang w:val="en-GB"/>
              </w:rPr>
            </w:pPr>
            <w:r w:rsidRPr="00D80D0D">
              <w:rPr>
                <w:rFonts w:ascii="Times New Roman" w:hAnsi="Times New Roman" w:cs="Times New Roman"/>
                <w:sz w:val="20"/>
                <w:szCs w:val="20"/>
                <w:lang w:val="en-GB"/>
              </w:rPr>
              <w:t>5,274</w:t>
            </w:r>
          </w:p>
        </w:tc>
        <w:tc>
          <w:tcPr>
            <w:tcW w:w="236" w:type="dxa"/>
          </w:tcPr>
          <w:p w14:paraId="398B821E"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380B8301" w14:textId="77777777" w:rsidR="00D93C12" w:rsidRPr="00D80D0D" w:rsidRDefault="00D93C12" w:rsidP="00D00FC1">
            <w:pPr>
              <w:jc w:val="center"/>
              <w:rPr>
                <w:rFonts w:ascii="Times New Roman" w:hAnsi="Times New Roman" w:cs="Times New Roman"/>
                <w:sz w:val="20"/>
                <w:szCs w:val="20"/>
                <w:lang w:val="en-GB"/>
              </w:rPr>
            </w:pPr>
          </w:p>
        </w:tc>
      </w:tr>
      <w:tr w:rsidR="00D93C12" w:rsidRPr="00D80D0D" w14:paraId="48511262" w14:textId="77777777" w:rsidTr="00D93C12">
        <w:tc>
          <w:tcPr>
            <w:tcW w:w="1510" w:type="dxa"/>
          </w:tcPr>
          <w:p w14:paraId="18806F3B" w14:textId="77777777" w:rsidR="00D93C12" w:rsidRPr="00D80D0D" w:rsidRDefault="00D93C12" w:rsidP="00D00FC1">
            <w:pPr>
              <w:rPr>
                <w:rFonts w:ascii="Times New Roman" w:hAnsi="Times New Roman" w:cs="Times New Roman"/>
                <w:sz w:val="20"/>
                <w:szCs w:val="20"/>
              </w:rPr>
            </w:pPr>
          </w:p>
        </w:tc>
        <w:tc>
          <w:tcPr>
            <w:tcW w:w="1140" w:type="dxa"/>
          </w:tcPr>
          <w:p w14:paraId="1237F6B7" w14:textId="77777777" w:rsidR="00D93C12" w:rsidRPr="00D80D0D" w:rsidRDefault="00D93C12" w:rsidP="00D00FC1">
            <w:pPr>
              <w:jc w:val="center"/>
              <w:rPr>
                <w:rFonts w:ascii="Times New Roman" w:hAnsi="Times New Roman" w:cs="Times New Roman"/>
                <w:sz w:val="20"/>
                <w:szCs w:val="20"/>
                <w:lang w:val="en-GB"/>
              </w:rPr>
            </w:pPr>
          </w:p>
        </w:tc>
        <w:tc>
          <w:tcPr>
            <w:tcW w:w="1040" w:type="dxa"/>
          </w:tcPr>
          <w:p w14:paraId="08007A83" w14:textId="77777777" w:rsidR="00D93C12" w:rsidRPr="00D80D0D" w:rsidRDefault="00D93C12" w:rsidP="00D00FC1">
            <w:pPr>
              <w:jc w:val="center"/>
              <w:rPr>
                <w:rFonts w:ascii="Times New Roman" w:hAnsi="Times New Roman" w:cs="Times New Roman"/>
                <w:sz w:val="20"/>
                <w:szCs w:val="20"/>
                <w:lang w:val="en-GB"/>
              </w:rPr>
            </w:pPr>
          </w:p>
        </w:tc>
        <w:tc>
          <w:tcPr>
            <w:tcW w:w="241" w:type="dxa"/>
          </w:tcPr>
          <w:p w14:paraId="1568B7A1" w14:textId="77777777" w:rsidR="00D93C12" w:rsidRPr="00D80D0D" w:rsidRDefault="00D93C12" w:rsidP="00D00FC1">
            <w:pPr>
              <w:jc w:val="center"/>
              <w:rPr>
                <w:rFonts w:ascii="Times New Roman" w:hAnsi="Times New Roman" w:cs="Times New Roman"/>
                <w:sz w:val="20"/>
                <w:szCs w:val="20"/>
                <w:lang w:val="en-GB"/>
              </w:rPr>
            </w:pPr>
          </w:p>
        </w:tc>
        <w:tc>
          <w:tcPr>
            <w:tcW w:w="1219" w:type="dxa"/>
          </w:tcPr>
          <w:p w14:paraId="6D594C44"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03BA9A1A" w14:textId="77777777" w:rsidR="00D93C12" w:rsidRPr="00D80D0D" w:rsidRDefault="00D93C12" w:rsidP="00D00FC1">
            <w:pPr>
              <w:jc w:val="center"/>
              <w:rPr>
                <w:rFonts w:ascii="Times New Roman" w:hAnsi="Times New Roman" w:cs="Times New Roman"/>
                <w:sz w:val="20"/>
                <w:szCs w:val="20"/>
                <w:lang w:val="en-GB"/>
              </w:rPr>
            </w:pPr>
          </w:p>
        </w:tc>
        <w:tc>
          <w:tcPr>
            <w:tcW w:w="1272" w:type="dxa"/>
          </w:tcPr>
          <w:p w14:paraId="15CFB010" w14:textId="61C95479" w:rsidR="00D93C12" w:rsidRPr="00D80D0D" w:rsidRDefault="00D93C12" w:rsidP="00D00FC1">
            <w:pPr>
              <w:jc w:val="center"/>
              <w:rPr>
                <w:rFonts w:ascii="Times New Roman" w:hAnsi="Times New Roman" w:cs="Times New Roman"/>
                <w:sz w:val="20"/>
                <w:szCs w:val="20"/>
                <w:lang w:val="en-GB"/>
              </w:rPr>
            </w:pPr>
          </w:p>
        </w:tc>
        <w:tc>
          <w:tcPr>
            <w:tcW w:w="1275" w:type="dxa"/>
          </w:tcPr>
          <w:p w14:paraId="5BA203E4" w14:textId="77777777" w:rsidR="00D93C12" w:rsidRPr="00D80D0D" w:rsidRDefault="00D93C12" w:rsidP="00D00FC1">
            <w:pPr>
              <w:jc w:val="center"/>
              <w:rPr>
                <w:rFonts w:ascii="Times New Roman" w:hAnsi="Times New Roman" w:cs="Times New Roman"/>
                <w:sz w:val="20"/>
                <w:szCs w:val="20"/>
                <w:lang w:val="en-GB"/>
              </w:rPr>
            </w:pPr>
          </w:p>
        </w:tc>
        <w:tc>
          <w:tcPr>
            <w:tcW w:w="1560" w:type="dxa"/>
          </w:tcPr>
          <w:p w14:paraId="717C36DD" w14:textId="77777777" w:rsidR="00D93C12" w:rsidRPr="00D80D0D" w:rsidRDefault="00D93C12" w:rsidP="00D00FC1">
            <w:pPr>
              <w:jc w:val="center"/>
              <w:rPr>
                <w:rFonts w:ascii="Times New Roman" w:hAnsi="Times New Roman" w:cs="Times New Roman"/>
                <w:sz w:val="20"/>
                <w:szCs w:val="20"/>
                <w:lang w:val="en-GB"/>
              </w:rPr>
            </w:pPr>
          </w:p>
        </w:tc>
        <w:tc>
          <w:tcPr>
            <w:tcW w:w="1134" w:type="dxa"/>
          </w:tcPr>
          <w:p w14:paraId="4551B1D9" w14:textId="77777777" w:rsidR="00D93C12" w:rsidRPr="00D80D0D" w:rsidRDefault="00D93C12" w:rsidP="00D00FC1">
            <w:pPr>
              <w:jc w:val="center"/>
              <w:rPr>
                <w:rFonts w:ascii="Times New Roman" w:hAnsi="Times New Roman" w:cs="Times New Roman"/>
                <w:sz w:val="20"/>
                <w:szCs w:val="20"/>
                <w:lang w:val="en-GB"/>
              </w:rPr>
            </w:pPr>
          </w:p>
        </w:tc>
        <w:tc>
          <w:tcPr>
            <w:tcW w:w="1701" w:type="dxa"/>
          </w:tcPr>
          <w:p w14:paraId="6A20AB85" w14:textId="77777777" w:rsidR="00D93C12" w:rsidRPr="00D80D0D" w:rsidRDefault="00D93C12" w:rsidP="00D00FC1">
            <w:pPr>
              <w:jc w:val="center"/>
              <w:rPr>
                <w:rFonts w:ascii="Times New Roman" w:hAnsi="Times New Roman" w:cs="Times New Roman"/>
                <w:sz w:val="20"/>
                <w:szCs w:val="20"/>
                <w:lang w:val="en-GB"/>
              </w:rPr>
            </w:pPr>
          </w:p>
        </w:tc>
        <w:tc>
          <w:tcPr>
            <w:tcW w:w="992" w:type="dxa"/>
          </w:tcPr>
          <w:p w14:paraId="0260F76B" w14:textId="77777777" w:rsidR="00D93C12" w:rsidRPr="00D80D0D" w:rsidRDefault="00D93C12" w:rsidP="00D00FC1">
            <w:pPr>
              <w:jc w:val="center"/>
              <w:rPr>
                <w:rFonts w:ascii="Times New Roman" w:hAnsi="Times New Roman" w:cs="Times New Roman"/>
                <w:sz w:val="20"/>
                <w:szCs w:val="20"/>
                <w:lang w:val="en-GB"/>
              </w:rPr>
            </w:pPr>
          </w:p>
        </w:tc>
        <w:tc>
          <w:tcPr>
            <w:tcW w:w="236" w:type="dxa"/>
          </w:tcPr>
          <w:p w14:paraId="5D007F23" w14:textId="77777777" w:rsidR="00D93C12" w:rsidRPr="00D80D0D" w:rsidRDefault="00D93C12" w:rsidP="00D00FC1">
            <w:pPr>
              <w:jc w:val="center"/>
              <w:rPr>
                <w:rFonts w:ascii="Times New Roman" w:hAnsi="Times New Roman" w:cs="Times New Roman"/>
                <w:sz w:val="20"/>
                <w:szCs w:val="20"/>
                <w:lang w:val="en-GB"/>
              </w:rPr>
            </w:pPr>
          </w:p>
        </w:tc>
        <w:tc>
          <w:tcPr>
            <w:tcW w:w="1465" w:type="dxa"/>
          </w:tcPr>
          <w:p w14:paraId="771A558E" w14:textId="77777777" w:rsidR="00D93C12" w:rsidRPr="00D80D0D" w:rsidRDefault="00D93C12" w:rsidP="00D00FC1">
            <w:pPr>
              <w:jc w:val="center"/>
              <w:rPr>
                <w:rFonts w:ascii="Times New Roman" w:hAnsi="Times New Roman" w:cs="Times New Roman"/>
                <w:sz w:val="20"/>
                <w:szCs w:val="20"/>
                <w:lang w:val="en-GB"/>
              </w:rPr>
            </w:pPr>
          </w:p>
        </w:tc>
      </w:tr>
    </w:tbl>
    <w:p w14:paraId="643D7A53" w14:textId="77777777" w:rsidR="00D93C12" w:rsidRPr="00D80D0D" w:rsidRDefault="00D93C12" w:rsidP="00D00FC1">
      <w:pPr>
        <w:ind w:left="1068"/>
        <w:contextualSpacing/>
        <w:rPr>
          <w:rFonts w:ascii="Times New Roman" w:hAnsi="Times New Roman" w:cs="Times New Roman"/>
          <w:sz w:val="20"/>
          <w:szCs w:val="20"/>
          <w:vertAlign w:val="superscript"/>
          <w:lang w:val="en-US"/>
        </w:rPr>
      </w:pPr>
    </w:p>
    <w:p w14:paraId="1D23082B" w14:textId="443BB65F" w:rsidR="00D00FC1" w:rsidRPr="00D80D0D" w:rsidRDefault="00D93C12" w:rsidP="00D00FC1">
      <w:pPr>
        <w:ind w:left="1068"/>
        <w:contextualSpacing/>
        <w:rPr>
          <w:rFonts w:ascii="Times New Roman" w:hAnsi="Times New Roman" w:cs="Times New Roman"/>
          <w:sz w:val="20"/>
          <w:szCs w:val="20"/>
          <w:lang w:val="en-GB"/>
        </w:rPr>
      </w:pPr>
      <w:r w:rsidRPr="00D80D0D">
        <w:rPr>
          <w:rFonts w:ascii="Times New Roman" w:hAnsi="Times New Roman" w:cs="Times New Roman"/>
          <w:sz w:val="20"/>
          <w:szCs w:val="20"/>
          <w:vertAlign w:val="superscript"/>
          <w:lang w:val="en-US"/>
        </w:rPr>
        <w:t>1)</w:t>
      </w:r>
      <w:r w:rsidRPr="00D80D0D">
        <w:rPr>
          <w:rFonts w:ascii="Times New Roman" w:hAnsi="Times New Roman" w:cs="Times New Roman"/>
          <w:sz w:val="20"/>
          <w:szCs w:val="20"/>
          <w:lang w:val="en-US"/>
        </w:rPr>
        <w:t xml:space="preserve"> Sites in Spain, Italy, Netherlands: </w:t>
      </w:r>
      <w:r w:rsidR="00B44E69" w:rsidRPr="00D80D0D">
        <w:rPr>
          <w:rFonts w:ascii="Times New Roman" w:hAnsi="Times New Roman" w:cs="Times New Roman"/>
          <w:sz w:val="20"/>
          <w:szCs w:val="20"/>
          <w:lang w:val="en-US"/>
        </w:rPr>
        <w:t>Minorities</w:t>
      </w:r>
      <w:r w:rsidRPr="00D80D0D">
        <w:rPr>
          <w:rFonts w:ascii="Times New Roman" w:hAnsi="Times New Roman" w:cs="Times New Roman"/>
          <w:sz w:val="20"/>
          <w:szCs w:val="20"/>
          <w:lang w:val="en-US"/>
        </w:rPr>
        <w:t xml:space="preserve"> from Europe, USA, Canada, Australia, New Zealand and countries of  former Soviet Union; France: </w:t>
      </w:r>
      <w:r w:rsidR="00B44E69" w:rsidRPr="00D80D0D">
        <w:rPr>
          <w:rFonts w:ascii="Times New Roman" w:hAnsi="Times New Roman" w:cs="Times New Roman"/>
          <w:sz w:val="20"/>
          <w:szCs w:val="20"/>
          <w:lang w:val="en-US"/>
        </w:rPr>
        <w:t>Minorities</w:t>
      </w:r>
      <w:r w:rsidRPr="00D80D0D">
        <w:rPr>
          <w:rFonts w:ascii="Times New Roman" w:hAnsi="Times New Roman" w:cs="Times New Roman"/>
          <w:sz w:val="20"/>
          <w:szCs w:val="20"/>
          <w:lang w:val="en-US"/>
        </w:rPr>
        <w:t xml:space="preserve"> from Europe or Turkey; UK: self-identified Irish Whites or White Others;  </w:t>
      </w:r>
      <w:r w:rsidRPr="00D80D0D">
        <w:rPr>
          <w:rFonts w:ascii="Times New Roman" w:hAnsi="Times New Roman" w:cs="Times New Roman"/>
          <w:sz w:val="20"/>
          <w:szCs w:val="20"/>
          <w:vertAlign w:val="superscript"/>
          <w:lang w:val="en-US"/>
        </w:rPr>
        <w:t xml:space="preserve">2) </w:t>
      </w:r>
      <w:r w:rsidRPr="00D80D0D">
        <w:rPr>
          <w:rFonts w:ascii="Times New Roman" w:hAnsi="Times New Roman" w:cs="Times New Roman"/>
          <w:sz w:val="20"/>
          <w:szCs w:val="20"/>
          <w:lang w:val="en-US"/>
        </w:rPr>
        <w:t>Turkey, Israel, Egypt, Iran, Iraq and other countries in the region;  UK: self-identified Arabs ;</w:t>
      </w:r>
      <w:r w:rsidRPr="00D80D0D">
        <w:rPr>
          <w:rFonts w:ascii="Times New Roman" w:hAnsi="Times New Roman" w:cs="Times New Roman"/>
          <w:sz w:val="20"/>
          <w:szCs w:val="20"/>
          <w:vertAlign w:val="superscript"/>
          <w:lang w:val="en-US"/>
        </w:rPr>
        <w:t xml:space="preserve"> 3)</w:t>
      </w:r>
      <w:r w:rsidRPr="00D80D0D">
        <w:rPr>
          <w:rFonts w:ascii="Times New Roman" w:hAnsi="Times New Roman" w:cs="Times New Roman"/>
          <w:sz w:val="20"/>
          <w:szCs w:val="20"/>
          <w:lang w:val="en-US"/>
        </w:rPr>
        <w:t xml:space="preserve"> North-African countries, except Egypt; </w:t>
      </w:r>
      <w:r w:rsidRPr="00D80D0D">
        <w:rPr>
          <w:rFonts w:ascii="Times New Roman" w:hAnsi="Times New Roman" w:cs="Times New Roman"/>
          <w:sz w:val="20"/>
          <w:szCs w:val="20"/>
          <w:vertAlign w:val="superscript"/>
          <w:lang w:val="en-US"/>
        </w:rPr>
        <w:t>4)</w:t>
      </w:r>
      <w:r w:rsidRPr="00D80D0D">
        <w:rPr>
          <w:rFonts w:ascii="Times New Roman" w:hAnsi="Times New Roman" w:cs="Times New Roman"/>
          <w:sz w:val="20"/>
          <w:szCs w:val="20"/>
          <w:lang w:val="en-US"/>
        </w:rPr>
        <w:t xml:space="preserve"> including states of the former Soviet Union with a predominantly Islamic population; </w:t>
      </w:r>
      <w:r w:rsidRPr="00D80D0D">
        <w:rPr>
          <w:rFonts w:ascii="Times New Roman" w:hAnsi="Times New Roman" w:cs="Times New Roman"/>
          <w:sz w:val="20"/>
          <w:szCs w:val="20"/>
          <w:vertAlign w:val="superscript"/>
          <w:lang w:val="en-US"/>
        </w:rPr>
        <w:t>5)</w:t>
      </w:r>
      <w:r w:rsidRPr="00D80D0D">
        <w:rPr>
          <w:rFonts w:ascii="Times New Roman" w:hAnsi="Times New Roman" w:cs="Times New Roman"/>
          <w:sz w:val="20"/>
          <w:szCs w:val="20"/>
          <w:lang w:val="en-US"/>
        </w:rPr>
        <w:t xml:space="preserve"> Caribbean islands, Surinam, Guyana,  French Guyana and  other French </w:t>
      </w:r>
      <w:r w:rsidRPr="00D80D0D">
        <w:rPr>
          <w:rFonts w:ascii="Times New Roman" w:hAnsi="Times New Roman" w:cs="Times New Roman"/>
          <w:sz w:val="20"/>
          <w:szCs w:val="20"/>
          <w:lang w:val="en-GB"/>
        </w:rPr>
        <w:t>overseas departments</w:t>
      </w:r>
      <w:r w:rsidR="00D00FC1" w:rsidRPr="00D80D0D">
        <w:rPr>
          <w:rFonts w:ascii="Times New Roman" w:hAnsi="Times New Roman" w:cs="Times New Roman"/>
          <w:sz w:val="20"/>
          <w:szCs w:val="20"/>
          <w:lang w:val="en-US"/>
        </w:rPr>
        <w:t xml:space="preserve"> </w:t>
      </w:r>
    </w:p>
    <w:p w14:paraId="63FD2AEB" w14:textId="77777777" w:rsidR="00D00FC1" w:rsidRPr="00EA1A80" w:rsidRDefault="00D00FC1" w:rsidP="00D00FC1">
      <w:pPr>
        <w:rPr>
          <w:rFonts w:ascii="Times New Roman" w:hAnsi="Times New Roman" w:cs="Times New Roman"/>
          <w:sz w:val="20"/>
          <w:szCs w:val="20"/>
          <w:lang w:val="en-GB"/>
        </w:rPr>
      </w:pPr>
    </w:p>
    <w:p w14:paraId="79A241B3" w14:textId="77777777" w:rsidR="00930450" w:rsidRPr="00EA1A80" w:rsidRDefault="00930450">
      <w:pPr>
        <w:rPr>
          <w:rFonts w:ascii="Times New Roman" w:hAnsi="Times New Roman" w:cs="Times New Roman"/>
          <w:sz w:val="20"/>
          <w:szCs w:val="20"/>
          <w:lang w:val="en-GB"/>
        </w:rPr>
      </w:pPr>
    </w:p>
    <w:p w14:paraId="0000E9A4" w14:textId="7CE1B724" w:rsidR="00534F7B" w:rsidRPr="0063306E" w:rsidRDefault="00D00FC1" w:rsidP="00534F7B">
      <w:pPr>
        <w:rPr>
          <w:rFonts w:ascii="Times New Roman" w:hAnsi="Times New Roman" w:cs="Times New Roman"/>
          <w:b/>
          <w:sz w:val="20"/>
          <w:szCs w:val="20"/>
          <w:lang w:val="en-GB"/>
        </w:rPr>
      </w:pPr>
      <w:r w:rsidRPr="00EA1A80">
        <w:rPr>
          <w:rFonts w:ascii="Times New Roman" w:hAnsi="Times New Roman" w:cs="Times New Roman"/>
          <w:sz w:val="20"/>
          <w:szCs w:val="20"/>
          <w:lang w:val="en-GB"/>
        </w:rPr>
        <w:br w:type="page"/>
      </w:r>
      <w:proofErr w:type="spellStart"/>
      <w:r w:rsidR="00930450" w:rsidRPr="0063306E">
        <w:rPr>
          <w:rFonts w:ascii="Times New Roman" w:hAnsi="Times New Roman" w:cs="Times New Roman"/>
          <w:b/>
          <w:sz w:val="20"/>
          <w:szCs w:val="20"/>
          <w:lang w:val="en-GB"/>
        </w:rPr>
        <w:lastRenderedPageBreak/>
        <w:t>e</w:t>
      </w:r>
      <w:r w:rsidR="00534F7B" w:rsidRPr="0063306E">
        <w:rPr>
          <w:rFonts w:ascii="Times New Roman" w:hAnsi="Times New Roman" w:cs="Times New Roman"/>
          <w:b/>
          <w:sz w:val="20"/>
          <w:szCs w:val="20"/>
          <w:lang w:val="en-GB"/>
        </w:rPr>
        <w:t>Table</w:t>
      </w:r>
      <w:proofErr w:type="spellEnd"/>
      <w:r w:rsidR="00534F7B" w:rsidRPr="0063306E">
        <w:rPr>
          <w:rFonts w:ascii="Times New Roman" w:hAnsi="Times New Roman" w:cs="Times New Roman"/>
          <w:b/>
          <w:sz w:val="20"/>
          <w:szCs w:val="20"/>
          <w:lang w:val="en-GB"/>
        </w:rPr>
        <w:t xml:space="preserve"> </w:t>
      </w:r>
      <w:r w:rsidR="00930450" w:rsidRPr="0063306E">
        <w:rPr>
          <w:rFonts w:ascii="Times New Roman" w:hAnsi="Times New Roman" w:cs="Times New Roman"/>
          <w:b/>
          <w:sz w:val="20"/>
          <w:szCs w:val="20"/>
          <w:lang w:val="en-GB"/>
        </w:rPr>
        <w:t>2</w:t>
      </w:r>
      <w:r w:rsidR="000A2C94" w:rsidRPr="0063306E">
        <w:rPr>
          <w:rFonts w:ascii="Times New Roman" w:hAnsi="Times New Roman" w:cs="Times New Roman"/>
          <w:b/>
          <w:sz w:val="20"/>
          <w:szCs w:val="20"/>
          <w:lang w:val="en-GB"/>
        </w:rPr>
        <w:t>.</w:t>
      </w:r>
      <w:r w:rsidR="00534F7B" w:rsidRPr="0063306E">
        <w:rPr>
          <w:rFonts w:ascii="Times New Roman" w:hAnsi="Times New Roman" w:cs="Times New Roman"/>
          <w:b/>
          <w:sz w:val="20"/>
          <w:szCs w:val="20"/>
          <w:lang w:val="en-GB"/>
        </w:rPr>
        <w:t xml:space="preserve"> </w:t>
      </w:r>
      <w:r w:rsidR="00EC6AFC" w:rsidRPr="0063306E">
        <w:rPr>
          <w:rFonts w:ascii="Times New Roman" w:hAnsi="Times New Roman" w:cs="Times New Roman"/>
          <w:b/>
          <w:sz w:val="20"/>
          <w:szCs w:val="20"/>
          <w:lang w:val="en-GB"/>
        </w:rPr>
        <w:t xml:space="preserve">Age- and gender-adjusted Incidence rate ratios </w:t>
      </w:r>
      <w:r w:rsidR="003D151A" w:rsidRPr="0063306E">
        <w:rPr>
          <w:rFonts w:ascii="Times New Roman" w:hAnsi="Times New Roman" w:cs="Times New Roman"/>
          <w:b/>
          <w:sz w:val="20"/>
          <w:szCs w:val="20"/>
          <w:lang w:val="en-GB"/>
        </w:rPr>
        <w:t>(</w:t>
      </w:r>
      <w:proofErr w:type="spellStart"/>
      <w:r w:rsidR="003D151A" w:rsidRPr="0063306E">
        <w:rPr>
          <w:rFonts w:ascii="Times New Roman" w:hAnsi="Times New Roman" w:cs="Times New Roman"/>
          <w:b/>
          <w:sz w:val="20"/>
          <w:szCs w:val="20"/>
          <w:lang w:val="en-GB"/>
        </w:rPr>
        <w:t>IRR</w:t>
      </w:r>
      <w:r w:rsidR="003D151A" w:rsidRPr="0063306E">
        <w:rPr>
          <w:rFonts w:ascii="Times New Roman" w:hAnsi="Times New Roman" w:cs="Times New Roman"/>
          <w:b/>
          <w:sz w:val="20"/>
          <w:szCs w:val="20"/>
          <w:vertAlign w:val="subscript"/>
          <w:lang w:val="en-GB"/>
        </w:rPr>
        <w:t>adj</w:t>
      </w:r>
      <w:proofErr w:type="spellEnd"/>
      <w:r w:rsidR="003D151A" w:rsidRPr="0063306E">
        <w:rPr>
          <w:rFonts w:ascii="Times New Roman" w:hAnsi="Times New Roman" w:cs="Times New Roman"/>
          <w:b/>
          <w:sz w:val="20"/>
          <w:szCs w:val="20"/>
          <w:lang w:val="en-GB"/>
        </w:rPr>
        <w:t xml:space="preserve">) </w:t>
      </w:r>
      <w:r w:rsidR="00EC6AFC" w:rsidRPr="0063306E">
        <w:rPr>
          <w:rFonts w:ascii="Times New Roman" w:hAnsi="Times New Roman" w:cs="Times New Roman"/>
          <w:b/>
          <w:sz w:val="20"/>
          <w:szCs w:val="20"/>
          <w:lang w:val="en-GB"/>
        </w:rPr>
        <w:t xml:space="preserve">of any psychotic disorder for certain </w:t>
      </w:r>
      <w:r w:rsidR="00677C71" w:rsidRPr="0063306E">
        <w:rPr>
          <w:rFonts w:ascii="Times New Roman" w:hAnsi="Times New Roman" w:cs="Times New Roman"/>
          <w:b/>
          <w:sz w:val="20"/>
          <w:szCs w:val="20"/>
          <w:lang w:val="en-GB"/>
        </w:rPr>
        <w:t xml:space="preserve">non-Western migrant and minority </w:t>
      </w:r>
      <w:r w:rsidR="00140F62" w:rsidRPr="0063306E">
        <w:rPr>
          <w:rFonts w:ascii="Times New Roman" w:hAnsi="Times New Roman" w:cs="Times New Roman"/>
          <w:b/>
          <w:sz w:val="20"/>
          <w:szCs w:val="20"/>
          <w:lang w:val="en-GB"/>
        </w:rPr>
        <w:t xml:space="preserve">ethnic </w:t>
      </w:r>
      <w:r w:rsidR="00677C71" w:rsidRPr="0063306E">
        <w:rPr>
          <w:rFonts w:ascii="Times New Roman" w:hAnsi="Times New Roman" w:cs="Times New Roman"/>
          <w:b/>
          <w:sz w:val="20"/>
          <w:szCs w:val="20"/>
          <w:lang w:val="en-GB"/>
        </w:rPr>
        <w:t>groups (</w:t>
      </w:r>
      <w:r w:rsidR="00B44E69" w:rsidRPr="0063306E">
        <w:rPr>
          <w:rFonts w:ascii="Arial" w:hAnsi="Arial" w:cs="Arial"/>
          <w:b/>
          <w:sz w:val="20"/>
          <w:szCs w:val="20"/>
        </w:rPr>
        <w:t>“</w:t>
      </w:r>
      <w:proofErr w:type="spellStart"/>
      <w:r w:rsidR="00B44E69" w:rsidRPr="0063306E">
        <w:rPr>
          <w:rFonts w:ascii="Arial" w:hAnsi="Arial" w:cs="Arial"/>
          <w:b/>
          <w:sz w:val="20"/>
          <w:szCs w:val="20"/>
        </w:rPr>
        <w:t>minorities</w:t>
      </w:r>
      <w:proofErr w:type="spellEnd"/>
      <w:r w:rsidR="00B44E69" w:rsidRPr="0063306E">
        <w:rPr>
          <w:rFonts w:ascii="Arial" w:hAnsi="Arial" w:cs="Arial"/>
          <w:b/>
          <w:sz w:val="20"/>
          <w:szCs w:val="20"/>
        </w:rPr>
        <w:t>”</w:t>
      </w:r>
      <w:r w:rsidR="00677C71" w:rsidRPr="0063306E">
        <w:rPr>
          <w:rFonts w:ascii="Times New Roman" w:hAnsi="Times New Roman" w:cs="Times New Roman"/>
          <w:b/>
          <w:sz w:val="20"/>
          <w:szCs w:val="20"/>
          <w:lang w:val="en-GB"/>
        </w:rPr>
        <w:t>)</w:t>
      </w:r>
      <w:r w:rsidR="00EC6AFC" w:rsidRPr="0063306E">
        <w:rPr>
          <w:rFonts w:ascii="Times New Roman" w:hAnsi="Times New Roman" w:cs="Times New Roman"/>
          <w:b/>
          <w:sz w:val="20"/>
          <w:szCs w:val="20"/>
          <w:lang w:val="en-GB"/>
        </w:rPr>
        <w:t xml:space="preserve">, compared to the corresponding category in Amsterdam </w:t>
      </w:r>
      <w:r w:rsidR="00534F7B" w:rsidRPr="0063306E">
        <w:rPr>
          <w:rFonts w:ascii="Times New Roman" w:hAnsi="Times New Roman" w:cs="Times New Roman"/>
          <w:b/>
          <w:sz w:val="20"/>
          <w:szCs w:val="20"/>
          <w:lang w:val="en-GB"/>
        </w:rPr>
        <w:t>(see Table 2.)</w:t>
      </w:r>
      <w:r w:rsidR="0063306E">
        <w:rPr>
          <w:rFonts w:ascii="Times New Roman" w:hAnsi="Times New Roman" w:cs="Times New Roman"/>
          <w:b/>
          <w:sz w:val="20"/>
          <w:szCs w:val="20"/>
          <w:lang w:val="en-GB"/>
        </w:rPr>
        <w:t>.</w:t>
      </w:r>
    </w:p>
    <w:tbl>
      <w:tblPr>
        <w:tblStyle w:val="Tabelraster2"/>
        <w:tblW w:w="14737" w:type="dxa"/>
        <w:tblLayout w:type="fixed"/>
        <w:tblLook w:val="04A0" w:firstRow="1" w:lastRow="0" w:firstColumn="1" w:lastColumn="0" w:noHBand="0" w:noVBand="1"/>
      </w:tblPr>
      <w:tblGrid>
        <w:gridCol w:w="2547"/>
        <w:gridCol w:w="1843"/>
        <w:gridCol w:w="2126"/>
        <w:gridCol w:w="2410"/>
        <w:gridCol w:w="1842"/>
        <w:gridCol w:w="1843"/>
        <w:gridCol w:w="1843"/>
        <w:gridCol w:w="283"/>
      </w:tblGrid>
      <w:tr w:rsidR="00677C71" w:rsidRPr="00EA1A80" w14:paraId="11E795DE" w14:textId="77777777" w:rsidTr="007B098F">
        <w:tc>
          <w:tcPr>
            <w:tcW w:w="2547" w:type="dxa"/>
          </w:tcPr>
          <w:p w14:paraId="31E0CE7B" w14:textId="77777777" w:rsidR="00677C71" w:rsidRPr="00EA1A80" w:rsidRDefault="00677C71" w:rsidP="00534F7B">
            <w:pPr>
              <w:rPr>
                <w:rFonts w:ascii="Times New Roman" w:hAnsi="Times New Roman" w:cs="Times New Roman"/>
                <w:sz w:val="20"/>
                <w:szCs w:val="20"/>
                <w:lang w:val="en-GB"/>
              </w:rPr>
            </w:pPr>
          </w:p>
        </w:tc>
        <w:tc>
          <w:tcPr>
            <w:tcW w:w="1843" w:type="dxa"/>
          </w:tcPr>
          <w:p w14:paraId="185E1E60" w14:textId="12521341" w:rsidR="00677C71" w:rsidRPr="00D80D0D" w:rsidRDefault="00B44E69" w:rsidP="00534F7B">
            <w:pPr>
              <w:rPr>
                <w:rFonts w:ascii="Times New Roman" w:hAnsi="Times New Roman" w:cs="Times New Roman"/>
                <w:b/>
                <w:sz w:val="20"/>
                <w:szCs w:val="20"/>
              </w:rPr>
            </w:pPr>
            <w:proofErr w:type="spellStart"/>
            <w:r w:rsidRPr="00D80D0D">
              <w:rPr>
                <w:rFonts w:ascii="Times New Roman" w:hAnsi="Times New Roman" w:cs="Times New Roman"/>
                <w:b/>
                <w:sz w:val="20"/>
                <w:szCs w:val="20"/>
              </w:rPr>
              <w:t>Minorities</w:t>
            </w:r>
            <w:proofErr w:type="spellEnd"/>
            <w:r w:rsidR="00677C71" w:rsidRPr="00D80D0D">
              <w:rPr>
                <w:rFonts w:ascii="Times New Roman" w:hAnsi="Times New Roman" w:cs="Times New Roman"/>
                <w:b/>
                <w:sz w:val="20"/>
                <w:szCs w:val="20"/>
              </w:rPr>
              <w:t xml:space="preserve"> </w:t>
            </w:r>
            <w:proofErr w:type="spellStart"/>
            <w:r w:rsidR="00677C71" w:rsidRPr="00D80D0D">
              <w:rPr>
                <w:rFonts w:ascii="Times New Roman" w:hAnsi="Times New Roman" w:cs="Times New Roman"/>
                <w:b/>
                <w:sz w:val="20"/>
                <w:szCs w:val="20"/>
              </w:rPr>
              <w:t>from</w:t>
            </w:r>
            <w:proofErr w:type="spellEnd"/>
            <w:r w:rsidR="00677C71" w:rsidRPr="00D80D0D">
              <w:rPr>
                <w:rFonts w:ascii="Times New Roman" w:hAnsi="Times New Roman" w:cs="Times New Roman"/>
                <w:b/>
                <w:sz w:val="20"/>
                <w:szCs w:val="20"/>
              </w:rPr>
              <w:t>:</w:t>
            </w:r>
          </w:p>
        </w:tc>
        <w:tc>
          <w:tcPr>
            <w:tcW w:w="2126" w:type="dxa"/>
          </w:tcPr>
          <w:p w14:paraId="6DC00C9C" w14:textId="77777777" w:rsidR="00677C71" w:rsidRPr="00D80D0D" w:rsidRDefault="00677C71" w:rsidP="00534F7B">
            <w:pPr>
              <w:rPr>
                <w:rFonts w:ascii="Times New Roman" w:hAnsi="Times New Roman" w:cs="Times New Roman"/>
                <w:b/>
                <w:sz w:val="20"/>
                <w:szCs w:val="20"/>
              </w:rPr>
            </w:pPr>
          </w:p>
        </w:tc>
        <w:tc>
          <w:tcPr>
            <w:tcW w:w="2410" w:type="dxa"/>
          </w:tcPr>
          <w:p w14:paraId="7BB09E4D" w14:textId="77777777" w:rsidR="00677C71" w:rsidRPr="00D80D0D" w:rsidRDefault="00677C71" w:rsidP="00A117CE">
            <w:pPr>
              <w:rPr>
                <w:rFonts w:ascii="Times New Roman" w:hAnsi="Times New Roman" w:cs="Times New Roman"/>
                <w:b/>
                <w:sz w:val="20"/>
                <w:szCs w:val="20"/>
              </w:rPr>
            </w:pPr>
          </w:p>
        </w:tc>
        <w:tc>
          <w:tcPr>
            <w:tcW w:w="1842" w:type="dxa"/>
          </w:tcPr>
          <w:p w14:paraId="41B5E3E3" w14:textId="77777777" w:rsidR="00677C71" w:rsidRPr="00D80D0D" w:rsidRDefault="00677C71" w:rsidP="00534F7B">
            <w:pPr>
              <w:rPr>
                <w:rFonts w:ascii="Times New Roman" w:hAnsi="Times New Roman" w:cs="Times New Roman"/>
                <w:b/>
                <w:sz w:val="20"/>
                <w:szCs w:val="20"/>
              </w:rPr>
            </w:pPr>
          </w:p>
        </w:tc>
        <w:tc>
          <w:tcPr>
            <w:tcW w:w="1843" w:type="dxa"/>
          </w:tcPr>
          <w:p w14:paraId="79F4554D" w14:textId="77777777" w:rsidR="00677C71" w:rsidRPr="00D80D0D" w:rsidRDefault="00677C71" w:rsidP="00534F7B">
            <w:pPr>
              <w:rPr>
                <w:rFonts w:ascii="Times New Roman" w:hAnsi="Times New Roman" w:cs="Times New Roman"/>
                <w:b/>
                <w:sz w:val="20"/>
                <w:szCs w:val="20"/>
              </w:rPr>
            </w:pPr>
          </w:p>
        </w:tc>
        <w:tc>
          <w:tcPr>
            <w:tcW w:w="1843" w:type="dxa"/>
          </w:tcPr>
          <w:p w14:paraId="2D796302" w14:textId="77777777" w:rsidR="00677C71" w:rsidRPr="00D80D0D" w:rsidRDefault="00677C71" w:rsidP="00DB28A9">
            <w:pPr>
              <w:rPr>
                <w:rFonts w:ascii="Times New Roman" w:hAnsi="Times New Roman" w:cs="Times New Roman"/>
                <w:b/>
                <w:sz w:val="20"/>
                <w:szCs w:val="20"/>
              </w:rPr>
            </w:pPr>
          </w:p>
        </w:tc>
        <w:tc>
          <w:tcPr>
            <w:tcW w:w="283" w:type="dxa"/>
          </w:tcPr>
          <w:p w14:paraId="24D81D45" w14:textId="77777777" w:rsidR="00677C71" w:rsidRPr="00EA1A80" w:rsidRDefault="00677C71" w:rsidP="00534F7B">
            <w:pPr>
              <w:rPr>
                <w:rFonts w:ascii="Times New Roman" w:hAnsi="Times New Roman" w:cs="Times New Roman"/>
                <w:sz w:val="20"/>
                <w:szCs w:val="20"/>
              </w:rPr>
            </w:pPr>
          </w:p>
        </w:tc>
      </w:tr>
      <w:tr w:rsidR="00534F7B" w:rsidRPr="00EA1A80" w14:paraId="2BEE38F4" w14:textId="77777777" w:rsidTr="007B098F">
        <w:tc>
          <w:tcPr>
            <w:tcW w:w="2547" w:type="dxa"/>
          </w:tcPr>
          <w:p w14:paraId="3E0FDB92" w14:textId="77777777" w:rsidR="00534F7B" w:rsidRPr="00EA1A80" w:rsidRDefault="00534F7B" w:rsidP="00534F7B">
            <w:pPr>
              <w:rPr>
                <w:rFonts w:ascii="Times New Roman" w:hAnsi="Times New Roman" w:cs="Times New Roman"/>
                <w:sz w:val="20"/>
                <w:szCs w:val="20"/>
                <w:lang w:val="en-GB"/>
              </w:rPr>
            </w:pPr>
          </w:p>
        </w:tc>
        <w:tc>
          <w:tcPr>
            <w:tcW w:w="1843" w:type="dxa"/>
          </w:tcPr>
          <w:p w14:paraId="01674337" w14:textId="510ABF3C" w:rsidR="00534F7B" w:rsidRPr="00D80D0D" w:rsidRDefault="00534F7B" w:rsidP="00534F7B">
            <w:pPr>
              <w:rPr>
                <w:rFonts w:ascii="Times New Roman" w:hAnsi="Times New Roman" w:cs="Times New Roman"/>
                <w:b/>
                <w:sz w:val="20"/>
                <w:szCs w:val="20"/>
              </w:rPr>
            </w:pPr>
            <w:proofErr w:type="spellStart"/>
            <w:r w:rsidRPr="00D80D0D">
              <w:rPr>
                <w:rFonts w:ascii="Times New Roman" w:hAnsi="Times New Roman" w:cs="Times New Roman"/>
                <w:b/>
                <w:sz w:val="20"/>
                <w:szCs w:val="20"/>
              </w:rPr>
              <w:t>Middle</w:t>
            </w:r>
            <w:proofErr w:type="spellEnd"/>
            <w:r w:rsidRPr="00D80D0D">
              <w:rPr>
                <w:rFonts w:ascii="Times New Roman" w:hAnsi="Times New Roman" w:cs="Times New Roman"/>
                <w:b/>
                <w:sz w:val="20"/>
                <w:szCs w:val="20"/>
              </w:rPr>
              <w:t xml:space="preserve"> East</w:t>
            </w:r>
            <w:r w:rsidR="00DB28A9" w:rsidRPr="00D80D0D">
              <w:rPr>
                <w:rFonts w:ascii="Times New Roman" w:hAnsi="Times New Roman" w:cs="Times New Roman"/>
                <w:b/>
                <w:sz w:val="20"/>
                <w:szCs w:val="20"/>
                <w:vertAlign w:val="superscript"/>
              </w:rPr>
              <w:t>1)</w:t>
            </w:r>
          </w:p>
        </w:tc>
        <w:tc>
          <w:tcPr>
            <w:tcW w:w="2126" w:type="dxa"/>
          </w:tcPr>
          <w:p w14:paraId="718A47B4" w14:textId="24867424" w:rsidR="00534F7B" w:rsidRPr="00D80D0D" w:rsidRDefault="00C41508" w:rsidP="00534F7B">
            <w:pPr>
              <w:rPr>
                <w:rFonts w:ascii="Times New Roman" w:hAnsi="Times New Roman" w:cs="Times New Roman"/>
                <w:b/>
                <w:sz w:val="20"/>
                <w:szCs w:val="20"/>
              </w:rPr>
            </w:pPr>
            <w:r w:rsidRPr="00D80D0D">
              <w:rPr>
                <w:rFonts w:ascii="Times New Roman" w:hAnsi="Times New Roman" w:cs="Times New Roman"/>
                <w:b/>
                <w:sz w:val="20"/>
                <w:szCs w:val="20"/>
              </w:rPr>
              <w:t xml:space="preserve">The </w:t>
            </w:r>
            <w:r w:rsidR="00534F7B" w:rsidRPr="00D80D0D">
              <w:rPr>
                <w:rFonts w:ascii="Times New Roman" w:hAnsi="Times New Roman" w:cs="Times New Roman"/>
                <w:b/>
                <w:sz w:val="20"/>
                <w:szCs w:val="20"/>
              </w:rPr>
              <w:t>Maghreb</w:t>
            </w:r>
            <w:r w:rsidR="00DB28A9" w:rsidRPr="00D80D0D">
              <w:rPr>
                <w:rFonts w:ascii="Times New Roman" w:hAnsi="Times New Roman" w:cs="Times New Roman"/>
                <w:b/>
                <w:sz w:val="20"/>
                <w:szCs w:val="20"/>
                <w:vertAlign w:val="superscript"/>
              </w:rPr>
              <w:t>2)</w:t>
            </w:r>
          </w:p>
        </w:tc>
        <w:tc>
          <w:tcPr>
            <w:tcW w:w="2410" w:type="dxa"/>
          </w:tcPr>
          <w:p w14:paraId="60EDC378" w14:textId="44D85134" w:rsidR="00534F7B" w:rsidRPr="00D80D0D" w:rsidRDefault="006A1426" w:rsidP="00A117CE">
            <w:pPr>
              <w:rPr>
                <w:rFonts w:ascii="Times New Roman" w:hAnsi="Times New Roman" w:cs="Times New Roman"/>
                <w:b/>
                <w:sz w:val="20"/>
                <w:szCs w:val="20"/>
              </w:rPr>
            </w:pPr>
            <w:r w:rsidRPr="00D80D0D">
              <w:rPr>
                <w:rFonts w:ascii="Times New Roman" w:hAnsi="Times New Roman" w:cs="Times New Roman"/>
                <w:b/>
                <w:sz w:val="20"/>
                <w:szCs w:val="20"/>
              </w:rPr>
              <w:t>s</w:t>
            </w:r>
            <w:r w:rsidR="00534F7B" w:rsidRPr="00D80D0D">
              <w:rPr>
                <w:rFonts w:ascii="Times New Roman" w:hAnsi="Times New Roman" w:cs="Times New Roman"/>
                <w:b/>
                <w:sz w:val="20"/>
                <w:szCs w:val="20"/>
              </w:rPr>
              <w:t>ub-</w:t>
            </w:r>
            <w:proofErr w:type="spellStart"/>
            <w:r w:rsidR="00534F7B" w:rsidRPr="00D80D0D">
              <w:rPr>
                <w:rFonts w:ascii="Times New Roman" w:hAnsi="Times New Roman" w:cs="Times New Roman"/>
                <w:b/>
                <w:sz w:val="20"/>
                <w:szCs w:val="20"/>
              </w:rPr>
              <w:t>Saharan</w:t>
            </w:r>
            <w:proofErr w:type="spellEnd"/>
            <w:r w:rsidR="00534F7B" w:rsidRPr="00D80D0D">
              <w:rPr>
                <w:rFonts w:ascii="Times New Roman" w:hAnsi="Times New Roman" w:cs="Times New Roman"/>
                <w:b/>
                <w:sz w:val="20"/>
                <w:szCs w:val="20"/>
              </w:rPr>
              <w:t xml:space="preserve"> </w:t>
            </w:r>
            <w:proofErr w:type="spellStart"/>
            <w:r w:rsidR="00534F7B" w:rsidRPr="00D80D0D">
              <w:rPr>
                <w:rFonts w:ascii="Times New Roman" w:hAnsi="Times New Roman" w:cs="Times New Roman"/>
                <w:b/>
                <w:sz w:val="20"/>
                <w:szCs w:val="20"/>
              </w:rPr>
              <w:t>Africa</w:t>
            </w:r>
            <w:proofErr w:type="spellEnd"/>
          </w:p>
        </w:tc>
        <w:tc>
          <w:tcPr>
            <w:tcW w:w="1842" w:type="dxa"/>
          </w:tcPr>
          <w:p w14:paraId="1C70BA5F" w14:textId="2D909C18" w:rsidR="00534F7B" w:rsidRPr="00D80D0D" w:rsidRDefault="00534F7B" w:rsidP="00534F7B">
            <w:pPr>
              <w:rPr>
                <w:rFonts w:ascii="Times New Roman" w:hAnsi="Times New Roman" w:cs="Times New Roman"/>
                <w:b/>
                <w:sz w:val="20"/>
                <w:szCs w:val="20"/>
              </w:rPr>
            </w:pPr>
            <w:r w:rsidRPr="00D80D0D">
              <w:rPr>
                <w:rFonts w:ascii="Times New Roman" w:hAnsi="Times New Roman" w:cs="Times New Roman"/>
                <w:b/>
                <w:sz w:val="20"/>
                <w:szCs w:val="20"/>
              </w:rPr>
              <w:t>Asia</w:t>
            </w:r>
            <w:r w:rsidR="00DB28A9" w:rsidRPr="00D80D0D">
              <w:rPr>
                <w:rFonts w:ascii="Times New Roman" w:hAnsi="Times New Roman" w:cs="Times New Roman"/>
                <w:b/>
                <w:sz w:val="20"/>
                <w:szCs w:val="20"/>
                <w:vertAlign w:val="superscript"/>
              </w:rPr>
              <w:t>3)</w:t>
            </w:r>
          </w:p>
        </w:tc>
        <w:tc>
          <w:tcPr>
            <w:tcW w:w="1843" w:type="dxa"/>
          </w:tcPr>
          <w:p w14:paraId="2BAA97F1" w14:textId="13E9B1D6" w:rsidR="00534F7B" w:rsidRPr="00D80D0D" w:rsidRDefault="00C41508" w:rsidP="00534F7B">
            <w:pPr>
              <w:rPr>
                <w:rFonts w:ascii="Times New Roman" w:hAnsi="Times New Roman" w:cs="Times New Roman"/>
                <w:b/>
                <w:sz w:val="20"/>
                <w:szCs w:val="20"/>
              </w:rPr>
            </w:pPr>
            <w:r w:rsidRPr="00D80D0D">
              <w:rPr>
                <w:rFonts w:ascii="Times New Roman" w:hAnsi="Times New Roman" w:cs="Times New Roman"/>
                <w:b/>
                <w:sz w:val="20"/>
                <w:szCs w:val="20"/>
              </w:rPr>
              <w:t xml:space="preserve">The </w:t>
            </w:r>
            <w:r w:rsidR="00534F7B" w:rsidRPr="00D80D0D">
              <w:rPr>
                <w:rFonts w:ascii="Times New Roman" w:hAnsi="Times New Roman" w:cs="Times New Roman"/>
                <w:b/>
                <w:sz w:val="20"/>
                <w:szCs w:val="20"/>
              </w:rPr>
              <w:t>Caribbean</w:t>
            </w:r>
            <w:r w:rsidR="00DB28A9" w:rsidRPr="00D80D0D">
              <w:rPr>
                <w:rFonts w:ascii="Times New Roman" w:hAnsi="Times New Roman" w:cs="Times New Roman"/>
                <w:b/>
                <w:sz w:val="20"/>
                <w:szCs w:val="20"/>
                <w:vertAlign w:val="superscript"/>
              </w:rPr>
              <w:t>4)</w:t>
            </w:r>
          </w:p>
        </w:tc>
        <w:tc>
          <w:tcPr>
            <w:tcW w:w="1843" w:type="dxa"/>
          </w:tcPr>
          <w:p w14:paraId="4A93D2B0" w14:textId="13466F3E" w:rsidR="00534F7B" w:rsidRPr="00D80D0D" w:rsidRDefault="00534F7B" w:rsidP="00DB28A9">
            <w:pPr>
              <w:rPr>
                <w:rFonts w:ascii="Times New Roman" w:hAnsi="Times New Roman" w:cs="Times New Roman"/>
                <w:b/>
                <w:sz w:val="20"/>
                <w:szCs w:val="20"/>
              </w:rPr>
            </w:pPr>
            <w:r w:rsidRPr="00D80D0D">
              <w:rPr>
                <w:rFonts w:ascii="Times New Roman" w:hAnsi="Times New Roman" w:cs="Times New Roman"/>
                <w:b/>
                <w:sz w:val="20"/>
                <w:szCs w:val="20"/>
              </w:rPr>
              <w:t>Latin America</w:t>
            </w:r>
          </w:p>
        </w:tc>
        <w:tc>
          <w:tcPr>
            <w:tcW w:w="283" w:type="dxa"/>
          </w:tcPr>
          <w:p w14:paraId="2406977C" w14:textId="77777777" w:rsidR="00534F7B" w:rsidRPr="00EA1A80" w:rsidRDefault="00534F7B" w:rsidP="00534F7B">
            <w:pPr>
              <w:rPr>
                <w:rFonts w:ascii="Times New Roman" w:hAnsi="Times New Roman" w:cs="Times New Roman"/>
                <w:sz w:val="20"/>
                <w:szCs w:val="20"/>
              </w:rPr>
            </w:pPr>
          </w:p>
        </w:tc>
      </w:tr>
      <w:tr w:rsidR="00534F7B" w:rsidRPr="00EA1A80" w14:paraId="64B5D7C7"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6D0BB85D" w14:textId="77777777" w:rsidR="00534F7B" w:rsidRPr="00EA1A80" w:rsidRDefault="00534F7B" w:rsidP="00534F7B">
            <w:pPr>
              <w:rPr>
                <w:rFonts w:ascii="Times New Roman" w:hAnsi="Times New Roman" w:cs="Times New Roman"/>
                <w:color w:val="000000"/>
                <w:sz w:val="20"/>
                <w:szCs w:val="20"/>
              </w:rPr>
            </w:pPr>
          </w:p>
        </w:tc>
        <w:tc>
          <w:tcPr>
            <w:tcW w:w="1843" w:type="dxa"/>
          </w:tcPr>
          <w:p w14:paraId="75ACABD0" w14:textId="3927E4CF" w:rsidR="00534F7B" w:rsidRPr="00D80D0D" w:rsidRDefault="00941CE2" w:rsidP="00534F7B">
            <w:pP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2126" w:type="dxa"/>
          </w:tcPr>
          <w:p w14:paraId="7C483748" w14:textId="66E437A8" w:rsidR="00534F7B" w:rsidRPr="00D80D0D" w:rsidRDefault="00941CE2" w:rsidP="00534F7B">
            <w:pP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2410" w:type="dxa"/>
          </w:tcPr>
          <w:p w14:paraId="797DB492" w14:textId="504AC7C3" w:rsidR="00534F7B" w:rsidRPr="00D80D0D" w:rsidRDefault="00941CE2" w:rsidP="00534F7B">
            <w:pP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1842" w:type="dxa"/>
          </w:tcPr>
          <w:p w14:paraId="66854923" w14:textId="7B3ABD49" w:rsidR="00534F7B" w:rsidRPr="00D80D0D" w:rsidRDefault="00941CE2" w:rsidP="00534F7B">
            <w:pP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1843" w:type="dxa"/>
          </w:tcPr>
          <w:p w14:paraId="2253A68C" w14:textId="1FF6EC7E" w:rsidR="00534F7B" w:rsidRPr="00D80D0D" w:rsidRDefault="00941CE2" w:rsidP="00534F7B">
            <w:pP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1843" w:type="dxa"/>
          </w:tcPr>
          <w:p w14:paraId="7E2912BC" w14:textId="65958C04" w:rsidR="00534F7B" w:rsidRPr="00D80D0D" w:rsidRDefault="00941CE2" w:rsidP="00534F7B">
            <w:pP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283" w:type="dxa"/>
          </w:tcPr>
          <w:p w14:paraId="08C0BA40" w14:textId="77777777" w:rsidR="00534F7B" w:rsidRPr="00EA1A80" w:rsidRDefault="00534F7B" w:rsidP="00534F7B">
            <w:pPr>
              <w:rPr>
                <w:rFonts w:ascii="Times New Roman" w:hAnsi="Times New Roman" w:cs="Times New Roman"/>
                <w:sz w:val="20"/>
                <w:szCs w:val="20"/>
              </w:rPr>
            </w:pPr>
          </w:p>
        </w:tc>
      </w:tr>
      <w:tr w:rsidR="00941CE2" w:rsidRPr="00EA1A80" w14:paraId="79359980"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2DA3ED06" w14:textId="77777777" w:rsidR="00941CE2" w:rsidRPr="00EA1A80" w:rsidRDefault="00941CE2" w:rsidP="00534F7B">
            <w:pPr>
              <w:rPr>
                <w:rFonts w:ascii="Times New Roman" w:hAnsi="Times New Roman" w:cs="Times New Roman"/>
                <w:color w:val="000000"/>
                <w:sz w:val="20"/>
                <w:szCs w:val="20"/>
              </w:rPr>
            </w:pPr>
          </w:p>
        </w:tc>
        <w:tc>
          <w:tcPr>
            <w:tcW w:w="1843" w:type="dxa"/>
          </w:tcPr>
          <w:p w14:paraId="04C8C5D7" w14:textId="77777777" w:rsidR="00941CE2" w:rsidRPr="00EA1A80" w:rsidRDefault="00941CE2" w:rsidP="00534F7B">
            <w:pPr>
              <w:rPr>
                <w:rFonts w:ascii="Times New Roman" w:hAnsi="Times New Roman" w:cs="Times New Roman"/>
                <w:sz w:val="20"/>
                <w:szCs w:val="20"/>
              </w:rPr>
            </w:pPr>
          </w:p>
        </w:tc>
        <w:tc>
          <w:tcPr>
            <w:tcW w:w="2126" w:type="dxa"/>
          </w:tcPr>
          <w:p w14:paraId="255A8799" w14:textId="77777777" w:rsidR="00941CE2" w:rsidRPr="00EA1A80" w:rsidRDefault="00941CE2" w:rsidP="00534F7B">
            <w:pPr>
              <w:rPr>
                <w:rFonts w:ascii="Times New Roman" w:hAnsi="Times New Roman" w:cs="Times New Roman"/>
                <w:sz w:val="20"/>
                <w:szCs w:val="20"/>
              </w:rPr>
            </w:pPr>
          </w:p>
        </w:tc>
        <w:tc>
          <w:tcPr>
            <w:tcW w:w="2410" w:type="dxa"/>
          </w:tcPr>
          <w:p w14:paraId="1D10BECB" w14:textId="77777777" w:rsidR="00941CE2" w:rsidRPr="00EA1A80" w:rsidRDefault="00941CE2" w:rsidP="00534F7B">
            <w:pPr>
              <w:rPr>
                <w:rFonts w:ascii="Times New Roman" w:hAnsi="Times New Roman" w:cs="Times New Roman"/>
                <w:sz w:val="20"/>
                <w:szCs w:val="20"/>
              </w:rPr>
            </w:pPr>
          </w:p>
        </w:tc>
        <w:tc>
          <w:tcPr>
            <w:tcW w:w="1842" w:type="dxa"/>
          </w:tcPr>
          <w:p w14:paraId="26742CCB" w14:textId="77777777" w:rsidR="00941CE2" w:rsidRPr="00EA1A80" w:rsidRDefault="00941CE2" w:rsidP="00534F7B">
            <w:pPr>
              <w:rPr>
                <w:rFonts w:ascii="Times New Roman" w:hAnsi="Times New Roman" w:cs="Times New Roman"/>
                <w:sz w:val="20"/>
                <w:szCs w:val="20"/>
              </w:rPr>
            </w:pPr>
          </w:p>
        </w:tc>
        <w:tc>
          <w:tcPr>
            <w:tcW w:w="1843" w:type="dxa"/>
          </w:tcPr>
          <w:p w14:paraId="51E72051" w14:textId="77777777" w:rsidR="00941CE2" w:rsidRPr="00EA1A80" w:rsidRDefault="00941CE2" w:rsidP="00534F7B">
            <w:pPr>
              <w:rPr>
                <w:rFonts w:ascii="Times New Roman" w:hAnsi="Times New Roman" w:cs="Times New Roman"/>
                <w:sz w:val="20"/>
                <w:szCs w:val="20"/>
              </w:rPr>
            </w:pPr>
          </w:p>
        </w:tc>
        <w:tc>
          <w:tcPr>
            <w:tcW w:w="1843" w:type="dxa"/>
          </w:tcPr>
          <w:p w14:paraId="2ACFA296" w14:textId="77777777" w:rsidR="00941CE2" w:rsidRPr="00EA1A80" w:rsidRDefault="00941CE2" w:rsidP="00534F7B">
            <w:pPr>
              <w:rPr>
                <w:rFonts w:ascii="Times New Roman" w:hAnsi="Times New Roman" w:cs="Times New Roman"/>
                <w:sz w:val="20"/>
                <w:szCs w:val="20"/>
              </w:rPr>
            </w:pPr>
          </w:p>
        </w:tc>
        <w:tc>
          <w:tcPr>
            <w:tcW w:w="283" w:type="dxa"/>
          </w:tcPr>
          <w:p w14:paraId="7A9D2231" w14:textId="77777777" w:rsidR="00941CE2" w:rsidRPr="00EA1A80" w:rsidRDefault="00941CE2" w:rsidP="00534F7B">
            <w:pPr>
              <w:rPr>
                <w:rFonts w:ascii="Times New Roman" w:hAnsi="Times New Roman" w:cs="Times New Roman"/>
                <w:sz w:val="20"/>
                <w:szCs w:val="20"/>
              </w:rPr>
            </w:pPr>
          </w:p>
        </w:tc>
      </w:tr>
      <w:tr w:rsidR="00534F7B" w:rsidRPr="00EA1A80" w14:paraId="08D293DD"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2F23E5C7"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London</w:t>
            </w:r>
          </w:p>
        </w:tc>
        <w:tc>
          <w:tcPr>
            <w:tcW w:w="1843" w:type="dxa"/>
          </w:tcPr>
          <w:p w14:paraId="0F32E022" w14:textId="63ADA9EB"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5</w:t>
            </w:r>
            <w:r w:rsidR="00474D7E">
              <w:rPr>
                <w:rFonts w:ascii="Times New Roman" w:hAnsi="Times New Roman" w:cs="Times New Roman"/>
                <w:sz w:val="20"/>
                <w:szCs w:val="20"/>
              </w:rPr>
              <w:t>·</w:t>
            </w:r>
            <w:r w:rsidRPr="00EA1A80">
              <w:rPr>
                <w:rFonts w:ascii="Times New Roman" w:hAnsi="Times New Roman" w:cs="Times New Roman"/>
                <w:sz w:val="20"/>
                <w:szCs w:val="20"/>
              </w:rPr>
              <w:t>58 [2</w:t>
            </w:r>
            <w:r w:rsidR="00474D7E">
              <w:rPr>
                <w:rFonts w:ascii="Times New Roman" w:hAnsi="Times New Roman" w:cs="Times New Roman"/>
                <w:sz w:val="20"/>
                <w:szCs w:val="20"/>
              </w:rPr>
              <w:t>·</w:t>
            </w:r>
            <w:r w:rsidRPr="00EA1A80">
              <w:rPr>
                <w:rFonts w:ascii="Times New Roman" w:hAnsi="Times New Roman" w:cs="Times New Roman"/>
                <w:sz w:val="20"/>
                <w:szCs w:val="20"/>
              </w:rPr>
              <w:t>72-11</w:t>
            </w:r>
            <w:r w:rsidR="00474D7E">
              <w:rPr>
                <w:rFonts w:ascii="Times New Roman" w:hAnsi="Times New Roman" w:cs="Times New Roman"/>
                <w:sz w:val="20"/>
                <w:szCs w:val="20"/>
              </w:rPr>
              <w:t>·</w:t>
            </w:r>
            <w:r w:rsidRPr="00EA1A80">
              <w:rPr>
                <w:rFonts w:ascii="Times New Roman" w:hAnsi="Times New Roman" w:cs="Times New Roman"/>
                <w:sz w:val="20"/>
                <w:szCs w:val="20"/>
              </w:rPr>
              <w:t>47]</w:t>
            </w:r>
          </w:p>
        </w:tc>
        <w:tc>
          <w:tcPr>
            <w:tcW w:w="2126" w:type="dxa"/>
          </w:tcPr>
          <w:p w14:paraId="2DCD2DDA" w14:textId="77777777" w:rsidR="00534F7B" w:rsidRPr="00EA1A80" w:rsidRDefault="00534F7B" w:rsidP="00534F7B">
            <w:pPr>
              <w:rPr>
                <w:rFonts w:ascii="Times New Roman" w:hAnsi="Times New Roman" w:cs="Times New Roman"/>
                <w:sz w:val="20"/>
                <w:szCs w:val="20"/>
              </w:rPr>
            </w:pPr>
          </w:p>
        </w:tc>
        <w:tc>
          <w:tcPr>
            <w:tcW w:w="2410" w:type="dxa"/>
          </w:tcPr>
          <w:p w14:paraId="3364D232" w14:textId="7BB29628"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36 [0</w:t>
            </w:r>
            <w:r w:rsidR="00474D7E">
              <w:rPr>
                <w:rFonts w:ascii="Times New Roman" w:hAnsi="Times New Roman" w:cs="Times New Roman"/>
                <w:sz w:val="20"/>
                <w:szCs w:val="20"/>
              </w:rPr>
              <w:t>·</w:t>
            </w:r>
            <w:r w:rsidRPr="00EA1A80">
              <w:rPr>
                <w:rFonts w:ascii="Times New Roman" w:hAnsi="Times New Roman" w:cs="Times New Roman"/>
                <w:sz w:val="20"/>
                <w:szCs w:val="20"/>
              </w:rPr>
              <w:t>84-2</w:t>
            </w:r>
            <w:r w:rsidR="00474D7E">
              <w:rPr>
                <w:rFonts w:ascii="Times New Roman" w:hAnsi="Times New Roman" w:cs="Times New Roman"/>
                <w:sz w:val="20"/>
                <w:szCs w:val="20"/>
              </w:rPr>
              <w:t>·</w:t>
            </w:r>
            <w:r w:rsidRPr="00EA1A80">
              <w:rPr>
                <w:rFonts w:ascii="Times New Roman" w:hAnsi="Times New Roman" w:cs="Times New Roman"/>
                <w:sz w:val="20"/>
                <w:szCs w:val="20"/>
              </w:rPr>
              <w:t>22]</w:t>
            </w:r>
          </w:p>
        </w:tc>
        <w:tc>
          <w:tcPr>
            <w:tcW w:w="1842" w:type="dxa"/>
          </w:tcPr>
          <w:p w14:paraId="3DE0A560" w14:textId="22DF8AA8"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07 [0</w:t>
            </w:r>
            <w:r w:rsidR="00474D7E">
              <w:rPr>
                <w:rFonts w:ascii="Times New Roman" w:hAnsi="Times New Roman" w:cs="Times New Roman"/>
                <w:sz w:val="20"/>
                <w:szCs w:val="20"/>
              </w:rPr>
              <w:t>·</w:t>
            </w:r>
            <w:r w:rsidRPr="00EA1A80">
              <w:rPr>
                <w:rFonts w:ascii="Times New Roman" w:hAnsi="Times New Roman" w:cs="Times New Roman"/>
                <w:sz w:val="20"/>
                <w:szCs w:val="20"/>
              </w:rPr>
              <w:t>54-2</w:t>
            </w:r>
            <w:r w:rsidR="00474D7E">
              <w:rPr>
                <w:rFonts w:ascii="Times New Roman" w:hAnsi="Times New Roman" w:cs="Times New Roman"/>
                <w:sz w:val="20"/>
                <w:szCs w:val="20"/>
              </w:rPr>
              <w:t>·</w:t>
            </w:r>
            <w:r w:rsidRPr="00EA1A80">
              <w:rPr>
                <w:rFonts w:ascii="Times New Roman" w:hAnsi="Times New Roman" w:cs="Times New Roman"/>
                <w:sz w:val="20"/>
                <w:szCs w:val="20"/>
              </w:rPr>
              <w:t>15]</w:t>
            </w:r>
          </w:p>
        </w:tc>
        <w:tc>
          <w:tcPr>
            <w:tcW w:w="1843" w:type="dxa"/>
          </w:tcPr>
          <w:p w14:paraId="6E352C37" w14:textId="775EA349"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71 [1</w:t>
            </w:r>
            <w:r w:rsidR="00474D7E">
              <w:rPr>
                <w:rFonts w:ascii="Times New Roman" w:hAnsi="Times New Roman" w:cs="Times New Roman"/>
                <w:sz w:val="20"/>
                <w:szCs w:val="20"/>
              </w:rPr>
              <w:t>·</w:t>
            </w:r>
            <w:r w:rsidRPr="00EA1A80">
              <w:rPr>
                <w:rFonts w:ascii="Times New Roman" w:hAnsi="Times New Roman" w:cs="Times New Roman"/>
                <w:sz w:val="20"/>
                <w:szCs w:val="20"/>
              </w:rPr>
              <w:t>15-2</w:t>
            </w:r>
            <w:r w:rsidR="00474D7E">
              <w:rPr>
                <w:rFonts w:ascii="Times New Roman" w:hAnsi="Times New Roman" w:cs="Times New Roman"/>
                <w:sz w:val="20"/>
                <w:szCs w:val="20"/>
              </w:rPr>
              <w:t>·</w:t>
            </w:r>
            <w:r w:rsidRPr="00EA1A80">
              <w:rPr>
                <w:rFonts w:ascii="Times New Roman" w:hAnsi="Times New Roman" w:cs="Times New Roman"/>
                <w:sz w:val="20"/>
                <w:szCs w:val="20"/>
              </w:rPr>
              <w:t>55]</w:t>
            </w:r>
          </w:p>
        </w:tc>
        <w:tc>
          <w:tcPr>
            <w:tcW w:w="1843" w:type="dxa"/>
          </w:tcPr>
          <w:p w14:paraId="08EE19BE" w14:textId="77777777" w:rsidR="00534F7B" w:rsidRPr="00EA1A80" w:rsidRDefault="00534F7B" w:rsidP="00534F7B">
            <w:pPr>
              <w:rPr>
                <w:rFonts w:ascii="Times New Roman" w:hAnsi="Times New Roman" w:cs="Times New Roman"/>
                <w:sz w:val="20"/>
                <w:szCs w:val="20"/>
              </w:rPr>
            </w:pPr>
          </w:p>
        </w:tc>
        <w:tc>
          <w:tcPr>
            <w:tcW w:w="283" w:type="dxa"/>
          </w:tcPr>
          <w:p w14:paraId="315E46E5" w14:textId="77777777" w:rsidR="00534F7B" w:rsidRPr="00EA1A80" w:rsidRDefault="00534F7B" w:rsidP="00534F7B">
            <w:pPr>
              <w:rPr>
                <w:rFonts w:ascii="Times New Roman" w:hAnsi="Times New Roman" w:cs="Times New Roman"/>
                <w:sz w:val="20"/>
                <w:szCs w:val="20"/>
              </w:rPr>
            </w:pPr>
          </w:p>
        </w:tc>
      </w:tr>
      <w:tr w:rsidR="00534F7B" w:rsidRPr="00EA1A80" w14:paraId="7EE9B0C6"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117F4281"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Cambridge</w:t>
            </w:r>
          </w:p>
        </w:tc>
        <w:tc>
          <w:tcPr>
            <w:tcW w:w="1843" w:type="dxa"/>
          </w:tcPr>
          <w:p w14:paraId="5A2711B3" w14:textId="79C50EDB"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36 [0</w:t>
            </w:r>
            <w:r w:rsidR="00474D7E">
              <w:rPr>
                <w:rFonts w:ascii="Times New Roman" w:hAnsi="Times New Roman" w:cs="Times New Roman"/>
                <w:sz w:val="20"/>
                <w:szCs w:val="20"/>
              </w:rPr>
              <w:t>·</w:t>
            </w:r>
            <w:r w:rsidRPr="00EA1A80">
              <w:rPr>
                <w:rFonts w:ascii="Times New Roman" w:hAnsi="Times New Roman" w:cs="Times New Roman"/>
                <w:sz w:val="20"/>
                <w:szCs w:val="20"/>
              </w:rPr>
              <w:t>06-2</w:t>
            </w:r>
            <w:r w:rsidR="00474D7E">
              <w:rPr>
                <w:rFonts w:ascii="Times New Roman" w:hAnsi="Times New Roman" w:cs="Times New Roman"/>
                <w:sz w:val="20"/>
                <w:szCs w:val="20"/>
              </w:rPr>
              <w:t>·</w:t>
            </w:r>
            <w:r w:rsidRPr="00EA1A80">
              <w:rPr>
                <w:rFonts w:ascii="Times New Roman" w:hAnsi="Times New Roman" w:cs="Times New Roman"/>
                <w:sz w:val="20"/>
                <w:szCs w:val="20"/>
              </w:rPr>
              <w:t>13]</w:t>
            </w:r>
          </w:p>
        </w:tc>
        <w:tc>
          <w:tcPr>
            <w:tcW w:w="2126" w:type="dxa"/>
          </w:tcPr>
          <w:p w14:paraId="27DEDAC4" w14:textId="77777777" w:rsidR="00534F7B" w:rsidRPr="00EA1A80" w:rsidRDefault="00534F7B" w:rsidP="00534F7B">
            <w:pPr>
              <w:rPr>
                <w:rFonts w:ascii="Times New Roman" w:hAnsi="Times New Roman" w:cs="Times New Roman"/>
                <w:sz w:val="20"/>
                <w:szCs w:val="20"/>
              </w:rPr>
            </w:pPr>
          </w:p>
        </w:tc>
        <w:tc>
          <w:tcPr>
            <w:tcW w:w="2410" w:type="dxa"/>
          </w:tcPr>
          <w:p w14:paraId="2B7B69C5" w14:textId="530C21C1"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90 [0</w:t>
            </w:r>
            <w:r w:rsidR="00474D7E">
              <w:rPr>
                <w:rFonts w:ascii="Times New Roman" w:hAnsi="Times New Roman" w:cs="Times New Roman"/>
                <w:sz w:val="20"/>
                <w:szCs w:val="20"/>
              </w:rPr>
              <w:t>·</w:t>
            </w:r>
            <w:r w:rsidRPr="00EA1A80">
              <w:rPr>
                <w:rFonts w:ascii="Times New Roman" w:hAnsi="Times New Roman" w:cs="Times New Roman"/>
                <w:sz w:val="20"/>
                <w:szCs w:val="20"/>
              </w:rPr>
              <w:t>44-1</w:t>
            </w:r>
            <w:r w:rsidR="00474D7E">
              <w:rPr>
                <w:rFonts w:ascii="Times New Roman" w:hAnsi="Times New Roman" w:cs="Times New Roman"/>
                <w:sz w:val="20"/>
                <w:szCs w:val="20"/>
              </w:rPr>
              <w:t>·</w:t>
            </w:r>
            <w:r w:rsidRPr="00EA1A80">
              <w:rPr>
                <w:rFonts w:ascii="Times New Roman" w:hAnsi="Times New Roman" w:cs="Times New Roman"/>
                <w:sz w:val="20"/>
                <w:szCs w:val="20"/>
              </w:rPr>
              <w:t>83]</w:t>
            </w:r>
          </w:p>
        </w:tc>
        <w:tc>
          <w:tcPr>
            <w:tcW w:w="1842" w:type="dxa"/>
          </w:tcPr>
          <w:p w14:paraId="389578DE" w14:textId="4B59B008"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53 [0</w:t>
            </w:r>
            <w:r w:rsidR="00474D7E">
              <w:rPr>
                <w:rFonts w:ascii="Times New Roman" w:hAnsi="Times New Roman" w:cs="Times New Roman"/>
                <w:sz w:val="20"/>
                <w:szCs w:val="20"/>
              </w:rPr>
              <w:t>·</w:t>
            </w:r>
            <w:r w:rsidRPr="00EA1A80">
              <w:rPr>
                <w:rFonts w:ascii="Times New Roman" w:hAnsi="Times New Roman" w:cs="Times New Roman"/>
                <w:sz w:val="20"/>
                <w:szCs w:val="20"/>
              </w:rPr>
              <w:t>27-1</w:t>
            </w:r>
            <w:r w:rsidR="00474D7E">
              <w:rPr>
                <w:rFonts w:ascii="Times New Roman" w:hAnsi="Times New Roman" w:cs="Times New Roman"/>
                <w:sz w:val="20"/>
                <w:szCs w:val="20"/>
              </w:rPr>
              <w:t>·</w:t>
            </w:r>
            <w:r w:rsidRPr="00EA1A80">
              <w:rPr>
                <w:rFonts w:ascii="Times New Roman" w:hAnsi="Times New Roman" w:cs="Times New Roman"/>
                <w:sz w:val="20"/>
                <w:szCs w:val="20"/>
              </w:rPr>
              <w:t>03]</w:t>
            </w:r>
          </w:p>
        </w:tc>
        <w:tc>
          <w:tcPr>
            <w:tcW w:w="1843" w:type="dxa"/>
          </w:tcPr>
          <w:p w14:paraId="594AAF5E" w14:textId="051E9CF9"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79 [0</w:t>
            </w:r>
            <w:r w:rsidR="00474D7E">
              <w:rPr>
                <w:rFonts w:ascii="Times New Roman" w:hAnsi="Times New Roman" w:cs="Times New Roman"/>
                <w:sz w:val="20"/>
                <w:szCs w:val="20"/>
              </w:rPr>
              <w:t>·</w:t>
            </w:r>
            <w:r w:rsidRPr="00EA1A80">
              <w:rPr>
                <w:rFonts w:ascii="Times New Roman" w:hAnsi="Times New Roman" w:cs="Times New Roman"/>
                <w:sz w:val="20"/>
                <w:szCs w:val="20"/>
              </w:rPr>
              <w:t>35-1</w:t>
            </w:r>
            <w:r w:rsidR="00474D7E">
              <w:rPr>
                <w:rFonts w:ascii="Times New Roman" w:hAnsi="Times New Roman" w:cs="Times New Roman"/>
                <w:sz w:val="20"/>
                <w:szCs w:val="20"/>
              </w:rPr>
              <w:t>·</w:t>
            </w:r>
            <w:r w:rsidRPr="00EA1A80">
              <w:rPr>
                <w:rFonts w:ascii="Times New Roman" w:hAnsi="Times New Roman" w:cs="Times New Roman"/>
                <w:sz w:val="20"/>
                <w:szCs w:val="20"/>
              </w:rPr>
              <w:t>75]</w:t>
            </w:r>
          </w:p>
        </w:tc>
        <w:tc>
          <w:tcPr>
            <w:tcW w:w="1843" w:type="dxa"/>
          </w:tcPr>
          <w:p w14:paraId="2136975F" w14:textId="77777777" w:rsidR="00534F7B" w:rsidRPr="00EA1A80" w:rsidRDefault="00534F7B" w:rsidP="00534F7B">
            <w:pPr>
              <w:rPr>
                <w:rFonts w:ascii="Times New Roman" w:hAnsi="Times New Roman" w:cs="Times New Roman"/>
                <w:sz w:val="20"/>
                <w:szCs w:val="20"/>
              </w:rPr>
            </w:pPr>
          </w:p>
        </w:tc>
        <w:tc>
          <w:tcPr>
            <w:tcW w:w="283" w:type="dxa"/>
          </w:tcPr>
          <w:p w14:paraId="4659D268" w14:textId="77777777" w:rsidR="00534F7B" w:rsidRPr="00EA1A80" w:rsidRDefault="00534F7B" w:rsidP="00534F7B">
            <w:pPr>
              <w:rPr>
                <w:rFonts w:ascii="Times New Roman" w:hAnsi="Times New Roman" w:cs="Times New Roman"/>
                <w:sz w:val="20"/>
                <w:szCs w:val="20"/>
              </w:rPr>
            </w:pPr>
          </w:p>
        </w:tc>
      </w:tr>
      <w:tr w:rsidR="00534F7B" w:rsidRPr="00EA1A80" w14:paraId="7D391F36"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662FA9B1"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 </w:t>
            </w:r>
          </w:p>
        </w:tc>
        <w:tc>
          <w:tcPr>
            <w:tcW w:w="1843" w:type="dxa"/>
          </w:tcPr>
          <w:p w14:paraId="4D8DDE9D" w14:textId="77777777" w:rsidR="00534F7B" w:rsidRPr="00EA1A80" w:rsidRDefault="00534F7B" w:rsidP="00534F7B">
            <w:pPr>
              <w:rPr>
                <w:rFonts w:ascii="Times New Roman" w:hAnsi="Times New Roman" w:cs="Times New Roman"/>
                <w:sz w:val="20"/>
                <w:szCs w:val="20"/>
              </w:rPr>
            </w:pPr>
          </w:p>
        </w:tc>
        <w:tc>
          <w:tcPr>
            <w:tcW w:w="2126" w:type="dxa"/>
          </w:tcPr>
          <w:p w14:paraId="56A21BC7" w14:textId="77777777" w:rsidR="00534F7B" w:rsidRPr="00EA1A80" w:rsidRDefault="00534F7B" w:rsidP="00534F7B">
            <w:pPr>
              <w:rPr>
                <w:rFonts w:ascii="Times New Roman" w:hAnsi="Times New Roman" w:cs="Times New Roman"/>
                <w:sz w:val="20"/>
                <w:szCs w:val="20"/>
              </w:rPr>
            </w:pPr>
          </w:p>
        </w:tc>
        <w:tc>
          <w:tcPr>
            <w:tcW w:w="2410" w:type="dxa"/>
          </w:tcPr>
          <w:p w14:paraId="24108CF8" w14:textId="77777777" w:rsidR="00534F7B" w:rsidRPr="00EA1A80" w:rsidRDefault="00534F7B" w:rsidP="00534F7B">
            <w:pPr>
              <w:rPr>
                <w:rFonts w:ascii="Times New Roman" w:hAnsi="Times New Roman" w:cs="Times New Roman"/>
                <w:sz w:val="20"/>
                <w:szCs w:val="20"/>
              </w:rPr>
            </w:pPr>
          </w:p>
        </w:tc>
        <w:tc>
          <w:tcPr>
            <w:tcW w:w="1842" w:type="dxa"/>
          </w:tcPr>
          <w:p w14:paraId="29FCBA3F" w14:textId="77777777" w:rsidR="00534F7B" w:rsidRPr="00EA1A80" w:rsidRDefault="00534F7B" w:rsidP="00534F7B">
            <w:pPr>
              <w:rPr>
                <w:rFonts w:ascii="Times New Roman" w:hAnsi="Times New Roman" w:cs="Times New Roman"/>
                <w:sz w:val="20"/>
                <w:szCs w:val="20"/>
              </w:rPr>
            </w:pPr>
          </w:p>
        </w:tc>
        <w:tc>
          <w:tcPr>
            <w:tcW w:w="1843" w:type="dxa"/>
          </w:tcPr>
          <w:p w14:paraId="5F81C68C" w14:textId="77777777" w:rsidR="00534F7B" w:rsidRPr="00EA1A80" w:rsidRDefault="00534F7B" w:rsidP="00534F7B">
            <w:pPr>
              <w:rPr>
                <w:rFonts w:ascii="Times New Roman" w:hAnsi="Times New Roman" w:cs="Times New Roman"/>
                <w:sz w:val="20"/>
                <w:szCs w:val="20"/>
              </w:rPr>
            </w:pPr>
          </w:p>
        </w:tc>
        <w:tc>
          <w:tcPr>
            <w:tcW w:w="1843" w:type="dxa"/>
          </w:tcPr>
          <w:p w14:paraId="10AAC387" w14:textId="77777777" w:rsidR="00534F7B" w:rsidRPr="00EA1A80" w:rsidRDefault="00534F7B" w:rsidP="00534F7B">
            <w:pPr>
              <w:rPr>
                <w:rFonts w:ascii="Times New Roman" w:hAnsi="Times New Roman" w:cs="Times New Roman"/>
                <w:sz w:val="20"/>
                <w:szCs w:val="20"/>
              </w:rPr>
            </w:pPr>
          </w:p>
        </w:tc>
        <w:tc>
          <w:tcPr>
            <w:tcW w:w="283" w:type="dxa"/>
          </w:tcPr>
          <w:p w14:paraId="021BBD48" w14:textId="77777777" w:rsidR="00534F7B" w:rsidRPr="00EA1A80" w:rsidRDefault="00534F7B" w:rsidP="00534F7B">
            <w:pPr>
              <w:rPr>
                <w:rFonts w:ascii="Times New Roman" w:hAnsi="Times New Roman" w:cs="Times New Roman"/>
                <w:sz w:val="20"/>
                <w:szCs w:val="20"/>
              </w:rPr>
            </w:pPr>
          </w:p>
        </w:tc>
      </w:tr>
      <w:tr w:rsidR="00534F7B" w:rsidRPr="00EA1A80" w14:paraId="1C38AE1B"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136F5355"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Amsterdam</w:t>
            </w:r>
          </w:p>
        </w:tc>
        <w:tc>
          <w:tcPr>
            <w:tcW w:w="1843" w:type="dxa"/>
          </w:tcPr>
          <w:p w14:paraId="30DC9FE6" w14:textId="16C11928"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 xml:space="preserve">00 </w:t>
            </w:r>
          </w:p>
        </w:tc>
        <w:tc>
          <w:tcPr>
            <w:tcW w:w="2126" w:type="dxa"/>
          </w:tcPr>
          <w:p w14:paraId="1AEF00FD" w14:textId="5964207F"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 xml:space="preserve">00 </w:t>
            </w:r>
          </w:p>
        </w:tc>
        <w:tc>
          <w:tcPr>
            <w:tcW w:w="2410" w:type="dxa"/>
          </w:tcPr>
          <w:p w14:paraId="5E05B9DB" w14:textId="77DD97AB"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 xml:space="preserve">00 </w:t>
            </w:r>
          </w:p>
        </w:tc>
        <w:tc>
          <w:tcPr>
            <w:tcW w:w="1842" w:type="dxa"/>
          </w:tcPr>
          <w:p w14:paraId="1CB7FF7F" w14:textId="3C090A26"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00</w:t>
            </w:r>
          </w:p>
        </w:tc>
        <w:tc>
          <w:tcPr>
            <w:tcW w:w="1843" w:type="dxa"/>
          </w:tcPr>
          <w:p w14:paraId="59D1650E" w14:textId="40BBD4DE"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00</w:t>
            </w:r>
          </w:p>
        </w:tc>
        <w:tc>
          <w:tcPr>
            <w:tcW w:w="1843" w:type="dxa"/>
          </w:tcPr>
          <w:p w14:paraId="511EB396" w14:textId="5B2AC135"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00</w:t>
            </w:r>
          </w:p>
        </w:tc>
        <w:tc>
          <w:tcPr>
            <w:tcW w:w="283" w:type="dxa"/>
          </w:tcPr>
          <w:p w14:paraId="21DC51BE" w14:textId="77777777" w:rsidR="00534F7B" w:rsidRPr="00EA1A80" w:rsidRDefault="00534F7B" w:rsidP="00534F7B">
            <w:pPr>
              <w:rPr>
                <w:rFonts w:ascii="Times New Roman" w:hAnsi="Times New Roman" w:cs="Times New Roman"/>
                <w:sz w:val="20"/>
                <w:szCs w:val="20"/>
              </w:rPr>
            </w:pPr>
          </w:p>
        </w:tc>
      </w:tr>
      <w:tr w:rsidR="00534F7B" w:rsidRPr="00EA1A80" w14:paraId="51CE3F1E"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457C119B"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Gouda &amp; Voorhout</w:t>
            </w:r>
          </w:p>
        </w:tc>
        <w:tc>
          <w:tcPr>
            <w:tcW w:w="1843" w:type="dxa"/>
          </w:tcPr>
          <w:p w14:paraId="43BC524E" w14:textId="40299CF8"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44 [0</w:t>
            </w:r>
            <w:r w:rsidR="00474D7E">
              <w:rPr>
                <w:rFonts w:ascii="Times New Roman" w:hAnsi="Times New Roman" w:cs="Times New Roman"/>
                <w:sz w:val="20"/>
                <w:szCs w:val="20"/>
              </w:rPr>
              <w:t>·</w:t>
            </w:r>
            <w:r w:rsidRPr="00EA1A80">
              <w:rPr>
                <w:rFonts w:ascii="Times New Roman" w:hAnsi="Times New Roman" w:cs="Times New Roman"/>
                <w:sz w:val="20"/>
                <w:szCs w:val="20"/>
              </w:rPr>
              <w:t>12-1</w:t>
            </w:r>
            <w:r w:rsidR="00474D7E">
              <w:rPr>
                <w:rFonts w:ascii="Times New Roman" w:hAnsi="Times New Roman" w:cs="Times New Roman"/>
                <w:sz w:val="20"/>
                <w:szCs w:val="20"/>
              </w:rPr>
              <w:t>·</w:t>
            </w:r>
            <w:r w:rsidRPr="00EA1A80">
              <w:rPr>
                <w:rFonts w:ascii="Times New Roman" w:hAnsi="Times New Roman" w:cs="Times New Roman"/>
                <w:sz w:val="20"/>
                <w:szCs w:val="20"/>
              </w:rPr>
              <w:t>60]</w:t>
            </w:r>
          </w:p>
        </w:tc>
        <w:tc>
          <w:tcPr>
            <w:tcW w:w="2126" w:type="dxa"/>
          </w:tcPr>
          <w:p w14:paraId="2AAE62DD" w14:textId="3F2B6FFE"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77 [0</w:t>
            </w:r>
            <w:r w:rsidR="00474D7E">
              <w:rPr>
                <w:rFonts w:ascii="Times New Roman" w:hAnsi="Times New Roman" w:cs="Times New Roman"/>
                <w:sz w:val="20"/>
                <w:szCs w:val="20"/>
              </w:rPr>
              <w:t>·</w:t>
            </w:r>
            <w:r w:rsidRPr="00EA1A80">
              <w:rPr>
                <w:rFonts w:ascii="Times New Roman" w:hAnsi="Times New Roman" w:cs="Times New Roman"/>
                <w:sz w:val="20"/>
                <w:szCs w:val="20"/>
              </w:rPr>
              <w:t>42-1</w:t>
            </w:r>
            <w:r w:rsidR="00474D7E">
              <w:rPr>
                <w:rFonts w:ascii="Times New Roman" w:hAnsi="Times New Roman" w:cs="Times New Roman"/>
                <w:sz w:val="20"/>
                <w:szCs w:val="20"/>
              </w:rPr>
              <w:t>·</w:t>
            </w:r>
            <w:r w:rsidRPr="00EA1A80">
              <w:rPr>
                <w:rFonts w:ascii="Times New Roman" w:hAnsi="Times New Roman" w:cs="Times New Roman"/>
                <w:sz w:val="20"/>
                <w:szCs w:val="20"/>
              </w:rPr>
              <w:t>43]</w:t>
            </w:r>
          </w:p>
        </w:tc>
        <w:tc>
          <w:tcPr>
            <w:tcW w:w="2410" w:type="dxa"/>
          </w:tcPr>
          <w:p w14:paraId="7F137AAB" w14:textId="18EE2861"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65 [0</w:t>
            </w:r>
            <w:r w:rsidR="00474D7E">
              <w:rPr>
                <w:rFonts w:ascii="Times New Roman" w:hAnsi="Times New Roman" w:cs="Times New Roman"/>
                <w:sz w:val="20"/>
                <w:szCs w:val="20"/>
              </w:rPr>
              <w:t>·</w:t>
            </w:r>
            <w:r w:rsidRPr="00EA1A80">
              <w:rPr>
                <w:rFonts w:ascii="Times New Roman" w:hAnsi="Times New Roman" w:cs="Times New Roman"/>
                <w:sz w:val="20"/>
                <w:szCs w:val="20"/>
              </w:rPr>
              <w:t>18-2</w:t>
            </w:r>
            <w:r w:rsidR="00474D7E">
              <w:rPr>
                <w:rFonts w:ascii="Times New Roman" w:hAnsi="Times New Roman" w:cs="Times New Roman"/>
                <w:sz w:val="20"/>
                <w:szCs w:val="20"/>
              </w:rPr>
              <w:t>·</w:t>
            </w:r>
            <w:r w:rsidRPr="00EA1A80">
              <w:rPr>
                <w:rFonts w:ascii="Times New Roman" w:hAnsi="Times New Roman" w:cs="Times New Roman"/>
                <w:sz w:val="20"/>
                <w:szCs w:val="20"/>
              </w:rPr>
              <w:t>31]</w:t>
            </w:r>
          </w:p>
        </w:tc>
        <w:tc>
          <w:tcPr>
            <w:tcW w:w="1842" w:type="dxa"/>
          </w:tcPr>
          <w:p w14:paraId="2955EFC7" w14:textId="28CD0C19"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43 [0</w:t>
            </w:r>
            <w:r w:rsidR="00474D7E">
              <w:rPr>
                <w:rFonts w:ascii="Times New Roman" w:hAnsi="Times New Roman" w:cs="Times New Roman"/>
                <w:sz w:val="20"/>
                <w:szCs w:val="20"/>
              </w:rPr>
              <w:t>·</w:t>
            </w:r>
            <w:r w:rsidRPr="00EA1A80">
              <w:rPr>
                <w:rFonts w:ascii="Times New Roman" w:hAnsi="Times New Roman" w:cs="Times New Roman"/>
                <w:sz w:val="20"/>
                <w:szCs w:val="20"/>
              </w:rPr>
              <w:t>11-1</w:t>
            </w:r>
            <w:r w:rsidR="00474D7E">
              <w:rPr>
                <w:rFonts w:ascii="Times New Roman" w:hAnsi="Times New Roman" w:cs="Times New Roman"/>
                <w:sz w:val="20"/>
                <w:szCs w:val="20"/>
              </w:rPr>
              <w:t>·</w:t>
            </w:r>
            <w:r w:rsidRPr="00EA1A80">
              <w:rPr>
                <w:rFonts w:ascii="Times New Roman" w:hAnsi="Times New Roman" w:cs="Times New Roman"/>
                <w:sz w:val="20"/>
                <w:szCs w:val="20"/>
              </w:rPr>
              <w:t>64]</w:t>
            </w:r>
          </w:p>
        </w:tc>
        <w:tc>
          <w:tcPr>
            <w:tcW w:w="1843" w:type="dxa"/>
          </w:tcPr>
          <w:p w14:paraId="60DC704B" w14:textId="3BB83C48"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18 [0</w:t>
            </w:r>
            <w:r w:rsidR="00474D7E">
              <w:rPr>
                <w:rFonts w:ascii="Times New Roman" w:hAnsi="Times New Roman" w:cs="Times New Roman"/>
                <w:sz w:val="20"/>
                <w:szCs w:val="20"/>
              </w:rPr>
              <w:t>·</w:t>
            </w:r>
            <w:r w:rsidRPr="00EA1A80">
              <w:rPr>
                <w:rFonts w:ascii="Times New Roman" w:hAnsi="Times New Roman" w:cs="Times New Roman"/>
                <w:sz w:val="20"/>
                <w:szCs w:val="20"/>
              </w:rPr>
              <w:t>02-1</w:t>
            </w:r>
            <w:r w:rsidR="00474D7E">
              <w:rPr>
                <w:rFonts w:ascii="Times New Roman" w:hAnsi="Times New Roman" w:cs="Times New Roman"/>
                <w:sz w:val="20"/>
                <w:szCs w:val="20"/>
              </w:rPr>
              <w:t>·</w:t>
            </w:r>
            <w:r w:rsidRPr="00EA1A80">
              <w:rPr>
                <w:rFonts w:ascii="Times New Roman" w:hAnsi="Times New Roman" w:cs="Times New Roman"/>
                <w:sz w:val="20"/>
                <w:szCs w:val="20"/>
              </w:rPr>
              <w:t>36]</w:t>
            </w:r>
          </w:p>
        </w:tc>
        <w:tc>
          <w:tcPr>
            <w:tcW w:w="1843" w:type="dxa"/>
          </w:tcPr>
          <w:p w14:paraId="03CCE6A2" w14:textId="7B4FDEBC"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33 [0</w:t>
            </w:r>
            <w:r w:rsidR="00474D7E">
              <w:rPr>
                <w:rFonts w:ascii="Times New Roman" w:hAnsi="Times New Roman" w:cs="Times New Roman"/>
                <w:sz w:val="20"/>
                <w:szCs w:val="20"/>
              </w:rPr>
              <w:t>·</w:t>
            </w:r>
            <w:r w:rsidRPr="00EA1A80">
              <w:rPr>
                <w:rFonts w:ascii="Times New Roman" w:hAnsi="Times New Roman" w:cs="Times New Roman"/>
                <w:sz w:val="20"/>
                <w:szCs w:val="20"/>
              </w:rPr>
              <w:t>33-5</w:t>
            </w:r>
            <w:r w:rsidR="00474D7E">
              <w:rPr>
                <w:rFonts w:ascii="Times New Roman" w:hAnsi="Times New Roman" w:cs="Times New Roman"/>
                <w:sz w:val="20"/>
                <w:szCs w:val="20"/>
              </w:rPr>
              <w:t>·</w:t>
            </w:r>
            <w:r w:rsidRPr="00EA1A80">
              <w:rPr>
                <w:rFonts w:ascii="Times New Roman" w:hAnsi="Times New Roman" w:cs="Times New Roman"/>
                <w:sz w:val="20"/>
                <w:szCs w:val="20"/>
              </w:rPr>
              <w:t>44]</w:t>
            </w:r>
          </w:p>
        </w:tc>
        <w:tc>
          <w:tcPr>
            <w:tcW w:w="283" w:type="dxa"/>
          </w:tcPr>
          <w:p w14:paraId="66B89237" w14:textId="77777777" w:rsidR="00534F7B" w:rsidRPr="00EA1A80" w:rsidRDefault="00534F7B" w:rsidP="00534F7B">
            <w:pPr>
              <w:rPr>
                <w:rFonts w:ascii="Times New Roman" w:hAnsi="Times New Roman" w:cs="Times New Roman"/>
                <w:sz w:val="20"/>
                <w:szCs w:val="20"/>
              </w:rPr>
            </w:pPr>
          </w:p>
        </w:tc>
      </w:tr>
      <w:tr w:rsidR="00534F7B" w:rsidRPr="00EA1A80" w14:paraId="4EF71C62"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70583464" w14:textId="77777777" w:rsidR="00534F7B" w:rsidRPr="00EA1A80" w:rsidRDefault="00534F7B" w:rsidP="00534F7B">
            <w:pPr>
              <w:rPr>
                <w:rFonts w:ascii="Times New Roman" w:hAnsi="Times New Roman" w:cs="Times New Roman"/>
                <w:color w:val="000000"/>
                <w:sz w:val="20"/>
                <w:szCs w:val="20"/>
              </w:rPr>
            </w:pPr>
          </w:p>
        </w:tc>
        <w:tc>
          <w:tcPr>
            <w:tcW w:w="1843" w:type="dxa"/>
          </w:tcPr>
          <w:p w14:paraId="02DEE003" w14:textId="77777777" w:rsidR="00534F7B" w:rsidRPr="00EA1A80" w:rsidRDefault="00534F7B" w:rsidP="00534F7B">
            <w:pPr>
              <w:rPr>
                <w:rFonts w:ascii="Times New Roman" w:hAnsi="Times New Roman" w:cs="Times New Roman"/>
                <w:sz w:val="20"/>
                <w:szCs w:val="20"/>
              </w:rPr>
            </w:pPr>
          </w:p>
        </w:tc>
        <w:tc>
          <w:tcPr>
            <w:tcW w:w="2126" w:type="dxa"/>
          </w:tcPr>
          <w:p w14:paraId="3B4473FC" w14:textId="77777777" w:rsidR="00534F7B" w:rsidRPr="00EA1A80" w:rsidRDefault="00534F7B" w:rsidP="00534F7B">
            <w:pPr>
              <w:rPr>
                <w:rFonts w:ascii="Times New Roman" w:hAnsi="Times New Roman" w:cs="Times New Roman"/>
                <w:sz w:val="20"/>
                <w:szCs w:val="20"/>
              </w:rPr>
            </w:pPr>
          </w:p>
        </w:tc>
        <w:tc>
          <w:tcPr>
            <w:tcW w:w="2410" w:type="dxa"/>
          </w:tcPr>
          <w:p w14:paraId="4C225A6C" w14:textId="77777777" w:rsidR="00534F7B" w:rsidRPr="00EA1A80" w:rsidRDefault="00534F7B" w:rsidP="00534F7B">
            <w:pPr>
              <w:rPr>
                <w:rFonts w:ascii="Times New Roman" w:hAnsi="Times New Roman" w:cs="Times New Roman"/>
                <w:sz w:val="20"/>
                <w:szCs w:val="20"/>
              </w:rPr>
            </w:pPr>
          </w:p>
        </w:tc>
        <w:tc>
          <w:tcPr>
            <w:tcW w:w="1842" w:type="dxa"/>
          </w:tcPr>
          <w:p w14:paraId="5CF3C3D7" w14:textId="77777777" w:rsidR="00534F7B" w:rsidRPr="00EA1A80" w:rsidRDefault="00534F7B" w:rsidP="00534F7B">
            <w:pPr>
              <w:rPr>
                <w:rFonts w:ascii="Times New Roman" w:hAnsi="Times New Roman" w:cs="Times New Roman"/>
                <w:sz w:val="20"/>
                <w:szCs w:val="20"/>
              </w:rPr>
            </w:pPr>
          </w:p>
        </w:tc>
        <w:tc>
          <w:tcPr>
            <w:tcW w:w="1843" w:type="dxa"/>
          </w:tcPr>
          <w:p w14:paraId="0EACEA72" w14:textId="77777777" w:rsidR="00534F7B" w:rsidRPr="00EA1A80" w:rsidRDefault="00534F7B" w:rsidP="00534F7B">
            <w:pPr>
              <w:rPr>
                <w:rFonts w:ascii="Times New Roman" w:hAnsi="Times New Roman" w:cs="Times New Roman"/>
                <w:sz w:val="20"/>
                <w:szCs w:val="20"/>
              </w:rPr>
            </w:pPr>
          </w:p>
        </w:tc>
        <w:tc>
          <w:tcPr>
            <w:tcW w:w="1843" w:type="dxa"/>
          </w:tcPr>
          <w:p w14:paraId="1AAADB01" w14:textId="77777777" w:rsidR="00534F7B" w:rsidRPr="00EA1A80" w:rsidRDefault="00534F7B" w:rsidP="00534F7B">
            <w:pPr>
              <w:rPr>
                <w:rFonts w:ascii="Times New Roman" w:hAnsi="Times New Roman" w:cs="Times New Roman"/>
                <w:sz w:val="20"/>
                <w:szCs w:val="20"/>
              </w:rPr>
            </w:pPr>
          </w:p>
        </w:tc>
        <w:tc>
          <w:tcPr>
            <w:tcW w:w="283" w:type="dxa"/>
          </w:tcPr>
          <w:p w14:paraId="27A062B2" w14:textId="77777777" w:rsidR="00534F7B" w:rsidRPr="00EA1A80" w:rsidRDefault="00534F7B" w:rsidP="00534F7B">
            <w:pPr>
              <w:rPr>
                <w:rFonts w:ascii="Times New Roman" w:hAnsi="Times New Roman" w:cs="Times New Roman"/>
                <w:sz w:val="20"/>
                <w:szCs w:val="20"/>
              </w:rPr>
            </w:pPr>
          </w:p>
        </w:tc>
      </w:tr>
      <w:tr w:rsidR="00534F7B" w:rsidRPr="00EA1A80" w14:paraId="77C81A12"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7908ADA5"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Barcelona</w:t>
            </w:r>
          </w:p>
        </w:tc>
        <w:tc>
          <w:tcPr>
            <w:tcW w:w="1843" w:type="dxa"/>
          </w:tcPr>
          <w:p w14:paraId="5CFA8F2C" w14:textId="77777777" w:rsidR="00534F7B" w:rsidRPr="00EA1A80" w:rsidRDefault="00534F7B" w:rsidP="00534F7B">
            <w:pPr>
              <w:rPr>
                <w:rFonts w:ascii="Times New Roman" w:hAnsi="Times New Roman" w:cs="Times New Roman"/>
                <w:sz w:val="20"/>
                <w:szCs w:val="20"/>
              </w:rPr>
            </w:pPr>
          </w:p>
        </w:tc>
        <w:tc>
          <w:tcPr>
            <w:tcW w:w="2126" w:type="dxa"/>
          </w:tcPr>
          <w:p w14:paraId="13536B1F" w14:textId="03D91693"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40 [0</w:t>
            </w:r>
            <w:r w:rsidR="00474D7E">
              <w:rPr>
                <w:rFonts w:ascii="Times New Roman" w:hAnsi="Times New Roman" w:cs="Times New Roman"/>
                <w:sz w:val="20"/>
                <w:szCs w:val="20"/>
              </w:rPr>
              <w:t>·</w:t>
            </w:r>
            <w:r w:rsidRPr="00EA1A80">
              <w:rPr>
                <w:rFonts w:ascii="Times New Roman" w:hAnsi="Times New Roman" w:cs="Times New Roman"/>
                <w:sz w:val="20"/>
                <w:szCs w:val="20"/>
              </w:rPr>
              <w:t>15-1</w:t>
            </w:r>
            <w:r w:rsidR="00474D7E">
              <w:rPr>
                <w:rFonts w:ascii="Times New Roman" w:hAnsi="Times New Roman" w:cs="Times New Roman"/>
                <w:sz w:val="20"/>
                <w:szCs w:val="20"/>
              </w:rPr>
              <w:t>·</w:t>
            </w:r>
            <w:r w:rsidRPr="00EA1A80">
              <w:rPr>
                <w:rFonts w:ascii="Times New Roman" w:hAnsi="Times New Roman" w:cs="Times New Roman"/>
                <w:sz w:val="20"/>
                <w:szCs w:val="20"/>
              </w:rPr>
              <w:t>08]</w:t>
            </w:r>
          </w:p>
        </w:tc>
        <w:tc>
          <w:tcPr>
            <w:tcW w:w="2410" w:type="dxa"/>
          </w:tcPr>
          <w:p w14:paraId="02413977" w14:textId="7395D51A"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47 [0</w:t>
            </w:r>
            <w:r w:rsidR="00474D7E">
              <w:rPr>
                <w:rFonts w:ascii="Times New Roman" w:hAnsi="Times New Roman" w:cs="Times New Roman"/>
                <w:sz w:val="20"/>
                <w:szCs w:val="20"/>
              </w:rPr>
              <w:t>·</w:t>
            </w:r>
            <w:r w:rsidRPr="00EA1A80">
              <w:rPr>
                <w:rFonts w:ascii="Times New Roman" w:hAnsi="Times New Roman" w:cs="Times New Roman"/>
                <w:sz w:val="20"/>
                <w:szCs w:val="20"/>
              </w:rPr>
              <w:t>13-1</w:t>
            </w:r>
            <w:r w:rsidR="00474D7E">
              <w:rPr>
                <w:rFonts w:ascii="Times New Roman" w:hAnsi="Times New Roman" w:cs="Times New Roman"/>
                <w:sz w:val="20"/>
                <w:szCs w:val="20"/>
              </w:rPr>
              <w:t>·</w:t>
            </w:r>
            <w:r w:rsidRPr="00EA1A80">
              <w:rPr>
                <w:rFonts w:ascii="Times New Roman" w:hAnsi="Times New Roman" w:cs="Times New Roman"/>
                <w:sz w:val="20"/>
                <w:szCs w:val="20"/>
              </w:rPr>
              <w:t>67]</w:t>
            </w:r>
          </w:p>
        </w:tc>
        <w:tc>
          <w:tcPr>
            <w:tcW w:w="1842" w:type="dxa"/>
          </w:tcPr>
          <w:p w14:paraId="1B463C5C" w14:textId="1E83B7E0"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14 [0</w:t>
            </w:r>
            <w:r w:rsidR="00474D7E">
              <w:rPr>
                <w:rFonts w:ascii="Times New Roman" w:hAnsi="Times New Roman" w:cs="Times New Roman"/>
                <w:sz w:val="20"/>
                <w:szCs w:val="20"/>
              </w:rPr>
              <w:t>·</w:t>
            </w:r>
            <w:r w:rsidRPr="00EA1A80">
              <w:rPr>
                <w:rFonts w:ascii="Times New Roman" w:hAnsi="Times New Roman" w:cs="Times New Roman"/>
                <w:sz w:val="20"/>
                <w:szCs w:val="20"/>
              </w:rPr>
              <w:t>04-0</w:t>
            </w:r>
            <w:r w:rsidR="00474D7E">
              <w:rPr>
                <w:rFonts w:ascii="Times New Roman" w:hAnsi="Times New Roman" w:cs="Times New Roman"/>
                <w:sz w:val="20"/>
                <w:szCs w:val="20"/>
              </w:rPr>
              <w:t>·</w:t>
            </w:r>
            <w:r w:rsidRPr="00EA1A80">
              <w:rPr>
                <w:rFonts w:ascii="Times New Roman" w:hAnsi="Times New Roman" w:cs="Times New Roman"/>
                <w:sz w:val="20"/>
                <w:szCs w:val="20"/>
              </w:rPr>
              <w:t>55]</w:t>
            </w:r>
          </w:p>
        </w:tc>
        <w:tc>
          <w:tcPr>
            <w:tcW w:w="1843" w:type="dxa"/>
          </w:tcPr>
          <w:p w14:paraId="70865CC1" w14:textId="01C91946"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00 [-]</w:t>
            </w:r>
          </w:p>
        </w:tc>
        <w:tc>
          <w:tcPr>
            <w:tcW w:w="1843" w:type="dxa"/>
          </w:tcPr>
          <w:p w14:paraId="6DA145F5" w14:textId="005C1282"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15 [0</w:t>
            </w:r>
            <w:r w:rsidR="00474D7E">
              <w:rPr>
                <w:rFonts w:ascii="Times New Roman" w:hAnsi="Times New Roman" w:cs="Times New Roman"/>
                <w:sz w:val="20"/>
                <w:szCs w:val="20"/>
              </w:rPr>
              <w:t>·</w:t>
            </w:r>
            <w:r w:rsidRPr="00EA1A80">
              <w:rPr>
                <w:rFonts w:ascii="Times New Roman" w:hAnsi="Times New Roman" w:cs="Times New Roman"/>
                <w:sz w:val="20"/>
                <w:szCs w:val="20"/>
              </w:rPr>
              <w:t>06-0</w:t>
            </w:r>
            <w:r w:rsidR="00474D7E">
              <w:rPr>
                <w:rFonts w:ascii="Times New Roman" w:hAnsi="Times New Roman" w:cs="Times New Roman"/>
                <w:sz w:val="20"/>
                <w:szCs w:val="20"/>
              </w:rPr>
              <w:t>·</w:t>
            </w:r>
            <w:r w:rsidRPr="00EA1A80">
              <w:rPr>
                <w:rFonts w:ascii="Times New Roman" w:hAnsi="Times New Roman" w:cs="Times New Roman"/>
                <w:sz w:val="20"/>
                <w:szCs w:val="20"/>
              </w:rPr>
              <w:t>40]</w:t>
            </w:r>
          </w:p>
        </w:tc>
        <w:tc>
          <w:tcPr>
            <w:tcW w:w="283" w:type="dxa"/>
          </w:tcPr>
          <w:p w14:paraId="5F05ACEE" w14:textId="77777777" w:rsidR="00534F7B" w:rsidRPr="00EA1A80" w:rsidRDefault="00534F7B" w:rsidP="00534F7B">
            <w:pPr>
              <w:rPr>
                <w:rFonts w:ascii="Times New Roman" w:hAnsi="Times New Roman" w:cs="Times New Roman"/>
                <w:sz w:val="20"/>
                <w:szCs w:val="20"/>
              </w:rPr>
            </w:pPr>
          </w:p>
        </w:tc>
      </w:tr>
      <w:tr w:rsidR="00534F7B" w:rsidRPr="00EA1A80" w14:paraId="2349D57A"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529D2F28"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Valencia</w:t>
            </w:r>
          </w:p>
        </w:tc>
        <w:tc>
          <w:tcPr>
            <w:tcW w:w="1843" w:type="dxa"/>
          </w:tcPr>
          <w:p w14:paraId="7326ECDE" w14:textId="77777777" w:rsidR="00534F7B" w:rsidRPr="00EA1A80" w:rsidRDefault="00534F7B" w:rsidP="00534F7B">
            <w:pPr>
              <w:rPr>
                <w:rFonts w:ascii="Times New Roman" w:hAnsi="Times New Roman" w:cs="Times New Roman"/>
                <w:sz w:val="20"/>
                <w:szCs w:val="20"/>
              </w:rPr>
            </w:pPr>
          </w:p>
        </w:tc>
        <w:tc>
          <w:tcPr>
            <w:tcW w:w="2126" w:type="dxa"/>
          </w:tcPr>
          <w:p w14:paraId="3759EA99" w14:textId="22A71E31"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r w:rsidR="00A117CE" w:rsidRPr="00EA1A80">
              <w:rPr>
                <w:rFonts w:ascii="Times New Roman" w:hAnsi="Times New Roman" w:cs="Times New Roman"/>
                <w:sz w:val="20"/>
                <w:szCs w:val="20"/>
                <w:vertAlign w:val="superscript"/>
              </w:rPr>
              <w:t>6)</w:t>
            </w:r>
          </w:p>
        </w:tc>
        <w:tc>
          <w:tcPr>
            <w:tcW w:w="2410" w:type="dxa"/>
          </w:tcPr>
          <w:p w14:paraId="0F89C36E"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2" w:type="dxa"/>
          </w:tcPr>
          <w:p w14:paraId="331B1041"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3" w:type="dxa"/>
          </w:tcPr>
          <w:p w14:paraId="304B576B"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3" w:type="dxa"/>
          </w:tcPr>
          <w:p w14:paraId="55657A7D" w14:textId="31C67EAB"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30 [0</w:t>
            </w:r>
            <w:r w:rsidR="00474D7E">
              <w:rPr>
                <w:rFonts w:ascii="Times New Roman" w:hAnsi="Times New Roman" w:cs="Times New Roman"/>
                <w:sz w:val="20"/>
                <w:szCs w:val="20"/>
              </w:rPr>
              <w:t>·</w:t>
            </w:r>
            <w:r w:rsidRPr="00EA1A80">
              <w:rPr>
                <w:rFonts w:ascii="Times New Roman" w:hAnsi="Times New Roman" w:cs="Times New Roman"/>
                <w:sz w:val="20"/>
                <w:szCs w:val="20"/>
              </w:rPr>
              <w:t>10-0</w:t>
            </w:r>
            <w:r w:rsidR="00474D7E">
              <w:rPr>
                <w:rFonts w:ascii="Times New Roman" w:hAnsi="Times New Roman" w:cs="Times New Roman"/>
                <w:sz w:val="20"/>
                <w:szCs w:val="20"/>
              </w:rPr>
              <w:t>·</w:t>
            </w:r>
            <w:r w:rsidRPr="00EA1A80">
              <w:rPr>
                <w:rFonts w:ascii="Times New Roman" w:hAnsi="Times New Roman" w:cs="Times New Roman"/>
                <w:sz w:val="20"/>
                <w:szCs w:val="20"/>
              </w:rPr>
              <w:t>89]</w:t>
            </w:r>
          </w:p>
        </w:tc>
        <w:tc>
          <w:tcPr>
            <w:tcW w:w="283" w:type="dxa"/>
          </w:tcPr>
          <w:p w14:paraId="3118E65A" w14:textId="77777777" w:rsidR="00534F7B" w:rsidRPr="00EA1A80" w:rsidRDefault="00534F7B" w:rsidP="00534F7B">
            <w:pPr>
              <w:rPr>
                <w:rFonts w:ascii="Times New Roman" w:hAnsi="Times New Roman" w:cs="Times New Roman"/>
                <w:sz w:val="20"/>
                <w:szCs w:val="20"/>
              </w:rPr>
            </w:pPr>
          </w:p>
        </w:tc>
      </w:tr>
      <w:tr w:rsidR="00534F7B" w:rsidRPr="00EA1A80" w14:paraId="6838469F"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628F676F"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Oviedo</w:t>
            </w:r>
          </w:p>
        </w:tc>
        <w:tc>
          <w:tcPr>
            <w:tcW w:w="1843" w:type="dxa"/>
          </w:tcPr>
          <w:p w14:paraId="327FFD6B" w14:textId="77777777" w:rsidR="00534F7B" w:rsidRPr="00EA1A80" w:rsidRDefault="00534F7B" w:rsidP="00534F7B">
            <w:pPr>
              <w:rPr>
                <w:rFonts w:ascii="Times New Roman" w:hAnsi="Times New Roman" w:cs="Times New Roman"/>
                <w:sz w:val="20"/>
                <w:szCs w:val="20"/>
              </w:rPr>
            </w:pPr>
          </w:p>
        </w:tc>
        <w:tc>
          <w:tcPr>
            <w:tcW w:w="2126" w:type="dxa"/>
          </w:tcPr>
          <w:p w14:paraId="7329C184" w14:textId="333339FE"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54 [0</w:t>
            </w:r>
            <w:r w:rsidR="00474D7E">
              <w:rPr>
                <w:rFonts w:ascii="Times New Roman" w:hAnsi="Times New Roman" w:cs="Times New Roman"/>
                <w:sz w:val="20"/>
                <w:szCs w:val="20"/>
              </w:rPr>
              <w:t>·</w:t>
            </w:r>
            <w:r w:rsidRPr="00EA1A80">
              <w:rPr>
                <w:rFonts w:ascii="Times New Roman" w:hAnsi="Times New Roman" w:cs="Times New Roman"/>
                <w:sz w:val="20"/>
                <w:szCs w:val="20"/>
              </w:rPr>
              <w:t>18-1</w:t>
            </w:r>
            <w:r w:rsidR="00474D7E">
              <w:rPr>
                <w:rFonts w:ascii="Times New Roman" w:hAnsi="Times New Roman" w:cs="Times New Roman"/>
                <w:sz w:val="20"/>
                <w:szCs w:val="20"/>
              </w:rPr>
              <w:t>·</w:t>
            </w:r>
            <w:r w:rsidRPr="00EA1A80">
              <w:rPr>
                <w:rFonts w:ascii="Times New Roman" w:hAnsi="Times New Roman" w:cs="Times New Roman"/>
                <w:sz w:val="20"/>
                <w:szCs w:val="20"/>
              </w:rPr>
              <w:t>63]</w:t>
            </w:r>
          </w:p>
        </w:tc>
        <w:tc>
          <w:tcPr>
            <w:tcW w:w="2410" w:type="dxa"/>
          </w:tcPr>
          <w:p w14:paraId="23F1E861" w14:textId="01045C21"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00 [-]</w:t>
            </w:r>
          </w:p>
        </w:tc>
        <w:tc>
          <w:tcPr>
            <w:tcW w:w="1842" w:type="dxa"/>
          </w:tcPr>
          <w:p w14:paraId="126C9BCC" w14:textId="517404A6"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74 [0</w:t>
            </w:r>
            <w:r w:rsidR="00474D7E">
              <w:rPr>
                <w:rFonts w:ascii="Times New Roman" w:hAnsi="Times New Roman" w:cs="Times New Roman"/>
                <w:sz w:val="20"/>
                <w:szCs w:val="20"/>
              </w:rPr>
              <w:t>·</w:t>
            </w:r>
            <w:r w:rsidRPr="00EA1A80">
              <w:rPr>
                <w:rFonts w:ascii="Times New Roman" w:hAnsi="Times New Roman" w:cs="Times New Roman"/>
                <w:sz w:val="20"/>
                <w:szCs w:val="20"/>
              </w:rPr>
              <w:t>08-6</w:t>
            </w:r>
            <w:r w:rsidR="00474D7E">
              <w:rPr>
                <w:rFonts w:ascii="Times New Roman" w:hAnsi="Times New Roman" w:cs="Times New Roman"/>
                <w:sz w:val="20"/>
                <w:szCs w:val="20"/>
              </w:rPr>
              <w:t>·</w:t>
            </w:r>
            <w:r w:rsidRPr="00EA1A80">
              <w:rPr>
                <w:rFonts w:ascii="Times New Roman" w:hAnsi="Times New Roman" w:cs="Times New Roman"/>
                <w:sz w:val="20"/>
                <w:szCs w:val="20"/>
              </w:rPr>
              <w:t>62]</w:t>
            </w:r>
          </w:p>
        </w:tc>
        <w:tc>
          <w:tcPr>
            <w:tcW w:w="1843" w:type="dxa"/>
          </w:tcPr>
          <w:p w14:paraId="6BA18A51"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3" w:type="dxa"/>
          </w:tcPr>
          <w:p w14:paraId="2F4441E2" w14:textId="3C227ECE"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59 [0</w:t>
            </w:r>
            <w:r w:rsidR="00474D7E">
              <w:rPr>
                <w:rFonts w:ascii="Times New Roman" w:hAnsi="Times New Roman" w:cs="Times New Roman"/>
                <w:sz w:val="20"/>
                <w:szCs w:val="20"/>
              </w:rPr>
              <w:t>·</w:t>
            </w:r>
            <w:r w:rsidRPr="00EA1A80">
              <w:rPr>
                <w:rFonts w:ascii="Times New Roman" w:hAnsi="Times New Roman" w:cs="Times New Roman"/>
                <w:sz w:val="20"/>
                <w:szCs w:val="20"/>
              </w:rPr>
              <w:t>22-1</w:t>
            </w:r>
            <w:r w:rsidR="00474D7E">
              <w:rPr>
                <w:rFonts w:ascii="Times New Roman" w:hAnsi="Times New Roman" w:cs="Times New Roman"/>
                <w:sz w:val="20"/>
                <w:szCs w:val="20"/>
              </w:rPr>
              <w:t>·</w:t>
            </w:r>
            <w:r w:rsidRPr="00EA1A80">
              <w:rPr>
                <w:rFonts w:ascii="Times New Roman" w:hAnsi="Times New Roman" w:cs="Times New Roman"/>
                <w:sz w:val="20"/>
                <w:szCs w:val="20"/>
              </w:rPr>
              <w:t>62]</w:t>
            </w:r>
          </w:p>
        </w:tc>
        <w:tc>
          <w:tcPr>
            <w:tcW w:w="283" w:type="dxa"/>
          </w:tcPr>
          <w:p w14:paraId="68A049B3" w14:textId="77777777" w:rsidR="00534F7B" w:rsidRPr="00EA1A80" w:rsidRDefault="00534F7B" w:rsidP="00534F7B">
            <w:pPr>
              <w:rPr>
                <w:rFonts w:ascii="Times New Roman" w:hAnsi="Times New Roman" w:cs="Times New Roman"/>
                <w:sz w:val="20"/>
                <w:szCs w:val="20"/>
              </w:rPr>
            </w:pPr>
          </w:p>
        </w:tc>
      </w:tr>
      <w:tr w:rsidR="00534F7B" w:rsidRPr="00EA1A80" w14:paraId="385ACDC8"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51FA1F7F"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Santiago</w:t>
            </w:r>
          </w:p>
        </w:tc>
        <w:tc>
          <w:tcPr>
            <w:tcW w:w="1843" w:type="dxa"/>
          </w:tcPr>
          <w:p w14:paraId="03972DE5" w14:textId="77777777" w:rsidR="00534F7B" w:rsidRPr="00EA1A80" w:rsidRDefault="00534F7B" w:rsidP="00534F7B">
            <w:pPr>
              <w:rPr>
                <w:rFonts w:ascii="Times New Roman" w:hAnsi="Times New Roman" w:cs="Times New Roman"/>
                <w:sz w:val="20"/>
                <w:szCs w:val="20"/>
              </w:rPr>
            </w:pPr>
          </w:p>
        </w:tc>
        <w:tc>
          <w:tcPr>
            <w:tcW w:w="2126" w:type="dxa"/>
          </w:tcPr>
          <w:p w14:paraId="59C86D1A"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2410" w:type="dxa"/>
          </w:tcPr>
          <w:p w14:paraId="790E6026"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2" w:type="dxa"/>
          </w:tcPr>
          <w:p w14:paraId="378B8C9D"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3" w:type="dxa"/>
          </w:tcPr>
          <w:p w14:paraId="7F9E31C8"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3" w:type="dxa"/>
          </w:tcPr>
          <w:p w14:paraId="72E8C22F" w14:textId="77A57B3A"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 [-]</w:t>
            </w:r>
          </w:p>
        </w:tc>
        <w:tc>
          <w:tcPr>
            <w:tcW w:w="283" w:type="dxa"/>
          </w:tcPr>
          <w:p w14:paraId="666E8114" w14:textId="77777777" w:rsidR="00534F7B" w:rsidRPr="00EA1A80" w:rsidRDefault="00534F7B" w:rsidP="00534F7B">
            <w:pPr>
              <w:rPr>
                <w:rFonts w:ascii="Times New Roman" w:hAnsi="Times New Roman" w:cs="Times New Roman"/>
                <w:sz w:val="20"/>
                <w:szCs w:val="20"/>
              </w:rPr>
            </w:pPr>
          </w:p>
        </w:tc>
      </w:tr>
      <w:tr w:rsidR="00534F7B" w:rsidRPr="00EA1A80" w14:paraId="3C42AE2A"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0E95529E"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Cuenca</w:t>
            </w:r>
          </w:p>
        </w:tc>
        <w:tc>
          <w:tcPr>
            <w:tcW w:w="1843" w:type="dxa"/>
          </w:tcPr>
          <w:p w14:paraId="118F2C87" w14:textId="77777777" w:rsidR="00534F7B" w:rsidRPr="00EA1A80" w:rsidRDefault="00534F7B" w:rsidP="00534F7B">
            <w:pPr>
              <w:rPr>
                <w:rFonts w:ascii="Times New Roman" w:hAnsi="Times New Roman" w:cs="Times New Roman"/>
                <w:sz w:val="20"/>
                <w:szCs w:val="20"/>
              </w:rPr>
            </w:pPr>
          </w:p>
        </w:tc>
        <w:tc>
          <w:tcPr>
            <w:tcW w:w="2126" w:type="dxa"/>
          </w:tcPr>
          <w:p w14:paraId="3CABE234"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2410" w:type="dxa"/>
          </w:tcPr>
          <w:p w14:paraId="2911B058"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2" w:type="dxa"/>
          </w:tcPr>
          <w:p w14:paraId="26A6F670"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3" w:type="dxa"/>
          </w:tcPr>
          <w:p w14:paraId="6E48F1B0" w14:textId="7777777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w:t>
            </w:r>
          </w:p>
        </w:tc>
        <w:tc>
          <w:tcPr>
            <w:tcW w:w="1843" w:type="dxa"/>
          </w:tcPr>
          <w:p w14:paraId="7F6CE651" w14:textId="60D7C946"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64 [0</w:t>
            </w:r>
            <w:r w:rsidR="00474D7E">
              <w:rPr>
                <w:rFonts w:ascii="Times New Roman" w:hAnsi="Times New Roman" w:cs="Times New Roman"/>
                <w:sz w:val="20"/>
                <w:szCs w:val="20"/>
              </w:rPr>
              <w:t>·</w:t>
            </w:r>
            <w:r w:rsidRPr="00EA1A80">
              <w:rPr>
                <w:rFonts w:ascii="Times New Roman" w:hAnsi="Times New Roman" w:cs="Times New Roman"/>
                <w:sz w:val="20"/>
                <w:szCs w:val="20"/>
              </w:rPr>
              <w:t>16-2</w:t>
            </w:r>
            <w:r w:rsidR="00474D7E">
              <w:rPr>
                <w:rFonts w:ascii="Times New Roman" w:hAnsi="Times New Roman" w:cs="Times New Roman"/>
                <w:sz w:val="20"/>
                <w:szCs w:val="20"/>
              </w:rPr>
              <w:t>·</w:t>
            </w:r>
            <w:r w:rsidRPr="00EA1A80">
              <w:rPr>
                <w:rFonts w:ascii="Times New Roman" w:hAnsi="Times New Roman" w:cs="Times New Roman"/>
                <w:sz w:val="20"/>
                <w:szCs w:val="20"/>
              </w:rPr>
              <w:t>62]</w:t>
            </w:r>
          </w:p>
        </w:tc>
        <w:tc>
          <w:tcPr>
            <w:tcW w:w="283" w:type="dxa"/>
          </w:tcPr>
          <w:p w14:paraId="0FCCBB86" w14:textId="77777777" w:rsidR="00534F7B" w:rsidRPr="00EA1A80" w:rsidRDefault="00534F7B" w:rsidP="00534F7B">
            <w:pPr>
              <w:rPr>
                <w:rFonts w:ascii="Times New Roman" w:hAnsi="Times New Roman" w:cs="Times New Roman"/>
                <w:sz w:val="20"/>
                <w:szCs w:val="20"/>
              </w:rPr>
            </w:pPr>
          </w:p>
        </w:tc>
      </w:tr>
      <w:tr w:rsidR="00534F7B" w:rsidRPr="00EA1A80" w14:paraId="13C28188"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65205AB8"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 </w:t>
            </w:r>
          </w:p>
        </w:tc>
        <w:tc>
          <w:tcPr>
            <w:tcW w:w="1843" w:type="dxa"/>
          </w:tcPr>
          <w:p w14:paraId="25454067" w14:textId="77777777" w:rsidR="00534F7B" w:rsidRPr="00EA1A80" w:rsidRDefault="00534F7B" w:rsidP="00534F7B">
            <w:pPr>
              <w:rPr>
                <w:rFonts w:ascii="Times New Roman" w:hAnsi="Times New Roman" w:cs="Times New Roman"/>
                <w:sz w:val="20"/>
                <w:szCs w:val="20"/>
              </w:rPr>
            </w:pPr>
          </w:p>
        </w:tc>
        <w:tc>
          <w:tcPr>
            <w:tcW w:w="2126" w:type="dxa"/>
          </w:tcPr>
          <w:p w14:paraId="6CC4770C" w14:textId="77777777" w:rsidR="00534F7B" w:rsidRPr="00EA1A80" w:rsidRDefault="00534F7B" w:rsidP="00534F7B">
            <w:pPr>
              <w:rPr>
                <w:rFonts w:ascii="Times New Roman" w:hAnsi="Times New Roman" w:cs="Times New Roman"/>
                <w:sz w:val="20"/>
                <w:szCs w:val="20"/>
              </w:rPr>
            </w:pPr>
          </w:p>
        </w:tc>
        <w:tc>
          <w:tcPr>
            <w:tcW w:w="2410" w:type="dxa"/>
          </w:tcPr>
          <w:p w14:paraId="4817FA13" w14:textId="77777777" w:rsidR="00534F7B" w:rsidRPr="00EA1A80" w:rsidRDefault="00534F7B" w:rsidP="00534F7B">
            <w:pPr>
              <w:rPr>
                <w:rFonts w:ascii="Times New Roman" w:hAnsi="Times New Roman" w:cs="Times New Roman"/>
                <w:sz w:val="20"/>
                <w:szCs w:val="20"/>
              </w:rPr>
            </w:pPr>
          </w:p>
        </w:tc>
        <w:tc>
          <w:tcPr>
            <w:tcW w:w="1842" w:type="dxa"/>
          </w:tcPr>
          <w:p w14:paraId="5AE18856" w14:textId="77777777" w:rsidR="00534F7B" w:rsidRPr="00EA1A80" w:rsidRDefault="00534F7B" w:rsidP="00534F7B">
            <w:pPr>
              <w:rPr>
                <w:rFonts w:ascii="Times New Roman" w:hAnsi="Times New Roman" w:cs="Times New Roman"/>
                <w:sz w:val="20"/>
                <w:szCs w:val="20"/>
              </w:rPr>
            </w:pPr>
          </w:p>
        </w:tc>
        <w:tc>
          <w:tcPr>
            <w:tcW w:w="1843" w:type="dxa"/>
          </w:tcPr>
          <w:p w14:paraId="1938387E" w14:textId="77777777" w:rsidR="00534F7B" w:rsidRPr="00EA1A80" w:rsidRDefault="00534F7B" w:rsidP="00534F7B">
            <w:pPr>
              <w:rPr>
                <w:rFonts w:ascii="Times New Roman" w:hAnsi="Times New Roman" w:cs="Times New Roman"/>
                <w:sz w:val="20"/>
                <w:szCs w:val="20"/>
              </w:rPr>
            </w:pPr>
          </w:p>
        </w:tc>
        <w:tc>
          <w:tcPr>
            <w:tcW w:w="1843" w:type="dxa"/>
          </w:tcPr>
          <w:p w14:paraId="1CDBE6CF" w14:textId="77777777" w:rsidR="00534F7B" w:rsidRPr="00EA1A80" w:rsidRDefault="00534F7B" w:rsidP="00534F7B">
            <w:pPr>
              <w:rPr>
                <w:rFonts w:ascii="Times New Roman" w:hAnsi="Times New Roman" w:cs="Times New Roman"/>
                <w:sz w:val="20"/>
                <w:szCs w:val="20"/>
              </w:rPr>
            </w:pPr>
          </w:p>
        </w:tc>
        <w:tc>
          <w:tcPr>
            <w:tcW w:w="283" w:type="dxa"/>
          </w:tcPr>
          <w:p w14:paraId="3B324D0B" w14:textId="77777777" w:rsidR="00534F7B" w:rsidRPr="00EA1A80" w:rsidRDefault="00534F7B" w:rsidP="00534F7B">
            <w:pPr>
              <w:rPr>
                <w:rFonts w:ascii="Times New Roman" w:hAnsi="Times New Roman" w:cs="Times New Roman"/>
                <w:sz w:val="20"/>
                <w:szCs w:val="20"/>
              </w:rPr>
            </w:pPr>
          </w:p>
        </w:tc>
      </w:tr>
      <w:tr w:rsidR="00534F7B" w:rsidRPr="00EA1A80" w14:paraId="031D0C52"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27EFEC6A"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Paris</w:t>
            </w:r>
          </w:p>
        </w:tc>
        <w:tc>
          <w:tcPr>
            <w:tcW w:w="1843" w:type="dxa"/>
          </w:tcPr>
          <w:p w14:paraId="3A4D6637" w14:textId="77777777" w:rsidR="00534F7B" w:rsidRPr="00EA1A80" w:rsidRDefault="00534F7B" w:rsidP="00534F7B">
            <w:pPr>
              <w:rPr>
                <w:rFonts w:ascii="Times New Roman" w:hAnsi="Times New Roman" w:cs="Times New Roman"/>
                <w:sz w:val="20"/>
                <w:szCs w:val="20"/>
              </w:rPr>
            </w:pPr>
          </w:p>
        </w:tc>
        <w:tc>
          <w:tcPr>
            <w:tcW w:w="2126" w:type="dxa"/>
          </w:tcPr>
          <w:p w14:paraId="46571F4D" w14:textId="412EE246"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68 [0</w:t>
            </w:r>
            <w:r w:rsidR="00474D7E">
              <w:rPr>
                <w:rFonts w:ascii="Times New Roman" w:hAnsi="Times New Roman" w:cs="Times New Roman"/>
                <w:sz w:val="20"/>
                <w:szCs w:val="20"/>
              </w:rPr>
              <w:t>·</w:t>
            </w:r>
            <w:r w:rsidRPr="00EA1A80">
              <w:rPr>
                <w:rFonts w:ascii="Times New Roman" w:hAnsi="Times New Roman" w:cs="Times New Roman"/>
                <w:sz w:val="20"/>
                <w:szCs w:val="20"/>
              </w:rPr>
              <w:t>34-1</w:t>
            </w:r>
            <w:r w:rsidR="00474D7E">
              <w:rPr>
                <w:rFonts w:ascii="Times New Roman" w:hAnsi="Times New Roman" w:cs="Times New Roman"/>
                <w:sz w:val="20"/>
                <w:szCs w:val="20"/>
              </w:rPr>
              <w:t>·</w:t>
            </w:r>
            <w:r w:rsidRPr="00EA1A80">
              <w:rPr>
                <w:rFonts w:ascii="Times New Roman" w:hAnsi="Times New Roman" w:cs="Times New Roman"/>
                <w:sz w:val="20"/>
                <w:szCs w:val="20"/>
              </w:rPr>
              <w:t>35]</w:t>
            </w:r>
          </w:p>
        </w:tc>
        <w:tc>
          <w:tcPr>
            <w:tcW w:w="2410" w:type="dxa"/>
          </w:tcPr>
          <w:p w14:paraId="1758A637" w14:textId="386B99C0"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82 [1</w:t>
            </w:r>
            <w:r w:rsidR="00474D7E">
              <w:rPr>
                <w:rFonts w:ascii="Times New Roman" w:hAnsi="Times New Roman" w:cs="Times New Roman"/>
                <w:sz w:val="20"/>
                <w:szCs w:val="20"/>
              </w:rPr>
              <w:t>·</w:t>
            </w:r>
            <w:r w:rsidRPr="00EA1A80">
              <w:rPr>
                <w:rFonts w:ascii="Times New Roman" w:hAnsi="Times New Roman" w:cs="Times New Roman"/>
                <w:sz w:val="20"/>
                <w:szCs w:val="20"/>
              </w:rPr>
              <w:t>01-3</w:t>
            </w:r>
            <w:r w:rsidR="00474D7E">
              <w:rPr>
                <w:rFonts w:ascii="Times New Roman" w:hAnsi="Times New Roman" w:cs="Times New Roman"/>
                <w:sz w:val="20"/>
                <w:szCs w:val="20"/>
              </w:rPr>
              <w:t>·</w:t>
            </w:r>
            <w:r w:rsidRPr="00EA1A80">
              <w:rPr>
                <w:rFonts w:ascii="Times New Roman" w:hAnsi="Times New Roman" w:cs="Times New Roman"/>
                <w:sz w:val="20"/>
                <w:szCs w:val="20"/>
              </w:rPr>
              <w:t>28]</w:t>
            </w:r>
          </w:p>
        </w:tc>
        <w:tc>
          <w:tcPr>
            <w:tcW w:w="1842" w:type="dxa"/>
          </w:tcPr>
          <w:p w14:paraId="3EED4C45" w14:textId="77777777" w:rsidR="00534F7B" w:rsidRPr="00EA1A80" w:rsidRDefault="00534F7B" w:rsidP="00534F7B">
            <w:pPr>
              <w:rPr>
                <w:rFonts w:ascii="Times New Roman" w:hAnsi="Times New Roman" w:cs="Times New Roman"/>
                <w:sz w:val="20"/>
                <w:szCs w:val="20"/>
              </w:rPr>
            </w:pPr>
          </w:p>
        </w:tc>
        <w:tc>
          <w:tcPr>
            <w:tcW w:w="1843" w:type="dxa"/>
          </w:tcPr>
          <w:p w14:paraId="3093C710" w14:textId="2479646A"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37 [0</w:t>
            </w:r>
            <w:r w:rsidR="00474D7E">
              <w:rPr>
                <w:rFonts w:ascii="Times New Roman" w:hAnsi="Times New Roman" w:cs="Times New Roman"/>
                <w:sz w:val="20"/>
                <w:szCs w:val="20"/>
              </w:rPr>
              <w:t>·</w:t>
            </w:r>
            <w:r w:rsidRPr="00EA1A80">
              <w:rPr>
                <w:rFonts w:ascii="Times New Roman" w:hAnsi="Times New Roman" w:cs="Times New Roman"/>
                <w:sz w:val="20"/>
                <w:szCs w:val="20"/>
              </w:rPr>
              <w:t>49-3</w:t>
            </w:r>
            <w:r w:rsidR="00474D7E">
              <w:rPr>
                <w:rFonts w:ascii="Times New Roman" w:hAnsi="Times New Roman" w:cs="Times New Roman"/>
                <w:sz w:val="20"/>
                <w:szCs w:val="20"/>
              </w:rPr>
              <w:t>·</w:t>
            </w:r>
            <w:r w:rsidRPr="00EA1A80">
              <w:rPr>
                <w:rFonts w:ascii="Times New Roman" w:hAnsi="Times New Roman" w:cs="Times New Roman"/>
                <w:sz w:val="20"/>
                <w:szCs w:val="20"/>
              </w:rPr>
              <w:t>86]</w:t>
            </w:r>
          </w:p>
        </w:tc>
        <w:tc>
          <w:tcPr>
            <w:tcW w:w="1843" w:type="dxa"/>
          </w:tcPr>
          <w:p w14:paraId="30487C0B" w14:textId="77777777" w:rsidR="00534F7B" w:rsidRPr="00EA1A80" w:rsidRDefault="00534F7B" w:rsidP="00534F7B">
            <w:pPr>
              <w:rPr>
                <w:rFonts w:ascii="Times New Roman" w:hAnsi="Times New Roman" w:cs="Times New Roman"/>
                <w:sz w:val="20"/>
                <w:szCs w:val="20"/>
              </w:rPr>
            </w:pPr>
          </w:p>
        </w:tc>
        <w:tc>
          <w:tcPr>
            <w:tcW w:w="283" w:type="dxa"/>
          </w:tcPr>
          <w:p w14:paraId="67CB738E" w14:textId="77777777" w:rsidR="00534F7B" w:rsidRPr="00EA1A80" w:rsidRDefault="00534F7B" w:rsidP="00534F7B">
            <w:pPr>
              <w:rPr>
                <w:rFonts w:ascii="Times New Roman" w:hAnsi="Times New Roman" w:cs="Times New Roman"/>
                <w:sz w:val="20"/>
                <w:szCs w:val="20"/>
              </w:rPr>
            </w:pPr>
          </w:p>
        </w:tc>
      </w:tr>
      <w:tr w:rsidR="00534F7B" w:rsidRPr="00EA1A80" w14:paraId="691525BD"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0C6E5153" w14:textId="0D458F10" w:rsidR="00534F7B" w:rsidRPr="00EA1A80" w:rsidRDefault="00FC3CD5"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Val de Marne</w:t>
            </w:r>
          </w:p>
        </w:tc>
        <w:tc>
          <w:tcPr>
            <w:tcW w:w="1843" w:type="dxa"/>
          </w:tcPr>
          <w:p w14:paraId="7F32A515" w14:textId="77777777" w:rsidR="00534F7B" w:rsidRPr="00EA1A80" w:rsidRDefault="00534F7B" w:rsidP="00534F7B">
            <w:pPr>
              <w:rPr>
                <w:rFonts w:ascii="Times New Roman" w:hAnsi="Times New Roman" w:cs="Times New Roman"/>
                <w:sz w:val="20"/>
                <w:szCs w:val="20"/>
              </w:rPr>
            </w:pPr>
          </w:p>
        </w:tc>
        <w:tc>
          <w:tcPr>
            <w:tcW w:w="2126" w:type="dxa"/>
          </w:tcPr>
          <w:p w14:paraId="54F415D9" w14:textId="41799B54"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49 [0</w:t>
            </w:r>
            <w:r w:rsidR="00474D7E">
              <w:rPr>
                <w:rFonts w:ascii="Times New Roman" w:hAnsi="Times New Roman" w:cs="Times New Roman"/>
                <w:sz w:val="20"/>
                <w:szCs w:val="20"/>
              </w:rPr>
              <w:t>·</w:t>
            </w:r>
            <w:r w:rsidRPr="00EA1A80">
              <w:rPr>
                <w:rFonts w:ascii="Times New Roman" w:hAnsi="Times New Roman" w:cs="Times New Roman"/>
                <w:sz w:val="20"/>
                <w:szCs w:val="20"/>
              </w:rPr>
              <w:t>26-0</w:t>
            </w:r>
            <w:r w:rsidR="00474D7E">
              <w:rPr>
                <w:rFonts w:ascii="Times New Roman" w:hAnsi="Times New Roman" w:cs="Times New Roman"/>
                <w:sz w:val="20"/>
                <w:szCs w:val="20"/>
              </w:rPr>
              <w:t>·</w:t>
            </w:r>
            <w:r w:rsidRPr="00EA1A80">
              <w:rPr>
                <w:rFonts w:ascii="Times New Roman" w:hAnsi="Times New Roman" w:cs="Times New Roman"/>
                <w:sz w:val="20"/>
                <w:szCs w:val="20"/>
              </w:rPr>
              <w:t>92]</w:t>
            </w:r>
          </w:p>
        </w:tc>
        <w:tc>
          <w:tcPr>
            <w:tcW w:w="2410" w:type="dxa"/>
          </w:tcPr>
          <w:p w14:paraId="32F700DF" w14:textId="7C4E6E58"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12 [0</w:t>
            </w:r>
            <w:r w:rsidR="00474D7E">
              <w:rPr>
                <w:rFonts w:ascii="Times New Roman" w:hAnsi="Times New Roman" w:cs="Times New Roman"/>
                <w:sz w:val="20"/>
                <w:szCs w:val="20"/>
              </w:rPr>
              <w:t>·</w:t>
            </w:r>
            <w:r w:rsidRPr="00EA1A80">
              <w:rPr>
                <w:rFonts w:ascii="Times New Roman" w:hAnsi="Times New Roman" w:cs="Times New Roman"/>
                <w:sz w:val="20"/>
                <w:szCs w:val="20"/>
              </w:rPr>
              <w:t>64-1</w:t>
            </w:r>
            <w:r w:rsidR="00474D7E">
              <w:rPr>
                <w:rFonts w:ascii="Times New Roman" w:hAnsi="Times New Roman" w:cs="Times New Roman"/>
                <w:sz w:val="20"/>
                <w:szCs w:val="20"/>
              </w:rPr>
              <w:t>·</w:t>
            </w:r>
            <w:r w:rsidRPr="00EA1A80">
              <w:rPr>
                <w:rFonts w:ascii="Times New Roman" w:hAnsi="Times New Roman" w:cs="Times New Roman"/>
                <w:sz w:val="20"/>
                <w:szCs w:val="20"/>
              </w:rPr>
              <w:t>96]</w:t>
            </w:r>
          </w:p>
        </w:tc>
        <w:tc>
          <w:tcPr>
            <w:tcW w:w="1842" w:type="dxa"/>
          </w:tcPr>
          <w:p w14:paraId="48E93916" w14:textId="77777777" w:rsidR="00534F7B" w:rsidRPr="00EA1A80" w:rsidRDefault="00534F7B" w:rsidP="00534F7B">
            <w:pPr>
              <w:rPr>
                <w:rFonts w:ascii="Times New Roman" w:hAnsi="Times New Roman" w:cs="Times New Roman"/>
                <w:sz w:val="20"/>
                <w:szCs w:val="20"/>
              </w:rPr>
            </w:pPr>
          </w:p>
        </w:tc>
        <w:tc>
          <w:tcPr>
            <w:tcW w:w="1843" w:type="dxa"/>
          </w:tcPr>
          <w:p w14:paraId="363FE52C" w14:textId="23BEE81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53 [0</w:t>
            </w:r>
            <w:r w:rsidR="00474D7E">
              <w:rPr>
                <w:rFonts w:ascii="Times New Roman" w:hAnsi="Times New Roman" w:cs="Times New Roman"/>
                <w:sz w:val="20"/>
                <w:szCs w:val="20"/>
              </w:rPr>
              <w:t>·</w:t>
            </w:r>
            <w:r w:rsidRPr="00EA1A80">
              <w:rPr>
                <w:rFonts w:ascii="Times New Roman" w:hAnsi="Times New Roman" w:cs="Times New Roman"/>
                <w:sz w:val="20"/>
                <w:szCs w:val="20"/>
              </w:rPr>
              <w:t>24-1</w:t>
            </w:r>
            <w:r w:rsidR="00474D7E">
              <w:rPr>
                <w:rFonts w:ascii="Times New Roman" w:hAnsi="Times New Roman" w:cs="Times New Roman"/>
                <w:sz w:val="20"/>
                <w:szCs w:val="20"/>
              </w:rPr>
              <w:t>·</w:t>
            </w:r>
            <w:r w:rsidRPr="00EA1A80">
              <w:rPr>
                <w:rFonts w:ascii="Times New Roman" w:hAnsi="Times New Roman" w:cs="Times New Roman"/>
                <w:sz w:val="20"/>
                <w:szCs w:val="20"/>
              </w:rPr>
              <w:t>18]</w:t>
            </w:r>
          </w:p>
        </w:tc>
        <w:tc>
          <w:tcPr>
            <w:tcW w:w="1843" w:type="dxa"/>
          </w:tcPr>
          <w:p w14:paraId="4C479D34" w14:textId="77777777" w:rsidR="00534F7B" w:rsidRPr="00EA1A80" w:rsidRDefault="00534F7B" w:rsidP="00534F7B">
            <w:pPr>
              <w:rPr>
                <w:rFonts w:ascii="Times New Roman" w:hAnsi="Times New Roman" w:cs="Times New Roman"/>
                <w:sz w:val="20"/>
                <w:szCs w:val="20"/>
              </w:rPr>
            </w:pPr>
          </w:p>
        </w:tc>
        <w:tc>
          <w:tcPr>
            <w:tcW w:w="283" w:type="dxa"/>
          </w:tcPr>
          <w:p w14:paraId="7266B405" w14:textId="77777777" w:rsidR="00534F7B" w:rsidRPr="00EA1A80" w:rsidRDefault="00534F7B" w:rsidP="00534F7B">
            <w:pPr>
              <w:rPr>
                <w:rFonts w:ascii="Times New Roman" w:hAnsi="Times New Roman" w:cs="Times New Roman"/>
                <w:sz w:val="20"/>
                <w:szCs w:val="20"/>
              </w:rPr>
            </w:pPr>
          </w:p>
        </w:tc>
      </w:tr>
      <w:tr w:rsidR="00534F7B" w:rsidRPr="00EA1A80" w14:paraId="24B21CA4"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6B55C2A9"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 </w:t>
            </w:r>
          </w:p>
        </w:tc>
        <w:tc>
          <w:tcPr>
            <w:tcW w:w="1843" w:type="dxa"/>
          </w:tcPr>
          <w:p w14:paraId="5419C906" w14:textId="77777777" w:rsidR="00534F7B" w:rsidRPr="00EA1A80" w:rsidRDefault="00534F7B" w:rsidP="00534F7B">
            <w:pPr>
              <w:rPr>
                <w:rFonts w:ascii="Times New Roman" w:hAnsi="Times New Roman" w:cs="Times New Roman"/>
                <w:sz w:val="20"/>
                <w:szCs w:val="20"/>
              </w:rPr>
            </w:pPr>
          </w:p>
        </w:tc>
        <w:tc>
          <w:tcPr>
            <w:tcW w:w="2126" w:type="dxa"/>
          </w:tcPr>
          <w:p w14:paraId="7C41E04A" w14:textId="77777777" w:rsidR="00534F7B" w:rsidRPr="00EA1A80" w:rsidRDefault="00534F7B" w:rsidP="00534F7B">
            <w:pPr>
              <w:rPr>
                <w:rFonts w:ascii="Times New Roman" w:hAnsi="Times New Roman" w:cs="Times New Roman"/>
                <w:sz w:val="20"/>
                <w:szCs w:val="20"/>
              </w:rPr>
            </w:pPr>
          </w:p>
        </w:tc>
        <w:tc>
          <w:tcPr>
            <w:tcW w:w="2410" w:type="dxa"/>
          </w:tcPr>
          <w:p w14:paraId="0646736B" w14:textId="77777777" w:rsidR="00534F7B" w:rsidRPr="00EA1A80" w:rsidRDefault="00534F7B" w:rsidP="00534F7B">
            <w:pPr>
              <w:rPr>
                <w:rFonts w:ascii="Times New Roman" w:hAnsi="Times New Roman" w:cs="Times New Roman"/>
                <w:sz w:val="20"/>
                <w:szCs w:val="20"/>
              </w:rPr>
            </w:pPr>
          </w:p>
        </w:tc>
        <w:tc>
          <w:tcPr>
            <w:tcW w:w="1842" w:type="dxa"/>
          </w:tcPr>
          <w:p w14:paraId="57C67F26" w14:textId="77777777" w:rsidR="00534F7B" w:rsidRPr="00EA1A80" w:rsidRDefault="00534F7B" w:rsidP="00534F7B">
            <w:pPr>
              <w:rPr>
                <w:rFonts w:ascii="Times New Roman" w:hAnsi="Times New Roman" w:cs="Times New Roman"/>
                <w:sz w:val="20"/>
                <w:szCs w:val="20"/>
              </w:rPr>
            </w:pPr>
          </w:p>
        </w:tc>
        <w:tc>
          <w:tcPr>
            <w:tcW w:w="1843" w:type="dxa"/>
          </w:tcPr>
          <w:p w14:paraId="7508C63E" w14:textId="77777777" w:rsidR="00534F7B" w:rsidRPr="00EA1A80" w:rsidRDefault="00534F7B" w:rsidP="00534F7B">
            <w:pPr>
              <w:rPr>
                <w:rFonts w:ascii="Times New Roman" w:hAnsi="Times New Roman" w:cs="Times New Roman"/>
                <w:sz w:val="20"/>
                <w:szCs w:val="20"/>
              </w:rPr>
            </w:pPr>
          </w:p>
        </w:tc>
        <w:tc>
          <w:tcPr>
            <w:tcW w:w="1843" w:type="dxa"/>
          </w:tcPr>
          <w:p w14:paraId="6CAA38E0" w14:textId="77777777" w:rsidR="00534F7B" w:rsidRPr="00EA1A80" w:rsidRDefault="00534F7B" w:rsidP="00534F7B">
            <w:pPr>
              <w:rPr>
                <w:rFonts w:ascii="Times New Roman" w:hAnsi="Times New Roman" w:cs="Times New Roman"/>
                <w:sz w:val="20"/>
                <w:szCs w:val="20"/>
              </w:rPr>
            </w:pPr>
          </w:p>
        </w:tc>
        <w:tc>
          <w:tcPr>
            <w:tcW w:w="283" w:type="dxa"/>
          </w:tcPr>
          <w:p w14:paraId="5954C90F" w14:textId="77777777" w:rsidR="00534F7B" w:rsidRPr="00EA1A80" w:rsidRDefault="00534F7B" w:rsidP="00534F7B">
            <w:pPr>
              <w:rPr>
                <w:rFonts w:ascii="Times New Roman" w:hAnsi="Times New Roman" w:cs="Times New Roman"/>
                <w:sz w:val="20"/>
                <w:szCs w:val="20"/>
              </w:rPr>
            </w:pPr>
          </w:p>
        </w:tc>
      </w:tr>
      <w:tr w:rsidR="00534F7B" w:rsidRPr="00EA1A80" w14:paraId="44DD7C5A"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60019166"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Bologna</w:t>
            </w:r>
          </w:p>
        </w:tc>
        <w:tc>
          <w:tcPr>
            <w:tcW w:w="1843" w:type="dxa"/>
          </w:tcPr>
          <w:p w14:paraId="3733DD62" w14:textId="7814EBDB"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38 [0</w:t>
            </w:r>
            <w:r w:rsidR="00474D7E">
              <w:rPr>
                <w:rFonts w:ascii="Times New Roman" w:hAnsi="Times New Roman" w:cs="Times New Roman"/>
                <w:sz w:val="20"/>
                <w:szCs w:val="20"/>
              </w:rPr>
              <w:t>·</w:t>
            </w:r>
            <w:r w:rsidRPr="00EA1A80">
              <w:rPr>
                <w:rFonts w:ascii="Times New Roman" w:hAnsi="Times New Roman" w:cs="Times New Roman"/>
                <w:sz w:val="20"/>
                <w:szCs w:val="20"/>
              </w:rPr>
              <w:t>06-2</w:t>
            </w:r>
            <w:r w:rsidR="00474D7E">
              <w:rPr>
                <w:rFonts w:ascii="Times New Roman" w:hAnsi="Times New Roman" w:cs="Times New Roman"/>
                <w:sz w:val="20"/>
                <w:szCs w:val="20"/>
              </w:rPr>
              <w:t>·</w:t>
            </w:r>
            <w:r w:rsidRPr="00EA1A80">
              <w:rPr>
                <w:rFonts w:ascii="Times New Roman" w:hAnsi="Times New Roman" w:cs="Times New Roman"/>
                <w:sz w:val="20"/>
                <w:szCs w:val="20"/>
              </w:rPr>
              <w:t>24]</w:t>
            </w:r>
          </w:p>
        </w:tc>
        <w:tc>
          <w:tcPr>
            <w:tcW w:w="2126" w:type="dxa"/>
          </w:tcPr>
          <w:p w14:paraId="5BC0BE95" w14:textId="74AD8E8A"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57 [0</w:t>
            </w:r>
            <w:r w:rsidR="00474D7E">
              <w:rPr>
                <w:rFonts w:ascii="Times New Roman" w:hAnsi="Times New Roman" w:cs="Times New Roman"/>
                <w:sz w:val="20"/>
                <w:szCs w:val="20"/>
              </w:rPr>
              <w:t>·</w:t>
            </w:r>
            <w:r w:rsidRPr="00EA1A80">
              <w:rPr>
                <w:rFonts w:ascii="Times New Roman" w:hAnsi="Times New Roman" w:cs="Times New Roman"/>
                <w:sz w:val="20"/>
                <w:szCs w:val="20"/>
              </w:rPr>
              <w:t>25-1</w:t>
            </w:r>
            <w:r w:rsidR="00474D7E">
              <w:rPr>
                <w:rFonts w:ascii="Times New Roman" w:hAnsi="Times New Roman" w:cs="Times New Roman"/>
                <w:sz w:val="20"/>
                <w:szCs w:val="20"/>
              </w:rPr>
              <w:t>·</w:t>
            </w:r>
            <w:r w:rsidRPr="00EA1A80">
              <w:rPr>
                <w:rFonts w:ascii="Times New Roman" w:hAnsi="Times New Roman" w:cs="Times New Roman"/>
                <w:sz w:val="20"/>
                <w:szCs w:val="20"/>
              </w:rPr>
              <w:t>30]</w:t>
            </w:r>
          </w:p>
        </w:tc>
        <w:tc>
          <w:tcPr>
            <w:tcW w:w="2410" w:type="dxa"/>
          </w:tcPr>
          <w:p w14:paraId="0C5C4CFF" w14:textId="730DE383"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44 [0</w:t>
            </w:r>
            <w:r w:rsidR="00474D7E">
              <w:rPr>
                <w:rFonts w:ascii="Times New Roman" w:hAnsi="Times New Roman" w:cs="Times New Roman"/>
                <w:sz w:val="20"/>
                <w:szCs w:val="20"/>
              </w:rPr>
              <w:t>·</w:t>
            </w:r>
            <w:r w:rsidRPr="00EA1A80">
              <w:rPr>
                <w:rFonts w:ascii="Times New Roman" w:hAnsi="Times New Roman" w:cs="Times New Roman"/>
                <w:sz w:val="20"/>
                <w:szCs w:val="20"/>
              </w:rPr>
              <w:t>14-1</w:t>
            </w:r>
            <w:r w:rsidR="00474D7E">
              <w:rPr>
                <w:rFonts w:ascii="Times New Roman" w:hAnsi="Times New Roman" w:cs="Times New Roman"/>
                <w:sz w:val="20"/>
                <w:szCs w:val="20"/>
              </w:rPr>
              <w:t>·</w:t>
            </w:r>
            <w:r w:rsidRPr="00EA1A80">
              <w:rPr>
                <w:rFonts w:ascii="Times New Roman" w:hAnsi="Times New Roman" w:cs="Times New Roman"/>
                <w:sz w:val="20"/>
                <w:szCs w:val="20"/>
              </w:rPr>
              <w:t>35]</w:t>
            </w:r>
          </w:p>
        </w:tc>
        <w:tc>
          <w:tcPr>
            <w:tcW w:w="1842" w:type="dxa"/>
          </w:tcPr>
          <w:p w14:paraId="4C029792" w14:textId="52F29725"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75 [0</w:t>
            </w:r>
            <w:r w:rsidR="00474D7E">
              <w:rPr>
                <w:rFonts w:ascii="Times New Roman" w:hAnsi="Times New Roman" w:cs="Times New Roman"/>
                <w:sz w:val="20"/>
                <w:szCs w:val="20"/>
              </w:rPr>
              <w:t>·</w:t>
            </w:r>
            <w:r w:rsidRPr="00EA1A80">
              <w:rPr>
                <w:rFonts w:ascii="Times New Roman" w:hAnsi="Times New Roman" w:cs="Times New Roman"/>
                <w:sz w:val="20"/>
                <w:szCs w:val="20"/>
              </w:rPr>
              <w:t>36-1</w:t>
            </w:r>
            <w:r w:rsidR="00474D7E">
              <w:rPr>
                <w:rFonts w:ascii="Times New Roman" w:hAnsi="Times New Roman" w:cs="Times New Roman"/>
                <w:sz w:val="20"/>
                <w:szCs w:val="20"/>
              </w:rPr>
              <w:t>·</w:t>
            </w:r>
            <w:r w:rsidRPr="00EA1A80">
              <w:rPr>
                <w:rFonts w:ascii="Times New Roman" w:hAnsi="Times New Roman" w:cs="Times New Roman"/>
                <w:sz w:val="20"/>
                <w:szCs w:val="20"/>
              </w:rPr>
              <w:t>56]</w:t>
            </w:r>
          </w:p>
        </w:tc>
        <w:tc>
          <w:tcPr>
            <w:tcW w:w="1843" w:type="dxa"/>
          </w:tcPr>
          <w:p w14:paraId="1A7D9A14" w14:textId="77777777" w:rsidR="00534F7B" w:rsidRPr="00EA1A80" w:rsidRDefault="00534F7B" w:rsidP="00534F7B">
            <w:pPr>
              <w:rPr>
                <w:rFonts w:ascii="Times New Roman" w:hAnsi="Times New Roman" w:cs="Times New Roman"/>
                <w:sz w:val="20"/>
                <w:szCs w:val="20"/>
              </w:rPr>
            </w:pPr>
          </w:p>
        </w:tc>
        <w:tc>
          <w:tcPr>
            <w:tcW w:w="1843" w:type="dxa"/>
          </w:tcPr>
          <w:p w14:paraId="5F8CA32B" w14:textId="5411424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55 [0</w:t>
            </w:r>
            <w:r w:rsidR="00474D7E">
              <w:rPr>
                <w:rFonts w:ascii="Times New Roman" w:hAnsi="Times New Roman" w:cs="Times New Roman"/>
                <w:sz w:val="20"/>
                <w:szCs w:val="20"/>
              </w:rPr>
              <w:t>·</w:t>
            </w:r>
            <w:r w:rsidRPr="00EA1A80">
              <w:rPr>
                <w:rFonts w:ascii="Times New Roman" w:hAnsi="Times New Roman" w:cs="Times New Roman"/>
                <w:sz w:val="20"/>
                <w:szCs w:val="20"/>
              </w:rPr>
              <w:t>16-1</w:t>
            </w:r>
            <w:r w:rsidR="00474D7E">
              <w:rPr>
                <w:rFonts w:ascii="Times New Roman" w:hAnsi="Times New Roman" w:cs="Times New Roman"/>
                <w:sz w:val="20"/>
                <w:szCs w:val="20"/>
              </w:rPr>
              <w:t>·</w:t>
            </w:r>
            <w:r w:rsidRPr="00EA1A80">
              <w:rPr>
                <w:rFonts w:ascii="Times New Roman" w:hAnsi="Times New Roman" w:cs="Times New Roman"/>
                <w:sz w:val="20"/>
                <w:szCs w:val="20"/>
              </w:rPr>
              <w:t>94]</w:t>
            </w:r>
          </w:p>
        </w:tc>
        <w:tc>
          <w:tcPr>
            <w:tcW w:w="283" w:type="dxa"/>
          </w:tcPr>
          <w:p w14:paraId="315C816A" w14:textId="77777777" w:rsidR="00534F7B" w:rsidRPr="00EA1A80" w:rsidRDefault="00534F7B" w:rsidP="00534F7B">
            <w:pPr>
              <w:rPr>
                <w:rFonts w:ascii="Times New Roman" w:hAnsi="Times New Roman" w:cs="Times New Roman"/>
                <w:sz w:val="20"/>
                <w:szCs w:val="20"/>
              </w:rPr>
            </w:pPr>
          </w:p>
        </w:tc>
      </w:tr>
      <w:tr w:rsidR="00534F7B" w:rsidRPr="00EA1A80" w14:paraId="553BB45D" w14:textId="77777777" w:rsidTr="007B098F">
        <w:tc>
          <w:tcPr>
            <w:tcW w:w="2547" w:type="dxa"/>
            <w:tcBorders>
              <w:top w:val="nil"/>
              <w:left w:val="single" w:sz="4" w:space="0" w:color="auto"/>
              <w:bottom w:val="single" w:sz="8" w:space="0" w:color="auto"/>
              <w:right w:val="single" w:sz="8" w:space="0" w:color="auto"/>
            </w:tcBorders>
            <w:shd w:val="clear" w:color="auto" w:fill="auto"/>
            <w:vAlign w:val="center"/>
          </w:tcPr>
          <w:p w14:paraId="7FF84F0D" w14:textId="77777777" w:rsidR="00534F7B" w:rsidRPr="00EA1A80" w:rsidRDefault="00534F7B" w:rsidP="00534F7B">
            <w:pPr>
              <w:rPr>
                <w:rFonts w:ascii="Times New Roman" w:hAnsi="Times New Roman" w:cs="Times New Roman"/>
                <w:color w:val="000000"/>
                <w:sz w:val="20"/>
                <w:szCs w:val="20"/>
              </w:rPr>
            </w:pPr>
            <w:r w:rsidRPr="00EA1A80">
              <w:rPr>
                <w:rFonts w:ascii="Times New Roman" w:hAnsi="Times New Roman" w:cs="Times New Roman"/>
                <w:color w:val="000000"/>
                <w:sz w:val="20"/>
                <w:szCs w:val="20"/>
              </w:rPr>
              <w:t>Palermo</w:t>
            </w:r>
          </w:p>
        </w:tc>
        <w:tc>
          <w:tcPr>
            <w:tcW w:w="1843" w:type="dxa"/>
          </w:tcPr>
          <w:p w14:paraId="73FD9510" w14:textId="7468158A"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00 [-]</w:t>
            </w:r>
          </w:p>
        </w:tc>
        <w:tc>
          <w:tcPr>
            <w:tcW w:w="2126" w:type="dxa"/>
          </w:tcPr>
          <w:p w14:paraId="624C8404" w14:textId="3346B387"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12 [0</w:t>
            </w:r>
            <w:r w:rsidR="00474D7E">
              <w:rPr>
                <w:rFonts w:ascii="Times New Roman" w:hAnsi="Times New Roman" w:cs="Times New Roman"/>
                <w:sz w:val="20"/>
                <w:szCs w:val="20"/>
              </w:rPr>
              <w:t>·</w:t>
            </w:r>
            <w:r w:rsidRPr="00EA1A80">
              <w:rPr>
                <w:rFonts w:ascii="Times New Roman" w:hAnsi="Times New Roman" w:cs="Times New Roman"/>
                <w:sz w:val="20"/>
                <w:szCs w:val="20"/>
              </w:rPr>
              <w:t>01-0</w:t>
            </w:r>
            <w:r w:rsidR="00474D7E">
              <w:rPr>
                <w:rFonts w:ascii="Times New Roman" w:hAnsi="Times New Roman" w:cs="Times New Roman"/>
                <w:sz w:val="20"/>
                <w:szCs w:val="20"/>
              </w:rPr>
              <w:t>·</w:t>
            </w:r>
            <w:r w:rsidRPr="00EA1A80">
              <w:rPr>
                <w:rFonts w:ascii="Times New Roman" w:hAnsi="Times New Roman" w:cs="Times New Roman"/>
                <w:sz w:val="20"/>
                <w:szCs w:val="20"/>
              </w:rPr>
              <w:t>95]</w:t>
            </w:r>
          </w:p>
        </w:tc>
        <w:tc>
          <w:tcPr>
            <w:tcW w:w="2410" w:type="dxa"/>
          </w:tcPr>
          <w:p w14:paraId="2C717B60" w14:textId="37D3ED8F"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66 [0</w:t>
            </w:r>
            <w:r w:rsidR="00474D7E">
              <w:rPr>
                <w:rFonts w:ascii="Times New Roman" w:hAnsi="Times New Roman" w:cs="Times New Roman"/>
                <w:sz w:val="20"/>
                <w:szCs w:val="20"/>
              </w:rPr>
              <w:t>·</w:t>
            </w:r>
            <w:r w:rsidRPr="00EA1A80">
              <w:rPr>
                <w:rFonts w:ascii="Times New Roman" w:hAnsi="Times New Roman" w:cs="Times New Roman"/>
                <w:sz w:val="20"/>
                <w:szCs w:val="20"/>
              </w:rPr>
              <w:t>28-1</w:t>
            </w:r>
            <w:r w:rsidR="00474D7E">
              <w:rPr>
                <w:rFonts w:ascii="Times New Roman" w:hAnsi="Times New Roman" w:cs="Times New Roman"/>
                <w:sz w:val="20"/>
                <w:szCs w:val="20"/>
              </w:rPr>
              <w:t>·</w:t>
            </w:r>
            <w:r w:rsidRPr="00EA1A80">
              <w:rPr>
                <w:rFonts w:ascii="Times New Roman" w:hAnsi="Times New Roman" w:cs="Times New Roman"/>
                <w:sz w:val="20"/>
                <w:szCs w:val="20"/>
              </w:rPr>
              <w:t>53]</w:t>
            </w:r>
          </w:p>
        </w:tc>
        <w:tc>
          <w:tcPr>
            <w:tcW w:w="1842" w:type="dxa"/>
          </w:tcPr>
          <w:p w14:paraId="1896D743" w14:textId="5D417889"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51 [0</w:t>
            </w:r>
            <w:r w:rsidR="00474D7E">
              <w:rPr>
                <w:rFonts w:ascii="Times New Roman" w:hAnsi="Times New Roman" w:cs="Times New Roman"/>
                <w:sz w:val="20"/>
                <w:szCs w:val="20"/>
              </w:rPr>
              <w:t>·</w:t>
            </w:r>
            <w:r w:rsidRPr="00EA1A80">
              <w:rPr>
                <w:rFonts w:ascii="Times New Roman" w:hAnsi="Times New Roman" w:cs="Times New Roman"/>
                <w:sz w:val="20"/>
                <w:szCs w:val="20"/>
              </w:rPr>
              <w:t>20-1</w:t>
            </w:r>
            <w:r w:rsidR="00474D7E">
              <w:rPr>
                <w:rFonts w:ascii="Times New Roman" w:hAnsi="Times New Roman" w:cs="Times New Roman"/>
                <w:sz w:val="20"/>
                <w:szCs w:val="20"/>
              </w:rPr>
              <w:t>·</w:t>
            </w:r>
            <w:r w:rsidRPr="00EA1A80">
              <w:rPr>
                <w:rFonts w:ascii="Times New Roman" w:hAnsi="Times New Roman" w:cs="Times New Roman"/>
                <w:sz w:val="20"/>
                <w:szCs w:val="20"/>
              </w:rPr>
              <w:t>33]</w:t>
            </w:r>
          </w:p>
        </w:tc>
        <w:tc>
          <w:tcPr>
            <w:tcW w:w="1843" w:type="dxa"/>
          </w:tcPr>
          <w:p w14:paraId="6DCCE075" w14:textId="77777777" w:rsidR="00534F7B" w:rsidRPr="00EA1A80" w:rsidRDefault="00534F7B" w:rsidP="00534F7B">
            <w:pPr>
              <w:rPr>
                <w:rFonts w:ascii="Times New Roman" w:hAnsi="Times New Roman" w:cs="Times New Roman"/>
                <w:sz w:val="20"/>
                <w:szCs w:val="20"/>
              </w:rPr>
            </w:pPr>
          </w:p>
        </w:tc>
        <w:tc>
          <w:tcPr>
            <w:tcW w:w="1843" w:type="dxa"/>
          </w:tcPr>
          <w:p w14:paraId="67CBCE67" w14:textId="36524DC0" w:rsidR="00534F7B" w:rsidRPr="00EA1A80" w:rsidRDefault="00534F7B" w:rsidP="00534F7B">
            <w:pP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26 [0</w:t>
            </w:r>
            <w:r w:rsidR="00474D7E">
              <w:rPr>
                <w:rFonts w:ascii="Times New Roman" w:hAnsi="Times New Roman" w:cs="Times New Roman"/>
                <w:sz w:val="20"/>
                <w:szCs w:val="20"/>
              </w:rPr>
              <w:t>·</w:t>
            </w:r>
            <w:r w:rsidRPr="00EA1A80">
              <w:rPr>
                <w:rFonts w:ascii="Times New Roman" w:hAnsi="Times New Roman" w:cs="Times New Roman"/>
                <w:sz w:val="20"/>
                <w:szCs w:val="20"/>
              </w:rPr>
              <w:t>03-2</w:t>
            </w:r>
            <w:r w:rsidR="00474D7E">
              <w:rPr>
                <w:rFonts w:ascii="Times New Roman" w:hAnsi="Times New Roman" w:cs="Times New Roman"/>
                <w:sz w:val="20"/>
                <w:szCs w:val="20"/>
              </w:rPr>
              <w:t>·</w:t>
            </w:r>
            <w:r w:rsidRPr="00EA1A80">
              <w:rPr>
                <w:rFonts w:ascii="Times New Roman" w:hAnsi="Times New Roman" w:cs="Times New Roman"/>
                <w:sz w:val="20"/>
                <w:szCs w:val="20"/>
              </w:rPr>
              <w:t>43]</w:t>
            </w:r>
          </w:p>
        </w:tc>
        <w:tc>
          <w:tcPr>
            <w:tcW w:w="283" w:type="dxa"/>
          </w:tcPr>
          <w:p w14:paraId="10BA46D3" w14:textId="77777777" w:rsidR="00534F7B" w:rsidRPr="00EA1A80" w:rsidRDefault="00534F7B" w:rsidP="00534F7B">
            <w:pPr>
              <w:rPr>
                <w:rFonts w:ascii="Times New Roman" w:hAnsi="Times New Roman" w:cs="Times New Roman"/>
                <w:sz w:val="20"/>
                <w:szCs w:val="20"/>
              </w:rPr>
            </w:pPr>
          </w:p>
        </w:tc>
      </w:tr>
      <w:tr w:rsidR="00534F7B" w:rsidRPr="00EA1A80" w14:paraId="7BBD5625" w14:textId="77777777" w:rsidTr="007B098F">
        <w:tc>
          <w:tcPr>
            <w:tcW w:w="2547" w:type="dxa"/>
          </w:tcPr>
          <w:p w14:paraId="6E8337F6" w14:textId="77777777" w:rsidR="00534F7B" w:rsidRPr="00EA1A80" w:rsidRDefault="00534F7B" w:rsidP="00534F7B">
            <w:pPr>
              <w:rPr>
                <w:rFonts w:ascii="Times New Roman" w:hAnsi="Times New Roman" w:cs="Times New Roman"/>
                <w:sz w:val="20"/>
                <w:szCs w:val="20"/>
              </w:rPr>
            </w:pPr>
          </w:p>
        </w:tc>
        <w:tc>
          <w:tcPr>
            <w:tcW w:w="1843" w:type="dxa"/>
          </w:tcPr>
          <w:p w14:paraId="3B06D2F3" w14:textId="77777777" w:rsidR="00534F7B" w:rsidRPr="00EA1A80" w:rsidRDefault="00534F7B" w:rsidP="00534F7B">
            <w:pPr>
              <w:rPr>
                <w:rFonts w:ascii="Times New Roman" w:hAnsi="Times New Roman" w:cs="Times New Roman"/>
                <w:sz w:val="20"/>
                <w:szCs w:val="20"/>
              </w:rPr>
            </w:pPr>
          </w:p>
        </w:tc>
        <w:tc>
          <w:tcPr>
            <w:tcW w:w="2126" w:type="dxa"/>
          </w:tcPr>
          <w:p w14:paraId="0FD7946A" w14:textId="77777777" w:rsidR="00534F7B" w:rsidRPr="00EA1A80" w:rsidRDefault="00534F7B" w:rsidP="00534F7B">
            <w:pPr>
              <w:rPr>
                <w:rFonts w:ascii="Times New Roman" w:hAnsi="Times New Roman" w:cs="Times New Roman"/>
                <w:sz w:val="20"/>
                <w:szCs w:val="20"/>
              </w:rPr>
            </w:pPr>
          </w:p>
        </w:tc>
        <w:tc>
          <w:tcPr>
            <w:tcW w:w="2410" w:type="dxa"/>
          </w:tcPr>
          <w:p w14:paraId="5C655BB5" w14:textId="77777777" w:rsidR="00534F7B" w:rsidRPr="00EA1A80" w:rsidRDefault="00534F7B" w:rsidP="00534F7B">
            <w:pPr>
              <w:rPr>
                <w:rFonts w:ascii="Times New Roman" w:hAnsi="Times New Roman" w:cs="Times New Roman"/>
                <w:sz w:val="20"/>
                <w:szCs w:val="20"/>
              </w:rPr>
            </w:pPr>
          </w:p>
        </w:tc>
        <w:tc>
          <w:tcPr>
            <w:tcW w:w="1842" w:type="dxa"/>
          </w:tcPr>
          <w:p w14:paraId="377C073F" w14:textId="77777777" w:rsidR="00534F7B" w:rsidRPr="00EA1A80" w:rsidRDefault="00534F7B" w:rsidP="00534F7B">
            <w:pPr>
              <w:rPr>
                <w:rFonts w:ascii="Times New Roman" w:hAnsi="Times New Roman" w:cs="Times New Roman"/>
                <w:sz w:val="20"/>
                <w:szCs w:val="20"/>
              </w:rPr>
            </w:pPr>
          </w:p>
        </w:tc>
        <w:tc>
          <w:tcPr>
            <w:tcW w:w="1843" w:type="dxa"/>
          </w:tcPr>
          <w:p w14:paraId="2C2EC338" w14:textId="77777777" w:rsidR="00534F7B" w:rsidRPr="00EA1A80" w:rsidRDefault="00534F7B" w:rsidP="00534F7B">
            <w:pPr>
              <w:rPr>
                <w:rFonts w:ascii="Times New Roman" w:hAnsi="Times New Roman" w:cs="Times New Roman"/>
                <w:sz w:val="20"/>
                <w:szCs w:val="20"/>
              </w:rPr>
            </w:pPr>
          </w:p>
        </w:tc>
        <w:tc>
          <w:tcPr>
            <w:tcW w:w="1843" w:type="dxa"/>
          </w:tcPr>
          <w:p w14:paraId="19041230" w14:textId="77777777" w:rsidR="00534F7B" w:rsidRPr="00EA1A80" w:rsidRDefault="00534F7B" w:rsidP="00534F7B">
            <w:pPr>
              <w:rPr>
                <w:rFonts w:ascii="Times New Roman" w:hAnsi="Times New Roman" w:cs="Times New Roman"/>
                <w:sz w:val="20"/>
                <w:szCs w:val="20"/>
              </w:rPr>
            </w:pPr>
          </w:p>
        </w:tc>
        <w:tc>
          <w:tcPr>
            <w:tcW w:w="283" w:type="dxa"/>
          </w:tcPr>
          <w:p w14:paraId="4C3A82EB" w14:textId="77777777" w:rsidR="00534F7B" w:rsidRPr="00EA1A80" w:rsidRDefault="00534F7B" w:rsidP="00534F7B">
            <w:pPr>
              <w:rPr>
                <w:rFonts w:ascii="Times New Roman" w:hAnsi="Times New Roman" w:cs="Times New Roman"/>
                <w:sz w:val="20"/>
                <w:szCs w:val="20"/>
              </w:rPr>
            </w:pPr>
          </w:p>
        </w:tc>
      </w:tr>
      <w:tr w:rsidR="0073609A" w:rsidRPr="00EA1A80" w14:paraId="1B60BB88" w14:textId="77777777" w:rsidTr="007B098F">
        <w:tc>
          <w:tcPr>
            <w:tcW w:w="2547" w:type="dxa"/>
          </w:tcPr>
          <w:p w14:paraId="299ED569" w14:textId="028F5224" w:rsidR="0073609A" w:rsidRPr="00EA1A80" w:rsidRDefault="00C24DCD" w:rsidP="0073609A">
            <w:pPr>
              <w:jc w:val="right"/>
              <w:rPr>
                <w:rFonts w:ascii="Times New Roman" w:hAnsi="Times New Roman" w:cs="Times New Roman"/>
                <w:sz w:val="20"/>
                <w:szCs w:val="20"/>
              </w:rPr>
            </w:pPr>
            <w:proofErr w:type="spellStart"/>
            <w:r w:rsidRPr="00EA1A80">
              <w:rPr>
                <w:rFonts w:ascii="Times New Roman" w:hAnsi="Times New Roman" w:cs="Times New Roman"/>
                <w:sz w:val="20"/>
                <w:szCs w:val="20"/>
              </w:rPr>
              <w:t>Comparison</w:t>
            </w:r>
            <w:proofErr w:type="spellEnd"/>
            <w:r w:rsidRPr="00EA1A80">
              <w:rPr>
                <w:rFonts w:ascii="Times New Roman" w:hAnsi="Times New Roman" w:cs="Times New Roman"/>
                <w:sz w:val="20"/>
                <w:szCs w:val="20"/>
              </w:rPr>
              <w:t xml:space="preserve"> </w:t>
            </w:r>
            <w:proofErr w:type="spellStart"/>
            <w:r w:rsidRPr="00EA1A80">
              <w:rPr>
                <w:rFonts w:ascii="Times New Roman" w:hAnsi="Times New Roman" w:cs="Times New Roman"/>
                <w:sz w:val="20"/>
                <w:szCs w:val="20"/>
              </w:rPr>
              <w:t>between</w:t>
            </w:r>
            <w:proofErr w:type="spellEnd"/>
            <w:r w:rsidR="0073609A" w:rsidRPr="00EA1A80">
              <w:rPr>
                <w:rFonts w:ascii="Times New Roman" w:hAnsi="Times New Roman" w:cs="Times New Roman"/>
                <w:sz w:val="20"/>
                <w:szCs w:val="20"/>
              </w:rPr>
              <w:t xml:space="preserve"> sites</w:t>
            </w:r>
          </w:p>
        </w:tc>
        <w:tc>
          <w:tcPr>
            <w:tcW w:w="1843" w:type="dxa"/>
          </w:tcPr>
          <w:p w14:paraId="4D6DDC4F" w14:textId="2478A2A0" w:rsidR="0073609A" w:rsidRPr="00EA1A80" w:rsidRDefault="007E0834" w:rsidP="00DB28A9">
            <w:pPr>
              <w:rPr>
                <w:rFonts w:ascii="Times New Roman" w:hAnsi="Times New Roman" w:cs="Times New Roman"/>
                <w:sz w:val="20"/>
                <w:szCs w:val="20"/>
              </w:rPr>
            </w:pPr>
            <w:r w:rsidRPr="00EA1A80">
              <w:rPr>
                <w:rFonts w:ascii="Times New Roman" w:hAnsi="Times New Roman" w:cs="Times New Roman"/>
                <w:sz w:val="20"/>
                <w:szCs w:val="20"/>
              </w:rPr>
              <w:t>34</w:t>
            </w:r>
            <w:r w:rsidR="00474D7E">
              <w:rPr>
                <w:rFonts w:ascii="Times New Roman" w:hAnsi="Times New Roman" w:cs="Times New Roman"/>
                <w:sz w:val="20"/>
                <w:szCs w:val="20"/>
              </w:rPr>
              <w:t>·</w:t>
            </w:r>
            <w:r w:rsidRPr="00EA1A80">
              <w:rPr>
                <w:rFonts w:ascii="Times New Roman" w:hAnsi="Times New Roman" w:cs="Times New Roman"/>
                <w:sz w:val="20"/>
                <w:szCs w:val="20"/>
              </w:rPr>
              <w:t xml:space="preserve">3/ 5/ </w:t>
            </w:r>
            <w:r w:rsidR="00A117CE" w:rsidRPr="00EA1A80">
              <w:rPr>
                <w:rFonts w:ascii="Times New Roman" w:hAnsi="Times New Roman" w:cs="Times New Roman"/>
                <w:sz w:val="20"/>
                <w:szCs w:val="20"/>
              </w:rPr>
              <w:t>0</w:t>
            </w:r>
            <w:r w:rsidR="00474D7E">
              <w:rPr>
                <w:rFonts w:ascii="Times New Roman" w:hAnsi="Times New Roman" w:cs="Times New Roman"/>
                <w:sz w:val="20"/>
                <w:szCs w:val="20"/>
              </w:rPr>
              <w:t>·</w:t>
            </w:r>
            <w:r w:rsidR="00A117CE" w:rsidRPr="00EA1A80">
              <w:rPr>
                <w:rFonts w:ascii="Times New Roman" w:hAnsi="Times New Roman" w:cs="Times New Roman"/>
                <w:sz w:val="20"/>
                <w:szCs w:val="20"/>
              </w:rPr>
              <w:t>001</w:t>
            </w:r>
            <w:r w:rsidR="00A117CE" w:rsidRPr="00EA1A80">
              <w:rPr>
                <w:rFonts w:ascii="Times New Roman" w:hAnsi="Times New Roman" w:cs="Times New Roman"/>
                <w:sz w:val="20"/>
                <w:szCs w:val="20"/>
                <w:vertAlign w:val="superscript"/>
              </w:rPr>
              <w:t>5)</w:t>
            </w:r>
          </w:p>
        </w:tc>
        <w:tc>
          <w:tcPr>
            <w:tcW w:w="2126" w:type="dxa"/>
          </w:tcPr>
          <w:p w14:paraId="0AA9A143" w14:textId="52C87F27" w:rsidR="0073609A" w:rsidRPr="00EA1A80" w:rsidRDefault="007E0834" w:rsidP="007E0834">
            <w:pPr>
              <w:rPr>
                <w:rFonts w:ascii="Times New Roman" w:hAnsi="Times New Roman" w:cs="Times New Roman"/>
                <w:sz w:val="20"/>
                <w:szCs w:val="20"/>
              </w:rPr>
            </w:pPr>
            <w:r w:rsidRPr="00EA1A80">
              <w:rPr>
                <w:rFonts w:ascii="Times New Roman" w:hAnsi="Times New Roman" w:cs="Times New Roman"/>
                <w:sz w:val="20"/>
                <w:szCs w:val="20"/>
              </w:rPr>
              <w:t>10</w:t>
            </w:r>
            <w:r w:rsidR="00474D7E">
              <w:rPr>
                <w:rFonts w:ascii="Times New Roman" w:hAnsi="Times New Roman" w:cs="Times New Roman"/>
                <w:sz w:val="20"/>
                <w:szCs w:val="20"/>
              </w:rPr>
              <w:t>·</w:t>
            </w:r>
            <w:r w:rsidRPr="00EA1A80">
              <w:rPr>
                <w:rFonts w:ascii="Times New Roman" w:hAnsi="Times New Roman" w:cs="Times New Roman"/>
                <w:sz w:val="20"/>
                <w:szCs w:val="20"/>
              </w:rPr>
              <w:t xml:space="preserve">3/ 7/ </w:t>
            </w:r>
            <w:r w:rsidR="0073609A" w:rsidRPr="00EA1A80">
              <w:rPr>
                <w:rFonts w:ascii="Times New Roman" w:hAnsi="Times New Roman" w:cs="Times New Roman"/>
                <w:sz w:val="20"/>
                <w:szCs w:val="20"/>
              </w:rPr>
              <w:t>0</w:t>
            </w:r>
            <w:r w:rsidR="00474D7E">
              <w:rPr>
                <w:rFonts w:ascii="Times New Roman" w:hAnsi="Times New Roman" w:cs="Times New Roman"/>
                <w:sz w:val="20"/>
                <w:szCs w:val="20"/>
              </w:rPr>
              <w:t>·</w:t>
            </w:r>
            <w:r w:rsidR="0073609A" w:rsidRPr="00EA1A80">
              <w:rPr>
                <w:rFonts w:ascii="Times New Roman" w:hAnsi="Times New Roman" w:cs="Times New Roman"/>
                <w:sz w:val="20"/>
                <w:szCs w:val="20"/>
              </w:rPr>
              <w:t xml:space="preserve">1736 </w:t>
            </w:r>
          </w:p>
        </w:tc>
        <w:tc>
          <w:tcPr>
            <w:tcW w:w="2410" w:type="dxa"/>
          </w:tcPr>
          <w:p w14:paraId="289C43A9" w14:textId="78E67768" w:rsidR="0073609A" w:rsidRPr="00EA1A80" w:rsidRDefault="007E0834" w:rsidP="007E0834">
            <w:pPr>
              <w:rPr>
                <w:rFonts w:ascii="Times New Roman" w:hAnsi="Times New Roman" w:cs="Times New Roman"/>
                <w:sz w:val="20"/>
                <w:szCs w:val="20"/>
              </w:rPr>
            </w:pPr>
            <w:r w:rsidRPr="00EA1A80">
              <w:rPr>
                <w:rFonts w:ascii="Times New Roman" w:hAnsi="Times New Roman" w:cs="Times New Roman"/>
                <w:sz w:val="20"/>
                <w:szCs w:val="20"/>
              </w:rPr>
              <w:t>16</w:t>
            </w:r>
            <w:r w:rsidR="00474D7E">
              <w:rPr>
                <w:rFonts w:ascii="Times New Roman" w:hAnsi="Times New Roman" w:cs="Times New Roman"/>
                <w:sz w:val="20"/>
                <w:szCs w:val="20"/>
              </w:rPr>
              <w:t>·</w:t>
            </w:r>
            <w:r w:rsidRPr="00EA1A80">
              <w:rPr>
                <w:rFonts w:ascii="Times New Roman" w:hAnsi="Times New Roman" w:cs="Times New Roman"/>
                <w:sz w:val="20"/>
                <w:szCs w:val="20"/>
              </w:rPr>
              <w:t xml:space="preserve">1/ 9/ </w:t>
            </w:r>
            <w:r w:rsidR="0073609A" w:rsidRPr="00EA1A80">
              <w:rPr>
                <w:rFonts w:ascii="Times New Roman" w:hAnsi="Times New Roman" w:cs="Times New Roman"/>
                <w:sz w:val="20"/>
                <w:szCs w:val="20"/>
              </w:rPr>
              <w:t>0</w:t>
            </w:r>
            <w:r w:rsidR="00474D7E">
              <w:rPr>
                <w:rFonts w:ascii="Times New Roman" w:hAnsi="Times New Roman" w:cs="Times New Roman"/>
                <w:sz w:val="20"/>
                <w:szCs w:val="20"/>
              </w:rPr>
              <w:t>·</w:t>
            </w:r>
            <w:r w:rsidR="0073609A" w:rsidRPr="00EA1A80">
              <w:rPr>
                <w:rFonts w:ascii="Times New Roman" w:hAnsi="Times New Roman" w:cs="Times New Roman"/>
                <w:sz w:val="20"/>
                <w:szCs w:val="20"/>
              </w:rPr>
              <w:t xml:space="preserve">0654 </w:t>
            </w:r>
          </w:p>
        </w:tc>
        <w:tc>
          <w:tcPr>
            <w:tcW w:w="1842" w:type="dxa"/>
          </w:tcPr>
          <w:p w14:paraId="0DDC6657" w14:textId="1A9B5DD9" w:rsidR="0073609A" w:rsidRPr="00EA1A80" w:rsidRDefault="007E0834" w:rsidP="007E0834">
            <w:pPr>
              <w:rPr>
                <w:rFonts w:ascii="Times New Roman" w:hAnsi="Times New Roman" w:cs="Times New Roman"/>
                <w:sz w:val="20"/>
                <w:szCs w:val="20"/>
              </w:rPr>
            </w:pPr>
            <w:r w:rsidRPr="00EA1A80">
              <w:rPr>
                <w:rFonts w:ascii="Times New Roman" w:hAnsi="Times New Roman" w:cs="Times New Roman"/>
                <w:sz w:val="20"/>
                <w:szCs w:val="20"/>
              </w:rPr>
              <w:t>14</w:t>
            </w:r>
            <w:r w:rsidR="00474D7E">
              <w:rPr>
                <w:rFonts w:ascii="Times New Roman" w:hAnsi="Times New Roman" w:cs="Times New Roman"/>
                <w:sz w:val="20"/>
                <w:szCs w:val="20"/>
              </w:rPr>
              <w:t>·</w:t>
            </w:r>
            <w:r w:rsidRPr="00EA1A80">
              <w:rPr>
                <w:rFonts w:ascii="Times New Roman" w:hAnsi="Times New Roman" w:cs="Times New Roman"/>
                <w:sz w:val="20"/>
                <w:szCs w:val="20"/>
              </w:rPr>
              <w:t xml:space="preserve">4/ 7/ </w:t>
            </w:r>
            <w:r w:rsidR="0073609A" w:rsidRPr="00EA1A80">
              <w:rPr>
                <w:rFonts w:ascii="Times New Roman" w:hAnsi="Times New Roman" w:cs="Times New Roman"/>
                <w:sz w:val="20"/>
                <w:szCs w:val="20"/>
              </w:rPr>
              <w:t>0</w:t>
            </w:r>
            <w:r w:rsidR="00474D7E">
              <w:rPr>
                <w:rFonts w:ascii="Times New Roman" w:hAnsi="Times New Roman" w:cs="Times New Roman"/>
                <w:sz w:val="20"/>
                <w:szCs w:val="20"/>
              </w:rPr>
              <w:t>·</w:t>
            </w:r>
            <w:r w:rsidR="0073609A" w:rsidRPr="00EA1A80">
              <w:rPr>
                <w:rFonts w:ascii="Times New Roman" w:hAnsi="Times New Roman" w:cs="Times New Roman"/>
                <w:sz w:val="20"/>
                <w:szCs w:val="20"/>
              </w:rPr>
              <w:t xml:space="preserve">0446 </w:t>
            </w:r>
          </w:p>
        </w:tc>
        <w:tc>
          <w:tcPr>
            <w:tcW w:w="1843" w:type="dxa"/>
          </w:tcPr>
          <w:p w14:paraId="5B4ED712" w14:textId="69A03565" w:rsidR="0073609A" w:rsidRPr="00EA1A80" w:rsidRDefault="007E0834" w:rsidP="007E0834">
            <w:pPr>
              <w:rPr>
                <w:rFonts w:ascii="Times New Roman" w:hAnsi="Times New Roman" w:cs="Times New Roman"/>
                <w:sz w:val="20"/>
                <w:szCs w:val="20"/>
              </w:rPr>
            </w:pPr>
            <w:r w:rsidRPr="00EA1A80">
              <w:rPr>
                <w:rFonts w:ascii="Times New Roman" w:hAnsi="Times New Roman" w:cs="Times New Roman"/>
                <w:sz w:val="20"/>
                <w:szCs w:val="20"/>
              </w:rPr>
              <w:t>16</w:t>
            </w:r>
            <w:r w:rsidR="00474D7E">
              <w:rPr>
                <w:rFonts w:ascii="Times New Roman" w:hAnsi="Times New Roman" w:cs="Times New Roman"/>
                <w:sz w:val="20"/>
                <w:szCs w:val="20"/>
              </w:rPr>
              <w:t>·</w:t>
            </w:r>
            <w:r w:rsidRPr="00EA1A80">
              <w:rPr>
                <w:rFonts w:ascii="Times New Roman" w:hAnsi="Times New Roman" w:cs="Times New Roman"/>
                <w:sz w:val="20"/>
                <w:szCs w:val="20"/>
              </w:rPr>
              <w:t xml:space="preserve">1/ 6/ </w:t>
            </w:r>
            <w:r w:rsidR="0073609A" w:rsidRPr="00EA1A80">
              <w:rPr>
                <w:rFonts w:ascii="Times New Roman" w:hAnsi="Times New Roman" w:cs="Times New Roman"/>
                <w:sz w:val="20"/>
                <w:szCs w:val="20"/>
              </w:rPr>
              <w:t>0</w:t>
            </w:r>
            <w:r w:rsidR="00474D7E">
              <w:rPr>
                <w:rFonts w:ascii="Times New Roman" w:hAnsi="Times New Roman" w:cs="Times New Roman"/>
                <w:sz w:val="20"/>
                <w:szCs w:val="20"/>
              </w:rPr>
              <w:t>·</w:t>
            </w:r>
            <w:r w:rsidR="0073609A" w:rsidRPr="00EA1A80">
              <w:rPr>
                <w:rFonts w:ascii="Times New Roman" w:hAnsi="Times New Roman" w:cs="Times New Roman"/>
                <w:sz w:val="20"/>
                <w:szCs w:val="20"/>
              </w:rPr>
              <w:t xml:space="preserve">0133 </w:t>
            </w:r>
          </w:p>
        </w:tc>
        <w:tc>
          <w:tcPr>
            <w:tcW w:w="1843" w:type="dxa"/>
          </w:tcPr>
          <w:p w14:paraId="7A9DA19B" w14:textId="734E92BB" w:rsidR="0073609A" w:rsidRPr="00EA1A80" w:rsidRDefault="007E0834" w:rsidP="007E0834">
            <w:pPr>
              <w:rPr>
                <w:rFonts w:ascii="Times New Roman" w:hAnsi="Times New Roman" w:cs="Times New Roman"/>
                <w:sz w:val="20"/>
                <w:szCs w:val="20"/>
              </w:rPr>
            </w:pPr>
            <w:r w:rsidRPr="00EA1A80">
              <w:rPr>
                <w:rFonts w:ascii="Times New Roman" w:hAnsi="Times New Roman" w:cs="Times New Roman"/>
                <w:sz w:val="20"/>
                <w:szCs w:val="20"/>
              </w:rPr>
              <w:t>19</w:t>
            </w:r>
            <w:r w:rsidR="00474D7E">
              <w:rPr>
                <w:rFonts w:ascii="Times New Roman" w:hAnsi="Times New Roman" w:cs="Times New Roman"/>
                <w:sz w:val="20"/>
                <w:szCs w:val="20"/>
              </w:rPr>
              <w:t>·</w:t>
            </w:r>
            <w:r w:rsidRPr="00EA1A80">
              <w:rPr>
                <w:rFonts w:ascii="Times New Roman" w:hAnsi="Times New Roman" w:cs="Times New Roman"/>
                <w:sz w:val="20"/>
                <w:szCs w:val="20"/>
              </w:rPr>
              <w:t xml:space="preserve">3/ 8/ </w:t>
            </w:r>
            <w:r w:rsidR="0073609A" w:rsidRPr="00EA1A80">
              <w:rPr>
                <w:rFonts w:ascii="Times New Roman" w:hAnsi="Times New Roman" w:cs="Times New Roman"/>
                <w:sz w:val="20"/>
                <w:szCs w:val="20"/>
              </w:rPr>
              <w:t>0</w:t>
            </w:r>
            <w:r w:rsidR="00474D7E">
              <w:rPr>
                <w:rFonts w:ascii="Times New Roman" w:hAnsi="Times New Roman" w:cs="Times New Roman"/>
                <w:sz w:val="20"/>
                <w:szCs w:val="20"/>
              </w:rPr>
              <w:t>·</w:t>
            </w:r>
            <w:r w:rsidR="0073609A" w:rsidRPr="00EA1A80">
              <w:rPr>
                <w:rFonts w:ascii="Times New Roman" w:hAnsi="Times New Roman" w:cs="Times New Roman"/>
                <w:sz w:val="20"/>
                <w:szCs w:val="20"/>
              </w:rPr>
              <w:t xml:space="preserve">0132 </w:t>
            </w:r>
          </w:p>
        </w:tc>
        <w:tc>
          <w:tcPr>
            <w:tcW w:w="283" w:type="dxa"/>
          </w:tcPr>
          <w:p w14:paraId="0C4DAFDF" w14:textId="77777777" w:rsidR="0073609A" w:rsidRPr="00EA1A80" w:rsidRDefault="0073609A" w:rsidP="0073609A">
            <w:pPr>
              <w:rPr>
                <w:rFonts w:ascii="Times New Roman" w:hAnsi="Times New Roman" w:cs="Times New Roman"/>
                <w:sz w:val="20"/>
                <w:szCs w:val="20"/>
              </w:rPr>
            </w:pPr>
          </w:p>
        </w:tc>
      </w:tr>
      <w:tr w:rsidR="0073609A" w:rsidRPr="00EA1A80" w14:paraId="3C29A875" w14:textId="77777777" w:rsidTr="007B098F">
        <w:tc>
          <w:tcPr>
            <w:tcW w:w="2547" w:type="dxa"/>
          </w:tcPr>
          <w:p w14:paraId="690708C0" w14:textId="6E035CD1" w:rsidR="0073609A" w:rsidRPr="00EA1A80" w:rsidRDefault="0073609A" w:rsidP="0073609A">
            <w:pPr>
              <w:jc w:val="right"/>
              <w:rPr>
                <w:rFonts w:ascii="Times New Roman" w:hAnsi="Times New Roman" w:cs="Times New Roman"/>
                <w:sz w:val="20"/>
                <w:szCs w:val="20"/>
              </w:rPr>
            </w:pPr>
          </w:p>
        </w:tc>
        <w:tc>
          <w:tcPr>
            <w:tcW w:w="1843" w:type="dxa"/>
          </w:tcPr>
          <w:p w14:paraId="4DE79E5E" w14:textId="7256262C" w:rsidR="0073609A" w:rsidRPr="00EA1A80" w:rsidRDefault="0073609A" w:rsidP="007E0834">
            <w:pPr>
              <w:rPr>
                <w:rFonts w:ascii="Times New Roman" w:hAnsi="Times New Roman" w:cs="Times New Roman"/>
                <w:sz w:val="20"/>
                <w:szCs w:val="20"/>
              </w:rPr>
            </w:pPr>
          </w:p>
        </w:tc>
        <w:tc>
          <w:tcPr>
            <w:tcW w:w="2126" w:type="dxa"/>
          </w:tcPr>
          <w:p w14:paraId="49B35636" w14:textId="17033D5F" w:rsidR="0073609A" w:rsidRPr="00EA1A80" w:rsidRDefault="0073609A" w:rsidP="007E0834">
            <w:pPr>
              <w:rPr>
                <w:rFonts w:ascii="Times New Roman" w:hAnsi="Times New Roman" w:cs="Times New Roman"/>
                <w:sz w:val="20"/>
                <w:szCs w:val="20"/>
              </w:rPr>
            </w:pPr>
          </w:p>
        </w:tc>
        <w:tc>
          <w:tcPr>
            <w:tcW w:w="2410" w:type="dxa"/>
          </w:tcPr>
          <w:p w14:paraId="7FFF3C31" w14:textId="3B110540" w:rsidR="0073609A" w:rsidRPr="00EA1A80" w:rsidRDefault="0073609A" w:rsidP="007E0834">
            <w:pPr>
              <w:rPr>
                <w:rFonts w:ascii="Times New Roman" w:hAnsi="Times New Roman" w:cs="Times New Roman"/>
                <w:sz w:val="20"/>
                <w:szCs w:val="20"/>
              </w:rPr>
            </w:pPr>
          </w:p>
        </w:tc>
        <w:tc>
          <w:tcPr>
            <w:tcW w:w="1842" w:type="dxa"/>
          </w:tcPr>
          <w:p w14:paraId="7DB51730" w14:textId="41497B6E" w:rsidR="0073609A" w:rsidRPr="00EA1A80" w:rsidRDefault="0073609A" w:rsidP="007E0834">
            <w:pPr>
              <w:rPr>
                <w:rFonts w:ascii="Times New Roman" w:hAnsi="Times New Roman" w:cs="Times New Roman"/>
                <w:sz w:val="20"/>
                <w:szCs w:val="20"/>
              </w:rPr>
            </w:pPr>
          </w:p>
        </w:tc>
        <w:tc>
          <w:tcPr>
            <w:tcW w:w="1843" w:type="dxa"/>
          </w:tcPr>
          <w:p w14:paraId="27478227" w14:textId="36143BDE" w:rsidR="0073609A" w:rsidRPr="00EA1A80" w:rsidRDefault="0073609A" w:rsidP="007E0834">
            <w:pPr>
              <w:rPr>
                <w:rFonts w:ascii="Times New Roman" w:hAnsi="Times New Roman" w:cs="Times New Roman"/>
                <w:sz w:val="20"/>
                <w:szCs w:val="20"/>
              </w:rPr>
            </w:pPr>
          </w:p>
        </w:tc>
        <w:tc>
          <w:tcPr>
            <w:tcW w:w="1843" w:type="dxa"/>
          </w:tcPr>
          <w:p w14:paraId="7D58D36D" w14:textId="0937A07B" w:rsidR="0073609A" w:rsidRPr="00EA1A80" w:rsidRDefault="0073609A" w:rsidP="007E0834">
            <w:pPr>
              <w:rPr>
                <w:rFonts w:ascii="Times New Roman" w:hAnsi="Times New Roman" w:cs="Times New Roman"/>
                <w:sz w:val="20"/>
                <w:szCs w:val="20"/>
              </w:rPr>
            </w:pPr>
          </w:p>
        </w:tc>
        <w:tc>
          <w:tcPr>
            <w:tcW w:w="283" w:type="dxa"/>
          </w:tcPr>
          <w:p w14:paraId="53B404D1" w14:textId="77777777" w:rsidR="0073609A" w:rsidRPr="00EA1A80" w:rsidRDefault="0073609A" w:rsidP="0073609A">
            <w:pPr>
              <w:rPr>
                <w:rFonts w:ascii="Times New Roman" w:hAnsi="Times New Roman" w:cs="Times New Roman"/>
                <w:sz w:val="20"/>
                <w:szCs w:val="20"/>
              </w:rPr>
            </w:pPr>
          </w:p>
        </w:tc>
      </w:tr>
    </w:tbl>
    <w:p w14:paraId="7A9A056E" w14:textId="3D196003" w:rsidR="00A117CE" w:rsidRPr="00EA1A80" w:rsidRDefault="00A117CE" w:rsidP="00A117CE">
      <w:pPr>
        <w:spacing w:after="0" w:line="240" w:lineRule="auto"/>
        <w:rPr>
          <w:rFonts w:ascii="Times New Roman" w:hAnsi="Times New Roman" w:cs="Times New Roman"/>
          <w:sz w:val="20"/>
          <w:szCs w:val="20"/>
          <w:lang w:val="en-US"/>
        </w:rPr>
      </w:pPr>
      <w:r w:rsidRPr="00EA1A80">
        <w:rPr>
          <w:rFonts w:ascii="Times New Roman" w:hAnsi="Times New Roman" w:cs="Times New Roman"/>
          <w:sz w:val="20"/>
          <w:szCs w:val="20"/>
          <w:lang w:val="en-US"/>
        </w:rPr>
        <w:t xml:space="preserve"> </w:t>
      </w:r>
      <w:r w:rsidRPr="00EA1A80">
        <w:rPr>
          <w:rFonts w:ascii="Times New Roman" w:hAnsi="Times New Roman" w:cs="Times New Roman"/>
          <w:sz w:val="20"/>
          <w:szCs w:val="20"/>
          <w:vertAlign w:val="superscript"/>
          <w:lang w:val="en-GB"/>
        </w:rPr>
        <w:t xml:space="preserve">1) </w:t>
      </w:r>
      <w:r w:rsidRPr="00EA1A80">
        <w:rPr>
          <w:rFonts w:ascii="Times New Roman" w:hAnsi="Times New Roman" w:cs="Times New Roman"/>
          <w:sz w:val="20"/>
          <w:szCs w:val="20"/>
          <w:lang w:val="en-US"/>
        </w:rPr>
        <w:t>Turkey, Israel, Egypt, Iran, Iraq an</w:t>
      </w:r>
      <w:r w:rsidR="00BC1338" w:rsidRPr="00EA1A80">
        <w:rPr>
          <w:rFonts w:ascii="Times New Roman" w:hAnsi="Times New Roman" w:cs="Times New Roman"/>
          <w:sz w:val="20"/>
          <w:szCs w:val="20"/>
          <w:lang w:val="en-US"/>
        </w:rPr>
        <w:t>d other countries in the region</w:t>
      </w:r>
      <w:r w:rsidRPr="00EA1A80">
        <w:rPr>
          <w:rFonts w:ascii="Times New Roman" w:hAnsi="Times New Roman" w:cs="Times New Roman"/>
          <w:sz w:val="20"/>
          <w:szCs w:val="20"/>
          <w:lang w:val="en-US"/>
        </w:rPr>
        <w:t xml:space="preserve">; UK: self-identified Arabs; </w:t>
      </w:r>
      <w:r w:rsidRPr="00EA1A80">
        <w:rPr>
          <w:rFonts w:ascii="Times New Roman" w:hAnsi="Times New Roman" w:cs="Times New Roman"/>
          <w:sz w:val="20"/>
          <w:szCs w:val="20"/>
          <w:vertAlign w:val="superscript"/>
          <w:lang w:val="en-GB"/>
        </w:rPr>
        <w:t>2)</w:t>
      </w:r>
      <w:r w:rsidRPr="00EA1A80">
        <w:rPr>
          <w:rFonts w:ascii="Times New Roman" w:hAnsi="Times New Roman" w:cs="Times New Roman"/>
          <w:sz w:val="20"/>
          <w:szCs w:val="20"/>
          <w:lang w:val="en-US"/>
        </w:rPr>
        <w:t xml:space="preserve">North-African countries, except Egypt; </w:t>
      </w:r>
      <w:r w:rsidRPr="00EA1A80">
        <w:rPr>
          <w:rFonts w:ascii="Times New Roman" w:hAnsi="Times New Roman" w:cs="Times New Roman"/>
          <w:sz w:val="20"/>
          <w:szCs w:val="20"/>
          <w:vertAlign w:val="superscript"/>
          <w:lang w:val="en-GB"/>
        </w:rPr>
        <w:t>3)</w:t>
      </w:r>
      <w:r w:rsidRPr="00EA1A80">
        <w:rPr>
          <w:rFonts w:ascii="Times New Roman" w:hAnsi="Times New Roman" w:cs="Times New Roman"/>
          <w:sz w:val="20"/>
          <w:szCs w:val="20"/>
          <w:lang w:val="en-US"/>
        </w:rPr>
        <w:t xml:space="preserve">including those states of the former Soviet Union with a predominant Islamic population; </w:t>
      </w:r>
      <w:r w:rsidRPr="00EA1A80">
        <w:rPr>
          <w:rFonts w:ascii="Times New Roman" w:hAnsi="Times New Roman" w:cs="Times New Roman"/>
          <w:sz w:val="20"/>
          <w:szCs w:val="20"/>
          <w:vertAlign w:val="superscript"/>
          <w:lang w:val="en-GB"/>
        </w:rPr>
        <w:t>4)</w:t>
      </w:r>
      <w:r w:rsidRPr="00EA1A80">
        <w:rPr>
          <w:rFonts w:ascii="Times New Roman" w:hAnsi="Times New Roman" w:cs="Times New Roman"/>
          <w:sz w:val="20"/>
          <w:szCs w:val="20"/>
          <w:lang w:val="en-US"/>
        </w:rPr>
        <w:t xml:space="preserve">Surinam, Guyana,  French Guyana and the other French </w:t>
      </w:r>
      <w:r w:rsidRPr="00EA1A80">
        <w:rPr>
          <w:rFonts w:ascii="Times New Roman" w:hAnsi="Times New Roman" w:cs="Times New Roman"/>
          <w:sz w:val="20"/>
          <w:szCs w:val="20"/>
          <w:lang w:val="en-GB"/>
        </w:rPr>
        <w:t xml:space="preserve">overseas departments; </w:t>
      </w:r>
      <w:r w:rsidRPr="00EA1A80">
        <w:rPr>
          <w:rFonts w:ascii="Times New Roman" w:hAnsi="Times New Roman" w:cs="Times New Roman"/>
          <w:sz w:val="20"/>
          <w:szCs w:val="20"/>
          <w:vertAlign w:val="superscript"/>
          <w:lang w:val="en-GB"/>
        </w:rPr>
        <w:t>5)</w:t>
      </w:r>
      <w:r w:rsidRPr="00EA1A80">
        <w:rPr>
          <w:rFonts w:ascii="Times New Roman" w:hAnsi="Times New Roman" w:cs="Times New Roman"/>
          <w:sz w:val="20"/>
          <w:szCs w:val="20"/>
          <w:lang w:val="en-US"/>
        </w:rPr>
        <w:t xml:space="preserve"> Wald </w:t>
      </w:r>
      <w:r w:rsidRPr="00EA1A80">
        <w:rPr>
          <w:rFonts w:ascii="Times New Roman" w:hAnsi="Times New Roman" w:cs="Times New Roman"/>
          <w:sz w:val="20"/>
          <w:szCs w:val="20"/>
        </w:rPr>
        <w:t>χ</w:t>
      </w:r>
      <w:r w:rsidRPr="00EA1A80">
        <w:rPr>
          <w:rFonts w:ascii="Times New Roman" w:hAnsi="Times New Roman" w:cs="Times New Roman"/>
          <w:sz w:val="20"/>
          <w:szCs w:val="20"/>
          <w:lang w:val="en-GB"/>
        </w:rPr>
        <w:t xml:space="preserve">2 statistic/ df/ P value; </w:t>
      </w:r>
      <w:r w:rsidRPr="00EA1A80">
        <w:rPr>
          <w:rFonts w:ascii="Times New Roman" w:hAnsi="Times New Roman" w:cs="Times New Roman"/>
          <w:sz w:val="20"/>
          <w:szCs w:val="20"/>
          <w:vertAlign w:val="superscript"/>
          <w:lang w:val="en-GB"/>
        </w:rPr>
        <w:t>6)</w:t>
      </w:r>
      <w:r w:rsidRPr="00EA1A80">
        <w:rPr>
          <w:rFonts w:ascii="Times New Roman" w:hAnsi="Times New Roman" w:cs="Times New Roman"/>
          <w:sz w:val="20"/>
          <w:szCs w:val="20"/>
          <w:lang w:val="en-GB"/>
        </w:rPr>
        <w:t>↑ site collapsed with the preceding one</w:t>
      </w:r>
    </w:p>
    <w:p w14:paraId="747863C7" w14:textId="77777777" w:rsidR="00A117CE" w:rsidRPr="00EA1A80" w:rsidRDefault="00A117CE" w:rsidP="00C41508">
      <w:pPr>
        <w:spacing w:after="0" w:line="240" w:lineRule="auto"/>
        <w:rPr>
          <w:rFonts w:ascii="Times New Roman" w:hAnsi="Times New Roman" w:cs="Times New Roman"/>
          <w:sz w:val="20"/>
          <w:szCs w:val="20"/>
          <w:lang w:val="en-GB"/>
        </w:rPr>
      </w:pPr>
    </w:p>
    <w:p w14:paraId="0118B145" w14:textId="77777777" w:rsidR="00A117CE" w:rsidRPr="00EA1A80" w:rsidRDefault="00A117CE">
      <w:pPr>
        <w:rPr>
          <w:rFonts w:ascii="Times New Roman" w:hAnsi="Times New Roman" w:cs="Times New Roman"/>
          <w:sz w:val="20"/>
          <w:szCs w:val="20"/>
          <w:lang w:val="en-GB"/>
        </w:rPr>
      </w:pPr>
      <w:r w:rsidRPr="00EA1A80">
        <w:rPr>
          <w:rFonts w:ascii="Times New Roman" w:hAnsi="Times New Roman" w:cs="Times New Roman"/>
          <w:sz w:val="20"/>
          <w:szCs w:val="20"/>
          <w:lang w:val="en-GB"/>
        </w:rPr>
        <w:br w:type="page"/>
      </w:r>
    </w:p>
    <w:p w14:paraId="30E7C77C" w14:textId="77777777" w:rsidR="00A117CE" w:rsidRDefault="00A117CE" w:rsidP="00C41508">
      <w:pPr>
        <w:spacing w:after="0" w:line="240" w:lineRule="auto"/>
        <w:rPr>
          <w:rFonts w:ascii="Arial" w:hAnsi="Arial" w:cs="Arial"/>
          <w:sz w:val="20"/>
          <w:szCs w:val="20"/>
          <w:lang w:val="en-GB"/>
        </w:rPr>
      </w:pPr>
    </w:p>
    <w:p w14:paraId="3CDE6506" w14:textId="4054E8A9" w:rsidR="00EC3D31" w:rsidRPr="0063306E" w:rsidRDefault="00930450" w:rsidP="00EC3D31">
      <w:pPr>
        <w:rPr>
          <w:rFonts w:ascii="Times New Roman" w:hAnsi="Times New Roman" w:cs="Times New Roman"/>
          <w:b/>
          <w:sz w:val="20"/>
          <w:szCs w:val="20"/>
          <w:lang w:val="en-GB"/>
        </w:rPr>
      </w:pPr>
      <w:proofErr w:type="spellStart"/>
      <w:r w:rsidRPr="0063306E">
        <w:rPr>
          <w:rFonts w:ascii="Times New Roman" w:hAnsi="Times New Roman" w:cs="Times New Roman"/>
          <w:b/>
          <w:sz w:val="20"/>
          <w:szCs w:val="20"/>
          <w:lang w:val="en-GB"/>
        </w:rPr>
        <w:t>e</w:t>
      </w:r>
      <w:r w:rsidR="00EC3D31" w:rsidRPr="0063306E">
        <w:rPr>
          <w:rFonts w:ascii="Times New Roman" w:hAnsi="Times New Roman" w:cs="Times New Roman"/>
          <w:b/>
          <w:sz w:val="20"/>
          <w:szCs w:val="20"/>
          <w:lang w:val="en-GB"/>
        </w:rPr>
        <w:t>Table</w:t>
      </w:r>
      <w:proofErr w:type="spellEnd"/>
      <w:r w:rsidR="00EC3D31" w:rsidRPr="0063306E">
        <w:rPr>
          <w:rFonts w:ascii="Times New Roman" w:hAnsi="Times New Roman" w:cs="Times New Roman"/>
          <w:b/>
          <w:sz w:val="20"/>
          <w:szCs w:val="20"/>
          <w:lang w:val="en-GB"/>
        </w:rPr>
        <w:t xml:space="preserve"> </w:t>
      </w:r>
      <w:r w:rsidRPr="0063306E">
        <w:rPr>
          <w:rFonts w:ascii="Times New Roman" w:hAnsi="Times New Roman" w:cs="Times New Roman"/>
          <w:b/>
          <w:sz w:val="20"/>
          <w:szCs w:val="20"/>
          <w:lang w:val="en-GB"/>
        </w:rPr>
        <w:t>3</w:t>
      </w:r>
      <w:r w:rsidR="00EC3D31" w:rsidRPr="0063306E">
        <w:rPr>
          <w:rFonts w:ascii="Times New Roman" w:hAnsi="Times New Roman" w:cs="Times New Roman"/>
          <w:b/>
          <w:sz w:val="20"/>
          <w:szCs w:val="20"/>
          <w:lang w:val="en-GB"/>
        </w:rPr>
        <w:t xml:space="preserve">. Numbers of cases and standardized incidence rates (N/ 100,000 person-years) of </w:t>
      </w:r>
      <w:r w:rsidR="00CD612A" w:rsidRPr="0063306E">
        <w:rPr>
          <w:rFonts w:ascii="Times New Roman" w:hAnsi="Times New Roman" w:cs="Times New Roman"/>
          <w:b/>
          <w:sz w:val="20"/>
          <w:szCs w:val="20"/>
          <w:lang w:val="en-GB"/>
        </w:rPr>
        <w:t>NAPD</w:t>
      </w:r>
      <w:r w:rsidR="00EC3D31" w:rsidRPr="0063306E">
        <w:rPr>
          <w:rFonts w:ascii="Times New Roman" w:hAnsi="Times New Roman" w:cs="Times New Roman"/>
          <w:b/>
          <w:sz w:val="20"/>
          <w:szCs w:val="20"/>
          <w:lang w:val="en-GB"/>
        </w:rPr>
        <w:t xml:space="preserve">, for reference populations and for </w:t>
      </w:r>
      <w:r w:rsidR="00677C71" w:rsidRPr="0063306E">
        <w:rPr>
          <w:rFonts w:ascii="Times New Roman" w:hAnsi="Times New Roman" w:cs="Times New Roman"/>
          <w:b/>
          <w:sz w:val="20"/>
          <w:szCs w:val="20"/>
          <w:lang w:val="en-GB"/>
        </w:rPr>
        <w:t xml:space="preserve">migrant and </w:t>
      </w:r>
      <w:r w:rsidR="00140F62" w:rsidRPr="0063306E">
        <w:rPr>
          <w:rFonts w:ascii="Times New Roman" w:hAnsi="Times New Roman" w:cs="Times New Roman"/>
          <w:b/>
          <w:sz w:val="20"/>
          <w:szCs w:val="20"/>
          <w:lang w:val="en-GB"/>
        </w:rPr>
        <w:t xml:space="preserve">minority </w:t>
      </w:r>
      <w:r w:rsidR="00677C71" w:rsidRPr="0063306E">
        <w:rPr>
          <w:rFonts w:ascii="Times New Roman" w:hAnsi="Times New Roman" w:cs="Times New Roman"/>
          <w:b/>
          <w:sz w:val="20"/>
          <w:szCs w:val="20"/>
          <w:lang w:val="en-GB"/>
        </w:rPr>
        <w:t>ethnic groups (</w:t>
      </w:r>
      <w:r w:rsidR="00B44E69" w:rsidRPr="0063306E">
        <w:rPr>
          <w:rFonts w:ascii="Arial" w:hAnsi="Arial" w:cs="Arial"/>
          <w:b/>
          <w:sz w:val="20"/>
          <w:szCs w:val="20"/>
        </w:rPr>
        <w:t>“</w:t>
      </w:r>
      <w:proofErr w:type="spellStart"/>
      <w:r w:rsidR="00B44E69" w:rsidRPr="0063306E">
        <w:rPr>
          <w:rFonts w:ascii="Arial" w:hAnsi="Arial" w:cs="Arial"/>
          <w:b/>
          <w:sz w:val="20"/>
          <w:szCs w:val="20"/>
        </w:rPr>
        <w:t>minorities</w:t>
      </w:r>
      <w:proofErr w:type="spellEnd"/>
      <w:r w:rsidR="00B44E69" w:rsidRPr="0063306E">
        <w:rPr>
          <w:rFonts w:ascii="Arial" w:hAnsi="Arial" w:cs="Arial"/>
          <w:b/>
          <w:sz w:val="20"/>
          <w:szCs w:val="20"/>
        </w:rPr>
        <w:t>”</w:t>
      </w:r>
      <w:r w:rsidR="00677C71" w:rsidRPr="0063306E">
        <w:rPr>
          <w:rFonts w:ascii="Times New Roman" w:hAnsi="Times New Roman" w:cs="Times New Roman"/>
          <w:b/>
          <w:sz w:val="20"/>
          <w:szCs w:val="20"/>
          <w:lang w:val="en-GB"/>
        </w:rPr>
        <w:t>)</w:t>
      </w:r>
      <w:r w:rsidR="00EC3D31" w:rsidRPr="0063306E">
        <w:rPr>
          <w:rFonts w:ascii="Times New Roman" w:hAnsi="Times New Roman" w:cs="Times New Roman"/>
          <w:b/>
          <w:sz w:val="20"/>
          <w:szCs w:val="20"/>
          <w:lang w:val="en-GB"/>
        </w:rPr>
        <w:t xml:space="preserve">, 2010-2015. </w:t>
      </w:r>
    </w:p>
    <w:tbl>
      <w:tblPr>
        <w:tblStyle w:val="Tabelraster"/>
        <w:tblW w:w="16302" w:type="dxa"/>
        <w:tblInd w:w="-1281" w:type="dxa"/>
        <w:tblLayout w:type="fixed"/>
        <w:tblLook w:val="04A0" w:firstRow="1" w:lastRow="0" w:firstColumn="1" w:lastColumn="0" w:noHBand="0" w:noVBand="1"/>
      </w:tblPr>
      <w:tblGrid>
        <w:gridCol w:w="1985"/>
        <w:gridCol w:w="851"/>
        <w:gridCol w:w="708"/>
        <w:gridCol w:w="284"/>
        <w:gridCol w:w="709"/>
        <w:gridCol w:w="850"/>
        <w:gridCol w:w="284"/>
        <w:gridCol w:w="567"/>
        <w:gridCol w:w="850"/>
        <w:gridCol w:w="284"/>
        <w:gridCol w:w="567"/>
        <w:gridCol w:w="850"/>
        <w:gridCol w:w="567"/>
        <w:gridCol w:w="851"/>
        <w:gridCol w:w="567"/>
        <w:gridCol w:w="992"/>
        <w:gridCol w:w="567"/>
        <w:gridCol w:w="850"/>
        <w:gridCol w:w="709"/>
        <w:gridCol w:w="851"/>
        <w:gridCol w:w="708"/>
        <w:gridCol w:w="851"/>
      </w:tblGrid>
      <w:tr w:rsidR="00EC3D31" w:rsidRPr="00EA1A80" w14:paraId="7BACABAA" w14:textId="77777777" w:rsidTr="00EC3D31">
        <w:tc>
          <w:tcPr>
            <w:tcW w:w="1985" w:type="dxa"/>
          </w:tcPr>
          <w:p w14:paraId="3AD66DA6" w14:textId="77777777" w:rsidR="00EC3D31" w:rsidRPr="00EA1A80" w:rsidRDefault="00EC3D31" w:rsidP="00EC3D31">
            <w:pPr>
              <w:rPr>
                <w:rFonts w:ascii="Times New Roman" w:hAnsi="Times New Roman" w:cs="Times New Roman"/>
                <w:sz w:val="20"/>
                <w:szCs w:val="20"/>
                <w:lang w:val="en-GB"/>
              </w:rPr>
            </w:pPr>
          </w:p>
        </w:tc>
        <w:tc>
          <w:tcPr>
            <w:tcW w:w="1559" w:type="dxa"/>
            <w:gridSpan w:val="2"/>
            <w:tcBorders>
              <w:bottom w:val="single" w:sz="4" w:space="0" w:color="auto"/>
            </w:tcBorders>
          </w:tcPr>
          <w:p w14:paraId="4F39444F" w14:textId="77777777" w:rsidR="00EC3D31" w:rsidRPr="00D80D0D" w:rsidRDefault="00EC3D31" w:rsidP="00EC3D31">
            <w:pPr>
              <w:jc w:val="right"/>
              <w:rPr>
                <w:rFonts w:ascii="Times New Roman" w:hAnsi="Times New Roman" w:cs="Times New Roman"/>
                <w:b/>
                <w:i/>
                <w:sz w:val="20"/>
                <w:szCs w:val="20"/>
              </w:rPr>
            </w:pPr>
            <w:r w:rsidRPr="00D80D0D">
              <w:rPr>
                <w:rFonts w:ascii="Times New Roman" w:hAnsi="Times New Roman" w:cs="Times New Roman"/>
                <w:b/>
                <w:sz w:val="20"/>
                <w:szCs w:val="20"/>
              </w:rPr>
              <w:t xml:space="preserve">Reference </w:t>
            </w:r>
            <w:proofErr w:type="spellStart"/>
            <w:r w:rsidRPr="00D80D0D">
              <w:rPr>
                <w:rFonts w:ascii="Times New Roman" w:hAnsi="Times New Roman" w:cs="Times New Roman"/>
                <w:b/>
                <w:sz w:val="20"/>
                <w:szCs w:val="20"/>
              </w:rPr>
              <w:t>population</w:t>
            </w:r>
            <w:proofErr w:type="spellEnd"/>
          </w:p>
        </w:tc>
        <w:tc>
          <w:tcPr>
            <w:tcW w:w="284" w:type="dxa"/>
            <w:tcBorders>
              <w:bottom w:val="single" w:sz="4" w:space="0" w:color="auto"/>
            </w:tcBorders>
          </w:tcPr>
          <w:p w14:paraId="62FE5DB8" w14:textId="77777777" w:rsidR="00EC3D31" w:rsidRPr="00D80D0D" w:rsidRDefault="00EC3D31" w:rsidP="00EC3D31">
            <w:pPr>
              <w:jc w:val="right"/>
              <w:rPr>
                <w:rFonts w:ascii="Times New Roman" w:hAnsi="Times New Roman" w:cs="Times New Roman"/>
                <w:b/>
                <w:sz w:val="20"/>
                <w:szCs w:val="20"/>
              </w:rPr>
            </w:pPr>
          </w:p>
        </w:tc>
        <w:tc>
          <w:tcPr>
            <w:tcW w:w="1559" w:type="dxa"/>
            <w:gridSpan w:val="2"/>
            <w:tcBorders>
              <w:bottom w:val="single" w:sz="4" w:space="0" w:color="auto"/>
            </w:tcBorders>
          </w:tcPr>
          <w:p w14:paraId="535E3F93" w14:textId="055E7DE8" w:rsidR="00EC3D31" w:rsidRPr="00D80D0D" w:rsidRDefault="00B44E69" w:rsidP="00EC3D31">
            <w:pPr>
              <w:rPr>
                <w:rFonts w:ascii="Times New Roman" w:hAnsi="Times New Roman" w:cs="Times New Roman"/>
                <w:b/>
                <w:sz w:val="20"/>
                <w:szCs w:val="20"/>
              </w:rPr>
            </w:pPr>
            <w:proofErr w:type="spellStart"/>
            <w:r w:rsidRPr="00D80D0D">
              <w:rPr>
                <w:rFonts w:ascii="Times New Roman" w:hAnsi="Times New Roman" w:cs="Times New Roman"/>
                <w:b/>
                <w:sz w:val="20"/>
                <w:szCs w:val="20"/>
              </w:rPr>
              <w:t>Minorities</w:t>
            </w:r>
            <w:proofErr w:type="spellEnd"/>
            <w:r w:rsidR="00677C71" w:rsidRPr="00D80D0D">
              <w:rPr>
                <w:rFonts w:ascii="Times New Roman" w:hAnsi="Times New Roman" w:cs="Times New Roman"/>
                <w:b/>
                <w:sz w:val="20"/>
                <w:szCs w:val="20"/>
              </w:rPr>
              <w:t>,</w:t>
            </w:r>
            <w:r w:rsidR="00EC3D31" w:rsidRPr="00D80D0D">
              <w:rPr>
                <w:rFonts w:ascii="Times New Roman" w:hAnsi="Times New Roman" w:cs="Times New Roman"/>
                <w:b/>
                <w:sz w:val="20"/>
                <w:szCs w:val="20"/>
              </w:rPr>
              <w:t xml:space="preserve"> </w:t>
            </w:r>
            <w:proofErr w:type="spellStart"/>
            <w:r w:rsidR="00EC3D31" w:rsidRPr="00D80D0D">
              <w:rPr>
                <w:rFonts w:ascii="Times New Roman" w:hAnsi="Times New Roman" w:cs="Times New Roman"/>
                <w:b/>
                <w:sz w:val="20"/>
                <w:szCs w:val="20"/>
              </w:rPr>
              <w:t>all</w:t>
            </w:r>
            <w:proofErr w:type="spellEnd"/>
          </w:p>
        </w:tc>
        <w:tc>
          <w:tcPr>
            <w:tcW w:w="284" w:type="dxa"/>
            <w:tcBorders>
              <w:bottom w:val="single" w:sz="4" w:space="0" w:color="auto"/>
            </w:tcBorders>
          </w:tcPr>
          <w:p w14:paraId="61B9BB2C" w14:textId="77777777" w:rsidR="00EC3D31" w:rsidRPr="00D80D0D" w:rsidRDefault="00EC3D31" w:rsidP="00EC3D31">
            <w:pPr>
              <w:jc w:val="right"/>
              <w:rPr>
                <w:rFonts w:ascii="Times New Roman" w:hAnsi="Times New Roman" w:cs="Times New Roman"/>
                <w:b/>
                <w:sz w:val="20"/>
                <w:szCs w:val="20"/>
              </w:rPr>
            </w:pPr>
          </w:p>
        </w:tc>
        <w:tc>
          <w:tcPr>
            <w:tcW w:w="1417" w:type="dxa"/>
            <w:gridSpan w:val="2"/>
            <w:tcBorders>
              <w:bottom w:val="single" w:sz="4" w:space="0" w:color="auto"/>
            </w:tcBorders>
          </w:tcPr>
          <w:p w14:paraId="2D4E7FD8" w14:textId="2D9740E8" w:rsidR="00EC3D31" w:rsidRPr="00D80D0D" w:rsidRDefault="00B44E69" w:rsidP="00EC3D31">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rPr>
              <w:t>Minorities</w:t>
            </w:r>
            <w:proofErr w:type="spellEnd"/>
            <w:r w:rsidR="00677C71" w:rsidRPr="00D80D0D">
              <w:rPr>
                <w:rFonts w:ascii="Times New Roman" w:hAnsi="Times New Roman" w:cs="Times New Roman"/>
                <w:b/>
                <w:sz w:val="20"/>
                <w:szCs w:val="20"/>
              </w:rPr>
              <w:t xml:space="preserve">, </w:t>
            </w:r>
            <w:r w:rsidR="00EC3D31" w:rsidRPr="00D80D0D">
              <w:rPr>
                <w:rFonts w:ascii="Times New Roman" w:hAnsi="Times New Roman" w:cs="Times New Roman"/>
                <w:b/>
                <w:sz w:val="20"/>
                <w:szCs w:val="20"/>
              </w:rPr>
              <w:t xml:space="preserve">Western </w:t>
            </w:r>
            <w:proofErr w:type="spellStart"/>
            <w:r w:rsidR="00EC3D31" w:rsidRPr="00D80D0D">
              <w:rPr>
                <w:rFonts w:ascii="Times New Roman" w:hAnsi="Times New Roman" w:cs="Times New Roman"/>
                <w:b/>
                <w:sz w:val="20"/>
                <w:szCs w:val="20"/>
              </w:rPr>
              <w:t>countries</w:t>
            </w:r>
            <w:proofErr w:type="spellEnd"/>
            <w:r w:rsidR="00EC3D31" w:rsidRPr="00D80D0D">
              <w:rPr>
                <w:rFonts w:ascii="Times New Roman" w:hAnsi="Times New Roman" w:cs="Times New Roman"/>
                <w:b/>
                <w:sz w:val="20"/>
                <w:szCs w:val="20"/>
              </w:rPr>
              <w:t xml:space="preserve"> </w:t>
            </w:r>
            <w:r w:rsidR="00EC3D31" w:rsidRPr="00D80D0D">
              <w:rPr>
                <w:rFonts w:ascii="Times New Roman" w:hAnsi="Times New Roman" w:cs="Times New Roman"/>
                <w:b/>
                <w:sz w:val="20"/>
                <w:szCs w:val="20"/>
                <w:vertAlign w:val="superscript"/>
              </w:rPr>
              <w:t>1)</w:t>
            </w:r>
          </w:p>
        </w:tc>
        <w:tc>
          <w:tcPr>
            <w:tcW w:w="284" w:type="dxa"/>
            <w:tcBorders>
              <w:bottom w:val="single" w:sz="4" w:space="0" w:color="auto"/>
            </w:tcBorders>
          </w:tcPr>
          <w:p w14:paraId="378B5AC9" w14:textId="77777777" w:rsidR="00EC3D31" w:rsidRPr="00D80D0D" w:rsidRDefault="00EC3D31" w:rsidP="00EC3D31">
            <w:pPr>
              <w:jc w:val="center"/>
              <w:rPr>
                <w:rFonts w:ascii="Times New Roman" w:hAnsi="Times New Roman" w:cs="Times New Roman"/>
                <w:b/>
                <w:sz w:val="20"/>
                <w:szCs w:val="20"/>
              </w:rPr>
            </w:pPr>
          </w:p>
        </w:tc>
        <w:tc>
          <w:tcPr>
            <w:tcW w:w="8930" w:type="dxa"/>
            <w:gridSpan w:val="12"/>
            <w:tcBorders>
              <w:bottom w:val="single" w:sz="4" w:space="0" w:color="auto"/>
            </w:tcBorders>
          </w:tcPr>
          <w:p w14:paraId="78269846" w14:textId="1AF358A5" w:rsidR="00EC3D31" w:rsidRPr="00D80D0D" w:rsidRDefault="00B44E69" w:rsidP="00EC3D31">
            <w:pPr>
              <w:jc w:val="center"/>
              <w:rPr>
                <w:rFonts w:ascii="Times New Roman" w:hAnsi="Times New Roman" w:cs="Times New Roman"/>
                <w:b/>
                <w:sz w:val="20"/>
                <w:szCs w:val="20"/>
                <w:lang w:val="en-GB"/>
              </w:rPr>
            </w:pPr>
            <w:proofErr w:type="spellStart"/>
            <w:r w:rsidRPr="00D80D0D">
              <w:rPr>
                <w:rFonts w:ascii="Times New Roman" w:hAnsi="Times New Roman" w:cs="Times New Roman"/>
                <w:b/>
                <w:sz w:val="20"/>
                <w:szCs w:val="20"/>
              </w:rPr>
              <w:t>Minorities</w:t>
            </w:r>
            <w:proofErr w:type="spellEnd"/>
            <w:r w:rsidR="00677C71" w:rsidRPr="00D80D0D">
              <w:rPr>
                <w:rFonts w:ascii="Times New Roman" w:hAnsi="Times New Roman" w:cs="Times New Roman"/>
                <w:b/>
                <w:sz w:val="20"/>
                <w:szCs w:val="20"/>
                <w:lang w:val="en-GB"/>
              </w:rPr>
              <w:t xml:space="preserve">, </w:t>
            </w:r>
            <w:r w:rsidR="00EC3D31" w:rsidRPr="00D80D0D">
              <w:rPr>
                <w:rFonts w:ascii="Times New Roman" w:hAnsi="Times New Roman" w:cs="Times New Roman"/>
                <w:b/>
                <w:sz w:val="20"/>
                <w:szCs w:val="20"/>
                <w:lang w:val="en-GB"/>
              </w:rPr>
              <w:t>Non-Western countries</w:t>
            </w:r>
          </w:p>
        </w:tc>
      </w:tr>
      <w:tr w:rsidR="00EC3D31" w:rsidRPr="00EA1A80" w14:paraId="2CC2969D" w14:textId="77777777" w:rsidTr="00EC3D31">
        <w:tc>
          <w:tcPr>
            <w:tcW w:w="1985" w:type="dxa"/>
          </w:tcPr>
          <w:p w14:paraId="2A428AE0" w14:textId="77777777" w:rsidR="00EC3D31" w:rsidRPr="00EA1A80" w:rsidRDefault="00EC3D31" w:rsidP="00EC3D31">
            <w:pPr>
              <w:rPr>
                <w:rFonts w:ascii="Times New Roman" w:hAnsi="Times New Roman" w:cs="Times New Roman"/>
                <w:sz w:val="20"/>
                <w:szCs w:val="20"/>
                <w:lang w:val="en-GB"/>
              </w:rPr>
            </w:pPr>
          </w:p>
        </w:tc>
        <w:tc>
          <w:tcPr>
            <w:tcW w:w="851" w:type="dxa"/>
            <w:tcBorders>
              <w:bottom w:val="single" w:sz="4" w:space="0" w:color="auto"/>
            </w:tcBorders>
          </w:tcPr>
          <w:p w14:paraId="55D67F6D" w14:textId="77777777" w:rsidR="00EC3D31" w:rsidRPr="00EA1A80" w:rsidRDefault="00EC3D31" w:rsidP="00EC3D31">
            <w:pPr>
              <w:jc w:val="right"/>
              <w:rPr>
                <w:rFonts w:ascii="Times New Roman" w:hAnsi="Times New Roman" w:cs="Times New Roman"/>
                <w:sz w:val="20"/>
                <w:szCs w:val="20"/>
                <w:lang w:val="en-GB"/>
              </w:rPr>
            </w:pPr>
          </w:p>
        </w:tc>
        <w:tc>
          <w:tcPr>
            <w:tcW w:w="708" w:type="dxa"/>
            <w:tcBorders>
              <w:bottom w:val="single" w:sz="4" w:space="0" w:color="auto"/>
            </w:tcBorders>
          </w:tcPr>
          <w:p w14:paraId="20E36073" w14:textId="77777777" w:rsidR="00EC3D31" w:rsidRPr="00EA1A80" w:rsidRDefault="00EC3D31" w:rsidP="00EC3D31">
            <w:pPr>
              <w:jc w:val="right"/>
              <w:rPr>
                <w:rFonts w:ascii="Times New Roman" w:hAnsi="Times New Roman" w:cs="Times New Roman"/>
                <w:i/>
                <w:sz w:val="20"/>
                <w:szCs w:val="20"/>
                <w:lang w:val="en-GB"/>
              </w:rPr>
            </w:pPr>
          </w:p>
        </w:tc>
        <w:tc>
          <w:tcPr>
            <w:tcW w:w="284" w:type="dxa"/>
            <w:tcBorders>
              <w:bottom w:val="single" w:sz="4" w:space="0" w:color="auto"/>
            </w:tcBorders>
          </w:tcPr>
          <w:p w14:paraId="4DF7EC2D" w14:textId="77777777" w:rsidR="00EC3D31" w:rsidRPr="00EA1A80" w:rsidRDefault="00EC3D31" w:rsidP="00EC3D31">
            <w:pPr>
              <w:jc w:val="right"/>
              <w:rPr>
                <w:rFonts w:ascii="Times New Roman" w:hAnsi="Times New Roman" w:cs="Times New Roman"/>
                <w:sz w:val="20"/>
                <w:szCs w:val="20"/>
                <w:lang w:val="en-GB"/>
              </w:rPr>
            </w:pPr>
          </w:p>
        </w:tc>
        <w:tc>
          <w:tcPr>
            <w:tcW w:w="709" w:type="dxa"/>
            <w:tcBorders>
              <w:bottom w:val="single" w:sz="4" w:space="0" w:color="auto"/>
            </w:tcBorders>
          </w:tcPr>
          <w:p w14:paraId="3B2C505E" w14:textId="77777777" w:rsidR="00EC3D31" w:rsidRPr="00EA1A80" w:rsidRDefault="00EC3D31" w:rsidP="00EC3D31">
            <w:pPr>
              <w:jc w:val="right"/>
              <w:rPr>
                <w:rFonts w:ascii="Times New Roman" w:hAnsi="Times New Roman" w:cs="Times New Roman"/>
                <w:sz w:val="20"/>
                <w:szCs w:val="20"/>
                <w:lang w:val="en-GB"/>
              </w:rPr>
            </w:pPr>
          </w:p>
        </w:tc>
        <w:tc>
          <w:tcPr>
            <w:tcW w:w="850" w:type="dxa"/>
            <w:tcBorders>
              <w:bottom w:val="single" w:sz="4" w:space="0" w:color="auto"/>
            </w:tcBorders>
          </w:tcPr>
          <w:p w14:paraId="2E13EDB5" w14:textId="77777777" w:rsidR="00EC3D31" w:rsidRPr="00EA1A80" w:rsidRDefault="00EC3D31" w:rsidP="00EC3D31">
            <w:pPr>
              <w:jc w:val="right"/>
              <w:rPr>
                <w:rFonts w:ascii="Times New Roman" w:hAnsi="Times New Roman" w:cs="Times New Roman"/>
                <w:i/>
                <w:sz w:val="20"/>
                <w:szCs w:val="20"/>
                <w:lang w:val="en-GB"/>
              </w:rPr>
            </w:pPr>
          </w:p>
        </w:tc>
        <w:tc>
          <w:tcPr>
            <w:tcW w:w="284" w:type="dxa"/>
            <w:tcBorders>
              <w:bottom w:val="single" w:sz="4" w:space="0" w:color="auto"/>
            </w:tcBorders>
          </w:tcPr>
          <w:p w14:paraId="4D92FE23" w14:textId="77777777" w:rsidR="00EC3D31" w:rsidRPr="00EA1A80" w:rsidRDefault="00EC3D31" w:rsidP="00EC3D31">
            <w:pPr>
              <w:jc w:val="right"/>
              <w:rPr>
                <w:rFonts w:ascii="Times New Roman" w:hAnsi="Times New Roman" w:cs="Times New Roman"/>
                <w:sz w:val="20"/>
                <w:szCs w:val="20"/>
                <w:lang w:val="en-GB"/>
              </w:rPr>
            </w:pPr>
          </w:p>
        </w:tc>
        <w:tc>
          <w:tcPr>
            <w:tcW w:w="567" w:type="dxa"/>
            <w:tcBorders>
              <w:bottom w:val="single" w:sz="4" w:space="0" w:color="auto"/>
            </w:tcBorders>
          </w:tcPr>
          <w:p w14:paraId="1B2C6633" w14:textId="77777777" w:rsidR="00EC3D31" w:rsidRPr="00EA1A80" w:rsidRDefault="00EC3D31" w:rsidP="00EC3D31">
            <w:pPr>
              <w:jc w:val="right"/>
              <w:rPr>
                <w:rFonts w:ascii="Times New Roman" w:hAnsi="Times New Roman" w:cs="Times New Roman"/>
                <w:sz w:val="20"/>
                <w:szCs w:val="20"/>
                <w:lang w:val="en-GB"/>
              </w:rPr>
            </w:pPr>
          </w:p>
        </w:tc>
        <w:tc>
          <w:tcPr>
            <w:tcW w:w="850" w:type="dxa"/>
            <w:tcBorders>
              <w:bottom w:val="single" w:sz="4" w:space="0" w:color="auto"/>
            </w:tcBorders>
          </w:tcPr>
          <w:p w14:paraId="11597212" w14:textId="77777777" w:rsidR="00EC3D31" w:rsidRPr="00EA1A80" w:rsidRDefault="00EC3D31" w:rsidP="00EC3D31">
            <w:pPr>
              <w:jc w:val="right"/>
              <w:rPr>
                <w:rFonts w:ascii="Times New Roman" w:hAnsi="Times New Roman" w:cs="Times New Roman"/>
                <w:i/>
                <w:sz w:val="20"/>
                <w:szCs w:val="20"/>
                <w:lang w:val="en-GB"/>
              </w:rPr>
            </w:pPr>
          </w:p>
        </w:tc>
        <w:tc>
          <w:tcPr>
            <w:tcW w:w="284" w:type="dxa"/>
            <w:tcBorders>
              <w:bottom w:val="single" w:sz="4" w:space="0" w:color="auto"/>
            </w:tcBorders>
          </w:tcPr>
          <w:p w14:paraId="2F79D137" w14:textId="77777777" w:rsidR="00EC3D31" w:rsidRPr="00EA1A80" w:rsidRDefault="00EC3D31" w:rsidP="00EC3D31">
            <w:pPr>
              <w:jc w:val="right"/>
              <w:rPr>
                <w:rFonts w:ascii="Times New Roman" w:hAnsi="Times New Roman" w:cs="Times New Roman"/>
                <w:sz w:val="20"/>
                <w:szCs w:val="20"/>
                <w:lang w:val="en-GB"/>
              </w:rPr>
            </w:pPr>
          </w:p>
        </w:tc>
        <w:tc>
          <w:tcPr>
            <w:tcW w:w="1417" w:type="dxa"/>
            <w:gridSpan w:val="2"/>
          </w:tcPr>
          <w:p w14:paraId="6F5BF90E"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sz w:val="20"/>
                <w:szCs w:val="20"/>
              </w:rPr>
              <w:t>Middle</w:t>
            </w:r>
            <w:proofErr w:type="spellEnd"/>
            <w:r w:rsidRPr="00EA1A80">
              <w:rPr>
                <w:rFonts w:ascii="Times New Roman" w:hAnsi="Times New Roman" w:cs="Times New Roman"/>
                <w:sz w:val="20"/>
                <w:szCs w:val="20"/>
              </w:rPr>
              <w:t xml:space="preserve"> East </w:t>
            </w:r>
            <w:r w:rsidRPr="00EA1A80">
              <w:rPr>
                <w:rFonts w:ascii="Times New Roman" w:hAnsi="Times New Roman" w:cs="Times New Roman"/>
                <w:sz w:val="20"/>
                <w:szCs w:val="20"/>
                <w:vertAlign w:val="superscript"/>
              </w:rPr>
              <w:t>2)</w:t>
            </w:r>
          </w:p>
        </w:tc>
        <w:tc>
          <w:tcPr>
            <w:tcW w:w="1418" w:type="dxa"/>
            <w:gridSpan w:val="2"/>
          </w:tcPr>
          <w:p w14:paraId="366E7244"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 xml:space="preserve">The </w:t>
            </w:r>
            <w:proofErr w:type="spellStart"/>
            <w:r w:rsidRPr="00EA1A80">
              <w:rPr>
                <w:rFonts w:ascii="Times New Roman" w:hAnsi="Times New Roman" w:cs="Times New Roman"/>
                <w:sz w:val="20"/>
                <w:szCs w:val="20"/>
              </w:rPr>
              <w:t>Maghreb</w:t>
            </w:r>
            <w:proofErr w:type="spellEnd"/>
          </w:p>
          <w:p w14:paraId="46226EFF" w14:textId="77777777" w:rsidR="00EC3D31" w:rsidRPr="00EA1A80" w:rsidRDefault="00EC3D31" w:rsidP="00EC3D31">
            <w:pPr>
              <w:jc w:val="right"/>
              <w:rPr>
                <w:rFonts w:ascii="Times New Roman" w:hAnsi="Times New Roman" w:cs="Times New Roman"/>
                <w:i/>
                <w:sz w:val="20"/>
                <w:szCs w:val="20"/>
              </w:rPr>
            </w:pPr>
            <w:r w:rsidRPr="00EA1A80">
              <w:rPr>
                <w:rFonts w:ascii="Times New Roman" w:hAnsi="Times New Roman" w:cs="Times New Roman"/>
                <w:sz w:val="20"/>
                <w:szCs w:val="20"/>
                <w:vertAlign w:val="superscript"/>
              </w:rPr>
              <w:t>3)</w:t>
            </w:r>
          </w:p>
        </w:tc>
        <w:tc>
          <w:tcPr>
            <w:tcW w:w="1559" w:type="dxa"/>
            <w:gridSpan w:val="2"/>
          </w:tcPr>
          <w:p w14:paraId="320913BD" w14:textId="77777777" w:rsidR="00EC3D31" w:rsidRPr="00EA1A80" w:rsidRDefault="00EC3D31" w:rsidP="00EC3D31">
            <w:pPr>
              <w:jc w:val="right"/>
              <w:rPr>
                <w:rFonts w:ascii="Times New Roman" w:hAnsi="Times New Roman" w:cs="Times New Roman"/>
                <w:i/>
                <w:sz w:val="20"/>
                <w:szCs w:val="20"/>
              </w:rPr>
            </w:pPr>
            <w:r w:rsidRPr="00EA1A80">
              <w:rPr>
                <w:rFonts w:ascii="Times New Roman" w:hAnsi="Times New Roman" w:cs="Times New Roman"/>
                <w:sz w:val="20"/>
                <w:szCs w:val="20"/>
              </w:rPr>
              <w:t>sub-</w:t>
            </w:r>
            <w:proofErr w:type="spellStart"/>
            <w:r w:rsidRPr="00EA1A80">
              <w:rPr>
                <w:rFonts w:ascii="Times New Roman" w:hAnsi="Times New Roman" w:cs="Times New Roman"/>
                <w:sz w:val="20"/>
                <w:szCs w:val="20"/>
              </w:rPr>
              <w:t>Saharan</w:t>
            </w:r>
            <w:proofErr w:type="spellEnd"/>
            <w:r w:rsidRPr="00EA1A80">
              <w:rPr>
                <w:rFonts w:ascii="Times New Roman" w:hAnsi="Times New Roman" w:cs="Times New Roman"/>
                <w:sz w:val="20"/>
                <w:szCs w:val="20"/>
              </w:rPr>
              <w:t xml:space="preserve"> </w:t>
            </w:r>
            <w:proofErr w:type="spellStart"/>
            <w:r w:rsidRPr="00EA1A80">
              <w:rPr>
                <w:rFonts w:ascii="Times New Roman" w:hAnsi="Times New Roman" w:cs="Times New Roman"/>
                <w:sz w:val="20"/>
                <w:szCs w:val="20"/>
              </w:rPr>
              <w:t>Africa</w:t>
            </w:r>
            <w:proofErr w:type="spellEnd"/>
          </w:p>
        </w:tc>
        <w:tc>
          <w:tcPr>
            <w:tcW w:w="1417" w:type="dxa"/>
            <w:gridSpan w:val="2"/>
          </w:tcPr>
          <w:p w14:paraId="2147111B"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sz w:val="20"/>
                <w:szCs w:val="20"/>
              </w:rPr>
              <w:t>Asia</w:t>
            </w:r>
            <w:proofErr w:type="spellEnd"/>
            <w:r w:rsidRPr="00EA1A80">
              <w:rPr>
                <w:rFonts w:ascii="Times New Roman" w:hAnsi="Times New Roman" w:cs="Times New Roman"/>
                <w:sz w:val="20"/>
                <w:szCs w:val="20"/>
              </w:rPr>
              <w:t xml:space="preserve"> </w:t>
            </w:r>
            <w:r w:rsidRPr="00EA1A80">
              <w:rPr>
                <w:rFonts w:ascii="Times New Roman" w:hAnsi="Times New Roman" w:cs="Times New Roman"/>
                <w:sz w:val="20"/>
                <w:szCs w:val="20"/>
                <w:vertAlign w:val="superscript"/>
              </w:rPr>
              <w:t>4)</w:t>
            </w:r>
          </w:p>
        </w:tc>
        <w:tc>
          <w:tcPr>
            <w:tcW w:w="1560" w:type="dxa"/>
            <w:gridSpan w:val="2"/>
          </w:tcPr>
          <w:p w14:paraId="3E67EB50" w14:textId="28A2BEEF" w:rsidR="00EC3D31" w:rsidRPr="00EA1A80" w:rsidRDefault="00EC3D31" w:rsidP="00EC3D31">
            <w:pPr>
              <w:jc w:val="right"/>
              <w:rPr>
                <w:rFonts w:ascii="Times New Roman" w:hAnsi="Times New Roman" w:cs="Times New Roman"/>
                <w:i/>
                <w:sz w:val="20"/>
                <w:szCs w:val="20"/>
              </w:rPr>
            </w:pPr>
            <w:r w:rsidRPr="00EA1A80">
              <w:rPr>
                <w:rFonts w:ascii="Times New Roman" w:hAnsi="Times New Roman" w:cs="Times New Roman"/>
                <w:sz w:val="20"/>
                <w:szCs w:val="20"/>
              </w:rPr>
              <w:t xml:space="preserve">The Caribbean </w:t>
            </w:r>
            <w:r w:rsidRPr="00EA1A80">
              <w:rPr>
                <w:rFonts w:ascii="Times New Roman" w:hAnsi="Times New Roman" w:cs="Times New Roman"/>
                <w:sz w:val="20"/>
                <w:szCs w:val="20"/>
                <w:vertAlign w:val="superscript"/>
              </w:rPr>
              <w:t>5)</w:t>
            </w:r>
          </w:p>
        </w:tc>
        <w:tc>
          <w:tcPr>
            <w:tcW w:w="1559" w:type="dxa"/>
            <w:gridSpan w:val="2"/>
          </w:tcPr>
          <w:p w14:paraId="33BB1FE0" w14:textId="77777777" w:rsidR="00EC3D31" w:rsidRPr="00EA1A80" w:rsidRDefault="00EC3D31" w:rsidP="00EC3D31">
            <w:pPr>
              <w:jc w:val="right"/>
              <w:rPr>
                <w:rFonts w:ascii="Times New Roman" w:hAnsi="Times New Roman" w:cs="Times New Roman"/>
                <w:i/>
                <w:sz w:val="20"/>
                <w:szCs w:val="20"/>
              </w:rPr>
            </w:pPr>
            <w:r w:rsidRPr="00EA1A80">
              <w:rPr>
                <w:rFonts w:ascii="Times New Roman" w:hAnsi="Times New Roman" w:cs="Times New Roman"/>
                <w:sz w:val="20"/>
                <w:szCs w:val="20"/>
              </w:rPr>
              <w:t>Latin America</w:t>
            </w:r>
          </w:p>
        </w:tc>
      </w:tr>
      <w:tr w:rsidR="00EC3D31" w:rsidRPr="00EA1A80" w14:paraId="33C72283" w14:textId="77777777" w:rsidTr="00EC3D31">
        <w:tc>
          <w:tcPr>
            <w:tcW w:w="1985" w:type="dxa"/>
          </w:tcPr>
          <w:p w14:paraId="4018CE64" w14:textId="77777777" w:rsidR="00EC3D31" w:rsidRPr="00EA1A80" w:rsidRDefault="00EC3D31" w:rsidP="00EC3D31">
            <w:pPr>
              <w:rPr>
                <w:rFonts w:ascii="Times New Roman" w:hAnsi="Times New Roman" w:cs="Times New Roman"/>
                <w:sz w:val="20"/>
                <w:szCs w:val="20"/>
              </w:rPr>
            </w:pPr>
          </w:p>
        </w:tc>
        <w:tc>
          <w:tcPr>
            <w:tcW w:w="851" w:type="dxa"/>
            <w:tcBorders>
              <w:bottom w:val="single" w:sz="4" w:space="0" w:color="auto"/>
            </w:tcBorders>
          </w:tcPr>
          <w:p w14:paraId="12B2A580"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N</w:t>
            </w:r>
          </w:p>
        </w:tc>
        <w:tc>
          <w:tcPr>
            <w:tcW w:w="708" w:type="dxa"/>
            <w:tcBorders>
              <w:bottom w:val="single" w:sz="4" w:space="0" w:color="auto"/>
            </w:tcBorders>
          </w:tcPr>
          <w:p w14:paraId="6A83EACD"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i/>
                <w:sz w:val="20"/>
                <w:szCs w:val="20"/>
              </w:rPr>
              <w:t>Rate</w:t>
            </w:r>
            <w:proofErr w:type="spellEnd"/>
          </w:p>
        </w:tc>
        <w:tc>
          <w:tcPr>
            <w:tcW w:w="284" w:type="dxa"/>
            <w:tcBorders>
              <w:bottom w:val="single" w:sz="4" w:space="0" w:color="auto"/>
            </w:tcBorders>
          </w:tcPr>
          <w:p w14:paraId="61D3A95D" w14:textId="77777777" w:rsidR="00EC3D31" w:rsidRPr="00EA1A80" w:rsidRDefault="00EC3D31" w:rsidP="00EC3D31">
            <w:pPr>
              <w:jc w:val="right"/>
              <w:rPr>
                <w:rFonts w:ascii="Times New Roman" w:hAnsi="Times New Roman" w:cs="Times New Roman"/>
                <w:sz w:val="20"/>
                <w:szCs w:val="20"/>
              </w:rPr>
            </w:pPr>
          </w:p>
        </w:tc>
        <w:tc>
          <w:tcPr>
            <w:tcW w:w="709" w:type="dxa"/>
            <w:tcBorders>
              <w:bottom w:val="single" w:sz="4" w:space="0" w:color="auto"/>
            </w:tcBorders>
          </w:tcPr>
          <w:p w14:paraId="10154E66"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N</w:t>
            </w:r>
          </w:p>
        </w:tc>
        <w:tc>
          <w:tcPr>
            <w:tcW w:w="850" w:type="dxa"/>
            <w:tcBorders>
              <w:bottom w:val="single" w:sz="4" w:space="0" w:color="auto"/>
            </w:tcBorders>
          </w:tcPr>
          <w:p w14:paraId="1C6D4AF7"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i/>
                <w:sz w:val="20"/>
                <w:szCs w:val="20"/>
              </w:rPr>
              <w:t>Rate</w:t>
            </w:r>
            <w:proofErr w:type="spellEnd"/>
          </w:p>
        </w:tc>
        <w:tc>
          <w:tcPr>
            <w:tcW w:w="284" w:type="dxa"/>
            <w:tcBorders>
              <w:bottom w:val="single" w:sz="4" w:space="0" w:color="auto"/>
            </w:tcBorders>
          </w:tcPr>
          <w:p w14:paraId="27E1AA24" w14:textId="77777777" w:rsidR="00EC3D31" w:rsidRPr="00EA1A80" w:rsidRDefault="00EC3D31" w:rsidP="00EC3D31">
            <w:pPr>
              <w:jc w:val="right"/>
              <w:rPr>
                <w:rFonts w:ascii="Times New Roman" w:hAnsi="Times New Roman" w:cs="Times New Roman"/>
                <w:sz w:val="20"/>
                <w:szCs w:val="20"/>
              </w:rPr>
            </w:pPr>
          </w:p>
        </w:tc>
        <w:tc>
          <w:tcPr>
            <w:tcW w:w="567" w:type="dxa"/>
            <w:tcBorders>
              <w:bottom w:val="single" w:sz="4" w:space="0" w:color="auto"/>
            </w:tcBorders>
          </w:tcPr>
          <w:p w14:paraId="1748FAB3"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N</w:t>
            </w:r>
          </w:p>
        </w:tc>
        <w:tc>
          <w:tcPr>
            <w:tcW w:w="850" w:type="dxa"/>
            <w:tcBorders>
              <w:bottom w:val="single" w:sz="4" w:space="0" w:color="auto"/>
            </w:tcBorders>
          </w:tcPr>
          <w:p w14:paraId="65C673C6"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i/>
                <w:sz w:val="20"/>
                <w:szCs w:val="20"/>
              </w:rPr>
              <w:t>Rate</w:t>
            </w:r>
            <w:proofErr w:type="spellEnd"/>
          </w:p>
        </w:tc>
        <w:tc>
          <w:tcPr>
            <w:tcW w:w="284" w:type="dxa"/>
            <w:tcBorders>
              <w:bottom w:val="single" w:sz="4" w:space="0" w:color="auto"/>
            </w:tcBorders>
          </w:tcPr>
          <w:p w14:paraId="09546F77" w14:textId="77777777" w:rsidR="00EC3D31" w:rsidRPr="00EA1A80" w:rsidRDefault="00EC3D31" w:rsidP="00EC3D31">
            <w:pPr>
              <w:jc w:val="right"/>
              <w:rPr>
                <w:rFonts w:ascii="Times New Roman" w:hAnsi="Times New Roman" w:cs="Times New Roman"/>
                <w:sz w:val="20"/>
                <w:szCs w:val="20"/>
              </w:rPr>
            </w:pPr>
          </w:p>
        </w:tc>
        <w:tc>
          <w:tcPr>
            <w:tcW w:w="567" w:type="dxa"/>
            <w:tcBorders>
              <w:bottom w:val="single" w:sz="4" w:space="0" w:color="auto"/>
            </w:tcBorders>
          </w:tcPr>
          <w:p w14:paraId="0744D75D"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N</w:t>
            </w:r>
          </w:p>
        </w:tc>
        <w:tc>
          <w:tcPr>
            <w:tcW w:w="850" w:type="dxa"/>
            <w:tcBorders>
              <w:bottom w:val="single" w:sz="4" w:space="0" w:color="auto"/>
            </w:tcBorders>
          </w:tcPr>
          <w:p w14:paraId="7706C7EC"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i/>
                <w:sz w:val="20"/>
                <w:szCs w:val="20"/>
              </w:rPr>
              <w:t>Rate</w:t>
            </w:r>
            <w:proofErr w:type="spellEnd"/>
          </w:p>
        </w:tc>
        <w:tc>
          <w:tcPr>
            <w:tcW w:w="567" w:type="dxa"/>
            <w:tcBorders>
              <w:bottom w:val="single" w:sz="4" w:space="0" w:color="auto"/>
            </w:tcBorders>
          </w:tcPr>
          <w:p w14:paraId="5A30B154"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N</w:t>
            </w:r>
          </w:p>
        </w:tc>
        <w:tc>
          <w:tcPr>
            <w:tcW w:w="851" w:type="dxa"/>
            <w:tcBorders>
              <w:bottom w:val="single" w:sz="4" w:space="0" w:color="auto"/>
            </w:tcBorders>
          </w:tcPr>
          <w:p w14:paraId="190FC274"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i/>
                <w:sz w:val="20"/>
                <w:szCs w:val="20"/>
              </w:rPr>
              <w:t>Rate</w:t>
            </w:r>
            <w:proofErr w:type="spellEnd"/>
          </w:p>
        </w:tc>
        <w:tc>
          <w:tcPr>
            <w:tcW w:w="567" w:type="dxa"/>
            <w:tcBorders>
              <w:bottom w:val="single" w:sz="4" w:space="0" w:color="auto"/>
            </w:tcBorders>
          </w:tcPr>
          <w:p w14:paraId="0CA394F1"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N</w:t>
            </w:r>
          </w:p>
        </w:tc>
        <w:tc>
          <w:tcPr>
            <w:tcW w:w="992" w:type="dxa"/>
            <w:tcBorders>
              <w:bottom w:val="single" w:sz="4" w:space="0" w:color="auto"/>
            </w:tcBorders>
          </w:tcPr>
          <w:p w14:paraId="7A9588E3"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i/>
                <w:sz w:val="20"/>
                <w:szCs w:val="20"/>
              </w:rPr>
              <w:t>Rate</w:t>
            </w:r>
            <w:proofErr w:type="spellEnd"/>
          </w:p>
        </w:tc>
        <w:tc>
          <w:tcPr>
            <w:tcW w:w="567" w:type="dxa"/>
            <w:tcBorders>
              <w:bottom w:val="single" w:sz="4" w:space="0" w:color="auto"/>
            </w:tcBorders>
          </w:tcPr>
          <w:p w14:paraId="55B1542A"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N</w:t>
            </w:r>
          </w:p>
        </w:tc>
        <w:tc>
          <w:tcPr>
            <w:tcW w:w="850" w:type="dxa"/>
            <w:tcBorders>
              <w:bottom w:val="single" w:sz="4" w:space="0" w:color="auto"/>
            </w:tcBorders>
          </w:tcPr>
          <w:p w14:paraId="0EF6B816"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i/>
                <w:sz w:val="20"/>
                <w:szCs w:val="20"/>
              </w:rPr>
              <w:t>Rate</w:t>
            </w:r>
            <w:proofErr w:type="spellEnd"/>
          </w:p>
        </w:tc>
        <w:tc>
          <w:tcPr>
            <w:tcW w:w="709" w:type="dxa"/>
            <w:tcBorders>
              <w:bottom w:val="single" w:sz="4" w:space="0" w:color="auto"/>
            </w:tcBorders>
          </w:tcPr>
          <w:p w14:paraId="2A00DBE4"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N</w:t>
            </w:r>
          </w:p>
        </w:tc>
        <w:tc>
          <w:tcPr>
            <w:tcW w:w="851" w:type="dxa"/>
            <w:tcBorders>
              <w:bottom w:val="single" w:sz="4" w:space="0" w:color="auto"/>
            </w:tcBorders>
          </w:tcPr>
          <w:p w14:paraId="7E0080A2"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i/>
                <w:sz w:val="20"/>
                <w:szCs w:val="20"/>
              </w:rPr>
              <w:t>Rate</w:t>
            </w:r>
            <w:proofErr w:type="spellEnd"/>
          </w:p>
        </w:tc>
        <w:tc>
          <w:tcPr>
            <w:tcW w:w="708" w:type="dxa"/>
            <w:tcBorders>
              <w:bottom w:val="single" w:sz="4" w:space="0" w:color="auto"/>
            </w:tcBorders>
          </w:tcPr>
          <w:p w14:paraId="7453B9A4"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N</w:t>
            </w:r>
          </w:p>
        </w:tc>
        <w:tc>
          <w:tcPr>
            <w:tcW w:w="851" w:type="dxa"/>
            <w:tcBorders>
              <w:bottom w:val="single" w:sz="4" w:space="0" w:color="auto"/>
            </w:tcBorders>
          </w:tcPr>
          <w:p w14:paraId="4B05ACE8" w14:textId="77777777" w:rsidR="00EC3D31" w:rsidRPr="00EA1A80" w:rsidRDefault="00EC3D31" w:rsidP="00EC3D31">
            <w:pPr>
              <w:jc w:val="right"/>
              <w:rPr>
                <w:rFonts w:ascii="Times New Roman" w:hAnsi="Times New Roman" w:cs="Times New Roman"/>
                <w:i/>
                <w:sz w:val="20"/>
                <w:szCs w:val="20"/>
              </w:rPr>
            </w:pPr>
            <w:proofErr w:type="spellStart"/>
            <w:r w:rsidRPr="00EA1A80">
              <w:rPr>
                <w:rFonts w:ascii="Times New Roman" w:hAnsi="Times New Roman" w:cs="Times New Roman"/>
                <w:i/>
                <w:sz w:val="20"/>
                <w:szCs w:val="20"/>
              </w:rPr>
              <w:t>Rate</w:t>
            </w:r>
            <w:proofErr w:type="spellEnd"/>
          </w:p>
        </w:tc>
      </w:tr>
      <w:tr w:rsidR="00EC3D31" w:rsidRPr="00EA1A80" w14:paraId="1D43A7EB" w14:textId="77777777" w:rsidTr="00EC3D31">
        <w:tc>
          <w:tcPr>
            <w:tcW w:w="1985" w:type="dxa"/>
          </w:tcPr>
          <w:p w14:paraId="7983DA72" w14:textId="77777777" w:rsidR="00EC3D31" w:rsidRPr="00EA1A80" w:rsidRDefault="00EC3D31" w:rsidP="00EC3D31">
            <w:pPr>
              <w:rPr>
                <w:rFonts w:ascii="Times New Roman" w:hAnsi="Times New Roman" w:cs="Times New Roman"/>
                <w:sz w:val="20"/>
                <w:szCs w:val="20"/>
              </w:rPr>
            </w:pPr>
          </w:p>
        </w:tc>
        <w:tc>
          <w:tcPr>
            <w:tcW w:w="851" w:type="dxa"/>
            <w:tcBorders>
              <w:bottom w:val="single" w:sz="4" w:space="0" w:color="auto"/>
            </w:tcBorders>
          </w:tcPr>
          <w:p w14:paraId="526045F8" w14:textId="77777777" w:rsidR="00EC3D31" w:rsidRPr="00EA1A80" w:rsidRDefault="00EC3D31" w:rsidP="00EC3D31">
            <w:pPr>
              <w:jc w:val="right"/>
              <w:rPr>
                <w:rFonts w:ascii="Times New Roman" w:hAnsi="Times New Roman" w:cs="Times New Roman"/>
                <w:sz w:val="20"/>
                <w:szCs w:val="20"/>
              </w:rPr>
            </w:pPr>
          </w:p>
        </w:tc>
        <w:tc>
          <w:tcPr>
            <w:tcW w:w="708" w:type="dxa"/>
            <w:tcBorders>
              <w:bottom w:val="single" w:sz="4" w:space="0" w:color="auto"/>
            </w:tcBorders>
          </w:tcPr>
          <w:p w14:paraId="52690CFD" w14:textId="77777777" w:rsidR="00EC3D31" w:rsidRPr="00EA1A80" w:rsidRDefault="00EC3D31" w:rsidP="00EC3D31">
            <w:pPr>
              <w:jc w:val="right"/>
              <w:rPr>
                <w:rFonts w:ascii="Times New Roman" w:hAnsi="Times New Roman" w:cs="Times New Roman"/>
                <w:i/>
                <w:sz w:val="20"/>
                <w:szCs w:val="20"/>
              </w:rPr>
            </w:pPr>
          </w:p>
        </w:tc>
        <w:tc>
          <w:tcPr>
            <w:tcW w:w="284" w:type="dxa"/>
            <w:tcBorders>
              <w:bottom w:val="single" w:sz="4" w:space="0" w:color="auto"/>
            </w:tcBorders>
          </w:tcPr>
          <w:p w14:paraId="23243435" w14:textId="77777777" w:rsidR="00EC3D31" w:rsidRPr="00EA1A80" w:rsidRDefault="00EC3D31" w:rsidP="00EC3D31">
            <w:pPr>
              <w:jc w:val="right"/>
              <w:rPr>
                <w:rFonts w:ascii="Times New Roman" w:hAnsi="Times New Roman" w:cs="Times New Roman"/>
                <w:sz w:val="20"/>
                <w:szCs w:val="20"/>
              </w:rPr>
            </w:pPr>
          </w:p>
        </w:tc>
        <w:tc>
          <w:tcPr>
            <w:tcW w:w="709" w:type="dxa"/>
            <w:tcBorders>
              <w:bottom w:val="single" w:sz="4" w:space="0" w:color="auto"/>
            </w:tcBorders>
          </w:tcPr>
          <w:p w14:paraId="3EF3971E" w14:textId="77777777" w:rsidR="00EC3D31" w:rsidRPr="00EA1A80" w:rsidRDefault="00EC3D31" w:rsidP="00EC3D31">
            <w:pPr>
              <w:jc w:val="right"/>
              <w:rPr>
                <w:rFonts w:ascii="Times New Roman" w:hAnsi="Times New Roman" w:cs="Times New Roman"/>
                <w:sz w:val="20"/>
                <w:szCs w:val="20"/>
              </w:rPr>
            </w:pPr>
          </w:p>
        </w:tc>
        <w:tc>
          <w:tcPr>
            <w:tcW w:w="850" w:type="dxa"/>
            <w:tcBorders>
              <w:bottom w:val="single" w:sz="4" w:space="0" w:color="auto"/>
            </w:tcBorders>
          </w:tcPr>
          <w:p w14:paraId="21F926C7" w14:textId="77777777" w:rsidR="00EC3D31" w:rsidRPr="00EA1A80" w:rsidRDefault="00EC3D31" w:rsidP="00EC3D31">
            <w:pPr>
              <w:jc w:val="right"/>
              <w:rPr>
                <w:rFonts w:ascii="Times New Roman" w:hAnsi="Times New Roman" w:cs="Times New Roman"/>
                <w:i/>
                <w:sz w:val="20"/>
                <w:szCs w:val="20"/>
              </w:rPr>
            </w:pPr>
          </w:p>
        </w:tc>
        <w:tc>
          <w:tcPr>
            <w:tcW w:w="284" w:type="dxa"/>
            <w:tcBorders>
              <w:bottom w:val="single" w:sz="4" w:space="0" w:color="auto"/>
            </w:tcBorders>
          </w:tcPr>
          <w:p w14:paraId="6E5161B4" w14:textId="77777777" w:rsidR="00EC3D31" w:rsidRPr="00EA1A80" w:rsidRDefault="00EC3D31" w:rsidP="00EC3D31">
            <w:pPr>
              <w:jc w:val="right"/>
              <w:rPr>
                <w:rFonts w:ascii="Times New Roman" w:hAnsi="Times New Roman" w:cs="Times New Roman"/>
                <w:sz w:val="20"/>
                <w:szCs w:val="20"/>
              </w:rPr>
            </w:pPr>
          </w:p>
        </w:tc>
        <w:tc>
          <w:tcPr>
            <w:tcW w:w="567" w:type="dxa"/>
            <w:tcBorders>
              <w:bottom w:val="single" w:sz="4" w:space="0" w:color="auto"/>
            </w:tcBorders>
          </w:tcPr>
          <w:p w14:paraId="431E262F" w14:textId="77777777" w:rsidR="00EC3D31" w:rsidRPr="00EA1A80" w:rsidRDefault="00EC3D31" w:rsidP="00EC3D31">
            <w:pPr>
              <w:jc w:val="right"/>
              <w:rPr>
                <w:rFonts w:ascii="Times New Roman" w:hAnsi="Times New Roman" w:cs="Times New Roman"/>
                <w:sz w:val="20"/>
                <w:szCs w:val="20"/>
              </w:rPr>
            </w:pPr>
          </w:p>
        </w:tc>
        <w:tc>
          <w:tcPr>
            <w:tcW w:w="850" w:type="dxa"/>
            <w:tcBorders>
              <w:bottom w:val="single" w:sz="4" w:space="0" w:color="auto"/>
            </w:tcBorders>
          </w:tcPr>
          <w:p w14:paraId="76ABB336" w14:textId="77777777" w:rsidR="00EC3D31" w:rsidRPr="00EA1A80" w:rsidRDefault="00EC3D31" w:rsidP="00EC3D31">
            <w:pPr>
              <w:jc w:val="right"/>
              <w:rPr>
                <w:rFonts w:ascii="Times New Roman" w:hAnsi="Times New Roman" w:cs="Times New Roman"/>
                <w:i/>
                <w:sz w:val="20"/>
                <w:szCs w:val="20"/>
              </w:rPr>
            </w:pPr>
          </w:p>
        </w:tc>
        <w:tc>
          <w:tcPr>
            <w:tcW w:w="284" w:type="dxa"/>
            <w:tcBorders>
              <w:bottom w:val="single" w:sz="4" w:space="0" w:color="auto"/>
            </w:tcBorders>
          </w:tcPr>
          <w:p w14:paraId="34070C2A" w14:textId="77777777" w:rsidR="00EC3D31" w:rsidRPr="00EA1A80" w:rsidRDefault="00EC3D31" w:rsidP="00EC3D31">
            <w:pPr>
              <w:jc w:val="right"/>
              <w:rPr>
                <w:rFonts w:ascii="Times New Roman" w:hAnsi="Times New Roman" w:cs="Times New Roman"/>
                <w:sz w:val="20"/>
                <w:szCs w:val="20"/>
              </w:rPr>
            </w:pPr>
          </w:p>
        </w:tc>
        <w:tc>
          <w:tcPr>
            <w:tcW w:w="567" w:type="dxa"/>
            <w:tcBorders>
              <w:bottom w:val="single" w:sz="4" w:space="0" w:color="auto"/>
            </w:tcBorders>
          </w:tcPr>
          <w:p w14:paraId="0D6A7051" w14:textId="77777777" w:rsidR="00EC3D31" w:rsidRPr="00EA1A80" w:rsidRDefault="00EC3D31" w:rsidP="00EC3D31">
            <w:pPr>
              <w:jc w:val="right"/>
              <w:rPr>
                <w:rFonts w:ascii="Times New Roman" w:hAnsi="Times New Roman" w:cs="Times New Roman"/>
                <w:sz w:val="20"/>
                <w:szCs w:val="20"/>
              </w:rPr>
            </w:pPr>
          </w:p>
        </w:tc>
        <w:tc>
          <w:tcPr>
            <w:tcW w:w="850" w:type="dxa"/>
            <w:tcBorders>
              <w:bottom w:val="single" w:sz="4" w:space="0" w:color="auto"/>
            </w:tcBorders>
          </w:tcPr>
          <w:p w14:paraId="47638AB9" w14:textId="77777777" w:rsidR="00EC3D31" w:rsidRPr="00EA1A80" w:rsidRDefault="00EC3D31" w:rsidP="00EC3D31">
            <w:pPr>
              <w:jc w:val="right"/>
              <w:rPr>
                <w:rFonts w:ascii="Times New Roman" w:hAnsi="Times New Roman" w:cs="Times New Roman"/>
                <w:i/>
                <w:sz w:val="20"/>
                <w:szCs w:val="20"/>
              </w:rPr>
            </w:pPr>
          </w:p>
        </w:tc>
        <w:tc>
          <w:tcPr>
            <w:tcW w:w="567" w:type="dxa"/>
            <w:tcBorders>
              <w:bottom w:val="single" w:sz="4" w:space="0" w:color="auto"/>
            </w:tcBorders>
          </w:tcPr>
          <w:p w14:paraId="50CDB6FE" w14:textId="77777777" w:rsidR="00EC3D31" w:rsidRPr="00EA1A80" w:rsidRDefault="00EC3D31" w:rsidP="00EC3D31">
            <w:pPr>
              <w:jc w:val="right"/>
              <w:rPr>
                <w:rFonts w:ascii="Times New Roman" w:hAnsi="Times New Roman" w:cs="Times New Roman"/>
                <w:sz w:val="20"/>
                <w:szCs w:val="20"/>
              </w:rPr>
            </w:pPr>
          </w:p>
        </w:tc>
        <w:tc>
          <w:tcPr>
            <w:tcW w:w="851" w:type="dxa"/>
            <w:tcBorders>
              <w:bottom w:val="single" w:sz="4" w:space="0" w:color="auto"/>
            </w:tcBorders>
          </w:tcPr>
          <w:p w14:paraId="7EF21BAA" w14:textId="77777777" w:rsidR="00EC3D31" w:rsidRPr="00EA1A80" w:rsidRDefault="00EC3D31" w:rsidP="00EC3D31">
            <w:pPr>
              <w:jc w:val="right"/>
              <w:rPr>
                <w:rFonts w:ascii="Times New Roman" w:hAnsi="Times New Roman" w:cs="Times New Roman"/>
                <w:i/>
                <w:sz w:val="20"/>
                <w:szCs w:val="20"/>
              </w:rPr>
            </w:pPr>
          </w:p>
        </w:tc>
        <w:tc>
          <w:tcPr>
            <w:tcW w:w="567" w:type="dxa"/>
            <w:tcBorders>
              <w:bottom w:val="single" w:sz="4" w:space="0" w:color="auto"/>
            </w:tcBorders>
          </w:tcPr>
          <w:p w14:paraId="291C5074" w14:textId="77777777" w:rsidR="00EC3D31" w:rsidRPr="00EA1A80" w:rsidRDefault="00EC3D31" w:rsidP="00EC3D31">
            <w:pPr>
              <w:jc w:val="right"/>
              <w:rPr>
                <w:rFonts w:ascii="Times New Roman" w:hAnsi="Times New Roman" w:cs="Times New Roman"/>
                <w:sz w:val="20"/>
                <w:szCs w:val="20"/>
              </w:rPr>
            </w:pPr>
          </w:p>
        </w:tc>
        <w:tc>
          <w:tcPr>
            <w:tcW w:w="992" w:type="dxa"/>
            <w:tcBorders>
              <w:bottom w:val="single" w:sz="4" w:space="0" w:color="auto"/>
            </w:tcBorders>
          </w:tcPr>
          <w:p w14:paraId="3E474A2F" w14:textId="77777777" w:rsidR="00EC3D31" w:rsidRPr="00EA1A80" w:rsidRDefault="00EC3D31" w:rsidP="00EC3D31">
            <w:pPr>
              <w:jc w:val="right"/>
              <w:rPr>
                <w:rFonts w:ascii="Times New Roman" w:hAnsi="Times New Roman" w:cs="Times New Roman"/>
                <w:i/>
                <w:sz w:val="20"/>
                <w:szCs w:val="20"/>
              </w:rPr>
            </w:pPr>
          </w:p>
        </w:tc>
        <w:tc>
          <w:tcPr>
            <w:tcW w:w="567" w:type="dxa"/>
            <w:tcBorders>
              <w:bottom w:val="single" w:sz="4" w:space="0" w:color="auto"/>
            </w:tcBorders>
          </w:tcPr>
          <w:p w14:paraId="4FF5B0F5" w14:textId="77777777" w:rsidR="00EC3D31" w:rsidRPr="00EA1A80" w:rsidRDefault="00EC3D31" w:rsidP="00EC3D31">
            <w:pPr>
              <w:jc w:val="right"/>
              <w:rPr>
                <w:rFonts w:ascii="Times New Roman" w:hAnsi="Times New Roman" w:cs="Times New Roman"/>
                <w:sz w:val="20"/>
                <w:szCs w:val="20"/>
              </w:rPr>
            </w:pPr>
          </w:p>
        </w:tc>
        <w:tc>
          <w:tcPr>
            <w:tcW w:w="850" w:type="dxa"/>
            <w:tcBorders>
              <w:bottom w:val="single" w:sz="4" w:space="0" w:color="auto"/>
            </w:tcBorders>
          </w:tcPr>
          <w:p w14:paraId="1F929693" w14:textId="77777777" w:rsidR="00EC3D31" w:rsidRPr="00EA1A80" w:rsidRDefault="00EC3D31" w:rsidP="00EC3D31">
            <w:pPr>
              <w:jc w:val="right"/>
              <w:rPr>
                <w:rFonts w:ascii="Times New Roman" w:hAnsi="Times New Roman" w:cs="Times New Roman"/>
                <w:i/>
                <w:sz w:val="20"/>
                <w:szCs w:val="20"/>
              </w:rPr>
            </w:pPr>
          </w:p>
        </w:tc>
        <w:tc>
          <w:tcPr>
            <w:tcW w:w="709" w:type="dxa"/>
            <w:tcBorders>
              <w:bottom w:val="single" w:sz="4" w:space="0" w:color="auto"/>
            </w:tcBorders>
          </w:tcPr>
          <w:p w14:paraId="55A74AA3" w14:textId="77777777" w:rsidR="00EC3D31" w:rsidRPr="00EA1A80" w:rsidRDefault="00EC3D31" w:rsidP="00EC3D31">
            <w:pPr>
              <w:jc w:val="right"/>
              <w:rPr>
                <w:rFonts w:ascii="Times New Roman" w:hAnsi="Times New Roman" w:cs="Times New Roman"/>
                <w:sz w:val="20"/>
                <w:szCs w:val="20"/>
              </w:rPr>
            </w:pPr>
          </w:p>
        </w:tc>
        <w:tc>
          <w:tcPr>
            <w:tcW w:w="851" w:type="dxa"/>
            <w:tcBorders>
              <w:bottom w:val="single" w:sz="4" w:space="0" w:color="auto"/>
            </w:tcBorders>
          </w:tcPr>
          <w:p w14:paraId="0DE722C3" w14:textId="77777777" w:rsidR="00EC3D31" w:rsidRPr="00EA1A80" w:rsidRDefault="00EC3D31" w:rsidP="00EC3D31">
            <w:pPr>
              <w:jc w:val="right"/>
              <w:rPr>
                <w:rFonts w:ascii="Times New Roman" w:hAnsi="Times New Roman" w:cs="Times New Roman"/>
                <w:i/>
                <w:sz w:val="20"/>
                <w:szCs w:val="20"/>
              </w:rPr>
            </w:pPr>
          </w:p>
        </w:tc>
        <w:tc>
          <w:tcPr>
            <w:tcW w:w="708" w:type="dxa"/>
            <w:tcBorders>
              <w:bottom w:val="single" w:sz="4" w:space="0" w:color="auto"/>
            </w:tcBorders>
          </w:tcPr>
          <w:p w14:paraId="772D5A9E" w14:textId="77777777" w:rsidR="00EC3D31" w:rsidRPr="00EA1A80" w:rsidRDefault="00EC3D31" w:rsidP="00EC3D31">
            <w:pPr>
              <w:jc w:val="right"/>
              <w:rPr>
                <w:rFonts w:ascii="Times New Roman" w:hAnsi="Times New Roman" w:cs="Times New Roman"/>
                <w:sz w:val="20"/>
                <w:szCs w:val="20"/>
              </w:rPr>
            </w:pPr>
          </w:p>
        </w:tc>
        <w:tc>
          <w:tcPr>
            <w:tcW w:w="851" w:type="dxa"/>
            <w:tcBorders>
              <w:bottom w:val="single" w:sz="4" w:space="0" w:color="auto"/>
            </w:tcBorders>
          </w:tcPr>
          <w:p w14:paraId="21FA600D" w14:textId="77777777" w:rsidR="00EC3D31" w:rsidRPr="00EA1A80" w:rsidRDefault="00EC3D31" w:rsidP="00EC3D31">
            <w:pPr>
              <w:jc w:val="right"/>
              <w:rPr>
                <w:rFonts w:ascii="Times New Roman" w:hAnsi="Times New Roman" w:cs="Times New Roman"/>
                <w:i/>
                <w:sz w:val="20"/>
                <w:szCs w:val="20"/>
              </w:rPr>
            </w:pPr>
          </w:p>
        </w:tc>
      </w:tr>
      <w:tr w:rsidR="00EC3D31" w:rsidRPr="00EA1A80" w14:paraId="5039B0F6" w14:textId="77777777" w:rsidTr="00EC3D31">
        <w:tc>
          <w:tcPr>
            <w:tcW w:w="1985" w:type="dxa"/>
          </w:tcPr>
          <w:p w14:paraId="478DAA01"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London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0BFB4B8" w14:textId="6A0FD4B5"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58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584ADD7" w14:textId="080D5F0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32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1</w:t>
            </w:r>
          </w:p>
        </w:tc>
        <w:tc>
          <w:tcPr>
            <w:tcW w:w="284" w:type="dxa"/>
            <w:tcBorders>
              <w:top w:val="single" w:sz="4" w:space="0" w:color="auto"/>
              <w:left w:val="single" w:sz="4" w:space="0" w:color="auto"/>
              <w:bottom w:val="single" w:sz="4" w:space="0" w:color="auto"/>
              <w:right w:val="single" w:sz="4" w:space="0" w:color="auto"/>
            </w:tcBorders>
          </w:tcPr>
          <w:p w14:paraId="7E0DF761"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8D84231" w14:textId="0EB226CB"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B7038AE" w14:textId="2301A9C7"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72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c>
          <w:tcPr>
            <w:tcW w:w="284" w:type="dxa"/>
            <w:tcBorders>
              <w:top w:val="single" w:sz="4" w:space="0" w:color="auto"/>
              <w:left w:val="single" w:sz="4" w:space="0" w:color="auto"/>
              <w:bottom w:val="single" w:sz="4" w:space="0" w:color="auto"/>
              <w:right w:val="single" w:sz="4" w:space="0" w:color="auto"/>
            </w:tcBorders>
          </w:tcPr>
          <w:p w14:paraId="3B3B2DD3"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6859BD7C" w14:textId="49B1FC1B"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5C722F9" w14:textId="022BAFDA"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36</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7</w:t>
            </w:r>
          </w:p>
        </w:tc>
        <w:tc>
          <w:tcPr>
            <w:tcW w:w="284" w:type="dxa"/>
            <w:tcBorders>
              <w:top w:val="single" w:sz="4" w:space="0" w:color="auto"/>
              <w:left w:val="single" w:sz="4" w:space="0" w:color="auto"/>
              <w:bottom w:val="single" w:sz="4" w:space="0" w:color="auto"/>
              <w:right w:val="single" w:sz="4" w:space="0" w:color="auto"/>
            </w:tcBorders>
          </w:tcPr>
          <w:p w14:paraId="53959DFF"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DDB1CED" w14:textId="379F1B2C"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9F1690B" w14:textId="785760D6"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269</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D57A6A2"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6A07450"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49AE446" w14:textId="1873D7A4"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53428A6" w14:textId="55BBF5E7"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102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D082C44" w14:textId="258CD9D3"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D96FCDF" w14:textId="09D81503"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54</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47004DA" w14:textId="6F001931"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876F330" w14:textId="26281510"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100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65C6A08"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25C7678" w14:textId="77777777" w:rsidR="00EC3D31" w:rsidRPr="00EA1A80" w:rsidRDefault="00EC3D31" w:rsidP="00EC3D31">
            <w:pPr>
              <w:jc w:val="right"/>
              <w:rPr>
                <w:rFonts w:ascii="Times New Roman" w:hAnsi="Times New Roman" w:cs="Times New Roman"/>
                <w:i/>
                <w:color w:val="000000"/>
                <w:sz w:val="20"/>
                <w:szCs w:val="20"/>
              </w:rPr>
            </w:pPr>
          </w:p>
        </w:tc>
      </w:tr>
      <w:tr w:rsidR="00EC3D31" w:rsidRPr="00EA1A80" w14:paraId="4621B23B" w14:textId="77777777" w:rsidTr="00EC3D31">
        <w:tc>
          <w:tcPr>
            <w:tcW w:w="1985" w:type="dxa"/>
          </w:tcPr>
          <w:p w14:paraId="50469F43"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Cambridge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058BBA2" w14:textId="522FC8FA"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94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7231E14" w14:textId="5BBFAB2B"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7</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6</w:t>
            </w:r>
          </w:p>
        </w:tc>
        <w:tc>
          <w:tcPr>
            <w:tcW w:w="284" w:type="dxa"/>
            <w:tcBorders>
              <w:top w:val="single" w:sz="4" w:space="0" w:color="auto"/>
              <w:left w:val="single" w:sz="4" w:space="0" w:color="auto"/>
              <w:bottom w:val="single" w:sz="4" w:space="0" w:color="auto"/>
              <w:right w:val="single" w:sz="4" w:space="0" w:color="auto"/>
            </w:tcBorders>
          </w:tcPr>
          <w:p w14:paraId="0945B225"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1CFF6DA" w14:textId="7DCC16C8"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23DF8FD" w14:textId="575E974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16</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5</w:t>
            </w:r>
          </w:p>
        </w:tc>
        <w:tc>
          <w:tcPr>
            <w:tcW w:w="284" w:type="dxa"/>
            <w:tcBorders>
              <w:top w:val="single" w:sz="4" w:space="0" w:color="auto"/>
              <w:left w:val="single" w:sz="4" w:space="0" w:color="auto"/>
              <w:bottom w:val="single" w:sz="4" w:space="0" w:color="auto"/>
              <w:right w:val="single" w:sz="4" w:space="0" w:color="auto"/>
            </w:tcBorders>
          </w:tcPr>
          <w:p w14:paraId="0E85DC0D"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4057A5E8" w14:textId="372EDAFF"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D847E2F" w14:textId="3AF4D1E5"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15</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0</w:t>
            </w:r>
          </w:p>
        </w:tc>
        <w:tc>
          <w:tcPr>
            <w:tcW w:w="284" w:type="dxa"/>
            <w:tcBorders>
              <w:top w:val="single" w:sz="4" w:space="0" w:color="auto"/>
              <w:left w:val="single" w:sz="4" w:space="0" w:color="auto"/>
              <w:bottom w:val="single" w:sz="4" w:space="0" w:color="auto"/>
              <w:right w:val="single" w:sz="4" w:space="0" w:color="auto"/>
            </w:tcBorders>
          </w:tcPr>
          <w:p w14:paraId="5EE9C729"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98A53EC" w14:textId="1FB90BA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AC27161" w14:textId="502DF488"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9</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0847E9C"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5FA27DA"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8D78F5F" w14:textId="5B0282E0"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0A3D354" w14:textId="3E5E234E"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50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7EF109D" w14:textId="2E414413"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95D1B5E" w14:textId="14B03D1A"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3EFD82A" w14:textId="7C68AA7B"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3449622" w14:textId="0E2214D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26</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94045C8"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1C1E2AC" w14:textId="77777777" w:rsidR="00EC3D31" w:rsidRPr="00EA1A80" w:rsidRDefault="00EC3D31" w:rsidP="00EC3D31">
            <w:pPr>
              <w:jc w:val="right"/>
              <w:rPr>
                <w:rFonts w:ascii="Times New Roman" w:hAnsi="Times New Roman" w:cs="Times New Roman"/>
                <w:i/>
                <w:color w:val="000000"/>
                <w:sz w:val="20"/>
                <w:szCs w:val="20"/>
              </w:rPr>
            </w:pPr>
          </w:p>
        </w:tc>
      </w:tr>
      <w:tr w:rsidR="00EC3D31" w:rsidRPr="00EA1A80" w14:paraId="3A717B24" w14:textId="77777777" w:rsidTr="00EC3D31">
        <w:tc>
          <w:tcPr>
            <w:tcW w:w="1985" w:type="dxa"/>
          </w:tcPr>
          <w:p w14:paraId="15BF61CB" w14:textId="77777777" w:rsidR="00EC3D31" w:rsidRPr="00EA1A80" w:rsidRDefault="00EC3D31" w:rsidP="00EC3D3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A1772D9" w14:textId="77777777" w:rsidR="00EC3D31" w:rsidRPr="00EA1A80" w:rsidRDefault="00EC3D31" w:rsidP="00EC3D31">
            <w:pPr>
              <w:jc w:val="right"/>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09DE153"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63D9F59B"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BB02DF3"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0DF99AB"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4D171F85"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0B210876"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D4E53DD"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10F3F338"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9C66C14"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C2D3912"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DF3407A"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7FD7975"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229887F" w14:textId="77777777" w:rsidR="00EC3D31" w:rsidRPr="00EA1A80" w:rsidRDefault="00EC3D31" w:rsidP="00EC3D31">
            <w:pPr>
              <w:jc w:val="right"/>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E6647E1"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4E0511D"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C949F3A" w14:textId="77777777" w:rsidR="00EC3D31" w:rsidRPr="00EA1A80" w:rsidRDefault="00EC3D31" w:rsidP="00EC3D31">
            <w:pPr>
              <w:jc w:val="right"/>
              <w:rPr>
                <w:rFonts w:ascii="Times New Roman" w:hAnsi="Times New Roman" w:cs="Times New Roman"/>
                <w: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CAD37CF" w14:textId="77777777"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C42BB79" w14:textId="77777777" w:rsidR="00EC3D31" w:rsidRPr="00EA1A80" w:rsidRDefault="00EC3D31" w:rsidP="00EC3D31">
            <w:pPr>
              <w:jc w:val="right"/>
              <w:rPr>
                <w:rFonts w:ascii="Times New Roman" w:hAnsi="Times New Roman" w:cs="Times New Roman"/>
                <w: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71EB811"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0885D55" w14:textId="77777777" w:rsidR="00EC3D31" w:rsidRPr="00EA1A80" w:rsidRDefault="00EC3D31" w:rsidP="00EC3D31">
            <w:pPr>
              <w:jc w:val="right"/>
              <w:rPr>
                <w:rFonts w:ascii="Times New Roman" w:hAnsi="Times New Roman" w:cs="Times New Roman"/>
                <w:i/>
                <w:color w:val="000000"/>
                <w:sz w:val="20"/>
                <w:szCs w:val="20"/>
              </w:rPr>
            </w:pPr>
          </w:p>
        </w:tc>
      </w:tr>
      <w:tr w:rsidR="00EC3D31" w:rsidRPr="00EA1A80" w14:paraId="6BD89784" w14:textId="77777777" w:rsidTr="00EC3D31">
        <w:tc>
          <w:tcPr>
            <w:tcW w:w="1985" w:type="dxa"/>
          </w:tcPr>
          <w:p w14:paraId="2E8DF842"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Amsterdam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779D033" w14:textId="6B9A0F3E"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58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734EE4C" w14:textId="0E8D143A"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19</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c>
          <w:tcPr>
            <w:tcW w:w="284" w:type="dxa"/>
            <w:tcBorders>
              <w:top w:val="single" w:sz="4" w:space="0" w:color="auto"/>
              <w:left w:val="single" w:sz="4" w:space="0" w:color="auto"/>
              <w:bottom w:val="single" w:sz="4" w:space="0" w:color="auto"/>
              <w:right w:val="single" w:sz="4" w:space="0" w:color="auto"/>
            </w:tcBorders>
          </w:tcPr>
          <w:p w14:paraId="04A6B52D"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A81317A" w14:textId="2B20FC13"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953DCA8" w14:textId="673345F3"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53</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8</w:t>
            </w:r>
          </w:p>
        </w:tc>
        <w:tc>
          <w:tcPr>
            <w:tcW w:w="284" w:type="dxa"/>
            <w:tcBorders>
              <w:top w:val="single" w:sz="4" w:space="0" w:color="auto"/>
              <w:left w:val="single" w:sz="4" w:space="0" w:color="auto"/>
              <w:bottom w:val="single" w:sz="4" w:space="0" w:color="auto"/>
              <w:right w:val="single" w:sz="4" w:space="0" w:color="auto"/>
            </w:tcBorders>
          </w:tcPr>
          <w:p w14:paraId="4144C983"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06F36E13" w14:textId="7DC80160"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3D28D51" w14:textId="2462A2A8"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38</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1</w:t>
            </w:r>
          </w:p>
        </w:tc>
        <w:tc>
          <w:tcPr>
            <w:tcW w:w="284" w:type="dxa"/>
            <w:tcBorders>
              <w:top w:val="single" w:sz="4" w:space="0" w:color="auto"/>
              <w:left w:val="single" w:sz="4" w:space="0" w:color="auto"/>
              <w:bottom w:val="single" w:sz="4" w:space="0" w:color="auto"/>
              <w:right w:val="single" w:sz="4" w:space="0" w:color="auto"/>
            </w:tcBorders>
          </w:tcPr>
          <w:p w14:paraId="7F844206"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FE5EC13" w14:textId="2D977B28"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29E4D2D" w14:textId="558AA460"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43</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E037AA3" w14:textId="20BFBBD8"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684770A" w14:textId="66594E55"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92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2D7917A" w14:textId="7827221C"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2F4BCCD" w14:textId="2A19460B"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75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1FBE941" w14:textId="17F3011B"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83021EE" w14:textId="03CD06A3"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31</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9926D98" w14:textId="62AAFBB2"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1833AA8" w14:textId="284E0AB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59</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26E2217" w14:textId="52889E05"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61E84C7" w14:textId="44B7BCDF"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88</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r>
      <w:tr w:rsidR="00EC3D31" w:rsidRPr="00EA1A80" w14:paraId="00C0F20B" w14:textId="77777777" w:rsidTr="00EC3D31">
        <w:tc>
          <w:tcPr>
            <w:tcW w:w="1985" w:type="dxa"/>
          </w:tcPr>
          <w:p w14:paraId="6F398FE5"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Gouda &amp; Voorhout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E524898" w14:textId="029F2036"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89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5B7A133" w14:textId="0820A08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14</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3</w:t>
            </w:r>
          </w:p>
        </w:tc>
        <w:tc>
          <w:tcPr>
            <w:tcW w:w="284" w:type="dxa"/>
            <w:tcBorders>
              <w:top w:val="single" w:sz="4" w:space="0" w:color="auto"/>
              <w:left w:val="single" w:sz="4" w:space="0" w:color="auto"/>
              <w:bottom w:val="single" w:sz="4" w:space="0" w:color="auto"/>
              <w:right w:val="single" w:sz="4" w:space="0" w:color="auto"/>
            </w:tcBorders>
          </w:tcPr>
          <w:p w14:paraId="70AFDAEB"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56E6ED2" w14:textId="72449E66"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89E3519" w14:textId="64381610"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29</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c>
          <w:tcPr>
            <w:tcW w:w="284" w:type="dxa"/>
            <w:tcBorders>
              <w:top w:val="single" w:sz="4" w:space="0" w:color="auto"/>
              <w:left w:val="single" w:sz="4" w:space="0" w:color="auto"/>
              <w:bottom w:val="single" w:sz="4" w:space="0" w:color="auto"/>
              <w:right w:val="single" w:sz="4" w:space="0" w:color="auto"/>
            </w:tcBorders>
          </w:tcPr>
          <w:p w14:paraId="0867CC83"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111D7B8F" w14:textId="669A2CAD"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319D8BE" w14:textId="0508323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14</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3</w:t>
            </w:r>
          </w:p>
        </w:tc>
        <w:tc>
          <w:tcPr>
            <w:tcW w:w="284" w:type="dxa"/>
            <w:tcBorders>
              <w:top w:val="single" w:sz="4" w:space="0" w:color="auto"/>
              <w:left w:val="single" w:sz="4" w:space="0" w:color="auto"/>
              <w:bottom w:val="single" w:sz="4" w:space="0" w:color="auto"/>
              <w:right w:val="single" w:sz="4" w:space="0" w:color="auto"/>
            </w:tcBorders>
          </w:tcPr>
          <w:p w14:paraId="019CC8EB"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6D49551" w14:textId="6F5A896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4713C3D" w14:textId="2F1EC80B"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23</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720C043" w14:textId="2FDBDCA3"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E7C847C" w14:textId="33526186"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65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9F36116" w14:textId="05F39702"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8E0733E" w14:textId="1FA222A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41</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5B1DABB" w14:textId="081CF07B"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320FD2A" w14:textId="73FACA18"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17</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39D2E2C" w14:textId="60BE3BE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000EF67" w14:textId="6C04D08B"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EED1CB4" w14:textId="7F2F25B2"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97320DF" w14:textId="7CBD6EE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121</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r>
      <w:tr w:rsidR="00EC3D31" w:rsidRPr="00EA1A80" w14:paraId="6AA5AA31" w14:textId="77777777" w:rsidTr="00EC3D31">
        <w:tc>
          <w:tcPr>
            <w:tcW w:w="1985" w:type="dxa"/>
          </w:tcPr>
          <w:p w14:paraId="29D963AE" w14:textId="77777777" w:rsidR="00EC3D31" w:rsidRPr="00EA1A80" w:rsidRDefault="00EC3D31" w:rsidP="00EC3D3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3D1D5BE" w14:textId="77777777" w:rsidR="00EC3D31" w:rsidRPr="00EA1A80" w:rsidRDefault="00EC3D31" w:rsidP="00EC3D31">
            <w:pPr>
              <w:jc w:val="right"/>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4019118"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7B2832F6"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0380146"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F95C8A7"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003F6991"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1BC18A50"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AE3E019"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431920C8"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60B82AE"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2A127DF"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B838DF9" w14:textId="77777777"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0EA5BF3"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9D678F4" w14:textId="77777777" w:rsidR="00EC3D31" w:rsidRPr="00EA1A80" w:rsidRDefault="00EC3D31" w:rsidP="00EC3D31">
            <w:pPr>
              <w:jc w:val="right"/>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3EB1642"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CC1D837"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3908195" w14:textId="77777777" w:rsidR="00EC3D31" w:rsidRPr="00EA1A80" w:rsidRDefault="00EC3D31" w:rsidP="00EC3D31">
            <w:pPr>
              <w:jc w:val="right"/>
              <w:rPr>
                <w:rFonts w:ascii="Times New Roman" w:hAnsi="Times New Roman" w:cs="Times New Roman"/>
                <w: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9C81589" w14:textId="77777777"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BEEEB88" w14:textId="77777777" w:rsidR="00EC3D31" w:rsidRPr="00EA1A80" w:rsidRDefault="00EC3D31" w:rsidP="00EC3D31">
            <w:pPr>
              <w:jc w:val="right"/>
              <w:rPr>
                <w:rFonts w:ascii="Times New Roman" w:hAnsi="Times New Roman" w:cs="Times New Roman"/>
                <w: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7CE942E" w14:textId="77777777"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B175F09" w14:textId="77777777" w:rsidR="00EC3D31" w:rsidRPr="00EA1A80" w:rsidRDefault="00EC3D31" w:rsidP="00EC3D31">
            <w:pPr>
              <w:jc w:val="right"/>
              <w:rPr>
                <w:rFonts w:ascii="Times New Roman" w:hAnsi="Times New Roman" w:cs="Times New Roman"/>
                <w:i/>
                <w:color w:val="000000"/>
                <w:sz w:val="20"/>
                <w:szCs w:val="20"/>
              </w:rPr>
            </w:pPr>
          </w:p>
        </w:tc>
      </w:tr>
      <w:tr w:rsidR="00EC3D31" w:rsidRPr="00EA1A80" w14:paraId="1C1C47C7" w14:textId="77777777" w:rsidTr="00EC3D31">
        <w:tc>
          <w:tcPr>
            <w:tcW w:w="1985" w:type="dxa"/>
          </w:tcPr>
          <w:p w14:paraId="707F1667"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Barcelona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68B703E" w14:textId="235789AC"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63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E5DDA0F" w14:textId="49BD54DB"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c>
          <w:tcPr>
            <w:tcW w:w="284" w:type="dxa"/>
            <w:tcBorders>
              <w:top w:val="single" w:sz="4" w:space="0" w:color="auto"/>
              <w:left w:val="single" w:sz="4" w:space="0" w:color="auto"/>
              <w:bottom w:val="single" w:sz="4" w:space="0" w:color="auto"/>
              <w:right w:val="single" w:sz="4" w:space="0" w:color="auto"/>
            </w:tcBorders>
          </w:tcPr>
          <w:p w14:paraId="31833BA1"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2936296" w14:textId="45B64CE4"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B39D8D4" w14:textId="0C52F98A"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6</w:t>
            </w:r>
          </w:p>
        </w:tc>
        <w:tc>
          <w:tcPr>
            <w:tcW w:w="284" w:type="dxa"/>
            <w:tcBorders>
              <w:top w:val="single" w:sz="4" w:space="0" w:color="auto"/>
              <w:left w:val="single" w:sz="4" w:space="0" w:color="auto"/>
              <w:bottom w:val="single" w:sz="4" w:space="0" w:color="auto"/>
              <w:right w:val="single" w:sz="4" w:space="0" w:color="auto"/>
            </w:tcBorders>
          </w:tcPr>
          <w:p w14:paraId="354009AB"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74BFB7FD" w14:textId="7D58430C"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A026110" w14:textId="34DE90FA"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9</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5</w:t>
            </w:r>
          </w:p>
        </w:tc>
        <w:tc>
          <w:tcPr>
            <w:tcW w:w="284" w:type="dxa"/>
            <w:tcBorders>
              <w:top w:val="single" w:sz="4" w:space="0" w:color="auto"/>
              <w:left w:val="single" w:sz="4" w:space="0" w:color="auto"/>
              <w:bottom w:val="single" w:sz="4" w:space="0" w:color="auto"/>
              <w:right w:val="single" w:sz="4" w:space="0" w:color="auto"/>
            </w:tcBorders>
          </w:tcPr>
          <w:p w14:paraId="4852A244"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527E37F"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64F3BFB"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8BCD28B" w14:textId="3112AE22"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EE5E779" w14:textId="188FAE5E"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56</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4EE0A04" w14:textId="3AE87C8A"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B02F513" w14:textId="0A6F7597"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45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B80A786" w14:textId="571DF90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1A7C6C7" w14:textId="05595730"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C8186F3" w14:textId="5A511E86"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022FD22" w14:textId="5E6F5125"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1955C7B6" w14:textId="07D1A90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ADB5A1A" w14:textId="60F1A90C"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1</w:t>
            </w:r>
          </w:p>
        </w:tc>
      </w:tr>
      <w:tr w:rsidR="00EC3D31" w:rsidRPr="00EA1A80" w14:paraId="740F9AA1" w14:textId="77777777" w:rsidTr="00EC3D31">
        <w:tc>
          <w:tcPr>
            <w:tcW w:w="1985" w:type="dxa"/>
          </w:tcPr>
          <w:p w14:paraId="03FA56D8"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Valencia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5E23CC4" w14:textId="0A76F22A"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341E9B2" w14:textId="182B8C3C"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14</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8</w:t>
            </w:r>
          </w:p>
        </w:tc>
        <w:tc>
          <w:tcPr>
            <w:tcW w:w="284" w:type="dxa"/>
            <w:tcBorders>
              <w:top w:val="single" w:sz="4" w:space="0" w:color="auto"/>
              <w:left w:val="single" w:sz="4" w:space="0" w:color="auto"/>
              <w:bottom w:val="single" w:sz="4" w:space="0" w:color="auto"/>
              <w:right w:val="single" w:sz="4" w:space="0" w:color="auto"/>
            </w:tcBorders>
          </w:tcPr>
          <w:p w14:paraId="52AF17DF"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233A76C" w14:textId="596C7EFC"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2AA92CE" w14:textId="5272831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c>
          <w:tcPr>
            <w:tcW w:w="284" w:type="dxa"/>
            <w:tcBorders>
              <w:top w:val="single" w:sz="4" w:space="0" w:color="auto"/>
              <w:left w:val="single" w:sz="4" w:space="0" w:color="auto"/>
              <w:bottom w:val="single" w:sz="4" w:space="0" w:color="auto"/>
              <w:right w:val="single" w:sz="4" w:space="0" w:color="auto"/>
            </w:tcBorders>
          </w:tcPr>
          <w:p w14:paraId="54CEC7FE"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1BDB4F57" w14:textId="52159238"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77F7DF1" w14:textId="7BFF9D4C"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3</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6</w:t>
            </w:r>
          </w:p>
        </w:tc>
        <w:tc>
          <w:tcPr>
            <w:tcW w:w="284" w:type="dxa"/>
            <w:tcBorders>
              <w:top w:val="single" w:sz="4" w:space="0" w:color="auto"/>
              <w:left w:val="single" w:sz="4" w:space="0" w:color="auto"/>
              <w:bottom w:val="single" w:sz="4" w:space="0" w:color="auto"/>
              <w:right w:val="single" w:sz="4" w:space="0" w:color="auto"/>
            </w:tcBorders>
          </w:tcPr>
          <w:p w14:paraId="010F6F61"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8309422"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AAFC987"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4D2F193" w14:textId="6A9B97FF"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B8A4A59" w14:textId="45402BD0"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34</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3533025" w14:textId="5167C2AD"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96AC001" w14:textId="47F9830F"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F54A18E" w14:textId="7B9A79E2"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CC6C875" w14:textId="56DEF915"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10524B8" w14:textId="4DE7F223"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D5E7631" w14:textId="1631DAFB"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BE91D5B" w14:textId="1545A7B2"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917E096" w14:textId="72136D7A"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23</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7</w:t>
            </w:r>
          </w:p>
        </w:tc>
      </w:tr>
      <w:tr w:rsidR="00EC3D31" w:rsidRPr="00EA1A80" w14:paraId="58586146" w14:textId="77777777" w:rsidTr="00EC3D31">
        <w:tc>
          <w:tcPr>
            <w:tcW w:w="1985" w:type="dxa"/>
          </w:tcPr>
          <w:p w14:paraId="15ABFEEA"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Oviedo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25F0432" w14:textId="0961B857"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12309396" w14:textId="17CE1CE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c>
          <w:tcPr>
            <w:tcW w:w="284" w:type="dxa"/>
            <w:tcBorders>
              <w:top w:val="single" w:sz="4" w:space="0" w:color="auto"/>
              <w:left w:val="single" w:sz="4" w:space="0" w:color="auto"/>
              <w:bottom w:val="single" w:sz="4" w:space="0" w:color="auto"/>
              <w:right w:val="single" w:sz="4" w:space="0" w:color="auto"/>
            </w:tcBorders>
          </w:tcPr>
          <w:p w14:paraId="6C9A956B"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16315FF" w14:textId="10D24F40"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14F8F4F" w14:textId="4BC9698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35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6</w:t>
            </w:r>
          </w:p>
        </w:tc>
        <w:tc>
          <w:tcPr>
            <w:tcW w:w="284" w:type="dxa"/>
            <w:tcBorders>
              <w:top w:val="single" w:sz="4" w:space="0" w:color="auto"/>
              <w:left w:val="single" w:sz="4" w:space="0" w:color="auto"/>
              <w:bottom w:val="single" w:sz="4" w:space="0" w:color="auto"/>
              <w:right w:val="single" w:sz="4" w:space="0" w:color="auto"/>
            </w:tcBorders>
          </w:tcPr>
          <w:p w14:paraId="7439A1F7"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620764FC" w14:textId="2E627B35"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0B9F2E2" w14:textId="7F5295A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21</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6</w:t>
            </w:r>
          </w:p>
        </w:tc>
        <w:tc>
          <w:tcPr>
            <w:tcW w:w="284" w:type="dxa"/>
            <w:tcBorders>
              <w:top w:val="single" w:sz="4" w:space="0" w:color="auto"/>
              <w:left w:val="single" w:sz="4" w:space="0" w:color="auto"/>
              <w:bottom w:val="single" w:sz="4" w:space="0" w:color="auto"/>
              <w:right w:val="single" w:sz="4" w:space="0" w:color="auto"/>
            </w:tcBorders>
          </w:tcPr>
          <w:p w14:paraId="08A7B20E"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466706B"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8F38E98"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2B208E8" w14:textId="685870A3"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30C5BCA" w14:textId="6A3BE13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66</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C2A0E02" w14:textId="4A7CCC27"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46820FD" w14:textId="23030234"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9C659F3" w14:textId="083E0706"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975B74F" w14:textId="29F8F9BF"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59</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4065174" w14:textId="734BB470"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16F9D70" w14:textId="22C6BF65"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1F7CAC5" w14:textId="162A8268"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A2AD5C8" w14:textId="6395584C"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50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r>
      <w:tr w:rsidR="00EC3D31" w:rsidRPr="00EA1A80" w14:paraId="7178D135" w14:textId="77777777" w:rsidTr="00EC3D31">
        <w:tc>
          <w:tcPr>
            <w:tcW w:w="1985" w:type="dxa"/>
          </w:tcPr>
          <w:p w14:paraId="5198B1F1"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Santiago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9EF3986" w14:textId="7078D688"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197EB4C1" w14:textId="55A346B5"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4</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9</w:t>
            </w:r>
          </w:p>
        </w:tc>
        <w:tc>
          <w:tcPr>
            <w:tcW w:w="284" w:type="dxa"/>
            <w:tcBorders>
              <w:top w:val="single" w:sz="4" w:space="0" w:color="auto"/>
              <w:left w:val="single" w:sz="4" w:space="0" w:color="auto"/>
              <w:bottom w:val="single" w:sz="4" w:space="0" w:color="auto"/>
              <w:right w:val="single" w:sz="4" w:space="0" w:color="auto"/>
            </w:tcBorders>
          </w:tcPr>
          <w:p w14:paraId="2CE9193F"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57A4428" w14:textId="175ACE83"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9563D6" w14:textId="16A05427"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284" w:type="dxa"/>
            <w:tcBorders>
              <w:top w:val="single" w:sz="4" w:space="0" w:color="auto"/>
              <w:left w:val="single" w:sz="4" w:space="0" w:color="auto"/>
              <w:bottom w:val="single" w:sz="4" w:space="0" w:color="auto"/>
              <w:right w:val="single" w:sz="4" w:space="0" w:color="auto"/>
            </w:tcBorders>
          </w:tcPr>
          <w:p w14:paraId="0423D027"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6CF51F9D" w14:textId="54DC5C33"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2CAB3C3" w14:textId="62C2E42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0</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0</w:t>
            </w:r>
          </w:p>
        </w:tc>
        <w:tc>
          <w:tcPr>
            <w:tcW w:w="284" w:type="dxa"/>
            <w:tcBorders>
              <w:top w:val="single" w:sz="4" w:space="0" w:color="auto"/>
              <w:left w:val="single" w:sz="4" w:space="0" w:color="auto"/>
              <w:bottom w:val="single" w:sz="4" w:space="0" w:color="auto"/>
              <w:right w:val="single" w:sz="4" w:space="0" w:color="auto"/>
            </w:tcBorders>
          </w:tcPr>
          <w:p w14:paraId="055EFEB5"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85E2871"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F4243DA"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C31E300" w14:textId="73C8EBF1"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0DE6AEA" w14:textId="57C2823C"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FB86CD8" w14:textId="5A8E9E46"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1349281" w14:textId="2CB9B413"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8E53867" w14:textId="3294354A"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CB1A394" w14:textId="0667DF20"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5DD4EA3" w14:textId="2944C28F"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61EB64E" w14:textId="1CCC2DBB"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344A82E" w14:textId="7223594C"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BF49804" w14:textId="7B805D0F"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r>
      <w:tr w:rsidR="00EC3D31" w:rsidRPr="00EA1A80" w14:paraId="1337A050" w14:textId="77777777" w:rsidTr="00EC3D31">
        <w:tc>
          <w:tcPr>
            <w:tcW w:w="1985" w:type="dxa"/>
          </w:tcPr>
          <w:p w14:paraId="42FEC37B"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Cuenca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29E2ECF" w14:textId="2EC29A3A"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9768EF8" w14:textId="72A398C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8</w:t>
            </w:r>
          </w:p>
        </w:tc>
        <w:tc>
          <w:tcPr>
            <w:tcW w:w="284" w:type="dxa"/>
            <w:tcBorders>
              <w:top w:val="single" w:sz="4" w:space="0" w:color="auto"/>
              <w:left w:val="single" w:sz="4" w:space="0" w:color="auto"/>
              <w:bottom w:val="single" w:sz="4" w:space="0" w:color="auto"/>
              <w:right w:val="single" w:sz="4" w:space="0" w:color="auto"/>
            </w:tcBorders>
          </w:tcPr>
          <w:p w14:paraId="64579CC7"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0267296" w14:textId="68AED9D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E06945F" w14:textId="1CAA17D8"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9</w:t>
            </w:r>
          </w:p>
        </w:tc>
        <w:tc>
          <w:tcPr>
            <w:tcW w:w="284" w:type="dxa"/>
            <w:tcBorders>
              <w:top w:val="single" w:sz="4" w:space="0" w:color="auto"/>
              <w:left w:val="single" w:sz="4" w:space="0" w:color="auto"/>
              <w:bottom w:val="single" w:sz="4" w:space="0" w:color="auto"/>
              <w:right w:val="single" w:sz="4" w:space="0" w:color="auto"/>
            </w:tcBorders>
          </w:tcPr>
          <w:p w14:paraId="4D76DCF9"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64081BD7" w14:textId="65D6965C"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620E9B7" w14:textId="74C83718"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8</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1</w:t>
            </w:r>
          </w:p>
        </w:tc>
        <w:tc>
          <w:tcPr>
            <w:tcW w:w="284" w:type="dxa"/>
            <w:tcBorders>
              <w:top w:val="single" w:sz="4" w:space="0" w:color="auto"/>
              <w:left w:val="single" w:sz="4" w:space="0" w:color="auto"/>
              <w:bottom w:val="single" w:sz="4" w:space="0" w:color="auto"/>
              <w:right w:val="single" w:sz="4" w:space="0" w:color="auto"/>
            </w:tcBorders>
          </w:tcPr>
          <w:p w14:paraId="57B2C674"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0743A18"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5E5580E"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A6FC071" w14:textId="381DEBC0"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C368C98" w14:textId="12EA84DF"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31</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3BC8022" w14:textId="1E57E0E1"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18C54D2" w14:textId="5402FEF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F9EC62B" w14:textId="351E2D07"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9253D35" w14:textId="57C7C40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4A9EF13" w14:textId="0E8CA066"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645770D" w14:textId="4699F7C3"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1F5350B" w14:textId="38E46E9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700C2A3" w14:textId="7D2B26DB"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33</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1</w:t>
            </w:r>
          </w:p>
        </w:tc>
      </w:tr>
      <w:tr w:rsidR="00EC3D31" w:rsidRPr="00EA1A80" w14:paraId="2F09EE2A" w14:textId="77777777" w:rsidTr="00EC3D31">
        <w:tc>
          <w:tcPr>
            <w:tcW w:w="1985" w:type="dxa"/>
          </w:tcPr>
          <w:p w14:paraId="580DE046" w14:textId="77777777" w:rsidR="00EC3D31" w:rsidRPr="00EA1A80" w:rsidRDefault="00EC3D31" w:rsidP="00EC3D3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761B4A6" w14:textId="77777777" w:rsidR="00EC3D31" w:rsidRPr="00EA1A80" w:rsidRDefault="00EC3D31" w:rsidP="00EC3D31">
            <w:pPr>
              <w:jc w:val="right"/>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A5C0843"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67B5E8E0"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8B3C0DA"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2FA3F1E"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45542628"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4848B894"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8DDDCC2"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626AD3E5"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74FD4BB"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CA0C9ED"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F6F4139" w14:textId="77777777"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A25DD0F"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99E4883" w14:textId="77777777" w:rsidR="00EC3D31" w:rsidRPr="00EA1A80" w:rsidRDefault="00EC3D31" w:rsidP="00EC3D31">
            <w:pPr>
              <w:jc w:val="right"/>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850AF0B"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A581097"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F81314B" w14:textId="77777777" w:rsidR="00EC3D31" w:rsidRPr="00EA1A80" w:rsidRDefault="00EC3D31" w:rsidP="00EC3D31">
            <w:pPr>
              <w:jc w:val="right"/>
              <w:rPr>
                <w:rFonts w:ascii="Times New Roman" w:hAnsi="Times New Roman" w:cs="Times New Roman"/>
                <w: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A4CEC2D" w14:textId="77777777"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40D63B2" w14:textId="77777777" w:rsidR="00EC3D31" w:rsidRPr="00EA1A80" w:rsidRDefault="00EC3D31" w:rsidP="00EC3D31">
            <w:pPr>
              <w:jc w:val="right"/>
              <w:rPr>
                <w:rFonts w:ascii="Times New Roman" w:hAnsi="Times New Roman" w:cs="Times New Roman"/>
                <w: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0B68C7D" w14:textId="77777777"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63875BF" w14:textId="77777777" w:rsidR="00EC3D31" w:rsidRPr="00EA1A80" w:rsidRDefault="00EC3D31" w:rsidP="00EC3D31">
            <w:pPr>
              <w:jc w:val="right"/>
              <w:rPr>
                <w:rFonts w:ascii="Times New Roman" w:hAnsi="Times New Roman" w:cs="Times New Roman"/>
                <w:i/>
                <w:color w:val="000000"/>
                <w:sz w:val="20"/>
                <w:szCs w:val="20"/>
              </w:rPr>
            </w:pPr>
          </w:p>
        </w:tc>
      </w:tr>
      <w:tr w:rsidR="00EC3D31" w:rsidRPr="00EA1A80" w14:paraId="500C12FF" w14:textId="77777777" w:rsidTr="00EC3D31">
        <w:tc>
          <w:tcPr>
            <w:tcW w:w="1985" w:type="dxa"/>
          </w:tcPr>
          <w:p w14:paraId="2B028991"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Paris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B643E05" w14:textId="288471ED"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54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FABFE16" w14:textId="181EB311"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26</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c>
          <w:tcPr>
            <w:tcW w:w="284" w:type="dxa"/>
            <w:tcBorders>
              <w:top w:val="single" w:sz="4" w:space="0" w:color="auto"/>
              <w:left w:val="single" w:sz="4" w:space="0" w:color="auto"/>
              <w:bottom w:val="single" w:sz="4" w:space="0" w:color="auto"/>
              <w:right w:val="single" w:sz="4" w:space="0" w:color="auto"/>
            </w:tcBorders>
          </w:tcPr>
          <w:p w14:paraId="343F7BA4"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27720EB" w14:textId="0DF4E224"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F367EC9" w14:textId="67746B0D"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69</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8</w:t>
            </w:r>
          </w:p>
        </w:tc>
        <w:tc>
          <w:tcPr>
            <w:tcW w:w="284" w:type="dxa"/>
            <w:tcBorders>
              <w:top w:val="single" w:sz="4" w:space="0" w:color="auto"/>
              <w:left w:val="single" w:sz="4" w:space="0" w:color="auto"/>
              <w:bottom w:val="single" w:sz="4" w:space="0" w:color="auto"/>
              <w:right w:val="single" w:sz="4" w:space="0" w:color="auto"/>
            </w:tcBorders>
          </w:tcPr>
          <w:p w14:paraId="58AAAD54"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26C844DC" w14:textId="00472D89"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C06817D" w14:textId="4D1843D5"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26</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1</w:t>
            </w:r>
          </w:p>
        </w:tc>
        <w:tc>
          <w:tcPr>
            <w:tcW w:w="284" w:type="dxa"/>
            <w:tcBorders>
              <w:top w:val="single" w:sz="4" w:space="0" w:color="auto"/>
              <w:left w:val="single" w:sz="4" w:space="0" w:color="auto"/>
              <w:bottom w:val="single" w:sz="4" w:space="0" w:color="auto"/>
              <w:right w:val="single" w:sz="4" w:space="0" w:color="auto"/>
            </w:tcBorders>
          </w:tcPr>
          <w:p w14:paraId="50A282E2"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583F64A"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28C34B9"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7CF6DC1" w14:textId="3BAFCA71"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BB26910" w14:textId="65011CB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71</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67596DB" w14:textId="3976D9EB"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82915C4" w14:textId="24F4BD89"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125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B34E19D" w14:textId="77777777" w:rsidR="00EC3D31" w:rsidRPr="00EA1A80" w:rsidRDefault="00EC3D31" w:rsidP="00EC3D31">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6BFFC9C" w14:textId="77777777" w:rsidR="00EC3D31" w:rsidRPr="00EA1A80" w:rsidRDefault="00EC3D31" w:rsidP="00EC3D31">
            <w:pPr>
              <w:jc w:val="right"/>
              <w:rPr>
                <w:rFonts w:ascii="Times New Roman" w:hAnsi="Times New Roman" w:cs="Times New Roman"/>
                <w: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E4AA579" w14:textId="6037C711"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0BABA4B" w14:textId="1680CD16"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72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689B6F2"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C3C4ABE" w14:textId="77777777" w:rsidR="00EC3D31" w:rsidRPr="00EA1A80" w:rsidRDefault="00EC3D31" w:rsidP="00EC3D31">
            <w:pPr>
              <w:jc w:val="right"/>
              <w:rPr>
                <w:rFonts w:ascii="Times New Roman" w:hAnsi="Times New Roman" w:cs="Times New Roman"/>
                <w:i/>
                <w:color w:val="000000"/>
                <w:sz w:val="20"/>
                <w:szCs w:val="20"/>
              </w:rPr>
            </w:pPr>
          </w:p>
        </w:tc>
      </w:tr>
      <w:tr w:rsidR="00EC3D31" w:rsidRPr="00EA1A80" w14:paraId="644083D6" w14:textId="77777777" w:rsidTr="00EC3D31">
        <w:tc>
          <w:tcPr>
            <w:tcW w:w="1985" w:type="dxa"/>
          </w:tcPr>
          <w:p w14:paraId="7A418E69"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 xml:space="preserve">Val de Marne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00140D0" w14:textId="6C09B1EA"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B205058" w14:textId="192F2D13"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c>
          <w:tcPr>
            <w:tcW w:w="284" w:type="dxa"/>
            <w:tcBorders>
              <w:top w:val="single" w:sz="4" w:space="0" w:color="auto"/>
              <w:left w:val="single" w:sz="4" w:space="0" w:color="auto"/>
              <w:bottom w:val="single" w:sz="4" w:space="0" w:color="auto"/>
              <w:right w:val="single" w:sz="4" w:space="0" w:color="auto"/>
            </w:tcBorders>
          </w:tcPr>
          <w:p w14:paraId="71B6FF35"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46979C9" w14:textId="2762DA7D"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D71CC4B" w14:textId="28995E54"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32</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1</w:t>
            </w:r>
          </w:p>
        </w:tc>
        <w:tc>
          <w:tcPr>
            <w:tcW w:w="284" w:type="dxa"/>
            <w:tcBorders>
              <w:top w:val="single" w:sz="4" w:space="0" w:color="auto"/>
              <w:left w:val="single" w:sz="4" w:space="0" w:color="auto"/>
              <w:bottom w:val="single" w:sz="4" w:space="0" w:color="auto"/>
              <w:right w:val="single" w:sz="4" w:space="0" w:color="auto"/>
            </w:tcBorders>
          </w:tcPr>
          <w:p w14:paraId="01B71C89"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68CE6B97" w14:textId="2FD5BB1C"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202660F" w14:textId="72A37296"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5</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0</w:t>
            </w:r>
          </w:p>
        </w:tc>
        <w:tc>
          <w:tcPr>
            <w:tcW w:w="284" w:type="dxa"/>
            <w:tcBorders>
              <w:top w:val="single" w:sz="4" w:space="0" w:color="auto"/>
              <w:left w:val="single" w:sz="4" w:space="0" w:color="auto"/>
              <w:bottom w:val="single" w:sz="4" w:space="0" w:color="auto"/>
              <w:right w:val="single" w:sz="4" w:space="0" w:color="auto"/>
            </w:tcBorders>
          </w:tcPr>
          <w:p w14:paraId="41123500"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2881BE3"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AA2B9F7"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FC52526" w14:textId="543C326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92F1CA3" w14:textId="57D7425A"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37</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F6A808B" w14:textId="17723A9B"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3D21A7B" w14:textId="7BF3B3BC"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63</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E4EAD2F" w14:textId="77777777" w:rsidR="00EC3D31" w:rsidRPr="00EA1A80" w:rsidRDefault="00EC3D31" w:rsidP="00EC3D31">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B56CF5F" w14:textId="77777777" w:rsidR="00EC3D31" w:rsidRPr="00EA1A80" w:rsidRDefault="00EC3D31" w:rsidP="00EC3D31">
            <w:pPr>
              <w:jc w:val="right"/>
              <w:rPr>
                <w:rFonts w:ascii="Times New Roman" w:hAnsi="Times New Roman" w:cs="Times New Roman"/>
                <w: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C5E4D8D" w14:textId="522399F4"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8D1CC21" w14:textId="1E98CE29"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19</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390C06A"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33285B7" w14:textId="77777777" w:rsidR="00EC3D31" w:rsidRPr="00EA1A80" w:rsidRDefault="00EC3D31" w:rsidP="00EC3D31">
            <w:pPr>
              <w:jc w:val="right"/>
              <w:rPr>
                <w:rFonts w:ascii="Times New Roman" w:hAnsi="Times New Roman" w:cs="Times New Roman"/>
                <w:i/>
                <w:color w:val="000000"/>
                <w:sz w:val="20"/>
                <w:szCs w:val="20"/>
              </w:rPr>
            </w:pPr>
          </w:p>
        </w:tc>
      </w:tr>
      <w:tr w:rsidR="00EC3D31" w:rsidRPr="00EA1A80" w14:paraId="5BC070FB" w14:textId="77777777" w:rsidTr="00EC3D31">
        <w:tc>
          <w:tcPr>
            <w:tcW w:w="1985" w:type="dxa"/>
          </w:tcPr>
          <w:p w14:paraId="1A0E9817" w14:textId="77777777" w:rsidR="00EC3D31" w:rsidRPr="00EA1A80" w:rsidRDefault="00EC3D31" w:rsidP="00EC3D31">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CED5AAF" w14:textId="77777777" w:rsidR="00EC3D31" w:rsidRPr="00EA1A80" w:rsidRDefault="00EC3D31" w:rsidP="00EC3D31">
            <w:pPr>
              <w:jc w:val="right"/>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8BCCB7B"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7DD71AB3"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285052" w14:textId="77777777" w:rsidR="00EC3D31" w:rsidRPr="00EA1A80" w:rsidRDefault="00EC3D31" w:rsidP="00EC3D31">
            <w:pPr>
              <w:jc w:val="right"/>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59E270A"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7F4C8EE2"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371275A7"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A3863C1" w14:textId="77777777" w:rsidR="00EC3D31" w:rsidRPr="00EA1A80" w:rsidRDefault="00EC3D31" w:rsidP="00EC3D31">
            <w:pPr>
              <w:jc w:val="right"/>
              <w:rPr>
                <w:rFonts w:ascii="Times New Roman" w:hAnsi="Times New Roman" w:cs="Times New Roman"/>
                <w: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Pr>
          <w:p w14:paraId="4057C605"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2547EAB"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E8C1938"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FB074E7" w14:textId="77777777"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F81A08E"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AF92ADE" w14:textId="77777777" w:rsidR="00EC3D31" w:rsidRPr="00EA1A80" w:rsidRDefault="00EC3D31" w:rsidP="00EC3D31">
            <w:pPr>
              <w:jc w:val="right"/>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3EE8B32" w14:textId="77777777" w:rsidR="00EC3D31" w:rsidRPr="00EA1A80" w:rsidRDefault="00EC3D31" w:rsidP="00EC3D31">
            <w:pPr>
              <w:jc w:val="right"/>
              <w:rPr>
                <w:rFonts w:ascii="Times New Roman" w:hAnsi="Times New Roman" w:cs="Times New Roman"/>
                <w: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15EE371" w14:textId="77777777" w:rsidR="00EC3D31" w:rsidRPr="00EA1A80" w:rsidRDefault="00EC3D31" w:rsidP="00EC3D31">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0483D92" w14:textId="77777777" w:rsidR="00EC3D31" w:rsidRPr="00EA1A80" w:rsidRDefault="00EC3D31" w:rsidP="00EC3D31">
            <w:pPr>
              <w:jc w:val="right"/>
              <w:rPr>
                <w:rFonts w:ascii="Times New Roman" w:hAnsi="Times New Roman" w:cs="Times New Roman"/>
                <w: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E6EC383" w14:textId="77777777"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A4F3847" w14:textId="77777777" w:rsidR="00EC3D31" w:rsidRPr="00EA1A80" w:rsidRDefault="00EC3D31" w:rsidP="00EC3D31">
            <w:pPr>
              <w:jc w:val="right"/>
              <w:rPr>
                <w:rFonts w:ascii="Times New Roman" w:hAnsi="Times New Roman" w:cs="Times New Roman"/>
                <w: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C2EE4C4"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E0B1F67" w14:textId="77777777" w:rsidR="00EC3D31" w:rsidRPr="00EA1A80" w:rsidRDefault="00EC3D31" w:rsidP="00EC3D31">
            <w:pPr>
              <w:jc w:val="right"/>
              <w:rPr>
                <w:rFonts w:ascii="Times New Roman" w:hAnsi="Times New Roman" w:cs="Times New Roman"/>
                <w:i/>
                <w:color w:val="000000"/>
                <w:sz w:val="20"/>
                <w:szCs w:val="20"/>
              </w:rPr>
            </w:pPr>
          </w:p>
        </w:tc>
      </w:tr>
      <w:tr w:rsidR="00EC3D31" w:rsidRPr="00EA1A80" w14:paraId="54434C56" w14:textId="77777777" w:rsidTr="00EC3D31">
        <w:tc>
          <w:tcPr>
            <w:tcW w:w="1985" w:type="dxa"/>
          </w:tcPr>
          <w:p w14:paraId="00BB40BA"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Bologna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AAED67F" w14:textId="423A9AE0"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10677F16" w14:textId="02BCCBA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13</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6</w:t>
            </w:r>
          </w:p>
        </w:tc>
        <w:tc>
          <w:tcPr>
            <w:tcW w:w="284" w:type="dxa"/>
            <w:tcBorders>
              <w:top w:val="single" w:sz="4" w:space="0" w:color="auto"/>
              <w:left w:val="single" w:sz="4" w:space="0" w:color="auto"/>
              <w:bottom w:val="single" w:sz="4" w:space="0" w:color="auto"/>
              <w:right w:val="single" w:sz="4" w:space="0" w:color="auto"/>
            </w:tcBorders>
          </w:tcPr>
          <w:p w14:paraId="6D832FC4"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CCC604F" w14:textId="0AA2607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797A0B9" w14:textId="396C63F7"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24</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6</w:t>
            </w:r>
          </w:p>
        </w:tc>
        <w:tc>
          <w:tcPr>
            <w:tcW w:w="284" w:type="dxa"/>
            <w:tcBorders>
              <w:top w:val="single" w:sz="4" w:space="0" w:color="auto"/>
              <w:left w:val="single" w:sz="4" w:space="0" w:color="auto"/>
              <w:bottom w:val="single" w:sz="4" w:space="0" w:color="auto"/>
              <w:right w:val="single" w:sz="4" w:space="0" w:color="auto"/>
            </w:tcBorders>
          </w:tcPr>
          <w:p w14:paraId="7EFDB3DE"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65EA439B" w14:textId="62B99B97"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7308A2A" w14:textId="57926144"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13</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3</w:t>
            </w:r>
          </w:p>
        </w:tc>
        <w:tc>
          <w:tcPr>
            <w:tcW w:w="284" w:type="dxa"/>
            <w:tcBorders>
              <w:top w:val="single" w:sz="4" w:space="0" w:color="auto"/>
              <w:left w:val="single" w:sz="4" w:space="0" w:color="auto"/>
              <w:bottom w:val="single" w:sz="4" w:space="0" w:color="auto"/>
              <w:right w:val="single" w:sz="4" w:space="0" w:color="auto"/>
            </w:tcBorders>
          </w:tcPr>
          <w:p w14:paraId="4C316CEF"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F2CFA72" w14:textId="6DFF846D"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B90B74A" w14:textId="1BEB4FDA"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9D45D7D" w14:textId="49931C8A"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3134274" w14:textId="5C5DF88C"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86</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4E91EE8" w14:textId="32D6BD4E"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5357B1" w14:textId="63C1DCA8"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31</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E57EEA0" w14:textId="0D2767D6"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6A5B59" w14:textId="29AB593E"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27</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13F3C7A" w14:textId="48047E43"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1FFD150" w14:textId="4EBD1CBE" w:rsidR="00EC3D31" w:rsidRPr="00EA1A80" w:rsidRDefault="00EC3D31" w:rsidP="00EC3D31">
            <w:pPr>
              <w:jc w:val="right"/>
              <w:rPr>
                <w:rFonts w:ascii="Times New Roman" w:hAnsi="Times New Roman" w:cs="Times New Roman"/>
                <w: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E0DBE5C" w14:textId="2DBD67D4"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04C9029" w14:textId="34270E36"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7</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6</w:t>
            </w:r>
          </w:p>
        </w:tc>
      </w:tr>
      <w:tr w:rsidR="00EC3D31" w:rsidRPr="00EA1A80" w14:paraId="35750A2F" w14:textId="77777777" w:rsidTr="00EC3D31">
        <w:tc>
          <w:tcPr>
            <w:tcW w:w="1985" w:type="dxa"/>
          </w:tcPr>
          <w:p w14:paraId="34D4581C" w14:textId="77777777"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sz w:val="20"/>
                <w:szCs w:val="20"/>
              </w:rPr>
              <w:t>Palermo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144EDFB" w14:textId="30A67318"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C6A9EC8" w14:textId="0DF23F6E"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8</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7</w:t>
            </w:r>
          </w:p>
        </w:tc>
        <w:tc>
          <w:tcPr>
            <w:tcW w:w="284" w:type="dxa"/>
            <w:tcBorders>
              <w:top w:val="single" w:sz="4" w:space="0" w:color="auto"/>
              <w:left w:val="single" w:sz="4" w:space="0" w:color="auto"/>
              <w:bottom w:val="single" w:sz="4" w:space="0" w:color="auto"/>
              <w:right w:val="single" w:sz="4" w:space="0" w:color="auto"/>
            </w:tcBorders>
          </w:tcPr>
          <w:p w14:paraId="015A4E61" w14:textId="77777777" w:rsidR="00EC3D31" w:rsidRPr="00EA1A80" w:rsidRDefault="00EC3D31" w:rsidP="00EC3D31">
            <w:pPr>
              <w:jc w:val="right"/>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07D8C0D" w14:textId="43B033D8"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B7273A9" w14:textId="1C52E932"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6</w:t>
            </w:r>
          </w:p>
        </w:tc>
        <w:tc>
          <w:tcPr>
            <w:tcW w:w="284" w:type="dxa"/>
            <w:tcBorders>
              <w:top w:val="single" w:sz="4" w:space="0" w:color="auto"/>
              <w:left w:val="single" w:sz="4" w:space="0" w:color="auto"/>
              <w:bottom w:val="single" w:sz="4" w:space="0" w:color="auto"/>
              <w:right w:val="single" w:sz="4" w:space="0" w:color="auto"/>
            </w:tcBorders>
          </w:tcPr>
          <w:p w14:paraId="20CC14CA"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50465463" w14:textId="7ACEF49B"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5202CFD" w14:textId="353099AF"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i/>
                <w:color w:val="000000"/>
                <w:sz w:val="20"/>
                <w:szCs w:val="20"/>
              </w:rPr>
              <w:t>18</w:t>
            </w:r>
            <w:r w:rsidR="00474D7E">
              <w:rPr>
                <w:rFonts w:ascii="Times New Roman" w:hAnsi="Times New Roman" w:cs="Times New Roman"/>
                <w:i/>
                <w:color w:val="000000"/>
                <w:sz w:val="20"/>
                <w:szCs w:val="20"/>
              </w:rPr>
              <w:t>·</w:t>
            </w:r>
            <w:r w:rsidRPr="00EA1A80">
              <w:rPr>
                <w:rFonts w:ascii="Times New Roman" w:hAnsi="Times New Roman" w:cs="Times New Roman"/>
                <w:i/>
                <w:color w:val="000000"/>
                <w:sz w:val="20"/>
                <w:szCs w:val="20"/>
              </w:rPr>
              <w:t>0</w:t>
            </w:r>
          </w:p>
        </w:tc>
        <w:tc>
          <w:tcPr>
            <w:tcW w:w="284" w:type="dxa"/>
            <w:tcBorders>
              <w:top w:val="single" w:sz="4" w:space="0" w:color="auto"/>
              <w:left w:val="single" w:sz="4" w:space="0" w:color="auto"/>
              <w:bottom w:val="single" w:sz="4" w:space="0" w:color="auto"/>
              <w:right w:val="single" w:sz="4" w:space="0" w:color="auto"/>
            </w:tcBorders>
          </w:tcPr>
          <w:p w14:paraId="2E6AA347" w14:textId="77777777" w:rsidR="00EC3D31" w:rsidRPr="00EA1A80" w:rsidRDefault="00EC3D31" w:rsidP="00EC3D31">
            <w:pPr>
              <w:jc w:val="right"/>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C06AB91" w14:textId="1AFFD3E8"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6F0AC2C" w14:textId="6054FD20"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0</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A09ED4C" w14:textId="09815E71"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9E16A3A" w14:textId="72F01470"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23</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7B5294E" w14:textId="741249EC"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BFE8773" w14:textId="5CABE76C"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45</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E9F391E" w14:textId="408C3D0F"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D5F14C8" w14:textId="2FDBC62E"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13</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3AD112D" w14:textId="38B50245" w:rsidR="00EC3D31" w:rsidRPr="00EA1A80" w:rsidRDefault="00EC3D31" w:rsidP="00EC3D31">
            <w:pPr>
              <w:jc w:val="right"/>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178C0FE" w14:textId="6F6CB6FD" w:rsidR="00EC3D31" w:rsidRPr="00EA1A80" w:rsidRDefault="00EC3D31" w:rsidP="00EC3D31">
            <w:pPr>
              <w:jc w:val="right"/>
              <w:rPr>
                <w:rFonts w:ascii="Times New Roman" w:hAnsi="Times New Roman" w:cs="Times New Roman"/>
                <w: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0909B5B" w14:textId="5E94A9A9" w:rsidR="00EC3D31" w:rsidRPr="00EA1A80" w:rsidRDefault="00EC3D31" w:rsidP="00EC3D31">
            <w:pPr>
              <w:jc w:val="right"/>
              <w:rPr>
                <w:rFonts w:ascii="Times New Roman" w:hAnsi="Times New Roman" w:cs="Times New Roman"/>
                <w:color w:val="000000"/>
                <w:sz w:val="20"/>
                <w:szCs w:val="20"/>
              </w:rPr>
            </w:pPr>
            <w:r w:rsidRPr="00EA1A80">
              <w:rPr>
                <w:rFonts w:ascii="Times New Roman" w:hAnsi="Times New Roman" w:cs="Times New Roman"/>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6A4A5AF" w14:textId="36F28C3C" w:rsidR="00EC3D31" w:rsidRPr="00EA1A80" w:rsidRDefault="00EC3D31" w:rsidP="00EC3D31">
            <w:pPr>
              <w:jc w:val="right"/>
              <w:rPr>
                <w:rFonts w:ascii="Times New Roman" w:hAnsi="Times New Roman" w:cs="Times New Roman"/>
                <w:i/>
                <w:color w:val="000000"/>
                <w:sz w:val="20"/>
                <w:szCs w:val="20"/>
              </w:rPr>
            </w:pPr>
            <w:r w:rsidRPr="00EA1A80">
              <w:rPr>
                <w:rFonts w:ascii="Times New Roman" w:hAnsi="Times New Roman" w:cs="Times New Roman"/>
                <w:color w:val="000000"/>
                <w:sz w:val="20"/>
                <w:szCs w:val="20"/>
              </w:rPr>
              <w:t>41</w:t>
            </w:r>
            <w:r w:rsidR="00474D7E">
              <w:rPr>
                <w:rFonts w:ascii="Times New Roman" w:hAnsi="Times New Roman" w:cs="Times New Roman"/>
                <w:color w:val="000000"/>
                <w:sz w:val="20"/>
                <w:szCs w:val="20"/>
              </w:rPr>
              <w:t>·</w:t>
            </w:r>
            <w:r w:rsidRPr="00EA1A80">
              <w:rPr>
                <w:rFonts w:ascii="Times New Roman" w:hAnsi="Times New Roman" w:cs="Times New Roman"/>
                <w:color w:val="000000"/>
                <w:sz w:val="20"/>
                <w:szCs w:val="20"/>
              </w:rPr>
              <w:t>4</w:t>
            </w:r>
          </w:p>
        </w:tc>
      </w:tr>
      <w:tr w:rsidR="00EC3D31" w:rsidRPr="00EA1A80" w14:paraId="42C154D7" w14:textId="77777777" w:rsidTr="00EC3D31">
        <w:tc>
          <w:tcPr>
            <w:tcW w:w="1985" w:type="dxa"/>
          </w:tcPr>
          <w:p w14:paraId="661489AF" w14:textId="77777777" w:rsidR="00EC3D31" w:rsidRPr="00EA1A80" w:rsidRDefault="00EC3D31" w:rsidP="00EC3D31">
            <w:pPr>
              <w:rPr>
                <w:rFonts w:ascii="Times New Roman" w:hAnsi="Times New Roman" w:cs="Times New Roman"/>
                <w:sz w:val="20"/>
                <w:szCs w:val="20"/>
              </w:rPr>
            </w:pPr>
          </w:p>
        </w:tc>
        <w:tc>
          <w:tcPr>
            <w:tcW w:w="851" w:type="dxa"/>
            <w:tcBorders>
              <w:top w:val="single" w:sz="4" w:space="0" w:color="auto"/>
              <w:left w:val="nil"/>
              <w:bottom w:val="single" w:sz="4" w:space="0" w:color="auto"/>
              <w:right w:val="nil"/>
            </w:tcBorders>
            <w:shd w:val="clear" w:color="auto" w:fill="auto"/>
            <w:vAlign w:val="bottom"/>
          </w:tcPr>
          <w:p w14:paraId="3CF2EBE5" w14:textId="77777777" w:rsidR="00EC3D31" w:rsidRPr="00EA1A80" w:rsidRDefault="00EC3D31" w:rsidP="00EC3D31">
            <w:pPr>
              <w:rPr>
                <w:rFonts w:ascii="Times New Roman" w:hAnsi="Times New Roman" w:cs="Times New Roman"/>
                <w:sz w:val="20"/>
                <w:szCs w:val="20"/>
              </w:rPr>
            </w:pPr>
          </w:p>
        </w:tc>
        <w:tc>
          <w:tcPr>
            <w:tcW w:w="708" w:type="dxa"/>
            <w:tcBorders>
              <w:top w:val="single" w:sz="4" w:space="0" w:color="auto"/>
              <w:bottom w:val="single" w:sz="4" w:space="0" w:color="auto"/>
            </w:tcBorders>
          </w:tcPr>
          <w:p w14:paraId="4E508A8E" w14:textId="77777777" w:rsidR="00EC3D31" w:rsidRPr="00EA1A80" w:rsidRDefault="00EC3D31" w:rsidP="00EC3D31">
            <w:pPr>
              <w:rPr>
                <w:rFonts w:ascii="Times New Roman" w:hAnsi="Times New Roman" w:cs="Times New Roman"/>
                <w:i/>
                <w:sz w:val="20"/>
                <w:szCs w:val="20"/>
              </w:rPr>
            </w:pPr>
          </w:p>
        </w:tc>
        <w:tc>
          <w:tcPr>
            <w:tcW w:w="284" w:type="dxa"/>
          </w:tcPr>
          <w:p w14:paraId="02E045AD" w14:textId="77777777" w:rsidR="00EC3D31" w:rsidRPr="00EA1A80" w:rsidRDefault="00EC3D31" w:rsidP="00EC3D31">
            <w:pPr>
              <w:rPr>
                <w:rFonts w:ascii="Times New Roman" w:hAnsi="Times New Roman" w:cs="Times New Roman"/>
                <w:sz w:val="20"/>
                <w:szCs w:val="20"/>
              </w:rPr>
            </w:pPr>
          </w:p>
        </w:tc>
        <w:tc>
          <w:tcPr>
            <w:tcW w:w="709" w:type="dxa"/>
            <w:tcBorders>
              <w:top w:val="single" w:sz="4" w:space="0" w:color="auto"/>
              <w:left w:val="nil"/>
              <w:bottom w:val="single" w:sz="4" w:space="0" w:color="auto"/>
              <w:right w:val="nil"/>
            </w:tcBorders>
            <w:shd w:val="clear" w:color="auto" w:fill="auto"/>
            <w:vAlign w:val="bottom"/>
          </w:tcPr>
          <w:p w14:paraId="70DDBA63" w14:textId="77777777" w:rsidR="00EC3D31" w:rsidRPr="00EA1A80" w:rsidRDefault="00EC3D31" w:rsidP="00EC3D31">
            <w:pPr>
              <w:rPr>
                <w:rFonts w:ascii="Times New Roman" w:hAnsi="Times New Roman" w:cs="Times New Roman"/>
                <w:sz w:val="20"/>
                <w:szCs w:val="20"/>
              </w:rPr>
            </w:pPr>
          </w:p>
        </w:tc>
        <w:tc>
          <w:tcPr>
            <w:tcW w:w="850" w:type="dxa"/>
            <w:tcBorders>
              <w:top w:val="single" w:sz="4" w:space="0" w:color="auto"/>
              <w:bottom w:val="single" w:sz="4" w:space="0" w:color="auto"/>
            </w:tcBorders>
          </w:tcPr>
          <w:p w14:paraId="05445F2F" w14:textId="77777777" w:rsidR="00EC3D31" w:rsidRPr="00EA1A80" w:rsidRDefault="00EC3D31" w:rsidP="00EC3D31">
            <w:pPr>
              <w:rPr>
                <w:rFonts w:ascii="Times New Roman" w:hAnsi="Times New Roman" w:cs="Times New Roman"/>
                <w:i/>
                <w:sz w:val="20"/>
                <w:szCs w:val="20"/>
              </w:rPr>
            </w:pPr>
          </w:p>
        </w:tc>
        <w:tc>
          <w:tcPr>
            <w:tcW w:w="284" w:type="dxa"/>
          </w:tcPr>
          <w:p w14:paraId="2B0431D1" w14:textId="77777777" w:rsidR="00EC3D31" w:rsidRPr="00EA1A80" w:rsidRDefault="00EC3D31" w:rsidP="00EC3D31">
            <w:pPr>
              <w:rPr>
                <w:rFonts w:ascii="Times New Roman" w:hAnsi="Times New Roman" w:cs="Times New Roman"/>
                <w:sz w:val="20"/>
                <w:szCs w:val="20"/>
              </w:rPr>
            </w:pPr>
          </w:p>
        </w:tc>
        <w:tc>
          <w:tcPr>
            <w:tcW w:w="567" w:type="dxa"/>
          </w:tcPr>
          <w:p w14:paraId="5AF7EB0D" w14:textId="77777777" w:rsidR="00EC3D31" w:rsidRPr="00EA1A80" w:rsidRDefault="00EC3D31" w:rsidP="00EC3D31">
            <w:pPr>
              <w:jc w:val="right"/>
              <w:rPr>
                <w:rFonts w:ascii="Times New Roman" w:hAnsi="Times New Roman" w:cs="Times New Roman"/>
                <w:sz w:val="20"/>
                <w:szCs w:val="20"/>
              </w:rPr>
            </w:pPr>
          </w:p>
        </w:tc>
        <w:tc>
          <w:tcPr>
            <w:tcW w:w="850" w:type="dxa"/>
          </w:tcPr>
          <w:p w14:paraId="7401408A" w14:textId="77777777" w:rsidR="00EC3D31" w:rsidRPr="00EA1A80" w:rsidRDefault="00EC3D31" w:rsidP="00EC3D31">
            <w:pPr>
              <w:rPr>
                <w:rFonts w:ascii="Times New Roman" w:hAnsi="Times New Roman" w:cs="Times New Roman"/>
                <w:i/>
                <w:sz w:val="20"/>
                <w:szCs w:val="20"/>
              </w:rPr>
            </w:pPr>
          </w:p>
        </w:tc>
        <w:tc>
          <w:tcPr>
            <w:tcW w:w="284" w:type="dxa"/>
          </w:tcPr>
          <w:p w14:paraId="6F15E0C5"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nil"/>
              <w:bottom w:val="single" w:sz="4" w:space="0" w:color="auto"/>
              <w:right w:val="nil"/>
            </w:tcBorders>
            <w:shd w:val="clear" w:color="auto" w:fill="auto"/>
            <w:vAlign w:val="bottom"/>
          </w:tcPr>
          <w:p w14:paraId="355CE279" w14:textId="77777777" w:rsidR="00EC3D31" w:rsidRPr="00EA1A80" w:rsidRDefault="00EC3D31" w:rsidP="00EC3D31">
            <w:pPr>
              <w:jc w:val="right"/>
              <w:rPr>
                <w:rFonts w:ascii="Times New Roman" w:hAnsi="Times New Roman" w:cs="Times New Roman"/>
                <w:sz w:val="20"/>
                <w:szCs w:val="20"/>
              </w:rPr>
            </w:pPr>
          </w:p>
        </w:tc>
        <w:tc>
          <w:tcPr>
            <w:tcW w:w="850" w:type="dxa"/>
            <w:tcBorders>
              <w:top w:val="single" w:sz="4" w:space="0" w:color="auto"/>
              <w:bottom w:val="single" w:sz="4" w:space="0" w:color="auto"/>
            </w:tcBorders>
          </w:tcPr>
          <w:p w14:paraId="47690E01" w14:textId="77777777" w:rsidR="00EC3D31" w:rsidRPr="00EA1A80" w:rsidRDefault="00EC3D31" w:rsidP="00EC3D31">
            <w:pPr>
              <w:rPr>
                <w:rFonts w:ascii="Times New Roman" w:hAnsi="Times New Roman" w:cs="Times New Roman"/>
                <w:i/>
                <w:sz w:val="20"/>
                <w:szCs w:val="20"/>
              </w:rPr>
            </w:pPr>
          </w:p>
        </w:tc>
        <w:tc>
          <w:tcPr>
            <w:tcW w:w="567" w:type="dxa"/>
            <w:tcBorders>
              <w:top w:val="single" w:sz="4" w:space="0" w:color="auto"/>
              <w:left w:val="nil"/>
              <w:bottom w:val="single" w:sz="4" w:space="0" w:color="auto"/>
              <w:right w:val="nil"/>
            </w:tcBorders>
            <w:shd w:val="clear" w:color="auto" w:fill="auto"/>
            <w:vAlign w:val="bottom"/>
          </w:tcPr>
          <w:p w14:paraId="244B123C"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bottom w:val="single" w:sz="4" w:space="0" w:color="auto"/>
            </w:tcBorders>
          </w:tcPr>
          <w:p w14:paraId="6F07416A" w14:textId="77777777" w:rsidR="00EC3D31" w:rsidRPr="00EA1A80" w:rsidRDefault="00EC3D31" w:rsidP="00EC3D31">
            <w:pPr>
              <w:rPr>
                <w:rFonts w:ascii="Times New Roman" w:hAnsi="Times New Roman" w:cs="Times New Roman"/>
                <w:i/>
                <w:sz w:val="20"/>
                <w:szCs w:val="20"/>
              </w:rPr>
            </w:pPr>
          </w:p>
        </w:tc>
        <w:tc>
          <w:tcPr>
            <w:tcW w:w="567" w:type="dxa"/>
            <w:tcBorders>
              <w:top w:val="single" w:sz="4" w:space="0" w:color="auto"/>
              <w:left w:val="nil"/>
              <w:bottom w:val="single" w:sz="4" w:space="0" w:color="auto"/>
              <w:right w:val="nil"/>
            </w:tcBorders>
            <w:shd w:val="clear" w:color="auto" w:fill="auto"/>
            <w:vAlign w:val="bottom"/>
          </w:tcPr>
          <w:p w14:paraId="04657380" w14:textId="77777777" w:rsidR="00EC3D31" w:rsidRPr="00EA1A80" w:rsidRDefault="00EC3D31" w:rsidP="00EC3D31">
            <w:pPr>
              <w:rPr>
                <w:rFonts w:ascii="Times New Roman" w:hAnsi="Times New Roman" w:cs="Times New Roman"/>
                <w:sz w:val="20"/>
                <w:szCs w:val="20"/>
              </w:rPr>
            </w:pPr>
          </w:p>
        </w:tc>
        <w:tc>
          <w:tcPr>
            <w:tcW w:w="992" w:type="dxa"/>
            <w:tcBorders>
              <w:top w:val="single" w:sz="4" w:space="0" w:color="auto"/>
              <w:bottom w:val="single" w:sz="4" w:space="0" w:color="auto"/>
            </w:tcBorders>
          </w:tcPr>
          <w:p w14:paraId="430CAFDF" w14:textId="77777777" w:rsidR="00EC3D31" w:rsidRPr="00EA1A80" w:rsidRDefault="00EC3D31" w:rsidP="00EC3D31">
            <w:pPr>
              <w:rPr>
                <w:rFonts w:ascii="Times New Roman" w:hAnsi="Times New Roman" w:cs="Times New Roman"/>
                <w:i/>
                <w:sz w:val="20"/>
                <w:szCs w:val="20"/>
              </w:rPr>
            </w:pPr>
          </w:p>
        </w:tc>
        <w:tc>
          <w:tcPr>
            <w:tcW w:w="567" w:type="dxa"/>
            <w:tcBorders>
              <w:top w:val="single" w:sz="4" w:space="0" w:color="auto"/>
              <w:left w:val="nil"/>
              <w:bottom w:val="single" w:sz="4" w:space="0" w:color="auto"/>
              <w:right w:val="nil"/>
            </w:tcBorders>
            <w:shd w:val="clear" w:color="auto" w:fill="auto"/>
            <w:vAlign w:val="bottom"/>
          </w:tcPr>
          <w:p w14:paraId="58C3C498" w14:textId="77777777" w:rsidR="00EC3D31" w:rsidRPr="00EA1A80" w:rsidRDefault="00EC3D31" w:rsidP="00EC3D31">
            <w:pPr>
              <w:rPr>
                <w:rFonts w:ascii="Times New Roman" w:hAnsi="Times New Roman" w:cs="Times New Roman"/>
                <w:sz w:val="20"/>
                <w:szCs w:val="20"/>
              </w:rPr>
            </w:pPr>
          </w:p>
        </w:tc>
        <w:tc>
          <w:tcPr>
            <w:tcW w:w="850" w:type="dxa"/>
            <w:tcBorders>
              <w:top w:val="single" w:sz="4" w:space="0" w:color="auto"/>
              <w:bottom w:val="single" w:sz="4" w:space="0" w:color="auto"/>
            </w:tcBorders>
          </w:tcPr>
          <w:p w14:paraId="6959D91A" w14:textId="77777777" w:rsidR="00EC3D31" w:rsidRPr="00EA1A80" w:rsidRDefault="00EC3D31" w:rsidP="00EC3D31">
            <w:pPr>
              <w:rPr>
                <w:rFonts w:ascii="Times New Roman" w:hAnsi="Times New Roman" w:cs="Times New Roman"/>
                <w:i/>
                <w:sz w:val="20"/>
                <w:szCs w:val="20"/>
              </w:rPr>
            </w:pPr>
          </w:p>
        </w:tc>
        <w:tc>
          <w:tcPr>
            <w:tcW w:w="709" w:type="dxa"/>
            <w:tcBorders>
              <w:top w:val="single" w:sz="4" w:space="0" w:color="auto"/>
              <w:left w:val="nil"/>
              <w:bottom w:val="single" w:sz="4" w:space="0" w:color="auto"/>
              <w:right w:val="nil"/>
            </w:tcBorders>
            <w:shd w:val="clear" w:color="auto" w:fill="auto"/>
            <w:vAlign w:val="bottom"/>
          </w:tcPr>
          <w:p w14:paraId="36EAAB23" w14:textId="77777777" w:rsidR="00EC3D31" w:rsidRPr="00EA1A80" w:rsidRDefault="00EC3D31" w:rsidP="00EC3D31">
            <w:pPr>
              <w:rPr>
                <w:rFonts w:ascii="Times New Roman" w:hAnsi="Times New Roman" w:cs="Times New Roman"/>
                <w:sz w:val="20"/>
                <w:szCs w:val="20"/>
              </w:rPr>
            </w:pPr>
          </w:p>
        </w:tc>
        <w:tc>
          <w:tcPr>
            <w:tcW w:w="851" w:type="dxa"/>
            <w:tcBorders>
              <w:top w:val="single" w:sz="4" w:space="0" w:color="auto"/>
              <w:bottom w:val="single" w:sz="4" w:space="0" w:color="auto"/>
            </w:tcBorders>
          </w:tcPr>
          <w:p w14:paraId="63B43EBF" w14:textId="77777777" w:rsidR="00EC3D31" w:rsidRPr="00EA1A80" w:rsidRDefault="00EC3D31" w:rsidP="00EC3D31">
            <w:pPr>
              <w:rPr>
                <w:rFonts w:ascii="Times New Roman" w:hAnsi="Times New Roman" w:cs="Times New Roman"/>
                <w:i/>
                <w:sz w:val="20"/>
                <w:szCs w:val="20"/>
              </w:rPr>
            </w:pPr>
          </w:p>
        </w:tc>
        <w:tc>
          <w:tcPr>
            <w:tcW w:w="708" w:type="dxa"/>
            <w:tcBorders>
              <w:top w:val="single" w:sz="4" w:space="0" w:color="auto"/>
              <w:left w:val="nil"/>
              <w:bottom w:val="single" w:sz="4" w:space="0" w:color="auto"/>
              <w:right w:val="nil"/>
            </w:tcBorders>
            <w:shd w:val="clear" w:color="auto" w:fill="auto"/>
            <w:vAlign w:val="bottom"/>
          </w:tcPr>
          <w:p w14:paraId="14D807D8" w14:textId="77777777" w:rsidR="00EC3D31" w:rsidRPr="00EA1A80" w:rsidRDefault="00EC3D31" w:rsidP="00EC3D31">
            <w:pPr>
              <w:jc w:val="right"/>
              <w:rPr>
                <w:rFonts w:ascii="Times New Roman" w:hAnsi="Times New Roman" w:cs="Times New Roman"/>
                <w:sz w:val="20"/>
                <w:szCs w:val="20"/>
              </w:rPr>
            </w:pPr>
          </w:p>
        </w:tc>
        <w:tc>
          <w:tcPr>
            <w:tcW w:w="851" w:type="dxa"/>
            <w:tcBorders>
              <w:top w:val="single" w:sz="4" w:space="0" w:color="auto"/>
              <w:bottom w:val="single" w:sz="4" w:space="0" w:color="auto"/>
            </w:tcBorders>
          </w:tcPr>
          <w:p w14:paraId="3EB1B6DF" w14:textId="77777777" w:rsidR="00EC3D31" w:rsidRPr="00EA1A80" w:rsidRDefault="00EC3D31" w:rsidP="00EC3D31">
            <w:pPr>
              <w:rPr>
                <w:rFonts w:ascii="Times New Roman" w:hAnsi="Times New Roman" w:cs="Times New Roman"/>
                <w:i/>
                <w:sz w:val="20"/>
                <w:szCs w:val="20"/>
              </w:rPr>
            </w:pPr>
          </w:p>
        </w:tc>
      </w:tr>
      <w:tr w:rsidR="00EC3D31" w:rsidRPr="00EA1A80" w14:paraId="1BC285D1" w14:textId="77777777" w:rsidTr="00EC3D31">
        <w:tc>
          <w:tcPr>
            <w:tcW w:w="1985" w:type="dxa"/>
          </w:tcPr>
          <w:p w14:paraId="0DE08F0E" w14:textId="77777777"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Total</w:t>
            </w:r>
          </w:p>
        </w:tc>
        <w:tc>
          <w:tcPr>
            <w:tcW w:w="851" w:type="dxa"/>
            <w:tcBorders>
              <w:top w:val="single" w:sz="4" w:space="0" w:color="auto"/>
              <w:left w:val="nil"/>
              <w:bottom w:val="single" w:sz="4" w:space="0" w:color="auto"/>
              <w:right w:val="nil"/>
            </w:tcBorders>
            <w:shd w:val="clear" w:color="auto" w:fill="auto"/>
            <w:vAlign w:val="bottom"/>
          </w:tcPr>
          <w:p w14:paraId="7ADCC27B" w14:textId="41196BB0"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color w:val="000000"/>
                <w:sz w:val="20"/>
                <w:szCs w:val="20"/>
              </w:rPr>
              <w:t>847</w:t>
            </w:r>
          </w:p>
        </w:tc>
        <w:tc>
          <w:tcPr>
            <w:tcW w:w="708" w:type="dxa"/>
            <w:tcBorders>
              <w:top w:val="single" w:sz="4" w:space="0" w:color="auto"/>
              <w:bottom w:val="single" w:sz="4" w:space="0" w:color="auto"/>
            </w:tcBorders>
          </w:tcPr>
          <w:p w14:paraId="021DE3F2" w14:textId="77777777" w:rsidR="00EC3D31" w:rsidRPr="00EA1A80" w:rsidRDefault="00EC3D31" w:rsidP="00EC3D31">
            <w:pPr>
              <w:rPr>
                <w:rFonts w:ascii="Times New Roman" w:hAnsi="Times New Roman" w:cs="Times New Roman"/>
                <w:i/>
                <w:sz w:val="20"/>
                <w:szCs w:val="20"/>
              </w:rPr>
            </w:pPr>
          </w:p>
        </w:tc>
        <w:tc>
          <w:tcPr>
            <w:tcW w:w="284" w:type="dxa"/>
          </w:tcPr>
          <w:p w14:paraId="4FBE66BF" w14:textId="77777777" w:rsidR="00EC3D31" w:rsidRPr="00EA1A80" w:rsidRDefault="00EC3D31" w:rsidP="00EC3D31">
            <w:pPr>
              <w:jc w:val="right"/>
              <w:rPr>
                <w:rFonts w:ascii="Times New Roman" w:hAnsi="Times New Roman" w:cs="Times New Roman"/>
                <w:sz w:val="20"/>
                <w:szCs w:val="20"/>
              </w:rPr>
            </w:pPr>
          </w:p>
        </w:tc>
        <w:tc>
          <w:tcPr>
            <w:tcW w:w="709" w:type="dxa"/>
            <w:tcBorders>
              <w:top w:val="single" w:sz="4" w:space="0" w:color="auto"/>
              <w:left w:val="nil"/>
              <w:bottom w:val="single" w:sz="4" w:space="0" w:color="auto"/>
              <w:right w:val="nil"/>
            </w:tcBorders>
            <w:shd w:val="clear" w:color="auto" w:fill="auto"/>
            <w:vAlign w:val="bottom"/>
          </w:tcPr>
          <w:p w14:paraId="56789131" w14:textId="07451748"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color w:val="000000"/>
                <w:sz w:val="20"/>
                <w:szCs w:val="20"/>
              </w:rPr>
              <w:t>664</w:t>
            </w:r>
            <w:r w:rsidRPr="00EA1A80">
              <w:rPr>
                <w:rFonts w:ascii="Times New Roman" w:hAnsi="Times New Roman" w:cs="Times New Roman"/>
                <w:sz w:val="20"/>
                <w:szCs w:val="20"/>
                <w:vertAlign w:val="superscript"/>
              </w:rPr>
              <w:t>6)</w:t>
            </w:r>
          </w:p>
        </w:tc>
        <w:tc>
          <w:tcPr>
            <w:tcW w:w="850" w:type="dxa"/>
            <w:tcBorders>
              <w:top w:val="single" w:sz="4" w:space="0" w:color="auto"/>
              <w:bottom w:val="single" w:sz="4" w:space="0" w:color="auto"/>
            </w:tcBorders>
          </w:tcPr>
          <w:p w14:paraId="6A66F38B" w14:textId="77777777" w:rsidR="00EC3D31" w:rsidRPr="00EA1A80" w:rsidRDefault="00EC3D31" w:rsidP="00EC3D31">
            <w:pPr>
              <w:rPr>
                <w:rFonts w:ascii="Times New Roman" w:hAnsi="Times New Roman" w:cs="Times New Roman"/>
                <w:i/>
                <w:sz w:val="20"/>
                <w:szCs w:val="20"/>
              </w:rPr>
            </w:pPr>
          </w:p>
        </w:tc>
        <w:tc>
          <w:tcPr>
            <w:tcW w:w="284" w:type="dxa"/>
          </w:tcPr>
          <w:p w14:paraId="0A9A072C" w14:textId="77777777" w:rsidR="00EC3D31" w:rsidRPr="00EA1A80" w:rsidRDefault="00EC3D31" w:rsidP="00EC3D31">
            <w:pPr>
              <w:rPr>
                <w:rFonts w:ascii="Times New Roman" w:hAnsi="Times New Roman" w:cs="Times New Roman"/>
                <w:sz w:val="20"/>
                <w:szCs w:val="20"/>
              </w:rPr>
            </w:pPr>
          </w:p>
        </w:tc>
        <w:tc>
          <w:tcPr>
            <w:tcW w:w="567" w:type="dxa"/>
          </w:tcPr>
          <w:p w14:paraId="5211D722" w14:textId="009ADE8E"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sz w:val="20"/>
                <w:szCs w:val="20"/>
              </w:rPr>
              <w:t>126</w:t>
            </w:r>
          </w:p>
        </w:tc>
        <w:tc>
          <w:tcPr>
            <w:tcW w:w="850" w:type="dxa"/>
          </w:tcPr>
          <w:p w14:paraId="11771D61" w14:textId="77777777" w:rsidR="00EC3D31" w:rsidRPr="00EA1A80" w:rsidRDefault="00EC3D31" w:rsidP="00EC3D31">
            <w:pPr>
              <w:rPr>
                <w:rFonts w:ascii="Times New Roman" w:hAnsi="Times New Roman" w:cs="Times New Roman"/>
                <w:i/>
                <w:sz w:val="20"/>
                <w:szCs w:val="20"/>
              </w:rPr>
            </w:pPr>
          </w:p>
        </w:tc>
        <w:tc>
          <w:tcPr>
            <w:tcW w:w="284" w:type="dxa"/>
          </w:tcPr>
          <w:p w14:paraId="21AEC68A" w14:textId="77777777" w:rsidR="00EC3D31" w:rsidRPr="00EA1A80" w:rsidRDefault="00EC3D31" w:rsidP="00EC3D31">
            <w:pPr>
              <w:jc w:val="right"/>
              <w:rPr>
                <w:rFonts w:ascii="Times New Roman" w:hAnsi="Times New Roman" w:cs="Times New Roman"/>
                <w:sz w:val="20"/>
                <w:szCs w:val="20"/>
              </w:rPr>
            </w:pPr>
          </w:p>
        </w:tc>
        <w:tc>
          <w:tcPr>
            <w:tcW w:w="567" w:type="dxa"/>
            <w:tcBorders>
              <w:top w:val="single" w:sz="4" w:space="0" w:color="auto"/>
              <w:left w:val="nil"/>
              <w:bottom w:val="single" w:sz="4" w:space="0" w:color="auto"/>
              <w:right w:val="nil"/>
            </w:tcBorders>
            <w:shd w:val="clear" w:color="auto" w:fill="auto"/>
            <w:vAlign w:val="bottom"/>
          </w:tcPr>
          <w:p w14:paraId="49036DBB" w14:textId="5058A64E"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color w:val="000000"/>
                <w:sz w:val="20"/>
                <w:szCs w:val="20"/>
              </w:rPr>
              <w:t>24</w:t>
            </w:r>
          </w:p>
        </w:tc>
        <w:tc>
          <w:tcPr>
            <w:tcW w:w="850" w:type="dxa"/>
            <w:tcBorders>
              <w:top w:val="single" w:sz="4" w:space="0" w:color="auto"/>
              <w:bottom w:val="single" w:sz="4" w:space="0" w:color="auto"/>
            </w:tcBorders>
          </w:tcPr>
          <w:p w14:paraId="2395715B" w14:textId="77777777" w:rsidR="00EC3D31" w:rsidRPr="00EA1A80" w:rsidRDefault="00EC3D31" w:rsidP="00EC3D31">
            <w:pPr>
              <w:rPr>
                <w:rFonts w:ascii="Times New Roman" w:hAnsi="Times New Roman" w:cs="Times New Roman"/>
                <w:i/>
                <w:sz w:val="20"/>
                <w:szCs w:val="20"/>
              </w:rPr>
            </w:pPr>
          </w:p>
        </w:tc>
        <w:tc>
          <w:tcPr>
            <w:tcW w:w="567" w:type="dxa"/>
            <w:tcBorders>
              <w:top w:val="single" w:sz="4" w:space="0" w:color="auto"/>
              <w:left w:val="nil"/>
              <w:bottom w:val="single" w:sz="4" w:space="0" w:color="auto"/>
              <w:right w:val="nil"/>
            </w:tcBorders>
            <w:shd w:val="clear" w:color="auto" w:fill="auto"/>
            <w:vAlign w:val="bottom"/>
          </w:tcPr>
          <w:p w14:paraId="372A8268" w14:textId="73F0EB6E"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color w:val="000000"/>
                <w:sz w:val="20"/>
                <w:szCs w:val="20"/>
              </w:rPr>
              <w:t>80</w:t>
            </w:r>
          </w:p>
        </w:tc>
        <w:tc>
          <w:tcPr>
            <w:tcW w:w="851" w:type="dxa"/>
            <w:tcBorders>
              <w:top w:val="single" w:sz="4" w:space="0" w:color="auto"/>
              <w:bottom w:val="single" w:sz="4" w:space="0" w:color="auto"/>
            </w:tcBorders>
          </w:tcPr>
          <w:p w14:paraId="74D99B28" w14:textId="77777777" w:rsidR="00EC3D31" w:rsidRPr="00EA1A80" w:rsidRDefault="00EC3D31" w:rsidP="00EC3D31">
            <w:pPr>
              <w:rPr>
                <w:rFonts w:ascii="Times New Roman" w:hAnsi="Times New Roman" w:cs="Times New Roman"/>
                <w:i/>
                <w:sz w:val="20"/>
                <w:szCs w:val="20"/>
              </w:rPr>
            </w:pPr>
          </w:p>
        </w:tc>
        <w:tc>
          <w:tcPr>
            <w:tcW w:w="567" w:type="dxa"/>
            <w:tcBorders>
              <w:top w:val="single" w:sz="4" w:space="0" w:color="auto"/>
              <w:left w:val="nil"/>
              <w:bottom w:val="single" w:sz="4" w:space="0" w:color="auto"/>
              <w:right w:val="nil"/>
            </w:tcBorders>
            <w:shd w:val="clear" w:color="auto" w:fill="auto"/>
            <w:vAlign w:val="bottom"/>
          </w:tcPr>
          <w:p w14:paraId="5B224364" w14:textId="7C84D23E"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color w:val="000000"/>
                <w:sz w:val="20"/>
                <w:szCs w:val="20"/>
              </w:rPr>
              <w:t>157</w:t>
            </w:r>
          </w:p>
        </w:tc>
        <w:tc>
          <w:tcPr>
            <w:tcW w:w="992" w:type="dxa"/>
            <w:tcBorders>
              <w:top w:val="single" w:sz="4" w:space="0" w:color="auto"/>
              <w:bottom w:val="single" w:sz="4" w:space="0" w:color="auto"/>
            </w:tcBorders>
          </w:tcPr>
          <w:p w14:paraId="4C8048E4" w14:textId="77777777" w:rsidR="00EC3D31" w:rsidRPr="00EA1A80" w:rsidRDefault="00EC3D31" w:rsidP="00EC3D31">
            <w:pPr>
              <w:rPr>
                <w:rFonts w:ascii="Times New Roman" w:hAnsi="Times New Roman" w:cs="Times New Roman"/>
                <w:i/>
                <w:sz w:val="20"/>
                <w:szCs w:val="20"/>
              </w:rPr>
            </w:pPr>
          </w:p>
        </w:tc>
        <w:tc>
          <w:tcPr>
            <w:tcW w:w="567" w:type="dxa"/>
            <w:tcBorders>
              <w:top w:val="single" w:sz="4" w:space="0" w:color="auto"/>
              <w:left w:val="nil"/>
              <w:bottom w:val="single" w:sz="4" w:space="0" w:color="auto"/>
              <w:right w:val="nil"/>
            </w:tcBorders>
            <w:shd w:val="clear" w:color="auto" w:fill="auto"/>
            <w:vAlign w:val="bottom"/>
          </w:tcPr>
          <w:p w14:paraId="70792C71" w14:textId="0E829B53"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color w:val="000000"/>
                <w:sz w:val="20"/>
                <w:szCs w:val="20"/>
              </w:rPr>
              <w:t>82</w:t>
            </w:r>
          </w:p>
        </w:tc>
        <w:tc>
          <w:tcPr>
            <w:tcW w:w="850" w:type="dxa"/>
            <w:tcBorders>
              <w:top w:val="single" w:sz="4" w:space="0" w:color="auto"/>
              <w:bottom w:val="single" w:sz="4" w:space="0" w:color="auto"/>
            </w:tcBorders>
          </w:tcPr>
          <w:p w14:paraId="73AACE2E" w14:textId="77777777" w:rsidR="00EC3D31" w:rsidRPr="00EA1A80" w:rsidRDefault="00EC3D31" w:rsidP="00EC3D31">
            <w:pPr>
              <w:rPr>
                <w:rFonts w:ascii="Times New Roman" w:hAnsi="Times New Roman" w:cs="Times New Roman"/>
                <w:i/>
                <w:sz w:val="20"/>
                <w:szCs w:val="20"/>
              </w:rPr>
            </w:pPr>
          </w:p>
        </w:tc>
        <w:tc>
          <w:tcPr>
            <w:tcW w:w="709" w:type="dxa"/>
            <w:tcBorders>
              <w:top w:val="single" w:sz="4" w:space="0" w:color="auto"/>
              <w:left w:val="nil"/>
              <w:bottom w:val="single" w:sz="4" w:space="0" w:color="auto"/>
              <w:right w:val="nil"/>
            </w:tcBorders>
            <w:shd w:val="clear" w:color="auto" w:fill="auto"/>
            <w:vAlign w:val="bottom"/>
          </w:tcPr>
          <w:p w14:paraId="7AB4A089" w14:textId="438D69F0" w:rsidR="00EC3D31" w:rsidRPr="00EA1A80" w:rsidRDefault="00EC3D31" w:rsidP="00EC3D31">
            <w:pPr>
              <w:rPr>
                <w:rFonts w:ascii="Times New Roman" w:hAnsi="Times New Roman" w:cs="Times New Roman"/>
                <w:sz w:val="20"/>
                <w:szCs w:val="20"/>
              </w:rPr>
            </w:pPr>
            <w:r w:rsidRPr="00EA1A80">
              <w:rPr>
                <w:rFonts w:ascii="Times New Roman" w:hAnsi="Times New Roman" w:cs="Times New Roman"/>
                <w:color w:val="000000"/>
                <w:sz w:val="20"/>
                <w:szCs w:val="20"/>
              </w:rPr>
              <w:t>110</w:t>
            </w:r>
          </w:p>
        </w:tc>
        <w:tc>
          <w:tcPr>
            <w:tcW w:w="851" w:type="dxa"/>
            <w:tcBorders>
              <w:top w:val="single" w:sz="4" w:space="0" w:color="auto"/>
              <w:bottom w:val="single" w:sz="4" w:space="0" w:color="auto"/>
            </w:tcBorders>
          </w:tcPr>
          <w:p w14:paraId="7E7FA246" w14:textId="77777777" w:rsidR="00EC3D31" w:rsidRPr="00EA1A80" w:rsidRDefault="00EC3D31" w:rsidP="00EC3D31">
            <w:pPr>
              <w:rPr>
                <w:rFonts w:ascii="Times New Roman" w:hAnsi="Times New Roman" w:cs="Times New Roman"/>
                <w:i/>
                <w:sz w:val="20"/>
                <w:szCs w:val="20"/>
              </w:rPr>
            </w:pPr>
          </w:p>
        </w:tc>
        <w:tc>
          <w:tcPr>
            <w:tcW w:w="708" w:type="dxa"/>
            <w:tcBorders>
              <w:top w:val="single" w:sz="4" w:space="0" w:color="auto"/>
              <w:left w:val="nil"/>
              <w:bottom w:val="single" w:sz="4" w:space="0" w:color="auto"/>
              <w:right w:val="nil"/>
            </w:tcBorders>
            <w:shd w:val="clear" w:color="auto" w:fill="auto"/>
            <w:vAlign w:val="bottom"/>
          </w:tcPr>
          <w:p w14:paraId="01815709" w14:textId="2325EB2A" w:rsidR="00EC3D31" w:rsidRPr="00EA1A80" w:rsidRDefault="00EC3D31" w:rsidP="00EC3D31">
            <w:pPr>
              <w:jc w:val="right"/>
              <w:rPr>
                <w:rFonts w:ascii="Times New Roman" w:hAnsi="Times New Roman" w:cs="Times New Roman"/>
                <w:sz w:val="20"/>
                <w:szCs w:val="20"/>
              </w:rPr>
            </w:pPr>
            <w:r w:rsidRPr="00EA1A80">
              <w:rPr>
                <w:rFonts w:ascii="Times New Roman" w:hAnsi="Times New Roman" w:cs="Times New Roman"/>
                <w:color w:val="000000"/>
                <w:sz w:val="20"/>
                <w:szCs w:val="20"/>
              </w:rPr>
              <w:t>38</w:t>
            </w:r>
          </w:p>
        </w:tc>
        <w:tc>
          <w:tcPr>
            <w:tcW w:w="851" w:type="dxa"/>
            <w:tcBorders>
              <w:top w:val="single" w:sz="4" w:space="0" w:color="auto"/>
              <w:bottom w:val="single" w:sz="4" w:space="0" w:color="auto"/>
            </w:tcBorders>
          </w:tcPr>
          <w:p w14:paraId="59F4B4A2" w14:textId="77777777" w:rsidR="00EC3D31" w:rsidRPr="00EA1A80" w:rsidRDefault="00EC3D31" w:rsidP="00EC3D31">
            <w:pPr>
              <w:rPr>
                <w:rFonts w:ascii="Times New Roman" w:hAnsi="Times New Roman" w:cs="Times New Roman"/>
                <w:i/>
                <w:sz w:val="20"/>
                <w:szCs w:val="20"/>
              </w:rPr>
            </w:pPr>
          </w:p>
        </w:tc>
      </w:tr>
      <w:tr w:rsidR="00EC3D31" w:rsidRPr="00EA1A80" w14:paraId="2C5C94BA" w14:textId="77777777" w:rsidTr="00EC3D31">
        <w:tc>
          <w:tcPr>
            <w:tcW w:w="1985" w:type="dxa"/>
          </w:tcPr>
          <w:p w14:paraId="10947580" w14:textId="77777777" w:rsidR="00EC3D31" w:rsidRPr="00EA1A80" w:rsidRDefault="00EC3D31" w:rsidP="00EC3D31">
            <w:pPr>
              <w:jc w:val="right"/>
              <w:rPr>
                <w:rFonts w:ascii="Times New Roman" w:hAnsi="Times New Roman" w:cs="Times New Roman"/>
                <w:sz w:val="20"/>
                <w:szCs w:val="20"/>
              </w:rPr>
            </w:pPr>
          </w:p>
        </w:tc>
        <w:tc>
          <w:tcPr>
            <w:tcW w:w="851" w:type="dxa"/>
          </w:tcPr>
          <w:p w14:paraId="2A6C696C" w14:textId="77777777" w:rsidR="00EC3D31" w:rsidRPr="00EA1A80" w:rsidRDefault="00EC3D31" w:rsidP="00EC3D31">
            <w:pPr>
              <w:jc w:val="right"/>
              <w:rPr>
                <w:rFonts w:ascii="Times New Roman" w:hAnsi="Times New Roman" w:cs="Times New Roman"/>
                <w:sz w:val="20"/>
                <w:szCs w:val="20"/>
              </w:rPr>
            </w:pPr>
          </w:p>
        </w:tc>
        <w:tc>
          <w:tcPr>
            <w:tcW w:w="708" w:type="dxa"/>
          </w:tcPr>
          <w:p w14:paraId="1C15175F" w14:textId="77777777" w:rsidR="00EC3D31" w:rsidRPr="00EA1A80" w:rsidRDefault="00EC3D31" w:rsidP="00EC3D31">
            <w:pPr>
              <w:rPr>
                <w:rFonts w:ascii="Times New Roman" w:hAnsi="Times New Roman" w:cs="Times New Roman"/>
                <w:i/>
                <w:sz w:val="20"/>
                <w:szCs w:val="20"/>
              </w:rPr>
            </w:pPr>
          </w:p>
        </w:tc>
        <w:tc>
          <w:tcPr>
            <w:tcW w:w="284" w:type="dxa"/>
          </w:tcPr>
          <w:p w14:paraId="702E67C2" w14:textId="77777777" w:rsidR="00EC3D31" w:rsidRPr="00EA1A80" w:rsidRDefault="00EC3D31" w:rsidP="00EC3D31">
            <w:pPr>
              <w:jc w:val="right"/>
              <w:rPr>
                <w:rFonts w:ascii="Times New Roman" w:hAnsi="Times New Roman" w:cs="Times New Roman"/>
                <w:sz w:val="20"/>
                <w:szCs w:val="20"/>
              </w:rPr>
            </w:pPr>
          </w:p>
        </w:tc>
        <w:tc>
          <w:tcPr>
            <w:tcW w:w="709" w:type="dxa"/>
          </w:tcPr>
          <w:p w14:paraId="3F4F6BEC" w14:textId="77777777" w:rsidR="00EC3D31" w:rsidRPr="00EA1A80" w:rsidRDefault="00EC3D31" w:rsidP="00EC3D31">
            <w:pPr>
              <w:jc w:val="right"/>
              <w:rPr>
                <w:rFonts w:ascii="Times New Roman" w:hAnsi="Times New Roman" w:cs="Times New Roman"/>
                <w:sz w:val="20"/>
                <w:szCs w:val="20"/>
              </w:rPr>
            </w:pPr>
          </w:p>
        </w:tc>
        <w:tc>
          <w:tcPr>
            <w:tcW w:w="850" w:type="dxa"/>
          </w:tcPr>
          <w:p w14:paraId="64EC0CAE" w14:textId="77777777" w:rsidR="00EC3D31" w:rsidRPr="00EA1A80" w:rsidRDefault="00EC3D31" w:rsidP="00EC3D31">
            <w:pPr>
              <w:rPr>
                <w:rFonts w:ascii="Times New Roman" w:hAnsi="Times New Roman" w:cs="Times New Roman"/>
                <w:i/>
                <w:sz w:val="20"/>
                <w:szCs w:val="20"/>
              </w:rPr>
            </w:pPr>
          </w:p>
        </w:tc>
        <w:tc>
          <w:tcPr>
            <w:tcW w:w="284" w:type="dxa"/>
          </w:tcPr>
          <w:p w14:paraId="4EAF6825" w14:textId="77777777" w:rsidR="00EC3D31" w:rsidRPr="00EA1A80" w:rsidRDefault="00EC3D31" w:rsidP="00EC3D31">
            <w:pPr>
              <w:rPr>
                <w:rFonts w:ascii="Times New Roman" w:hAnsi="Times New Roman" w:cs="Times New Roman"/>
                <w:sz w:val="20"/>
                <w:szCs w:val="20"/>
              </w:rPr>
            </w:pPr>
          </w:p>
        </w:tc>
        <w:tc>
          <w:tcPr>
            <w:tcW w:w="567" w:type="dxa"/>
          </w:tcPr>
          <w:p w14:paraId="3A3B33BA" w14:textId="77777777" w:rsidR="00EC3D31" w:rsidRPr="00EA1A80" w:rsidRDefault="00EC3D31" w:rsidP="00EC3D31">
            <w:pPr>
              <w:jc w:val="right"/>
              <w:rPr>
                <w:rFonts w:ascii="Times New Roman" w:hAnsi="Times New Roman" w:cs="Times New Roman"/>
                <w:sz w:val="20"/>
                <w:szCs w:val="20"/>
              </w:rPr>
            </w:pPr>
          </w:p>
        </w:tc>
        <w:tc>
          <w:tcPr>
            <w:tcW w:w="850" w:type="dxa"/>
          </w:tcPr>
          <w:p w14:paraId="0C3C29B6" w14:textId="77777777" w:rsidR="00EC3D31" w:rsidRPr="00EA1A80" w:rsidRDefault="00EC3D31" w:rsidP="00EC3D31">
            <w:pPr>
              <w:rPr>
                <w:rFonts w:ascii="Times New Roman" w:hAnsi="Times New Roman" w:cs="Times New Roman"/>
                <w:i/>
                <w:sz w:val="20"/>
                <w:szCs w:val="20"/>
              </w:rPr>
            </w:pPr>
          </w:p>
        </w:tc>
        <w:tc>
          <w:tcPr>
            <w:tcW w:w="284" w:type="dxa"/>
          </w:tcPr>
          <w:p w14:paraId="7B18D500" w14:textId="77777777" w:rsidR="00EC3D31" w:rsidRPr="00EA1A80" w:rsidRDefault="00EC3D31" w:rsidP="00EC3D31">
            <w:pPr>
              <w:jc w:val="right"/>
              <w:rPr>
                <w:rFonts w:ascii="Times New Roman" w:hAnsi="Times New Roman" w:cs="Times New Roman"/>
                <w:sz w:val="20"/>
                <w:szCs w:val="20"/>
              </w:rPr>
            </w:pPr>
          </w:p>
        </w:tc>
        <w:tc>
          <w:tcPr>
            <w:tcW w:w="567" w:type="dxa"/>
          </w:tcPr>
          <w:p w14:paraId="02B04F73" w14:textId="77777777" w:rsidR="00EC3D31" w:rsidRPr="00EA1A80" w:rsidRDefault="00EC3D31" w:rsidP="00EC3D31">
            <w:pPr>
              <w:jc w:val="right"/>
              <w:rPr>
                <w:rFonts w:ascii="Times New Roman" w:hAnsi="Times New Roman" w:cs="Times New Roman"/>
                <w:sz w:val="20"/>
                <w:szCs w:val="20"/>
              </w:rPr>
            </w:pPr>
          </w:p>
        </w:tc>
        <w:tc>
          <w:tcPr>
            <w:tcW w:w="850" w:type="dxa"/>
          </w:tcPr>
          <w:p w14:paraId="40E4985D" w14:textId="77777777" w:rsidR="00EC3D31" w:rsidRPr="00EA1A80" w:rsidRDefault="00EC3D31" w:rsidP="00EC3D31">
            <w:pPr>
              <w:rPr>
                <w:rFonts w:ascii="Times New Roman" w:hAnsi="Times New Roman" w:cs="Times New Roman"/>
                <w:i/>
                <w:sz w:val="20"/>
                <w:szCs w:val="20"/>
              </w:rPr>
            </w:pPr>
          </w:p>
        </w:tc>
        <w:tc>
          <w:tcPr>
            <w:tcW w:w="567" w:type="dxa"/>
          </w:tcPr>
          <w:p w14:paraId="1CB5FA5C" w14:textId="77777777" w:rsidR="00EC3D31" w:rsidRPr="00EA1A80" w:rsidRDefault="00EC3D31" w:rsidP="00EC3D31">
            <w:pPr>
              <w:rPr>
                <w:rFonts w:ascii="Times New Roman" w:hAnsi="Times New Roman" w:cs="Times New Roman"/>
                <w:sz w:val="20"/>
                <w:szCs w:val="20"/>
              </w:rPr>
            </w:pPr>
          </w:p>
        </w:tc>
        <w:tc>
          <w:tcPr>
            <w:tcW w:w="851" w:type="dxa"/>
          </w:tcPr>
          <w:p w14:paraId="0C526C59" w14:textId="77777777" w:rsidR="00EC3D31" w:rsidRPr="00EA1A80" w:rsidRDefault="00EC3D31" w:rsidP="00EC3D31">
            <w:pPr>
              <w:rPr>
                <w:rFonts w:ascii="Times New Roman" w:hAnsi="Times New Roman" w:cs="Times New Roman"/>
                <w:i/>
                <w:sz w:val="20"/>
                <w:szCs w:val="20"/>
              </w:rPr>
            </w:pPr>
          </w:p>
        </w:tc>
        <w:tc>
          <w:tcPr>
            <w:tcW w:w="567" w:type="dxa"/>
          </w:tcPr>
          <w:p w14:paraId="51134C67" w14:textId="77777777" w:rsidR="00EC3D31" w:rsidRPr="00EA1A80" w:rsidRDefault="00EC3D31" w:rsidP="00EC3D31">
            <w:pPr>
              <w:rPr>
                <w:rFonts w:ascii="Times New Roman" w:hAnsi="Times New Roman" w:cs="Times New Roman"/>
                <w:sz w:val="20"/>
                <w:szCs w:val="20"/>
              </w:rPr>
            </w:pPr>
          </w:p>
        </w:tc>
        <w:tc>
          <w:tcPr>
            <w:tcW w:w="992" w:type="dxa"/>
          </w:tcPr>
          <w:p w14:paraId="6C66DC7D" w14:textId="77777777" w:rsidR="00EC3D31" w:rsidRPr="00EA1A80" w:rsidRDefault="00EC3D31" w:rsidP="00EC3D31">
            <w:pPr>
              <w:rPr>
                <w:rFonts w:ascii="Times New Roman" w:hAnsi="Times New Roman" w:cs="Times New Roman"/>
                <w:i/>
                <w:sz w:val="20"/>
                <w:szCs w:val="20"/>
              </w:rPr>
            </w:pPr>
          </w:p>
        </w:tc>
        <w:tc>
          <w:tcPr>
            <w:tcW w:w="567" w:type="dxa"/>
          </w:tcPr>
          <w:p w14:paraId="412595C8" w14:textId="77777777" w:rsidR="00EC3D31" w:rsidRPr="00EA1A80" w:rsidRDefault="00EC3D31" w:rsidP="00EC3D31">
            <w:pPr>
              <w:rPr>
                <w:rFonts w:ascii="Times New Roman" w:hAnsi="Times New Roman" w:cs="Times New Roman"/>
                <w:sz w:val="20"/>
                <w:szCs w:val="20"/>
              </w:rPr>
            </w:pPr>
          </w:p>
        </w:tc>
        <w:tc>
          <w:tcPr>
            <w:tcW w:w="850" w:type="dxa"/>
          </w:tcPr>
          <w:p w14:paraId="59EFE28F" w14:textId="77777777" w:rsidR="00EC3D31" w:rsidRPr="00EA1A80" w:rsidRDefault="00EC3D31" w:rsidP="00EC3D31">
            <w:pPr>
              <w:rPr>
                <w:rFonts w:ascii="Times New Roman" w:hAnsi="Times New Roman" w:cs="Times New Roman"/>
                <w:i/>
                <w:sz w:val="20"/>
                <w:szCs w:val="20"/>
              </w:rPr>
            </w:pPr>
          </w:p>
        </w:tc>
        <w:tc>
          <w:tcPr>
            <w:tcW w:w="709" w:type="dxa"/>
          </w:tcPr>
          <w:p w14:paraId="62D37E09" w14:textId="77777777" w:rsidR="00EC3D31" w:rsidRPr="00EA1A80" w:rsidRDefault="00EC3D31" w:rsidP="00EC3D31">
            <w:pPr>
              <w:rPr>
                <w:rFonts w:ascii="Times New Roman" w:hAnsi="Times New Roman" w:cs="Times New Roman"/>
                <w:sz w:val="20"/>
                <w:szCs w:val="20"/>
              </w:rPr>
            </w:pPr>
          </w:p>
        </w:tc>
        <w:tc>
          <w:tcPr>
            <w:tcW w:w="851" w:type="dxa"/>
          </w:tcPr>
          <w:p w14:paraId="6697034C" w14:textId="77777777" w:rsidR="00EC3D31" w:rsidRPr="00EA1A80" w:rsidRDefault="00EC3D31" w:rsidP="00EC3D31">
            <w:pPr>
              <w:rPr>
                <w:rFonts w:ascii="Times New Roman" w:hAnsi="Times New Roman" w:cs="Times New Roman"/>
                <w:i/>
                <w:sz w:val="20"/>
                <w:szCs w:val="20"/>
              </w:rPr>
            </w:pPr>
          </w:p>
        </w:tc>
        <w:tc>
          <w:tcPr>
            <w:tcW w:w="708" w:type="dxa"/>
          </w:tcPr>
          <w:p w14:paraId="4A666741" w14:textId="77777777" w:rsidR="00EC3D31" w:rsidRPr="00EA1A80" w:rsidRDefault="00EC3D31" w:rsidP="00EC3D31">
            <w:pPr>
              <w:jc w:val="right"/>
              <w:rPr>
                <w:rFonts w:ascii="Times New Roman" w:hAnsi="Times New Roman" w:cs="Times New Roman"/>
                <w:sz w:val="20"/>
                <w:szCs w:val="20"/>
              </w:rPr>
            </w:pPr>
          </w:p>
        </w:tc>
        <w:tc>
          <w:tcPr>
            <w:tcW w:w="851" w:type="dxa"/>
          </w:tcPr>
          <w:p w14:paraId="559410FD" w14:textId="77777777" w:rsidR="00EC3D31" w:rsidRPr="00EA1A80" w:rsidRDefault="00EC3D31" w:rsidP="00EC3D31">
            <w:pPr>
              <w:rPr>
                <w:rFonts w:ascii="Times New Roman" w:hAnsi="Times New Roman" w:cs="Times New Roman"/>
                <w:i/>
                <w:sz w:val="20"/>
                <w:szCs w:val="20"/>
              </w:rPr>
            </w:pPr>
          </w:p>
        </w:tc>
      </w:tr>
    </w:tbl>
    <w:p w14:paraId="76C25CBD" w14:textId="781FF9EA" w:rsidR="00EC3D31" w:rsidRPr="00EA1A80" w:rsidRDefault="00EC3D31" w:rsidP="00EC3D31">
      <w:pPr>
        <w:pStyle w:val="Lijstalinea"/>
        <w:ind w:left="1068"/>
        <w:rPr>
          <w:rFonts w:ascii="Times New Roman" w:hAnsi="Times New Roman" w:cs="Times New Roman"/>
          <w:sz w:val="20"/>
          <w:szCs w:val="20"/>
          <w:lang w:val="en-GB"/>
        </w:rPr>
      </w:pPr>
      <w:r w:rsidRPr="00EA1A80">
        <w:rPr>
          <w:rFonts w:ascii="Times New Roman" w:hAnsi="Times New Roman" w:cs="Times New Roman"/>
          <w:sz w:val="20"/>
          <w:szCs w:val="20"/>
          <w:vertAlign w:val="superscript"/>
          <w:lang w:val="en-US"/>
        </w:rPr>
        <w:t>1)</w:t>
      </w:r>
      <w:r w:rsidRPr="00EA1A80">
        <w:rPr>
          <w:rFonts w:ascii="Times New Roman" w:hAnsi="Times New Roman" w:cs="Times New Roman"/>
          <w:sz w:val="20"/>
          <w:szCs w:val="20"/>
          <w:lang w:val="en-US"/>
        </w:rPr>
        <w:t xml:space="preserve"> Sites in Spain, Italy, Netherlands: </w:t>
      </w:r>
      <w:r w:rsidR="009105D8">
        <w:rPr>
          <w:rFonts w:ascii="Times New Roman" w:hAnsi="Times New Roman" w:cs="Times New Roman"/>
          <w:sz w:val="20"/>
          <w:szCs w:val="20"/>
          <w:lang w:val="en-US"/>
        </w:rPr>
        <w:t>Minorities</w:t>
      </w:r>
      <w:r w:rsidRPr="00EA1A80">
        <w:rPr>
          <w:rFonts w:ascii="Times New Roman" w:hAnsi="Times New Roman" w:cs="Times New Roman"/>
          <w:sz w:val="20"/>
          <w:szCs w:val="20"/>
          <w:lang w:val="en-US"/>
        </w:rPr>
        <w:t xml:space="preserve"> from Europe, USA, Canada, Australia, New Zealand and countries of  former Soviet Union; France: </w:t>
      </w:r>
      <w:r w:rsidR="00B44E69">
        <w:rPr>
          <w:rFonts w:ascii="Times New Roman" w:hAnsi="Times New Roman" w:cs="Times New Roman"/>
          <w:sz w:val="20"/>
          <w:szCs w:val="20"/>
          <w:lang w:val="en-US"/>
        </w:rPr>
        <w:t>Minorities</w:t>
      </w:r>
      <w:r w:rsidRPr="00EA1A80">
        <w:rPr>
          <w:rFonts w:ascii="Times New Roman" w:hAnsi="Times New Roman" w:cs="Times New Roman"/>
          <w:sz w:val="20"/>
          <w:szCs w:val="20"/>
          <w:lang w:val="en-US"/>
        </w:rPr>
        <w:t xml:space="preserve"> from Europe or Turkey; UK: self-identified Irish Whites or White Others;  </w:t>
      </w:r>
      <w:r w:rsidRPr="00EA1A80">
        <w:rPr>
          <w:rFonts w:ascii="Times New Roman" w:hAnsi="Times New Roman" w:cs="Times New Roman"/>
          <w:sz w:val="20"/>
          <w:szCs w:val="20"/>
          <w:vertAlign w:val="superscript"/>
          <w:lang w:val="en-US"/>
        </w:rPr>
        <w:t xml:space="preserve">2) </w:t>
      </w:r>
      <w:r w:rsidRPr="00EA1A80">
        <w:rPr>
          <w:rFonts w:ascii="Times New Roman" w:hAnsi="Times New Roman" w:cs="Times New Roman"/>
          <w:sz w:val="20"/>
          <w:szCs w:val="20"/>
          <w:lang w:val="en-US"/>
        </w:rPr>
        <w:t>Turkey, Israel, Egypt, Iran, Iraq and other countries in the region;  UK: self-identified Arabs ;</w:t>
      </w:r>
      <w:r w:rsidRPr="00EA1A80">
        <w:rPr>
          <w:rFonts w:ascii="Times New Roman" w:hAnsi="Times New Roman" w:cs="Times New Roman"/>
          <w:sz w:val="20"/>
          <w:szCs w:val="20"/>
          <w:vertAlign w:val="superscript"/>
          <w:lang w:val="en-US"/>
        </w:rPr>
        <w:t xml:space="preserve"> 3)</w:t>
      </w:r>
      <w:r w:rsidRPr="00EA1A80">
        <w:rPr>
          <w:rFonts w:ascii="Times New Roman" w:hAnsi="Times New Roman" w:cs="Times New Roman"/>
          <w:sz w:val="20"/>
          <w:szCs w:val="20"/>
          <w:lang w:val="en-US"/>
        </w:rPr>
        <w:t xml:space="preserve"> North-African countries, except Egypt; </w:t>
      </w:r>
      <w:r w:rsidRPr="00EA1A80">
        <w:rPr>
          <w:rFonts w:ascii="Times New Roman" w:hAnsi="Times New Roman" w:cs="Times New Roman"/>
          <w:sz w:val="20"/>
          <w:szCs w:val="20"/>
          <w:vertAlign w:val="superscript"/>
          <w:lang w:val="en-US"/>
        </w:rPr>
        <w:t>4)</w:t>
      </w:r>
      <w:r w:rsidRPr="00EA1A80">
        <w:rPr>
          <w:rFonts w:ascii="Times New Roman" w:hAnsi="Times New Roman" w:cs="Times New Roman"/>
          <w:sz w:val="20"/>
          <w:szCs w:val="20"/>
          <w:lang w:val="en-US"/>
        </w:rPr>
        <w:t xml:space="preserve"> including those states of the former Soviet Union with a predominantly Islamic population; </w:t>
      </w:r>
      <w:r w:rsidRPr="00EA1A80">
        <w:rPr>
          <w:rFonts w:ascii="Times New Roman" w:hAnsi="Times New Roman" w:cs="Times New Roman"/>
          <w:sz w:val="20"/>
          <w:szCs w:val="20"/>
          <w:vertAlign w:val="superscript"/>
          <w:lang w:val="en-US"/>
        </w:rPr>
        <w:t>5)</w:t>
      </w:r>
      <w:r w:rsidRPr="00EA1A80">
        <w:rPr>
          <w:rFonts w:ascii="Times New Roman" w:hAnsi="Times New Roman" w:cs="Times New Roman"/>
          <w:sz w:val="20"/>
          <w:szCs w:val="20"/>
          <w:lang w:val="en-US"/>
        </w:rPr>
        <w:t xml:space="preserve"> Caribbean islands, Surinam, Guyana,  French Guyana and  other French </w:t>
      </w:r>
      <w:r w:rsidRPr="00EA1A80">
        <w:rPr>
          <w:rFonts w:ascii="Times New Roman" w:hAnsi="Times New Roman" w:cs="Times New Roman"/>
          <w:sz w:val="20"/>
          <w:szCs w:val="20"/>
          <w:lang w:val="en-GB"/>
        </w:rPr>
        <w:t>overseas departments</w:t>
      </w:r>
      <w:r w:rsidRPr="00EA1A80">
        <w:rPr>
          <w:rFonts w:ascii="Times New Roman" w:hAnsi="Times New Roman" w:cs="Times New Roman"/>
          <w:sz w:val="20"/>
          <w:szCs w:val="20"/>
          <w:lang w:val="en-US"/>
        </w:rPr>
        <w:t xml:space="preserve">; </w:t>
      </w:r>
      <w:r w:rsidRPr="00EA1A80">
        <w:rPr>
          <w:rFonts w:ascii="Times New Roman" w:hAnsi="Times New Roman" w:cs="Times New Roman"/>
          <w:sz w:val="20"/>
          <w:szCs w:val="20"/>
          <w:vertAlign w:val="superscript"/>
          <w:lang w:val="en-US"/>
        </w:rPr>
        <w:t>6)</w:t>
      </w:r>
      <w:r w:rsidRPr="00EA1A80">
        <w:rPr>
          <w:rFonts w:ascii="Times New Roman" w:hAnsi="Times New Roman" w:cs="Times New Roman"/>
          <w:sz w:val="20"/>
          <w:szCs w:val="20"/>
          <w:lang w:val="en-US"/>
        </w:rPr>
        <w:t xml:space="preserve"> Including N=</w:t>
      </w:r>
      <w:r w:rsidR="00E8228C" w:rsidRPr="00EA1A80">
        <w:rPr>
          <w:rFonts w:ascii="Times New Roman" w:hAnsi="Times New Roman" w:cs="Times New Roman"/>
          <w:sz w:val="20"/>
          <w:szCs w:val="20"/>
          <w:lang w:val="en-US"/>
        </w:rPr>
        <w:t>47</w:t>
      </w:r>
      <w:r w:rsidRPr="00EA1A80">
        <w:rPr>
          <w:rFonts w:ascii="Times New Roman" w:hAnsi="Times New Roman" w:cs="Times New Roman"/>
          <w:sz w:val="20"/>
          <w:szCs w:val="20"/>
          <w:lang w:val="en-US"/>
        </w:rPr>
        <w:t xml:space="preserve"> </w:t>
      </w:r>
      <w:r w:rsidR="003D151A" w:rsidRPr="00EA1A80">
        <w:rPr>
          <w:rFonts w:ascii="Times New Roman" w:hAnsi="Times New Roman" w:cs="Times New Roman"/>
          <w:sz w:val="20"/>
          <w:szCs w:val="20"/>
          <w:lang w:val="en-US"/>
        </w:rPr>
        <w:t>subjects</w:t>
      </w:r>
      <w:r w:rsidRPr="00EA1A80">
        <w:rPr>
          <w:rFonts w:ascii="Times New Roman" w:hAnsi="Times New Roman" w:cs="Times New Roman"/>
          <w:sz w:val="20"/>
          <w:szCs w:val="20"/>
          <w:lang w:val="en-US"/>
        </w:rPr>
        <w:t xml:space="preserve"> with ethnic background or region of origin that could not be categorized in one of the regions of origin shown in the Table</w:t>
      </w:r>
    </w:p>
    <w:p w14:paraId="09EFFDFB" w14:textId="196CAF35" w:rsidR="001607EF" w:rsidRPr="00EA1A80" w:rsidRDefault="00EC3D31" w:rsidP="00EC3D31">
      <w:pPr>
        <w:pStyle w:val="Lijstalinea"/>
        <w:ind w:left="1068"/>
        <w:rPr>
          <w:rFonts w:ascii="Times New Roman" w:hAnsi="Times New Roman" w:cs="Times New Roman"/>
          <w:sz w:val="20"/>
          <w:szCs w:val="20"/>
          <w:lang w:val="en-GB"/>
        </w:rPr>
      </w:pPr>
      <w:r w:rsidRPr="00EA1A80">
        <w:rPr>
          <w:rFonts w:ascii="Times New Roman" w:hAnsi="Times New Roman" w:cs="Times New Roman"/>
          <w:sz w:val="20"/>
          <w:szCs w:val="20"/>
          <w:lang w:val="en-GB"/>
        </w:rPr>
        <w:br w:type="page"/>
      </w:r>
    </w:p>
    <w:p w14:paraId="3A615018" w14:textId="77777777" w:rsidR="00FD097A" w:rsidRPr="0063306E" w:rsidRDefault="00930450">
      <w:pPr>
        <w:rPr>
          <w:rFonts w:ascii="Times New Roman" w:hAnsi="Times New Roman" w:cs="Times New Roman"/>
          <w:b/>
          <w:sz w:val="20"/>
          <w:szCs w:val="20"/>
          <w:lang w:val="en-GB"/>
        </w:rPr>
      </w:pPr>
      <w:proofErr w:type="spellStart"/>
      <w:r w:rsidRPr="0063306E">
        <w:rPr>
          <w:rFonts w:ascii="Times New Roman" w:hAnsi="Times New Roman" w:cs="Times New Roman"/>
          <w:b/>
          <w:sz w:val="20"/>
          <w:szCs w:val="20"/>
          <w:lang w:val="en-GB"/>
        </w:rPr>
        <w:lastRenderedPageBreak/>
        <w:t>e</w:t>
      </w:r>
      <w:r w:rsidR="0014427E" w:rsidRPr="0063306E">
        <w:rPr>
          <w:rFonts w:ascii="Times New Roman" w:hAnsi="Times New Roman" w:cs="Times New Roman"/>
          <w:b/>
          <w:sz w:val="20"/>
          <w:szCs w:val="20"/>
          <w:lang w:val="en-GB"/>
        </w:rPr>
        <w:t>Figure</w:t>
      </w:r>
      <w:proofErr w:type="spellEnd"/>
      <w:r w:rsidR="0014427E" w:rsidRPr="0063306E">
        <w:rPr>
          <w:rFonts w:ascii="Times New Roman" w:hAnsi="Times New Roman" w:cs="Times New Roman"/>
          <w:b/>
          <w:sz w:val="20"/>
          <w:szCs w:val="20"/>
          <w:lang w:val="en-GB"/>
        </w:rPr>
        <w:t xml:space="preserve"> 1.</w:t>
      </w:r>
      <w:r w:rsidR="00F14621" w:rsidRPr="0063306E">
        <w:rPr>
          <w:rFonts w:ascii="Times New Roman" w:hAnsi="Times New Roman" w:cs="Times New Roman"/>
          <w:b/>
          <w:sz w:val="20"/>
          <w:szCs w:val="20"/>
          <w:lang w:val="en-GB"/>
        </w:rPr>
        <w:t xml:space="preserve"> </w:t>
      </w:r>
      <w:r w:rsidR="001C66FA" w:rsidRPr="0063306E">
        <w:rPr>
          <w:rFonts w:ascii="Times New Roman" w:hAnsi="Times New Roman" w:cs="Times New Roman"/>
          <w:b/>
          <w:sz w:val="20"/>
          <w:szCs w:val="20"/>
          <w:lang w:val="en-GB"/>
        </w:rPr>
        <w:t xml:space="preserve">Age-and gender-adjusted Incidence rates (95%-CI) of NAPD, by </w:t>
      </w:r>
      <w:r w:rsidR="00F209EC" w:rsidRPr="0063306E">
        <w:rPr>
          <w:rFonts w:ascii="Times New Roman" w:hAnsi="Times New Roman" w:cs="Times New Roman"/>
          <w:b/>
          <w:sz w:val="20"/>
          <w:szCs w:val="20"/>
          <w:lang w:val="en-GB"/>
        </w:rPr>
        <w:t xml:space="preserve">site </w:t>
      </w:r>
      <w:r w:rsidR="001C66FA" w:rsidRPr="0063306E">
        <w:rPr>
          <w:rFonts w:ascii="Times New Roman" w:hAnsi="Times New Roman" w:cs="Times New Roman"/>
          <w:b/>
          <w:sz w:val="20"/>
          <w:szCs w:val="20"/>
          <w:lang w:val="en-GB"/>
        </w:rPr>
        <w:t>and region of origin</w:t>
      </w:r>
      <w:r w:rsidR="00901AA6" w:rsidRPr="0063306E">
        <w:rPr>
          <w:rFonts w:ascii="Times New Roman" w:hAnsi="Times New Roman" w:cs="Times New Roman"/>
          <w:b/>
          <w:sz w:val="20"/>
          <w:szCs w:val="20"/>
          <w:lang w:val="en-GB"/>
        </w:rPr>
        <w:t>. See also Figure 1 in main text.</w:t>
      </w:r>
    </w:p>
    <w:p w14:paraId="360DDF31" w14:textId="77777777" w:rsidR="00EB27B2" w:rsidRDefault="0063306E" w:rsidP="00EB27B2">
      <w:pPr>
        <w:spacing w:line="480" w:lineRule="auto"/>
        <w:rPr>
          <w:rFonts w:ascii="Arial" w:hAnsi="Arial" w:cs="Arial"/>
          <w:b/>
          <w:bCs/>
          <w:sz w:val="22"/>
          <w:lang w:val="en-US"/>
        </w:rPr>
      </w:pPr>
      <w:r>
        <w:rPr>
          <w:rFonts w:ascii="Times New Roman" w:hAnsi="Times New Roman" w:cs="Times New Roman"/>
          <w:noProof/>
          <w:sz w:val="20"/>
          <w:szCs w:val="20"/>
          <w:lang w:val="nl-NL" w:eastAsia="nl-NL"/>
        </w:rPr>
        <w:drawing>
          <wp:inline distT="0" distB="0" distL="0" distR="0" wp14:anchorId="57E5DA41" wp14:editId="41D59411">
            <wp:extent cx="6006103" cy="39147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6726" cy="3934735"/>
                    </a:xfrm>
                    <a:prstGeom prst="rect">
                      <a:avLst/>
                    </a:prstGeom>
                    <a:noFill/>
                  </pic:spPr>
                </pic:pic>
              </a:graphicData>
            </a:graphic>
          </wp:inline>
        </w:drawing>
      </w:r>
    </w:p>
    <w:p w14:paraId="2CE040C0" w14:textId="0ACB5879" w:rsidR="00EB27B2" w:rsidRPr="00EB27B2" w:rsidRDefault="00EB27B2" w:rsidP="00EB27B2">
      <w:pPr>
        <w:spacing w:after="0" w:line="240" w:lineRule="auto"/>
        <w:rPr>
          <w:rFonts w:ascii="Arial" w:hAnsi="Arial" w:cs="Arial"/>
          <w:b/>
          <w:bCs/>
          <w:sz w:val="22"/>
          <w:lang w:val="en-US"/>
        </w:rPr>
      </w:pPr>
      <w:r w:rsidRPr="00EB27B2">
        <w:rPr>
          <w:rFonts w:ascii="Arial" w:hAnsi="Arial" w:cs="Arial"/>
          <w:b/>
          <w:bCs/>
          <w:sz w:val="22"/>
          <w:lang w:val="en-US"/>
        </w:rPr>
        <w:t xml:space="preserve">Legend to </w:t>
      </w:r>
      <w:proofErr w:type="spellStart"/>
      <w:r>
        <w:rPr>
          <w:rFonts w:ascii="Arial" w:hAnsi="Arial" w:cs="Arial"/>
          <w:b/>
          <w:bCs/>
          <w:sz w:val="22"/>
          <w:lang w:val="en-US"/>
        </w:rPr>
        <w:t>e</w:t>
      </w:r>
      <w:r w:rsidRPr="00EB27B2">
        <w:rPr>
          <w:rFonts w:ascii="Arial" w:hAnsi="Arial" w:cs="Arial"/>
          <w:b/>
          <w:bCs/>
          <w:sz w:val="22"/>
          <w:lang w:val="en-US"/>
        </w:rPr>
        <w:t>Figure</w:t>
      </w:r>
      <w:proofErr w:type="spellEnd"/>
      <w:r w:rsidRPr="00EB27B2">
        <w:rPr>
          <w:rFonts w:ascii="Arial" w:hAnsi="Arial" w:cs="Arial"/>
          <w:b/>
          <w:bCs/>
          <w:sz w:val="22"/>
          <w:lang w:val="en-US"/>
        </w:rPr>
        <w:t xml:space="preserve"> 1 </w:t>
      </w:r>
    </w:p>
    <w:p w14:paraId="3220BFD2" w14:textId="77777777" w:rsidR="00EB27B2" w:rsidRPr="00EB27B2" w:rsidRDefault="00EB27B2" w:rsidP="00EB27B2">
      <w:pPr>
        <w:spacing w:after="0" w:line="240" w:lineRule="auto"/>
        <w:rPr>
          <w:rFonts w:ascii="Arial" w:hAnsi="Arial" w:cs="Arial"/>
          <w:sz w:val="22"/>
          <w:vertAlign w:val="superscript"/>
          <w:lang w:val="en-US"/>
        </w:rPr>
      </w:pPr>
      <w:r w:rsidRPr="00EB27B2">
        <w:rPr>
          <w:rFonts w:ascii="Arial" w:hAnsi="Arial" w:cs="Arial"/>
          <w:sz w:val="22"/>
          <w:vertAlign w:val="superscript"/>
          <w:lang w:val="en-US"/>
        </w:rPr>
        <w:t xml:space="preserve">1) </w:t>
      </w:r>
      <w:r w:rsidRPr="00EB27B2">
        <w:rPr>
          <w:rFonts w:ascii="Arial" w:hAnsi="Arial" w:cs="Arial"/>
          <w:sz w:val="22"/>
          <w:lang w:val="en-US"/>
        </w:rPr>
        <w:t xml:space="preserve">Reference population= individuals not belonging to a migrant or minority ethnic group. </w:t>
      </w:r>
    </w:p>
    <w:p w14:paraId="2D6BAC5D" w14:textId="77777777" w:rsidR="00EB27B2" w:rsidRPr="00EB27B2" w:rsidRDefault="00EB27B2" w:rsidP="00EB27B2">
      <w:pPr>
        <w:spacing w:after="0" w:line="240" w:lineRule="auto"/>
        <w:rPr>
          <w:rFonts w:ascii="Arial" w:hAnsi="Arial" w:cs="Arial"/>
          <w:sz w:val="22"/>
          <w:lang w:val="en-US"/>
        </w:rPr>
      </w:pPr>
      <w:r w:rsidRPr="00EB27B2">
        <w:rPr>
          <w:rFonts w:ascii="Arial" w:hAnsi="Arial" w:cs="Arial"/>
          <w:sz w:val="22"/>
          <w:vertAlign w:val="superscript"/>
          <w:lang w:val="en-US"/>
        </w:rPr>
        <w:t>2)</w:t>
      </w:r>
      <w:r w:rsidRPr="00EB27B2">
        <w:rPr>
          <w:rFonts w:ascii="Arial" w:hAnsi="Arial" w:cs="Arial"/>
          <w:sz w:val="22"/>
          <w:lang w:val="en-US"/>
        </w:rPr>
        <w:t xml:space="preserve"> Individuals from Non-Western countries = individuals from the Middle-East, the Maghreb, sub-Saharan Africa, Asia, the Caribbean or Latin-America.</w:t>
      </w:r>
    </w:p>
    <w:p w14:paraId="16C033CB" w14:textId="77777777" w:rsidR="00EB27B2" w:rsidRPr="00EB27B2" w:rsidRDefault="00EB27B2" w:rsidP="00EB27B2">
      <w:pPr>
        <w:spacing w:after="0" w:line="240" w:lineRule="auto"/>
        <w:rPr>
          <w:rFonts w:ascii="Arial" w:hAnsi="Arial" w:cs="Arial"/>
          <w:noProof/>
          <w:sz w:val="22"/>
          <w:lang w:val="en-GB" w:eastAsia="nl-NL"/>
        </w:rPr>
      </w:pPr>
      <w:r w:rsidRPr="00EB27B2">
        <w:rPr>
          <w:rFonts w:ascii="Arial" w:hAnsi="Arial" w:cs="Arial"/>
          <w:sz w:val="22"/>
          <w:vertAlign w:val="superscript"/>
          <w:lang w:val="en-US"/>
        </w:rPr>
        <w:t>3)</w:t>
      </w:r>
      <w:r w:rsidRPr="00EB27B2">
        <w:rPr>
          <w:rFonts w:ascii="Arial" w:hAnsi="Arial" w:cs="Arial"/>
          <w:sz w:val="22"/>
          <w:lang w:val="en-US"/>
        </w:rPr>
        <w:t xml:space="preserve"> </w:t>
      </w:r>
      <w:r w:rsidRPr="00EB27B2">
        <w:rPr>
          <w:rFonts w:ascii="Arial" w:hAnsi="Arial" w:cs="Arial"/>
          <w:sz w:val="22"/>
          <w:lang w:val="en-GB"/>
        </w:rPr>
        <w:t xml:space="preserve">Rates were </w:t>
      </w:r>
      <w:r w:rsidRPr="00EB27B2">
        <w:rPr>
          <w:rFonts w:ascii="Arial" w:hAnsi="Arial" w:cs="Arial"/>
          <w:sz w:val="22"/>
          <w:lang w:val="en-US"/>
        </w:rPr>
        <w:t>calculated by combining the appropriate parameter estimates from the age- and gender-adjusted multivariable Poisson regression models (including terms for interaction).</w:t>
      </w:r>
    </w:p>
    <w:p w14:paraId="668FBB93" w14:textId="77777777" w:rsidR="00EB27B2" w:rsidRPr="00EB27B2" w:rsidRDefault="00EB27B2" w:rsidP="00EB27B2">
      <w:pPr>
        <w:spacing w:after="0" w:line="240" w:lineRule="auto"/>
        <w:rPr>
          <w:rFonts w:ascii="Arial" w:hAnsi="Arial" w:cs="Arial"/>
          <w:sz w:val="22"/>
          <w:lang w:val="en-US"/>
        </w:rPr>
      </w:pPr>
      <w:r w:rsidRPr="00EB27B2">
        <w:rPr>
          <w:rFonts w:ascii="Arial" w:hAnsi="Arial" w:cs="Arial"/>
          <w:sz w:val="22"/>
          <w:vertAlign w:val="superscript"/>
          <w:lang w:val="en-US"/>
        </w:rPr>
        <w:t>4)</w:t>
      </w:r>
      <w:r w:rsidRPr="00EB27B2">
        <w:rPr>
          <w:rFonts w:ascii="Arial" w:hAnsi="Arial" w:cs="Arial"/>
          <w:sz w:val="22"/>
          <w:lang w:val="en-US"/>
        </w:rPr>
        <w:t xml:space="preserve"> </w:t>
      </w:r>
      <w:r w:rsidRPr="00EB27B2">
        <w:rPr>
          <w:rFonts w:ascii="Arial" w:hAnsi="Arial" w:cs="Arial"/>
          <w:sz w:val="22"/>
          <w:lang w:val="en-GB"/>
        </w:rPr>
        <w:t xml:space="preserve">Rates were </w:t>
      </w:r>
      <w:r w:rsidRPr="00EB27B2">
        <w:rPr>
          <w:rFonts w:ascii="Arial" w:hAnsi="Arial" w:cs="Arial"/>
          <w:sz w:val="22"/>
          <w:lang w:val="en-US"/>
        </w:rPr>
        <w:t>calculated by combining the appropriate parameter estimates from the age- and gender-adjusted multivariable Poisson regression models including terms for interaction of {site x ethnic minority status}.</w:t>
      </w:r>
    </w:p>
    <w:p w14:paraId="68912306" w14:textId="770325A3" w:rsidR="00C702FF" w:rsidRPr="00EA1A80" w:rsidRDefault="00930450" w:rsidP="00C702FF">
      <w:pPr>
        <w:rPr>
          <w:rFonts w:ascii="Times New Roman" w:hAnsi="Times New Roman" w:cs="Times New Roman"/>
          <w:sz w:val="20"/>
          <w:szCs w:val="20"/>
          <w:lang w:val="en-GB"/>
        </w:rPr>
      </w:pPr>
      <w:proofErr w:type="spellStart"/>
      <w:r w:rsidRPr="0063306E">
        <w:rPr>
          <w:rFonts w:ascii="Times New Roman" w:hAnsi="Times New Roman" w:cs="Times New Roman"/>
          <w:b/>
          <w:sz w:val="20"/>
          <w:szCs w:val="20"/>
          <w:lang w:val="en-GB"/>
        </w:rPr>
        <w:lastRenderedPageBreak/>
        <w:t>e</w:t>
      </w:r>
      <w:r w:rsidR="001E3545" w:rsidRPr="0063306E">
        <w:rPr>
          <w:rFonts w:ascii="Times New Roman" w:hAnsi="Times New Roman" w:cs="Times New Roman"/>
          <w:b/>
          <w:sz w:val="20"/>
          <w:szCs w:val="20"/>
          <w:lang w:val="en-GB"/>
        </w:rPr>
        <w:t>Table</w:t>
      </w:r>
      <w:proofErr w:type="spellEnd"/>
      <w:r w:rsidR="001E3545" w:rsidRPr="0063306E">
        <w:rPr>
          <w:rFonts w:ascii="Times New Roman" w:hAnsi="Times New Roman" w:cs="Times New Roman"/>
          <w:b/>
          <w:sz w:val="20"/>
          <w:szCs w:val="20"/>
          <w:lang w:val="en-GB"/>
        </w:rPr>
        <w:t xml:space="preserve"> </w:t>
      </w:r>
      <w:r w:rsidRPr="0063306E">
        <w:rPr>
          <w:rFonts w:ascii="Times New Roman" w:hAnsi="Times New Roman" w:cs="Times New Roman"/>
          <w:b/>
          <w:sz w:val="20"/>
          <w:szCs w:val="20"/>
          <w:lang w:val="en-GB"/>
        </w:rPr>
        <w:t>4</w:t>
      </w:r>
      <w:r w:rsidR="001E3545" w:rsidRPr="0063306E">
        <w:rPr>
          <w:rFonts w:ascii="Times New Roman" w:hAnsi="Times New Roman" w:cs="Times New Roman"/>
          <w:b/>
          <w:sz w:val="20"/>
          <w:szCs w:val="20"/>
          <w:lang w:val="en-GB"/>
        </w:rPr>
        <w:t>.</w:t>
      </w:r>
      <w:r w:rsidR="00615C53" w:rsidRPr="0063306E">
        <w:rPr>
          <w:rFonts w:ascii="Times New Roman" w:hAnsi="Times New Roman" w:cs="Times New Roman"/>
          <w:b/>
          <w:sz w:val="20"/>
          <w:szCs w:val="20"/>
          <w:lang w:val="en-GB"/>
        </w:rPr>
        <w:t xml:space="preserve"> </w:t>
      </w:r>
      <w:r w:rsidR="00EF275F" w:rsidRPr="0063306E">
        <w:rPr>
          <w:rFonts w:ascii="Times New Roman" w:hAnsi="Times New Roman" w:cs="Times New Roman"/>
          <w:b/>
          <w:sz w:val="20"/>
          <w:szCs w:val="20"/>
          <w:lang w:val="en-GB"/>
        </w:rPr>
        <w:t xml:space="preserve">Age- and gender-adjusted Incidence rate ratios </w:t>
      </w:r>
      <w:r w:rsidR="003D151A" w:rsidRPr="0063306E">
        <w:rPr>
          <w:rFonts w:ascii="Times New Roman" w:hAnsi="Times New Roman" w:cs="Times New Roman"/>
          <w:b/>
          <w:sz w:val="20"/>
          <w:szCs w:val="20"/>
          <w:lang w:val="en-GB"/>
        </w:rPr>
        <w:t>(</w:t>
      </w:r>
      <w:proofErr w:type="spellStart"/>
      <w:r w:rsidR="003D151A" w:rsidRPr="0063306E">
        <w:rPr>
          <w:rFonts w:ascii="Times New Roman" w:hAnsi="Times New Roman" w:cs="Times New Roman"/>
          <w:b/>
          <w:sz w:val="20"/>
          <w:szCs w:val="20"/>
          <w:lang w:val="en-GB"/>
        </w:rPr>
        <w:t>IRR</w:t>
      </w:r>
      <w:r w:rsidR="003D151A" w:rsidRPr="0063306E">
        <w:rPr>
          <w:rFonts w:ascii="Times New Roman" w:hAnsi="Times New Roman" w:cs="Times New Roman"/>
          <w:b/>
          <w:sz w:val="20"/>
          <w:szCs w:val="20"/>
          <w:vertAlign w:val="subscript"/>
          <w:lang w:val="en-GB"/>
        </w:rPr>
        <w:t>adj</w:t>
      </w:r>
      <w:proofErr w:type="spellEnd"/>
      <w:r w:rsidR="003D151A" w:rsidRPr="0063306E">
        <w:rPr>
          <w:rFonts w:ascii="Times New Roman" w:hAnsi="Times New Roman" w:cs="Times New Roman"/>
          <w:b/>
          <w:sz w:val="20"/>
          <w:szCs w:val="20"/>
          <w:lang w:val="en-GB"/>
        </w:rPr>
        <w:t xml:space="preserve">) </w:t>
      </w:r>
      <w:r w:rsidR="00EF275F" w:rsidRPr="0063306E">
        <w:rPr>
          <w:rFonts w:ascii="Times New Roman" w:hAnsi="Times New Roman" w:cs="Times New Roman"/>
          <w:b/>
          <w:sz w:val="20"/>
          <w:szCs w:val="20"/>
          <w:lang w:val="en-GB"/>
        </w:rPr>
        <w:t xml:space="preserve">of NAPD for </w:t>
      </w:r>
      <w:r w:rsidR="007D3790" w:rsidRPr="0063306E">
        <w:rPr>
          <w:rFonts w:ascii="Times New Roman" w:hAnsi="Times New Roman" w:cs="Times New Roman"/>
          <w:b/>
          <w:sz w:val="20"/>
          <w:szCs w:val="20"/>
          <w:lang w:val="en-GB"/>
        </w:rPr>
        <w:t xml:space="preserve">migrant and </w:t>
      </w:r>
      <w:r w:rsidR="00140F62" w:rsidRPr="0063306E">
        <w:rPr>
          <w:rFonts w:ascii="Times New Roman" w:hAnsi="Times New Roman" w:cs="Times New Roman"/>
          <w:b/>
          <w:sz w:val="20"/>
          <w:szCs w:val="20"/>
          <w:lang w:val="en-GB"/>
        </w:rPr>
        <w:t xml:space="preserve">minority </w:t>
      </w:r>
      <w:r w:rsidR="007D3790" w:rsidRPr="0063306E">
        <w:rPr>
          <w:rFonts w:ascii="Times New Roman" w:hAnsi="Times New Roman" w:cs="Times New Roman"/>
          <w:b/>
          <w:sz w:val="20"/>
          <w:szCs w:val="20"/>
          <w:lang w:val="en-GB"/>
        </w:rPr>
        <w:t>ethnic groups (</w:t>
      </w:r>
      <w:r w:rsidR="00B44E69" w:rsidRPr="0063306E">
        <w:rPr>
          <w:rFonts w:ascii="Arial" w:hAnsi="Arial" w:cs="Arial"/>
          <w:b/>
          <w:sz w:val="20"/>
          <w:szCs w:val="20"/>
        </w:rPr>
        <w:t>“</w:t>
      </w:r>
      <w:proofErr w:type="spellStart"/>
      <w:r w:rsidR="00B44E69" w:rsidRPr="0063306E">
        <w:rPr>
          <w:rFonts w:ascii="Arial" w:hAnsi="Arial" w:cs="Arial"/>
          <w:b/>
          <w:sz w:val="20"/>
          <w:szCs w:val="20"/>
        </w:rPr>
        <w:t>minorities</w:t>
      </w:r>
      <w:proofErr w:type="spellEnd"/>
      <w:r w:rsidR="00B44E69" w:rsidRPr="0063306E">
        <w:rPr>
          <w:rFonts w:ascii="Arial" w:hAnsi="Arial" w:cs="Arial"/>
          <w:b/>
          <w:sz w:val="20"/>
          <w:szCs w:val="20"/>
        </w:rPr>
        <w:t>”</w:t>
      </w:r>
      <w:r w:rsidR="007D3790" w:rsidRPr="0063306E">
        <w:rPr>
          <w:rFonts w:ascii="Times New Roman" w:hAnsi="Times New Roman" w:cs="Times New Roman"/>
          <w:b/>
          <w:sz w:val="20"/>
          <w:szCs w:val="20"/>
          <w:lang w:val="en-GB"/>
        </w:rPr>
        <w:t>)</w:t>
      </w:r>
      <w:r w:rsidR="00EF275F" w:rsidRPr="0063306E">
        <w:rPr>
          <w:rFonts w:ascii="Times New Roman" w:hAnsi="Times New Roman" w:cs="Times New Roman"/>
          <w:b/>
          <w:sz w:val="20"/>
          <w:szCs w:val="20"/>
          <w:lang w:val="en-GB"/>
        </w:rPr>
        <w:t>, compared to the local reference population, by site of recruitment.</w:t>
      </w:r>
      <w:r w:rsidR="00C702FF" w:rsidRPr="00EA1A80">
        <w:rPr>
          <w:rFonts w:ascii="Times New Roman" w:hAnsi="Times New Roman" w:cs="Times New Roman"/>
          <w:sz w:val="20"/>
          <w:szCs w:val="20"/>
          <w:lang w:val="en-GB"/>
        </w:rPr>
        <w:t xml:space="preserve"> </w:t>
      </w:r>
    </w:p>
    <w:tbl>
      <w:tblPr>
        <w:tblStyle w:val="Tabelraster4"/>
        <w:tblW w:w="12044" w:type="dxa"/>
        <w:tblLayout w:type="fixed"/>
        <w:tblLook w:val="04A0" w:firstRow="1" w:lastRow="0" w:firstColumn="1" w:lastColumn="0" w:noHBand="0" w:noVBand="1"/>
      </w:tblPr>
      <w:tblGrid>
        <w:gridCol w:w="1980"/>
        <w:gridCol w:w="2126"/>
        <w:gridCol w:w="284"/>
        <w:gridCol w:w="2268"/>
        <w:gridCol w:w="283"/>
        <w:gridCol w:w="2552"/>
        <w:gridCol w:w="283"/>
        <w:gridCol w:w="2268"/>
      </w:tblGrid>
      <w:tr w:rsidR="004B6A41" w:rsidRPr="00EA1A80" w14:paraId="207DC890" w14:textId="77777777" w:rsidTr="004B6A41">
        <w:tc>
          <w:tcPr>
            <w:tcW w:w="1980" w:type="dxa"/>
          </w:tcPr>
          <w:p w14:paraId="22F98914" w14:textId="77777777" w:rsidR="004B6A41" w:rsidRPr="00EA1A80" w:rsidRDefault="004B6A41" w:rsidP="00C702FF">
            <w:pPr>
              <w:rPr>
                <w:rFonts w:ascii="Times New Roman" w:hAnsi="Times New Roman" w:cs="Times New Roman"/>
                <w:sz w:val="20"/>
                <w:szCs w:val="20"/>
                <w:lang w:val="en-GB"/>
              </w:rPr>
            </w:pPr>
          </w:p>
        </w:tc>
        <w:tc>
          <w:tcPr>
            <w:tcW w:w="2126" w:type="dxa"/>
          </w:tcPr>
          <w:p w14:paraId="5A0C8D52" w14:textId="35C05C9F" w:rsidR="004B6A41" w:rsidRPr="00D80D0D" w:rsidRDefault="00B44E69" w:rsidP="00941CE2">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rPr>
              <w:t>Minorities</w:t>
            </w:r>
            <w:proofErr w:type="spellEnd"/>
            <w:r w:rsidR="007D3790" w:rsidRPr="00D80D0D">
              <w:rPr>
                <w:rFonts w:ascii="Times New Roman" w:hAnsi="Times New Roman" w:cs="Times New Roman"/>
                <w:b/>
                <w:sz w:val="20"/>
                <w:szCs w:val="20"/>
              </w:rPr>
              <w:t>,</w:t>
            </w:r>
            <w:r w:rsidR="004B6A41" w:rsidRPr="00D80D0D">
              <w:rPr>
                <w:rFonts w:ascii="Times New Roman" w:hAnsi="Times New Roman" w:cs="Times New Roman"/>
                <w:b/>
                <w:sz w:val="20"/>
                <w:szCs w:val="20"/>
              </w:rPr>
              <w:t xml:space="preserve"> </w:t>
            </w:r>
            <w:proofErr w:type="spellStart"/>
            <w:r w:rsidR="004B6A41" w:rsidRPr="00D80D0D">
              <w:rPr>
                <w:rFonts w:ascii="Times New Roman" w:hAnsi="Times New Roman" w:cs="Times New Roman"/>
                <w:b/>
                <w:sz w:val="20"/>
                <w:szCs w:val="20"/>
              </w:rPr>
              <w:t>all</w:t>
            </w:r>
            <w:proofErr w:type="spellEnd"/>
          </w:p>
        </w:tc>
        <w:tc>
          <w:tcPr>
            <w:tcW w:w="284" w:type="dxa"/>
          </w:tcPr>
          <w:p w14:paraId="2E966073" w14:textId="77777777" w:rsidR="004B6A41" w:rsidRPr="00D80D0D" w:rsidRDefault="004B6A41" w:rsidP="00941CE2">
            <w:pPr>
              <w:jc w:val="center"/>
              <w:rPr>
                <w:rFonts w:ascii="Times New Roman" w:hAnsi="Times New Roman" w:cs="Times New Roman"/>
                <w:b/>
                <w:sz w:val="20"/>
                <w:szCs w:val="20"/>
              </w:rPr>
            </w:pPr>
          </w:p>
        </w:tc>
        <w:tc>
          <w:tcPr>
            <w:tcW w:w="2268" w:type="dxa"/>
          </w:tcPr>
          <w:p w14:paraId="59FEF790" w14:textId="566729C5" w:rsidR="004B6A41" w:rsidRPr="00D80D0D" w:rsidRDefault="00B44E69" w:rsidP="00941CE2">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rPr>
              <w:t>Minorities</w:t>
            </w:r>
            <w:proofErr w:type="spellEnd"/>
            <w:r w:rsidR="007D3790" w:rsidRPr="00D80D0D">
              <w:rPr>
                <w:rFonts w:ascii="Times New Roman" w:hAnsi="Times New Roman" w:cs="Times New Roman"/>
                <w:b/>
                <w:sz w:val="20"/>
                <w:szCs w:val="20"/>
              </w:rPr>
              <w:t>,</w:t>
            </w:r>
          </w:p>
        </w:tc>
        <w:tc>
          <w:tcPr>
            <w:tcW w:w="283" w:type="dxa"/>
          </w:tcPr>
          <w:p w14:paraId="256C3CB6" w14:textId="77777777" w:rsidR="004B6A41" w:rsidRPr="00D80D0D" w:rsidRDefault="004B6A41" w:rsidP="00941CE2">
            <w:pPr>
              <w:jc w:val="center"/>
              <w:rPr>
                <w:rFonts w:ascii="Times New Roman" w:hAnsi="Times New Roman" w:cs="Times New Roman"/>
                <w:b/>
                <w:sz w:val="20"/>
                <w:szCs w:val="20"/>
              </w:rPr>
            </w:pPr>
          </w:p>
        </w:tc>
        <w:tc>
          <w:tcPr>
            <w:tcW w:w="2552" w:type="dxa"/>
          </w:tcPr>
          <w:p w14:paraId="4461CD16" w14:textId="5A77A7B2" w:rsidR="004B6A41" w:rsidRPr="00D80D0D" w:rsidRDefault="00B44E69" w:rsidP="00941CE2">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rPr>
              <w:t>Minorities</w:t>
            </w:r>
            <w:proofErr w:type="spellEnd"/>
            <w:r w:rsidR="007D3790" w:rsidRPr="00D80D0D">
              <w:rPr>
                <w:rFonts w:ascii="Times New Roman" w:hAnsi="Times New Roman" w:cs="Times New Roman"/>
                <w:b/>
                <w:sz w:val="20"/>
                <w:szCs w:val="20"/>
              </w:rPr>
              <w:t>,</w:t>
            </w:r>
          </w:p>
        </w:tc>
        <w:tc>
          <w:tcPr>
            <w:tcW w:w="283" w:type="dxa"/>
          </w:tcPr>
          <w:p w14:paraId="77059CF4" w14:textId="77777777" w:rsidR="004B6A41" w:rsidRPr="00D80D0D" w:rsidRDefault="004B6A41" w:rsidP="00C702FF">
            <w:pPr>
              <w:rPr>
                <w:rFonts w:ascii="Times New Roman" w:hAnsi="Times New Roman" w:cs="Times New Roman"/>
                <w:b/>
                <w:sz w:val="20"/>
                <w:szCs w:val="20"/>
              </w:rPr>
            </w:pPr>
          </w:p>
        </w:tc>
        <w:tc>
          <w:tcPr>
            <w:tcW w:w="2268" w:type="dxa"/>
          </w:tcPr>
          <w:p w14:paraId="2D634649" w14:textId="5E6BF004" w:rsidR="004B6A41" w:rsidRPr="00D80D0D" w:rsidRDefault="004B6A41" w:rsidP="00C702FF">
            <w:pPr>
              <w:rPr>
                <w:rFonts w:ascii="Times New Roman" w:hAnsi="Times New Roman" w:cs="Times New Roman"/>
                <w:b/>
                <w:sz w:val="20"/>
                <w:szCs w:val="20"/>
              </w:rPr>
            </w:pPr>
          </w:p>
        </w:tc>
      </w:tr>
      <w:tr w:rsidR="004B6A41" w:rsidRPr="00EA1A80" w14:paraId="198B696C" w14:textId="77777777" w:rsidTr="004B6A41">
        <w:tc>
          <w:tcPr>
            <w:tcW w:w="1980" w:type="dxa"/>
          </w:tcPr>
          <w:p w14:paraId="14840F43" w14:textId="77777777" w:rsidR="004B6A41" w:rsidRPr="00EA1A80" w:rsidRDefault="004B6A41" w:rsidP="00C702FF">
            <w:pPr>
              <w:rPr>
                <w:rFonts w:ascii="Times New Roman" w:hAnsi="Times New Roman" w:cs="Times New Roman"/>
                <w:sz w:val="20"/>
                <w:szCs w:val="20"/>
              </w:rPr>
            </w:pPr>
          </w:p>
        </w:tc>
        <w:tc>
          <w:tcPr>
            <w:tcW w:w="2126" w:type="dxa"/>
          </w:tcPr>
          <w:p w14:paraId="294A33BD" w14:textId="77777777" w:rsidR="004B6A41" w:rsidRPr="00D80D0D" w:rsidRDefault="004B6A41" w:rsidP="00941CE2">
            <w:pPr>
              <w:jc w:val="center"/>
              <w:rPr>
                <w:rFonts w:ascii="Times New Roman" w:hAnsi="Times New Roman" w:cs="Times New Roman"/>
                <w:b/>
                <w:sz w:val="20"/>
                <w:szCs w:val="20"/>
              </w:rPr>
            </w:pPr>
          </w:p>
        </w:tc>
        <w:tc>
          <w:tcPr>
            <w:tcW w:w="284" w:type="dxa"/>
          </w:tcPr>
          <w:p w14:paraId="1EAFAE8E" w14:textId="77777777" w:rsidR="004B6A41" w:rsidRPr="00D80D0D" w:rsidRDefault="004B6A41" w:rsidP="00941CE2">
            <w:pPr>
              <w:jc w:val="center"/>
              <w:rPr>
                <w:rFonts w:ascii="Times New Roman" w:hAnsi="Times New Roman" w:cs="Times New Roman"/>
                <w:b/>
                <w:sz w:val="20"/>
                <w:szCs w:val="20"/>
              </w:rPr>
            </w:pPr>
          </w:p>
        </w:tc>
        <w:tc>
          <w:tcPr>
            <w:tcW w:w="2268" w:type="dxa"/>
          </w:tcPr>
          <w:p w14:paraId="54C84FB5" w14:textId="01A34463" w:rsidR="004B6A41" w:rsidRPr="00D80D0D" w:rsidRDefault="004B6A41" w:rsidP="00941CE2">
            <w:pPr>
              <w:jc w:val="center"/>
              <w:rPr>
                <w:rFonts w:ascii="Times New Roman" w:hAnsi="Times New Roman" w:cs="Times New Roman"/>
                <w:b/>
                <w:sz w:val="20"/>
                <w:szCs w:val="20"/>
              </w:rPr>
            </w:pPr>
            <w:r w:rsidRPr="00D80D0D">
              <w:rPr>
                <w:rFonts w:ascii="Times New Roman" w:hAnsi="Times New Roman" w:cs="Times New Roman"/>
                <w:b/>
                <w:sz w:val="20"/>
                <w:szCs w:val="20"/>
              </w:rPr>
              <w:t>Western countries</w:t>
            </w:r>
            <w:r w:rsidR="00974084" w:rsidRPr="00D80D0D">
              <w:rPr>
                <w:rFonts w:ascii="Times New Roman" w:hAnsi="Times New Roman" w:cs="Times New Roman"/>
                <w:b/>
                <w:sz w:val="20"/>
                <w:szCs w:val="20"/>
                <w:vertAlign w:val="superscript"/>
              </w:rPr>
              <w:t>1)</w:t>
            </w:r>
          </w:p>
        </w:tc>
        <w:tc>
          <w:tcPr>
            <w:tcW w:w="283" w:type="dxa"/>
          </w:tcPr>
          <w:p w14:paraId="23A6AF98" w14:textId="77777777" w:rsidR="004B6A41" w:rsidRPr="00D80D0D" w:rsidRDefault="004B6A41" w:rsidP="00941CE2">
            <w:pPr>
              <w:jc w:val="center"/>
              <w:rPr>
                <w:rFonts w:ascii="Times New Roman" w:hAnsi="Times New Roman" w:cs="Times New Roman"/>
                <w:b/>
                <w:sz w:val="20"/>
                <w:szCs w:val="20"/>
              </w:rPr>
            </w:pPr>
          </w:p>
        </w:tc>
        <w:tc>
          <w:tcPr>
            <w:tcW w:w="2552" w:type="dxa"/>
          </w:tcPr>
          <w:p w14:paraId="4CAB0FB8" w14:textId="16ABA1CC" w:rsidR="004B6A41" w:rsidRPr="00D80D0D" w:rsidRDefault="004B6A41" w:rsidP="00941CE2">
            <w:pPr>
              <w:jc w:val="center"/>
              <w:rPr>
                <w:rFonts w:ascii="Times New Roman" w:hAnsi="Times New Roman" w:cs="Times New Roman"/>
                <w:b/>
                <w:sz w:val="20"/>
                <w:szCs w:val="20"/>
              </w:rPr>
            </w:pPr>
            <w:r w:rsidRPr="00D80D0D">
              <w:rPr>
                <w:rFonts w:ascii="Times New Roman" w:hAnsi="Times New Roman" w:cs="Times New Roman"/>
                <w:b/>
                <w:sz w:val="20"/>
                <w:szCs w:val="20"/>
              </w:rPr>
              <w:t>non-Western countries</w:t>
            </w:r>
            <w:r w:rsidR="00974084" w:rsidRPr="00D80D0D">
              <w:rPr>
                <w:rFonts w:ascii="Times New Roman" w:hAnsi="Times New Roman" w:cs="Times New Roman"/>
                <w:b/>
                <w:sz w:val="20"/>
                <w:szCs w:val="20"/>
                <w:vertAlign w:val="superscript"/>
              </w:rPr>
              <w:t>2)</w:t>
            </w:r>
          </w:p>
        </w:tc>
        <w:tc>
          <w:tcPr>
            <w:tcW w:w="283" w:type="dxa"/>
          </w:tcPr>
          <w:p w14:paraId="5986D3D8" w14:textId="77777777" w:rsidR="004B6A41" w:rsidRPr="00D80D0D" w:rsidRDefault="004B6A41" w:rsidP="00C702FF">
            <w:pPr>
              <w:rPr>
                <w:rFonts w:ascii="Times New Roman" w:hAnsi="Times New Roman" w:cs="Times New Roman"/>
                <w:b/>
                <w:sz w:val="20"/>
                <w:szCs w:val="20"/>
              </w:rPr>
            </w:pPr>
          </w:p>
        </w:tc>
        <w:tc>
          <w:tcPr>
            <w:tcW w:w="2268" w:type="dxa"/>
          </w:tcPr>
          <w:p w14:paraId="72FA058C" w14:textId="77777777" w:rsidR="004B6A41" w:rsidRPr="00D80D0D" w:rsidRDefault="004B6A41" w:rsidP="00C702FF">
            <w:pPr>
              <w:rPr>
                <w:rFonts w:ascii="Times New Roman" w:hAnsi="Times New Roman" w:cs="Times New Roman"/>
                <w:b/>
                <w:sz w:val="20"/>
                <w:szCs w:val="20"/>
              </w:rPr>
            </w:pPr>
          </w:p>
        </w:tc>
      </w:tr>
      <w:tr w:rsidR="00941CE2" w:rsidRPr="00EA1A80" w14:paraId="7846E760" w14:textId="77777777" w:rsidTr="004B6A41">
        <w:tc>
          <w:tcPr>
            <w:tcW w:w="1980" w:type="dxa"/>
          </w:tcPr>
          <w:p w14:paraId="2C2B1DA7" w14:textId="77777777" w:rsidR="00941CE2" w:rsidRPr="00EA1A80" w:rsidRDefault="00941CE2" w:rsidP="00C702FF">
            <w:pPr>
              <w:rPr>
                <w:rFonts w:ascii="Times New Roman" w:hAnsi="Times New Roman" w:cs="Times New Roman"/>
                <w:sz w:val="20"/>
                <w:szCs w:val="20"/>
              </w:rPr>
            </w:pPr>
          </w:p>
        </w:tc>
        <w:tc>
          <w:tcPr>
            <w:tcW w:w="2126" w:type="dxa"/>
          </w:tcPr>
          <w:p w14:paraId="0D1D664A" w14:textId="472B3C4D" w:rsidR="00941CE2" w:rsidRPr="00EA1A80" w:rsidRDefault="00941CE2" w:rsidP="00941CE2">
            <w:pPr>
              <w:jc w:val="center"/>
              <w:rPr>
                <w:rFonts w:ascii="Times New Roman" w:hAnsi="Times New Roman" w:cs="Times New Roman"/>
                <w:sz w:val="20"/>
                <w:szCs w:val="20"/>
              </w:rPr>
            </w:pPr>
            <w:proofErr w:type="spellStart"/>
            <w:r w:rsidRPr="00EA1A80">
              <w:rPr>
                <w:rFonts w:ascii="Times New Roman" w:hAnsi="Times New Roman" w:cs="Times New Roman"/>
                <w:sz w:val="20"/>
                <w:szCs w:val="20"/>
                <w:lang w:val="en-GB"/>
              </w:rPr>
              <w:t>IRR</w:t>
            </w:r>
            <w:r w:rsidRPr="00EA1A80">
              <w:rPr>
                <w:rFonts w:ascii="Times New Roman" w:hAnsi="Times New Roman" w:cs="Times New Roman"/>
                <w:sz w:val="20"/>
                <w:szCs w:val="20"/>
                <w:vertAlign w:val="subscript"/>
                <w:lang w:val="en-GB"/>
              </w:rPr>
              <w:t>adj</w:t>
            </w:r>
            <w:proofErr w:type="spellEnd"/>
            <w:r w:rsidRPr="00EA1A80">
              <w:rPr>
                <w:rFonts w:ascii="Times New Roman" w:hAnsi="Times New Roman" w:cs="Times New Roman"/>
                <w:sz w:val="20"/>
                <w:szCs w:val="20"/>
                <w:lang w:val="en-GB"/>
              </w:rPr>
              <w:t xml:space="preserve"> [95%-CI]</w:t>
            </w:r>
          </w:p>
        </w:tc>
        <w:tc>
          <w:tcPr>
            <w:tcW w:w="284" w:type="dxa"/>
          </w:tcPr>
          <w:p w14:paraId="3BE9D776" w14:textId="77777777" w:rsidR="00941CE2" w:rsidRPr="00EA1A80" w:rsidRDefault="00941CE2" w:rsidP="00941CE2">
            <w:pPr>
              <w:jc w:val="center"/>
              <w:rPr>
                <w:rFonts w:ascii="Times New Roman" w:hAnsi="Times New Roman" w:cs="Times New Roman"/>
                <w:sz w:val="20"/>
                <w:szCs w:val="20"/>
              </w:rPr>
            </w:pPr>
          </w:p>
        </w:tc>
        <w:tc>
          <w:tcPr>
            <w:tcW w:w="2268" w:type="dxa"/>
          </w:tcPr>
          <w:p w14:paraId="14FB94A6" w14:textId="585020EA" w:rsidR="00941CE2" w:rsidRPr="00EA1A80" w:rsidRDefault="00941CE2" w:rsidP="00941CE2">
            <w:pPr>
              <w:jc w:val="center"/>
              <w:rPr>
                <w:rFonts w:ascii="Times New Roman" w:hAnsi="Times New Roman" w:cs="Times New Roman"/>
                <w:sz w:val="20"/>
                <w:szCs w:val="20"/>
              </w:rPr>
            </w:pPr>
            <w:proofErr w:type="spellStart"/>
            <w:r w:rsidRPr="00EA1A80">
              <w:rPr>
                <w:rFonts w:ascii="Times New Roman" w:hAnsi="Times New Roman" w:cs="Times New Roman"/>
                <w:sz w:val="20"/>
                <w:szCs w:val="20"/>
                <w:lang w:val="en-GB"/>
              </w:rPr>
              <w:t>IRR</w:t>
            </w:r>
            <w:r w:rsidRPr="00EA1A80">
              <w:rPr>
                <w:rFonts w:ascii="Times New Roman" w:hAnsi="Times New Roman" w:cs="Times New Roman"/>
                <w:sz w:val="20"/>
                <w:szCs w:val="20"/>
                <w:vertAlign w:val="subscript"/>
                <w:lang w:val="en-GB"/>
              </w:rPr>
              <w:t>adj</w:t>
            </w:r>
            <w:proofErr w:type="spellEnd"/>
            <w:r w:rsidRPr="00EA1A80">
              <w:rPr>
                <w:rFonts w:ascii="Times New Roman" w:hAnsi="Times New Roman" w:cs="Times New Roman"/>
                <w:sz w:val="20"/>
                <w:szCs w:val="20"/>
                <w:lang w:val="en-GB"/>
              </w:rPr>
              <w:t xml:space="preserve"> [95%-CI]</w:t>
            </w:r>
          </w:p>
        </w:tc>
        <w:tc>
          <w:tcPr>
            <w:tcW w:w="283" w:type="dxa"/>
          </w:tcPr>
          <w:p w14:paraId="1282626C" w14:textId="77777777" w:rsidR="00941CE2" w:rsidRPr="00EA1A80" w:rsidRDefault="00941CE2" w:rsidP="00941CE2">
            <w:pPr>
              <w:jc w:val="center"/>
              <w:rPr>
                <w:rFonts w:ascii="Times New Roman" w:hAnsi="Times New Roman" w:cs="Times New Roman"/>
                <w:sz w:val="20"/>
                <w:szCs w:val="20"/>
              </w:rPr>
            </w:pPr>
          </w:p>
        </w:tc>
        <w:tc>
          <w:tcPr>
            <w:tcW w:w="2552" w:type="dxa"/>
          </w:tcPr>
          <w:p w14:paraId="2F0692F7" w14:textId="5C1EF84E" w:rsidR="00941CE2" w:rsidRPr="00EA1A80" w:rsidRDefault="00941CE2" w:rsidP="00941CE2">
            <w:pPr>
              <w:jc w:val="center"/>
              <w:rPr>
                <w:rFonts w:ascii="Times New Roman" w:hAnsi="Times New Roman" w:cs="Times New Roman"/>
                <w:sz w:val="20"/>
                <w:szCs w:val="20"/>
              </w:rPr>
            </w:pPr>
            <w:proofErr w:type="spellStart"/>
            <w:r w:rsidRPr="00EA1A80">
              <w:rPr>
                <w:rFonts w:ascii="Times New Roman" w:hAnsi="Times New Roman" w:cs="Times New Roman"/>
                <w:sz w:val="20"/>
                <w:szCs w:val="20"/>
                <w:lang w:val="en-GB"/>
              </w:rPr>
              <w:t>IRR</w:t>
            </w:r>
            <w:r w:rsidRPr="00EA1A80">
              <w:rPr>
                <w:rFonts w:ascii="Times New Roman" w:hAnsi="Times New Roman" w:cs="Times New Roman"/>
                <w:sz w:val="20"/>
                <w:szCs w:val="20"/>
                <w:vertAlign w:val="subscript"/>
                <w:lang w:val="en-GB"/>
              </w:rPr>
              <w:t>adj</w:t>
            </w:r>
            <w:proofErr w:type="spellEnd"/>
            <w:r w:rsidRPr="00EA1A80">
              <w:rPr>
                <w:rFonts w:ascii="Times New Roman" w:hAnsi="Times New Roman" w:cs="Times New Roman"/>
                <w:sz w:val="20"/>
                <w:szCs w:val="20"/>
                <w:lang w:val="en-GB"/>
              </w:rPr>
              <w:t xml:space="preserve"> [95%-CI]</w:t>
            </w:r>
          </w:p>
        </w:tc>
        <w:tc>
          <w:tcPr>
            <w:tcW w:w="283" w:type="dxa"/>
          </w:tcPr>
          <w:p w14:paraId="2A40DD62" w14:textId="77777777" w:rsidR="00941CE2" w:rsidRPr="00EA1A80" w:rsidRDefault="00941CE2" w:rsidP="00C702FF">
            <w:pPr>
              <w:rPr>
                <w:rFonts w:ascii="Times New Roman" w:hAnsi="Times New Roman" w:cs="Times New Roman"/>
                <w:sz w:val="20"/>
                <w:szCs w:val="20"/>
              </w:rPr>
            </w:pPr>
          </w:p>
        </w:tc>
        <w:tc>
          <w:tcPr>
            <w:tcW w:w="2268" w:type="dxa"/>
          </w:tcPr>
          <w:p w14:paraId="1579AF4D" w14:textId="77777777" w:rsidR="00941CE2" w:rsidRPr="00EA1A80" w:rsidRDefault="00941CE2" w:rsidP="00C702FF">
            <w:pPr>
              <w:rPr>
                <w:rFonts w:ascii="Times New Roman" w:hAnsi="Times New Roman" w:cs="Times New Roman"/>
                <w:sz w:val="20"/>
                <w:szCs w:val="20"/>
              </w:rPr>
            </w:pPr>
          </w:p>
        </w:tc>
      </w:tr>
      <w:tr w:rsidR="00941CE2" w:rsidRPr="00EA1A80" w14:paraId="63005541"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568AEB43" w14:textId="77777777" w:rsidR="00941CE2" w:rsidRPr="00EA1A80" w:rsidRDefault="00941CE2" w:rsidP="002A0866">
            <w:pPr>
              <w:rPr>
                <w:rFonts w:ascii="Times New Roman" w:hAnsi="Times New Roman" w:cs="Times New Roman"/>
                <w:color w:val="000000"/>
                <w:sz w:val="20"/>
                <w:szCs w:val="20"/>
              </w:rPr>
            </w:pPr>
          </w:p>
        </w:tc>
        <w:tc>
          <w:tcPr>
            <w:tcW w:w="2126" w:type="dxa"/>
          </w:tcPr>
          <w:p w14:paraId="2A704700" w14:textId="77777777" w:rsidR="00941CE2" w:rsidRPr="00EA1A80" w:rsidRDefault="00941CE2" w:rsidP="00941CE2">
            <w:pPr>
              <w:jc w:val="center"/>
              <w:rPr>
                <w:rFonts w:ascii="Times New Roman" w:hAnsi="Times New Roman" w:cs="Times New Roman"/>
                <w:sz w:val="20"/>
                <w:szCs w:val="20"/>
              </w:rPr>
            </w:pPr>
          </w:p>
        </w:tc>
        <w:tc>
          <w:tcPr>
            <w:tcW w:w="284" w:type="dxa"/>
          </w:tcPr>
          <w:p w14:paraId="3060A6CA" w14:textId="77777777" w:rsidR="00941CE2" w:rsidRPr="00EA1A80" w:rsidRDefault="00941CE2" w:rsidP="00941CE2">
            <w:pPr>
              <w:jc w:val="center"/>
              <w:rPr>
                <w:rFonts w:ascii="Times New Roman" w:hAnsi="Times New Roman" w:cs="Times New Roman"/>
                <w:sz w:val="20"/>
                <w:szCs w:val="20"/>
              </w:rPr>
            </w:pPr>
          </w:p>
        </w:tc>
        <w:tc>
          <w:tcPr>
            <w:tcW w:w="2268" w:type="dxa"/>
          </w:tcPr>
          <w:p w14:paraId="06EB5A6B" w14:textId="77777777" w:rsidR="00941CE2" w:rsidRPr="00EA1A80" w:rsidRDefault="00941CE2" w:rsidP="00941CE2">
            <w:pPr>
              <w:jc w:val="center"/>
              <w:rPr>
                <w:rFonts w:ascii="Times New Roman" w:hAnsi="Times New Roman" w:cs="Times New Roman"/>
                <w:sz w:val="20"/>
                <w:szCs w:val="20"/>
              </w:rPr>
            </w:pPr>
          </w:p>
        </w:tc>
        <w:tc>
          <w:tcPr>
            <w:tcW w:w="283" w:type="dxa"/>
          </w:tcPr>
          <w:p w14:paraId="0DF875D8" w14:textId="77777777" w:rsidR="00941CE2" w:rsidRPr="00EA1A80" w:rsidRDefault="00941CE2" w:rsidP="00941CE2">
            <w:pPr>
              <w:jc w:val="center"/>
              <w:rPr>
                <w:rFonts w:ascii="Times New Roman" w:hAnsi="Times New Roman" w:cs="Times New Roman"/>
                <w:sz w:val="20"/>
                <w:szCs w:val="20"/>
              </w:rPr>
            </w:pPr>
          </w:p>
        </w:tc>
        <w:tc>
          <w:tcPr>
            <w:tcW w:w="2552" w:type="dxa"/>
          </w:tcPr>
          <w:p w14:paraId="0FCD9113" w14:textId="77777777" w:rsidR="00941CE2" w:rsidRPr="00EA1A80" w:rsidRDefault="00941CE2" w:rsidP="00941CE2">
            <w:pPr>
              <w:jc w:val="center"/>
              <w:rPr>
                <w:rFonts w:ascii="Times New Roman" w:hAnsi="Times New Roman" w:cs="Times New Roman"/>
                <w:sz w:val="20"/>
                <w:szCs w:val="20"/>
              </w:rPr>
            </w:pPr>
          </w:p>
        </w:tc>
        <w:tc>
          <w:tcPr>
            <w:tcW w:w="283" w:type="dxa"/>
          </w:tcPr>
          <w:p w14:paraId="5C4342D1" w14:textId="77777777" w:rsidR="00941CE2" w:rsidRPr="00EA1A80" w:rsidRDefault="00941CE2" w:rsidP="002A0866">
            <w:pPr>
              <w:rPr>
                <w:rFonts w:ascii="Times New Roman" w:hAnsi="Times New Roman" w:cs="Times New Roman"/>
                <w:sz w:val="20"/>
                <w:szCs w:val="20"/>
              </w:rPr>
            </w:pPr>
          </w:p>
        </w:tc>
        <w:tc>
          <w:tcPr>
            <w:tcW w:w="2268" w:type="dxa"/>
          </w:tcPr>
          <w:p w14:paraId="1B673F9E" w14:textId="77777777" w:rsidR="00941CE2" w:rsidRPr="00EA1A80" w:rsidRDefault="00941CE2" w:rsidP="002A0866">
            <w:pPr>
              <w:rPr>
                <w:rFonts w:ascii="Times New Roman" w:hAnsi="Times New Roman" w:cs="Times New Roman"/>
                <w:sz w:val="20"/>
                <w:szCs w:val="20"/>
              </w:rPr>
            </w:pPr>
          </w:p>
        </w:tc>
      </w:tr>
      <w:tr w:rsidR="004B6A41" w:rsidRPr="00EA1A80" w14:paraId="7E9DD836"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1458029E"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London</w:t>
            </w:r>
          </w:p>
        </w:tc>
        <w:tc>
          <w:tcPr>
            <w:tcW w:w="2126" w:type="dxa"/>
          </w:tcPr>
          <w:p w14:paraId="0F692B96" w14:textId="78238488"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21 [1</w:t>
            </w:r>
            <w:r w:rsidR="00474D7E">
              <w:rPr>
                <w:rFonts w:ascii="Times New Roman" w:hAnsi="Times New Roman" w:cs="Times New Roman"/>
                <w:sz w:val="20"/>
                <w:szCs w:val="20"/>
              </w:rPr>
              <w:t>·</w:t>
            </w:r>
            <w:r w:rsidRPr="00EA1A80">
              <w:rPr>
                <w:rFonts w:ascii="Times New Roman" w:hAnsi="Times New Roman" w:cs="Times New Roman"/>
                <w:sz w:val="20"/>
                <w:szCs w:val="20"/>
              </w:rPr>
              <w:t>58-3</w:t>
            </w:r>
            <w:r w:rsidR="00474D7E">
              <w:rPr>
                <w:rFonts w:ascii="Times New Roman" w:hAnsi="Times New Roman" w:cs="Times New Roman"/>
                <w:sz w:val="20"/>
                <w:szCs w:val="20"/>
              </w:rPr>
              <w:t>·</w:t>
            </w:r>
            <w:r w:rsidRPr="00EA1A80">
              <w:rPr>
                <w:rFonts w:ascii="Times New Roman" w:hAnsi="Times New Roman" w:cs="Times New Roman"/>
                <w:sz w:val="20"/>
                <w:szCs w:val="20"/>
              </w:rPr>
              <w:t>08]</w:t>
            </w:r>
          </w:p>
        </w:tc>
        <w:tc>
          <w:tcPr>
            <w:tcW w:w="284" w:type="dxa"/>
          </w:tcPr>
          <w:p w14:paraId="50B9D835" w14:textId="77777777" w:rsidR="004B6A41" w:rsidRPr="00EA1A80" w:rsidRDefault="004B6A41" w:rsidP="00941CE2">
            <w:pPr>
              <w:jc w:val="center"/>
              <w:rPr>
                <w:rFonts w:ascii="Times New Roman" w:hAnsi="Times New Roman" w:cs="Times New Roman"/>
                <w:sz w:val="20"/>
                <w:szCs w:val="20"/>
              </w:rPr>
            </w:pPr>
          </w:p>
        </w:tc>
        <w:tc>
          <w:tcPr>
            <w:tcW w:w="2268" w:type="dxa"/>
          </w:tcPr>
          <w:p w14:paraId="04A8445F" w14:textId="4ED6985E"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95 [0</w:t>
            </w:r>
            <w:r w:rsidR="00474D7E">
              <w:rPr>
                <w:rFonts w:ascii="Times New Roman" w:hAnsi="Times New Roman" w:cs="Times New Roman"/>
                <w:sz w:val="20"/>
                <w:szCs w:val="20"/>
              </w:rPr>
              <w:t>·</w:t>
            </w:r>
            <w:r w:rsidRPr="00EA1A80">
              <w:rPr>
                <w:rFonts w:ascii="Times New Roman" w:hAnsi="Times New Roman" w:cs="Times New Roman"/>
                <w:sz w:val="20"/>
                <w:szCs w:val="20"/>
              </w:rPr>
              <w:t>57-1</w:t>
            </w:r>
            <w:r w:rsidR="00474D7E">
              <w:rPr>
                <w:rFonts w:ascii="Times New Roman" w:hAnsi="Times New Roman" w:cs="Times New Roman"/>
                <w:sz w:val="20"/>
                <w:szCs w:val="20"/>
              </w:rPr>
              <w:t>·</w:t>
            </w:r>
            <w:r w:rsidRPr="00EA1A80">
              <w:rPr>
                <w:rFonts w:ascii="Times New Roman" w:hAnsi="Times New Roman" w:cs="Times New Roman"/>
                <w:sz w:val="20"/>
                <w:szCs w:val="20"/>
              </w:rPr>
              <w:t>59]</w:t>
            </w:r>
          </w:p>
        </w:tc>
        <w:tc>
          <w:tcPr>
            <w:tcW w:w="283" w:type="dxa"/>
          </w:tcPr>
          <w:p w14:paraId="46539F31" w14:textId="77777777" w:rsidR="004B6A41" w:rsidRPr="00EA1A80" w:rsidRDefault="004B6A41" w:rsidP="00941CE2">
            <w:pPr>
              <w:jc w:val="center"/>
              <w:rPr>
                <w:rFonts w:ascii="Times New Roman" w:hAnsi="Times New Roman" w:cs="Times New Roman"/>
                <w:sz w:val="20"/>
                <w:szCs w:val="20"/>
              </w:rPr>
            </w:pPr>
          </w:p>
        </w:tc>
        <w:tc>
          <w:tcPr>
            <w:tcW w:w="2552" w:type="dxa"/>
          </w:tcPr>
          <w:p w14:paraId="110EFADD" w14:textId="42A44351"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89 [2</w:t>
            </w:r>
            <w:r w:rsidR="00474D7E">
              <w:rPr>
                <w:rFonts w:ascii="Times New Roman" w:hAnsi="Times New Roman" w:cs="Times New Roman"/>
                <w:sz w:val="20"/>
                <w:szCs w:val="20"/>
              </w:rPr>
              <w:t>·</w:t>
            </w:r>
            <w:r w:rsidRPr="00EA1A80">
              <w:rPr>
                <w:rFonts w:ascii="Times New Roman" w:hAnsi="Times New Roman" w:cs="Times New Roman"/>
                <w:sz w:val="20"/>
                <w:szCs w:val="20"/>
              </w:rPr>
              <w:t>06-4</w:t>
            </w:r>
            <w:r w:rsidR="00474D7E">
              <w:rPr>
                <w:rFonts w:ascii="Times New Roman" w:hAnsi="Times New Roman" w:cs="Times New Roman"/>
                <w:sz w:val="20"/>
                <w:szCs w:val="20"/>
              </w:rPr>
              <w:t>·</w:t>
            </w:r>
            <w:r w:rsidRPr="00EA1A80">
              <w:rPr>
                <w:rFonts w:ascii="Times New Roman" w:hAnsi="Times New Roman" w:cs="Times New Roman"/>
                <w:sz w:val="20"/>
                <w:szCs w:val="20"/>
              </w:rPr>
              <w:t>05]</w:t>
            </w:r>
          </w:p>
        </w:tc>
        <w:tc>
          <w:tcPr>
            <w:tcW w:w="283" w:type="dxa"/>
          </w:tcPr>
          <w:p w14:paraId="06BA9E85" w14:textId="77777777" w:rsidR="004B6A41" w:rsidRPr="00EA1A80" w:rsidRDefault="004B6A41" w:rsidP="002A0866">
            <w:pPr>
              <w:rPr>
                <w:rFonts w:ascii="Times New Roman" w:hAnsi="Times New Roman" w:cs="Times New Roman"/>
                <w:sz w:val="20"/>
                <w:szCs w:val="20"/>
              </w:rPr>
            </w:pPr>
          </w:p>
        </w:tc>
        <w:tc>
          <w:tcPr>
            <w:tcW w:w="2268" w:type="dxa"/>
          </w:tcPr>
          <w:p w14:paraId="40600A91" w14:textId="75FF508E" w:rsidR="004B6A41" w:rsidRPr="00EA1A80" w:rsidRDefault="004B6A41" w:rsidP="002A0866">
            <w:pPr>
              <w:rPr>
                <w:rFonts w:ascii="Times New Roman" w:hAnsi="Times New Roman" w:cs="Times New Roman"/>
                <w:sz w:val="20"/>
                <w:szCs w:val="20"/>
              </w:rPr>
            </w:pPr>
          </w:p>
        </w:tc>
      </w:tr>
      <w:tr w:rsidR="004B6A41" w:rsidRPr="00EA1A80" w14:paraId="61FCFA25"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087C9212"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Cambridge</w:t>
            </w:r>
          </w:p>
        </w:tc>
        <w:tc>
          <w:tcPr>
            <w:tcW w:w="2126" w:type="dxa"/>
          </w:tcPr>
          <w:p w14:paraId="2DFC7928" w14:textId="09093E22"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13 [1</w:t>
            </w:r>
            <w:r w:rsidR="00474D7E">
              <w:rPr>
                <w:rFonts w:ascii="Times New Roman" w:hAnsi="Times New Roman" w:cs="Times New Roman"/>
                <w:sz w:val="20"/>
                <w:szCs w:val="20"/>
              </w:rPr>
              <w:t>·</w:t>
            </w:r>
            <w:r w:rsidRPr="00EA1A80">
              <w:rPr>
                <w:rFonts w:ascii="Times New Roman" w:hAnsi="Times New Roman" w:cs="Times New Roman"/>
                <w:sz w:val="20"/>
                <w:szCs w:val="20"/>
              </w:rPr>
              <w:t>48-3</w:t>
            </w:r>
            <w:r w:rsidR="00474D7E">
              <w:rPr>
                <w:rFonts w:ascii="Times New Roman" w:hAnsi="Times New Roman" w:cs="Times New Roman"/>
                <w:sz w:val="20"/>
                <w:szCs w:val="20"/>
              </w:rPr>
              <w:t>·</w:t>
            </w:r>
            <w:r w:rsidRPr="00EA1A80">
              <w:rPr>
                <w:rFonts w:ascii="Times New Roman" w:hAnsi="Times New Roman" w:cs="Times New Roman"/>
                <w:sz w:val="20"/>
                <w:szCs w:val="20"/>
              </w:rPr>
              <w:t>05]</w:t>
            </w:r>
          </w:p>
        </w:tc>
        <w:tc>
          <w:tcPr>
            <w:tcW w:w="284" w:type="dxa"/>
          </w:tcPr>
          <w:p w14:paraId="49C0CB59" w14:textId="77777777" w:rsidR="004B6A41" w:rsidRPr="00EA1A80" w:rsidRDefault="004B6A41" w:rsidP="00941CE2">
            <w:pPr>
              <w:jc w:val="center"/>
              <w:rPr>
                <w:rFonts w:ascii="Times New Roman" w:hAnsi="Times New Roman" w:cs="Times New Roman"/>
                <w:sz w:val="20"/>
                <w:szCs w:val="20"/>
              </w:rPr>
            </w:pPr>
          </w:p>
        </w:tc>
        <w:tc>
          <w:tcPr>
            <w:tcW w:w="2268" w:type="dxa"/>
          </w:tcPr>
          <w:p w14:paraId="0445EAAE" w14:textId="64E321FE"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82 [1</w:t>
            </w:r>
            <w:r w:rsidR="00474D7E">
              <w:rPr>
                <w:rFonts w:ascii="Times New Roman" w:hAnsi="Times New Roman" w:cs="Times New Roman"/>
                <w:sz w:val="20"/>
                <w:szCs w:val="20"/>
              </w:rPr>
              <w:t>·</w:t>
            </w:r>
            <w:r w:rsidRPr="00EA1A80">
              <w:rPr>
                <w:rFonts w:ascii="Times New Roman" w:hAnsi="Times New Roman" w:cs="Times New Roman"/>
                <w:sz w:val="20"/>
                <w:szCs w:val="20"/>
              </w:rPr>
              <w:t>14-2</w:t>
            </w:r>
            <w:r w:rsidR="00474D7E">
              <w:rPr>
                <w:rFonts w:ascii="Times New Roman" w:hAnsi="Times New Roman" w:cs="Times New Roman"/>
                <w:sz w:val="20"/>
                <w:szCs w:val="20"/>
              </w:rPr>
              <w:t>·</w:t>
            </w:r>
            <w:r w:rsidRPr="00EA1A80">
              <w:rPr>
                <w:rFonts w:ascii="Times New Roman" w:hAnsi="Times New Roman" w:cs="Times New Roman"/>
                <w:sz w:val="20"/>
                <w:szCs w:val="20"/>
              </w:rPr>
              <w:t>90]</w:t>
            </w:r>
          </w:p>
        </w:tc>
        <w:tc>
          <w:tcPr>
            <w:tcW w:w="283" w:type="dxa"/>
          </w:tcPr>
          <w:p w14:paraId="0948C46B" w14:textId="77777777" w:rsidR="004B6A41" w:rsidRPr="00EA1A80" w:rsidRDefault="004B6A41" w:rsidP="00941CE2">
            <w:pPr>
              <w:jc w:val="center"/>
              <w:rPr>
                <w:rFonts w:ascii="Times New Roman" w:hAnsi="Times New Roman" w:cs="Times New Roman"/>
                <w:sz w:val="20"/>
                <w:szCs w:val="20"/>
              </w:rPr>
            </w:pPr>
          </w:p>
        </w:tc>
        <w:tc>
          <w:tcPr>
            <w:tcW w:w="2552" w:type="dxa"/>
          </w:tcPr>
          <w:p w14:paraId="47A400FB" w14:textId="0420DEF0"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48 [1</w:t>
            </w:r>
            <w:r w:rsidR="00474D7E">
              <w:rPr>
                <w:rFonts w:ascii="Times New Roman" w:hAnsi="Times New Roman" w:cs="Times New Roman"/>
                <w:sz w:val="20"/>
                <w:szCs w:val="20"/>
              </w:rPr>
              <w:t>·</w:t>
            </w:r>
            <w:r w:rsidRPr="00EA1A80">
              <w:rPr>
                <w:rFonts w:ascii="Times New Roman" w:hAnsi="Times New Roman" w:cs="Times New Roman"/>
                <w:sz w:val="20"/>
                <w:szCs w:val="20"/>
              </w:rPr>
              <w:t>61-3</w:t>
            </w:r>
            <w:r w:rsidR="00474D7E">
              <w:rPr>
                <w:rFonts w:ascii="Times New Roman" w:hAnsi="Times New Roman" w:cs="Times New Roman"/>
                <w:sz w:val="20"/>
                <w:szCs w:val="20"/>
              </w:rPr>
              <w:t>·</w:t>
            </w:r>
            <w:r w:rsidRPr="00EA1A80">
              <w:rPr>
                <w:rFonts w:ascii="Times New Roman" w:hAnsi="Times New Roman" w:cs="Times New Roman"/>
                <w:sz w:val="20"/>
                <w:szCs w:val="20"/>
              </w:rPr>
              <w:t>83]</w:t>
            </w:r>
          </w:p>
        </w:tc>
        <w:tc>
          <w:tcPr>
            <w:tcW w:w="283" w:type="dxa"/>
          </w:tcPr>
          <w:p w14:paraId="79C67B4A" w14:textId="77777777" w:rsidR="004B6A41" w:rsidRPr="00EA1A80" w:rsidRDefault="004B6A41" w:rsidP="002A0866">
            <w:pPr>
              <w:rPr>
                <w:rFonts w:ascii="Times New Roman" w:hAnsi="Times New Roman" w:cs="Times New Roman"/>
                <w:sz w:val="20"/>
                <w:szCs w:val="20"/>
              </w:rPr>
            </w:pPr>
          </w:p>
        </w:tc>
        <w:tc>
          <w:tcPr>
            <w:tcW w:w="2268" w:type="dxa"/>
          </w:tcPr>
          <w:p w14:paraId="4E74CB7B" w14:textId="14ED841C" w:rsidR="004B6A41" w:rsidRPr="00EA1A80" w:rsidRDefault="004B6A41" w:rsidP="002A0866">
            <w:pPr>
              <w:rPr>
                <w:rFonts w:ascii="Times New Roman" w:hAnsi="Times New Roman" w:cs="Times New Roman"/>
                <w:sz w:val="20"/>
                <w:szCs w:val="20"/>
              </w:rPr>
            </w:pPr>
          </w:p>
        </w:tc>
      </w:tr>
      <w:tr w:rsidR="004B6A41" w:rsidRPr="00EA1A80" w14:paraId="36E67B2C"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411542AB"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 </w:t>
            </w:r>
          </w:p>
        </w:tc>
        <w:tc>
          <w:tcPr>
            <w:tcW w:w="2126" w:type="dxa"/>
          </w:tcPr>
          <w:p w14:paraId="67AB832B" w14:textId="77777777" w:rsidR="004B6A41" w:rsidRPr="00EA1A80" w:rsidRDefault="004B6A41" w:rsidP="00941CE2">
            <w:pPr>
              <w:jc w:val="center"/>
              <w:rPr>
                <w:rFonts w:ascii="Times New Roman" w:hAnsi="Times New Roman" w:cs="Times New Roman"/>
                <w:sz w:val="20"/>
                <w:szCs w:val="20"/>
              </w:rPr>
            </w:pPr>
          </w:p>
        </w:tc>
        <w:tc>
          <w:tcPr>
            <w:tcW w:w="284" w:type="dxa"/>
          </w:tcPr>
          <w:p w14:paraId="39D3FBC9" w14:textId="77777777" w:rsidR="004B6A41" w:rsidRPr="00EA1A80" w:rsidRDefault="004B6A41" w:rsidP="00941CE2">
            <w:pPr>
              <w:jc w:val="center"/>
              <w:rPr>
                <w:rFonts w:ascii="Times New Roman" w:hAnsi="Times New Roman" w:cs="Times New Roman"/>
                <w:sz w:val="20"/>
                <w:szCs w:val="20"/>
              </w:rPr>
            </w:pPr>
          </w:p>
        </w:tc>
        <w:tc>
          <w:tcPr>
            <w:tcW w:w="2268" w:type="dxa"/>
          </w:tcPr>
          <w:p w14:paraId="146F2ED4" w14:textId="77777777" w:rsidR="004B6A41" w:rsidRPr="00EA1A80" w:rsidRDefault="004B6A41" w:rsidP="00941CE2">
            <w:pPr>
              <w:jc w:val="center"/>
              <w:rPr>
                <w:rFonts w:ascii="Times New Roman" w:hAnsi="Times New Roman" w:cs="Times New Roman"/>
                <w:sz w:val="20"/>
                <w:szCs w:val="20"/>
              </w:rPr>
            </w:pPr>
          </w:p>
        </w:tc>
        <w:tc>
          <w:tcPr>
            <w:tcW w:w="283" w:type="dxa"/>
          </w:tcPr>
          <w:p w14:paraId="08644892" w14:textId="77777777" w:rsidR="004B6A41" w:rsidRPr="00EA1A80" w:rsidRDefault="004B6A41" w:rsidP="00941CE2">
            <w:pPr>
              <w:jc w:val="center"/>
              <w:rPr>
                <w:rFonts w:ascii="Times New Roman" w:hAnsi="Times New Roman" w:cs="Times New Roman"/>
                <w:sz w:val="20"/>
                <w:szCs w:val="20"/>
              </w:rPr>
            </w:pPr>
          </w:p>
        </w:tc>
        <w:tc>
          <w:tcPr>
            <w:tcW w:w="2552" w:type="dxa"/>
          </w:tcPr>
          <w:p w14:paraId="0A40BC72" w14:textId="77777777" w:rsidR="004B6A41" w:rsidRPr="00EA1A80" w:rsidRDefault="004B6A41" w:rsidP="00941CE2">
            <w:pPr>
              <w:jc w:val="center"/>
              <w:rPr>
                <w:rFonts w:ascii="Times New Roman" w:hAnsi="Times New Roman" w:cs="Times New Roman"/>
                <w:sz w:val="20"/>
                <w:szCs w:val="20"/>
              </w:rPr>
            </w:pPr>
          </w:p>
        </w:tc>
        <w:tc>
          <w:tcPr>
            <w:tcW w:w="283" w:type="dxa"/>
          </w:tcPr>
          <w:p w14:paraId="708A05C0" w14:textId="77777777" w:rsidR="004B6A41" w:rsidRPr="00EA1A80" w:rsidRDefault="004B6A41" w:rsidP="002A0866">
            <w:pPr>
              <w:rPr>
                <w:rFonts w:ascii="Times New Roman" w:hAnsi="Times New Roman" w:cs="Times New Roman"/>
                <w:sz w:val="20"/>
                <w:szCs w:val="20"/>
              </w:rPr>
            </w:pPr>
          </w:p>
        </w:tc>
        <w:tc>
          <w:tcPr>
            <w:tcW w:w="2268" w:type="dxa"/>
          </w:tcPr>
          <w:p w14:paraId="7A0B9A9F" w14:textId="77777777" w:rsidR="004B6A41" w:rsidRPr="00EA1A80" w:rsidRDefault="004B6A41" w:rsidP="002A0866">
            <w:pPr>
              <w:rPr>
                <w:rFonts w:ascii="Times New Roman" w:hAnsi="Times New Roman" w:cs="Times New Roman"/>
                <w:sz w:val="20"/>
                <w:szCs w:val="20"/>
              </w:rPr>
            </w:pPr>
          </w:p>
        </w:tc>
      </w:tr>
      <w:tr w:rsidR="004B6A41" w:rsidRPr="00EA1A80" w14:paraId="7A948A07"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4310082C"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Amsterdam</w:t>
            </w:r>
          </w:p>
        </w:tc>
        <w:tc>
          <w:tcPr>
            <w:tcW w:w="2126" w:type="dxa"/>
          </w:tcPr>
          <w:p w14:paraId="59165ADF" w14:textId="7F55AB9E"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70 [1</w:t>
            </w:r>
            <w:r w:rsidR="00474D7E">
              <w:rPr>
                <w:rFonts w:ascii="Times New Roman" w:hAnsi="Times New Roman" w:cs="Times New Roman"/>
                <w:sz w:val="20"/>
                <w:szCs w:val="20"/>
              </w:rPr>
              <w:t>·</w:t>
            </w:r>
            <w:r w:rsidRPr="00EA1A80">
              <w:rPr>
                <w:rFonts w:ascii="Times New Roman" w:hAnsi="Times New Roman" w:cs="Times New Roman"/>
                <w:sz w:val="20"/>
                <w:szCs w:val="20"/>
              </w:rPr>
              <w:t>93-3</w:t>
            </w:r>
            <w:r w:rsidR="00474D7E">
              <w:rPr>
                <w:rFonts w:ascii="Times New Roman" w:hAnsi="Times New Roman" w:cs="Times New Roman"/>
                <w:sz w:val="20"/>
                <w:szCs w:val="20"/>
              </w:rPr>
              <w:t>·</w:t>
            </w:r>
            <w:r w:rsidRPr="00EA1A80">
              <w:rPr>
                <w:rFonts w:ascii="Times New Roman" w:hAnsi="Times New Roman" w:cs="Times New Roman"/>
                <w:sz w:val="20"/>
                <w:szCs w:val="20"/>
              </w:rPr>
              <w:t>78]</w:t>
            </w:r>
          </w:p>
        </w:tc>
        <w:tc>
          <w:tcPr>
            <w:tcW w:w="284" w:type="dxa"/>
          </w:tcPr>
          <w:p w14:paraId="49A90383" w14:textId="77777777" w:rsidR="004B6A41" w:rsidRPr="00EA1A80" w:rsidRDefault="004B6A41" w:rsidP="00941CE2">
            <w:pPr>
              <w:jc w:val="center"/>
              <w:rPr>
                <w:rFonts w:ascii="Times New Roman" w:hAnsi="Times New Roman" w:cs="Times New Roman"/>
                <w:sz w:val="20"/>
                <w:szCs w:val="20"/>
              </w:rPr>
            </w:pPr>
          </w:p>
        </w:tc>
        <w:tc>
          <w:tcPr>
            <w:tcW w:w="2268" w:type="dxa"/>
          </w:tcPr>
          <w:p w14:paraId="73F8A502" w14:textId="497BFCEC"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81 [1</w:t>
            </w:r>
            <w:r w:rsidR="00474D7E">
              <w:rPr>
                <w:rFonts w:ascii="Times New Roman" w:hAnsi="Times New Roman" w:cs="Times New Roman"/>
                <w:sz w:val="20"/>
                <w:szCs w:val="20"/>
              </w:rPr>
              <w:t>·</w:t>
            </w:r>
            <w:r w:rsidRPr="00EA1A80">
              <w:rPr>
                <w:rFonts w:ascii="Times New Roman" w:hAnsi="Times New Roman" w:cs="Times New Roman"/>
                <w:sz w:val="20"/>
                <w:szCs w:val="20"/>
              </w:rPr>
              <w:t>13-2</w:t>
            </w:r>
            <w:r w:rsidR="00474D7E">
              <w:rPr>
                <w:rFonts w:ascii="Times New Roman" w:hAnsi="Times New Roman" w:cs="Times New Roman"/>
                <w:sz w:val="20"/>
                <w:szCs w:val="20"/>
              </w:rPr>
              <w:t>·</w:t>
            </w:r>
            <w:r w:rsidRPr="00EA1A80">
              <w:rPr>
                <w:rFonts w:ascii="Times New Roman" w:hAnsi="Times New Roman" w:cs="Times New Roman"/>
                <w:sz w:val="20"/>
                <w:szCs w:val="20"/>
              </w:rPr>
              <w:t>90]</w:t>
            </w:r>
          </w:p>
        </w:tc>
        <w:tc>
          <w:tcPr>
            <w:tcW w:w="283" w:type="dxa"/>
          </w:tcPr>
          <w:p w14:paraId="24DF3790" w14:textId="77777777" w:rsidR="004B6A41" w:rsidRPr="00EA1A80" w:rsidRDefault="004B6A41" w:rsidP="00941CE2">
            <w:pPr>
              <w:jc w:val="center"/>
              <w:rPr>
                <w:rFonts w:ascii="Times New Roman" w:hAnsi="Times New Roman" w:cs="Times New Roman"/>
                <w:sz w:val="20"/>
                <w:szCs w:val="20"/>
              </w:rPr>
            </w:pPr>
          </w:p>
        </w:tc>
        <w:tc>
          <w:tcPr>
            <w:tcW w:w="2552" w:type="dxa"/>
          </w:tcPr>
          <w:p w14:paraId="22635047" w14:textId="7C08E129"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05 [2</w:t>
            </w:r>
            <w:r w:rsidR="00474D7E">
              <w:rPr>
                <w:rFonts w:ascii="Times New Roman" w:hAnsi="Times New Roman" w:cs="Times New Roman"/>
                <w:sz w:val="20"/>
                <w:szCs w:val="20"/>
              </w:rPr>
              <w:t>·</w:t>
            </w:r>
            <w:r w:rsidRPr="00EA1A80">
              <w:rPr>
                <w:rFonts w:ascii="Times New Roman" w:hAnsi="Times New Roman" w:cs="Times New Roman"/>
                <w:sz w:val="20"/>
                <w:szCs w:val="20"/>
              </w:rPr>
              <w:t>19-4</w:t>
            </w:r>
            <w:r w:rsidR="00474D7E">
              <w:rPr>
                <w:rFonts w:ascii="Times New Roman" w:hAnsi="Times New Roman" w:cs="Times New Roman"/>
                <w:sz w:val="20"/>
                <w:szCs w:val="20"/>
              </w:rPr>
              <w:t>·</w:t>
            </w:r>
            <w:r w:rsidRPr="00EA1A80">
              <w:rPr>
                <w:rFonts w:ascii="Times New Roman" w:hAnsi="Times New Roman" w:cs="Times New Roman"/>
                <w:sz w:val="20"/>
                <w:szCs w:val="20"/>
              </w:rPr>
              <w:t>26]</w:t>
            </w:r>
          </w:p>
        </w:tc>
        <w:tc>
          <w:tcPr>
            <w:tcW w:w="283" w:type="dxa"/>
          </w:tcPr>
          <w:p w14:paraId="570B79C6" w14:textId="77777777" w:rsidR="004B6A41" w:rsidRPr="00EA1A80" w:rsidRDefault="004B6A41" w:rsidP="002A0866">
            <w:pPr>
              <w:rPr>
                <w:rFonts w:ascii="Times New Roman" w:hAnsi="Times New Roman" w:cs="Times New Roman"/>
                <w:sz w:val="20"/>
                <w:szCs w:val="20"/>
              </w:rPr>
            </w:pPr>
          </w:p>
        </w:tc>
        <w:tc>
          <w:tcPr>
            <w:tcW w:w="2268" w:type="dxa"/>
          </w:tcPr>
          <w:p w14:paraId="6E4B93CB" w14:textId="65E56D22" w:rsidR="004B6A41" w:rsidRPr="00EA1A80" w:rsidRDefault="004B6A41" w:rsidP="002A0866">
            <w:pPr>
              <w:rPr>
                <w:rFonts w:ascii="Times New Roman" w:hAnsi="Times New Roman" w:cs="Times New Roman"/>
                <w:sz w:val="20"/>
                <w:szCs w:val="20"/>
              </w:rPr>
            </w:pPr>
          </w:p>
        </w:tc>
      </w:tr>
      <w:tr w:rsidR="004B6A41" w:rsidRPr="00EA1A80" w14:paraId="539D958C"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2F802D2C"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Gouda &amp; Voorhout</w:t>
            </w:r>
          </w:p>
        </w:tc>
        <w:tc>
          <w:tcPr>
            <w:tcW w:w="2126" w:type="dxa"/>
          </w:tcPr>
          <w:p w14:paraId="6351C9EC" w14:textId="313584EF"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88 [1</w:t>
            </w:r>
            <w:r w:rsidR="00474D7E">
              <w:rPr>
                <w:rFonts w:ascii="Times New Roman" w:hAnsi="Times New Roman" w:cs="Times New Roman"/>
                <w:sz w:val="20"/>
                <w:szCs w:val="20"/>
              </w:rPr>
              <w:t>·</w:t>
            </w:r>
            <w:r w:rsidRPr="00EA1A80">
              <w:rPr>
                <w:rFonts w:ascii="Times New Roman" w:hAnsi="Times New Roman" w:cs="Times New Roman"/>
                <w:sz w:val="20"/>
                <w:szCs w:val="20"/>
              </w:rPr>
              <w:t>19-2</w:t>
            </w:r>
            <w:r w:rsidR="00474D7E">
              <w:rPr>
                <w:rFonts w:ascii="Times New Roman" w:hAnsi="Times New Roman" w:cs="Times New Roman"/>
                <w:sz w:val="20"/>
                <w:szCs w:val="20"/>
              </w:rPr>
              <w:t>·</w:t>
            </w:r>
            <w:r w:rsidRPr="00EA1A80">
              <w:rPr>
                <w:rFonts w:ascii="Times New Roman" w:hAnsi="Times New Roman" w:cs="Times New Roman"/>
                <w:sz w:val="20"/>
                <w:szCs w:val="20"/>
              </w:rPr>
              <w:t>97]</w:t>
            </w:r>
          </w:p>
        </w:tc>
        <w:tc>
          <w:tcPr>
            <w:tcW w:w="284" w:type="dxa"/>
          </w:tcPr>
          <w:p w14:paraId="53BC53E0" w14:textId="77777777" w:rsidR="004B6A41" w:rsidRPr="00EA1A80" w:rsidRDefault="004B6A41" w:rsidP="00941CE2">
            <w:pPr>
              <w:jc w:val="center"/>
              <w:rPr>
                <w:rFonts w:ascii="Times New Roman" w:hAnsi="Times New Roman" w:cs="Times New Roman"/>
                <w:sz w:val="20"/>
                <w:szCs w:val="20"/>
              </w:rPr>
            </w:pPr>
          </w:p>
        </w:tc>
        <w:tc>
          <w:tcPr>
            <w:tcW w:w="2268" w:type="dxa"/>
          </w:tcPr>
          <w:p w14:paraId="7AEA9CDA" w14:textId="74BD0BDC"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78 [0</w:t>
            </w:r>
            <w:r w:rsidR="00474D7E">
              <w:rPr>
                <w:rFonts w:ascii="Times New Roman" w:hAnsi="Times New Roman" w:cs="Times New Roman"/>
                <w:sz w:val="20"/>
                <w:szCs w:val="20"/>
              </w:rPr>
              <w:t>·</w:t>
            </w:r>
            <w:r w:rsidRPr="00EA1A80">
              <w:rPr>
                <w:rFonts w:ascii="Times New Roman" w:hAnsi="Times New Roman" w:cs="Times New Roman"/>
                <w:sz w:val="20"/>
                <w:szCs w:val="20"/>
              </w:rPr>
              <w:t>29-2</w:t>
            </w:r>
            <w:r w:rsidR="00474D7E">
              <w:rPr>
                <w:rFonts w:ascii="Times New Roman" w:hAnsi="Times New Roman" w:cs="Times New Roman"/>
                <w:sz w:val="20"/>
                <w:szCs w:val="20"/>
              </w:rPr>
              <w:t>·</w:t>
            </w:r>
            <w:r w:rsidRPr="00EA1A80">
              <w:rPr>
                <w:rFonts w:ascii="Times New Roman" w:hAnsi="Times New Roman" w:cs="Times New Roman"/>
                <w:sz w:val="20"/>
                <w:szCs w:val="20"/>
              </w:rPr>
              <w:t>12]</w:t>
            </w:r>
          </w:p>
        </w:tc>
        <w:tc>
          <w:tcPr>
            <w:tcW w:w="283" w:type="dxa"/>
          </w:tcPr>
          <w:p w14:paraId="1590474A" w14:textId="77777777" w:rsidR="004B6A41" w:rsidRPr="00EA1A80" w:rsidRDefault="004B6A41" w:rsidP="00941CE2">
            <w:pPr>
              <w:jc w:val="center"/>
              <w:rPr>
                <w:rFonts w:ascii="Times New Roman" w:hAnsi="Times New Roman" w:cs="Times New Roman"/>
                <w:sz w:val="20"/>
                <w:szCs w:val="20"/>
              </w:rPr>
            </w:pPr>
          </w:p>
        </w:tc>
        <w:tc>
          <w:tcPr>
            <w:tcW w:w="2552" w:type="dxa"/>
          </w:tcPr>
          <w:p w14:paraId="5B0BB188" w14:textId="00BACD70"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53 [1</w:t>
            </w:r>
            <w:r w:rsidR="00474D7E">
              <w:rPr>
                <w:rFonts w:ascii="Times New Roman" w:hAnsi="Times New Roman" w:cs="Times New Roman"/>
                <w:sz w:val="20"/>
                <w:szCs w:val="20"/>
              </w:rPr>
              <w:t>·</w:t>
            </w:r>
            <w:r w:rsidRPr="00EA1A80">
              <w:rPr>
                <w:rFonts w:ascii="Times New Roman" w:hAnsi="Times New Roman" w:cs="Times New Roman"/>
                <w:sz w:val="20"/>
                <w:szCs w:val="20"/>
              </w:rPr>
              <w:t>58-4</w:t>
            </w:r>
            <w:r w:rsidR="00474D7E">
              <w:rPr>
                <w:rFonts w:ascii="Times New Roman" w:hAnsi="Times New Roman" w:cs="Times New Roman"/>
                <w:sz w:val="20"/>
                <w:szCs w:val="20"/>
              </w:rPr>
              <w:t>·</w:t>
            </w:r>
            <w:r w:rsidRPr="00EA1A80">
              <w:rPr>
                <w:rFonts w:ascii="Times New Roman" w:hAnsi="Times New Roman" w:cs="Times New Roman"/>
                <w:sz w:val="20"/>
                <w:szCs w:val="20"/>
              </w:rPr>
              <w:t>05]</w:t>
            </w:r>
          </w:p>
        </w:tc>
        <w:tc>
          <w:tcPr>
            <w:tcW w:w="283" w:type="dxa"/>
          </w:tcPr>
          <w:p w14:paraId="6AA68B77" w14:textId="77777777" w:rsidR="004B6A41" w:rsidRPr="00EA1A80" w:rsidRDefault="004B6A41" w:rsidP="002A0866">
            <w:pPr>
              <w:rPr>
                <w:rFonts w:ascii="Times New Roman" w:hAnsi="Times New Roman" w:cs="Times New Roman"/>
                <w:sz w:val="20"/>
                <w:szCs w:val="20"/>
              </w:rPr>
            </w:pPr>
          </w:p>
        </w:tc>
        <w:tc>
          <w:tcPr>
            <w:tcW w:w="2268" w:type="dxa"/>
          </w:tcPr>
          <w:p w14:paraId="12414500" w14:textId="6DF3A0F8" w:rsidR="004B6A41" w:rsidRPr="00EA1A80" w:rsidRDefault="004B6A41" w:rsidP="002A0866">
            <w:pPr>
              <w:rPr>
                <w:rFonts w:ascii="Times New Roman" w:hAnsi="Times New Roman" w:cs="Times New Roman"/>
                <w:sz w:val="20"/>
                <w:szCs w:val="20"/>
              </w:rPr>
            </w:pPr>
          </w:p>
        </w:tc>
      </w:tr>
      <w:tr w:rsidR="004B6A41" w:rsidRPr="00EA1A80" w14:paraId="30E1F893"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5F7F1012" w14:textId="77777777" w:rsidR="004B6A41" w:rsidRPr="00EA1A80" w:rsidRDefault="004B6A41" w:rsidP="002A0866">
            <w:pPr>
              <w:rPr>
                <w:rFonts w:ascii="Times New Roman" w:hAnsi="Times New Roman" w:cs="Times New Roman"/>
                <w:color w:val="000000"/>
                <w:sz w:val="20"/>
                <w:szCs w:val="20"/>
              </w:rPr>
            </w:pPr>
          </w:p>
        </w:tc>
        <w:tc>
          <w:tcPr>
            <w:tcW w:w="2126" w:type="dxa"/>
          </w:tcPr>
          <w:p w14:paraId="2898782E" w14:textId="77777777" w:rsidR="004B6A41" w:rsidRPr="00EA1A80" w:rsidRDefault="004B6A41" w:rsidP="00941CE2">
            <w:pPr>
              <w:jc w:val="center"/>
              <w:rPr>
                <w:rFonts w:ascii="Times New Roman" w:hAnsi="Times New Roman" w:cs="Times New Roman"/>
                <w:sz w:val="20"/>
                <w:szCs w:val="20"/>
              </w:rPr>
            </w:pPr>
          </w:p>
        </w:tc>
        <w:tc>
          <w:tcPr>
            <w:tcW w:w="284" w:type="dxa"/>
          </w:tcPr>
          <w:p w14:paraId="7C4736ED" w14:textId="77777777" w:rsidR="004B6A41" w:rsidRPr="00EA1A80" w:rsidRDefault="004B6A41" w:rsidP="00941CE2">
            <w:pPr>
              <w:jc w:val="center"/>
              <w:rPr>
                <w:rFonts w:ascii="Times New Roman" w:hAnsi="Times New Roman" w:cs="Times New Roman"/>
                <w:sz w:val="20"/>
                <w:szCs w:val="20"/>
              </w:rPr>
            </w:pPr>
          </w:p>
        </w:tc>
        <w:tc>
          <w:tcPr>
            <w:tcW w:w="2268" w:type="dxa"/>
          </w:tcPr>
          <w:p w14:paraId="53132778" w14:textId="77777777" w:rsidR="004B6A41" w:rsidRPr="00EA1A80" w:rsidRDefault="004B6A41" w:rsidP="00941CE2">
            <w:pPr>
              <w:jc w:val="center"/>
              <w:rPr>
                <w:rFonts w:ascii="Times New Roman" w:hAnsi="Times New Roman" w:cs="Times New Roman"/>
                <w:sz w:val="20"/>
                <w:szCs w:val="20"/>
              </w:rPr>
            </w:pPr>
          </w:p>
        </w:tc>
        <w:tc>
          <w:tcPr>
            <w:tcW w:w="283" w:type="dxa"/>
          </w:tcPr>
          <w:p w14:paraId="20DE0CB9" w14:textId="77777777" w:rsidR="004B6A41" w:rsidRPr="00EA1A80" w:rsidRDefault="004B6A41" w:rsidP="00941CE2">
            <w:pPr>
              <w:jc w:val="center"/>
              <w:rPr>
                <w:rFonts w:ascii="Times New Roman" w:hAnsi="Times New Roman" w:cs="Times New Roman"/>
                <w:sz w:val="20"/>
                <w:szCs w:val="20"/>
              </w:rPr>
            </w:pPr>
          </w:p>
        </w:tc>
        <w:tc>
          <w:tcPr>
            <w:tcW w:w="2552" w:type="dxa"/>
          </w:tcPr>
          <w:p w14:paraId="019ADECA" w14:textId="77777777" w:rsidR="004B6A41" w:rsidRPr="00EA1A80" w:rsidRDefault="004B6A41" w:rsidP="00941CE2">
            <w:pPr>
              <w:jc w:val="center"/>
              <w:rPr>
                <w:rFonts w:ascii="Times New Roman" w:hAnsi="Times New Roman" w:cs="Times New Roman"/>
                <w:sz w:val="20"/>
                <w:szCs w:val="20"/>
              </w:rPr>
            </w:pPr>
          </w:p>
        </w:tc>
        <w:tc>
          <w:tcPr>
            <w:tcW w:w="283" w:type="dxa"/>
          </w:tcPr>
          <w:p w14:paraId="2D61AD19" w14:textId="77777777" w:rsidR="004B6A41" w:rsidRPr="00EA1A80" w:rsidRDefault="004B6A41" w:rsidP="002A0866">
            <w:pPr>
              <w:rPr>
                <w:rFonts w:ascii="Times New Roman" w:hAnsi="Times New Roman" w:cs="Times New Roman"/>
                <w:sz w:val="20"/>
                <w:szCs w:val="20"/>
              </w:rPr>
            </w:pPr>
          </w:p>
        </w:tc>
        <w:tc>
          <w:tcPr>
            <w:tcW w:w="2268" w:type="dxa"/>
          </w:tcPr>
          <w:p w14:paraId="173A5707" w14:textId="77777777" w:rsidR="004B6A41" w:rsidRPr="00EA1A80" w:rsidRDefault="004B6A41" w:rsidP="002A0866">
            <w:pPr>
              <w:rPr>
                <w:rFonts w:ascii="Times New Roman" w:hAnsi="Times New Roman" w:cs="Times New Roman"/>
                <w:sz w:val="20"/>
                <w:szCs w:val="20"/>
              </w:rPr>
            </w:pPr>
          </w:p>
        </w:tc>
      </w:tr>
      <w:tr w:rsidR="004B6A41" w:rsidRPr="00EA1A80" w14:paraId="08A1E806"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6809DAA2"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Barcelona</w:t>
            </w:r>
          </w:p>
        </w:tc>
        <w:tc>
          <w:tcPr>
            <w:tcW w:w="2126" w:type="dxa"/>
          </w:tcPr>
          <w:p w14:paraId="5D155606" w14:textId="68F0AA48"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12 [0</w:t>
            </w:r>
            <w:r w:rsidR="00474D7E">
              <w:rPr>
                <w:rFonts w:ascii="Times New Roman" w:hAnsi="Times New Roman" w:cs="Times New Roman"/>
                <w:sz w:val="20"/>
                <w:szCs w:val="20"/>
              </w:rPr>
              <w:t>·</w:t>
            </w:r>
            <w:r w:rsidRPr="00EA1A80">
              <w:rPr>
                <w:rFonts w:ascii="Times New Roman" w:hAnsi="Times New Roman" w:cs="Times New Roman"/>
                <w:sz w:val="20"/>
                <w:szCs w:val="20"/>
              </w:rPr>
              <w:t>67-1</w:t>
            </w:r>
            <w:r w:rsidR="00474D7E">
              <w:rPr>
                <w:rFonts w:ascii="Times New Roman" w:hAnsi="Times New Roman" w:cs="Times New Roman"/>
                <w:sz w:val="20"/>
                <w:szCs w:val="20"/>
              </w:rPr>
              <w:t>·</w:t>
            </w:r>
            <w:r w:rsidRPr="00EA1A80">
              <w:rPr>
                <w:rFonts w:ascii="Times New Roman" w:hAnsi="Times New Roman" w:cs="Times New Roman"/>
                <w:sz w:val="20"/>
                <w:szCs w:val="20"/>
              </w:rPr>
              <w:t>88]</w:t>
            </w:r>
          </w:p>
        </w:tc>
        <w:tc>
          <w:tcPr>
            <w:tcW w:w="284" w:type="dxa"/>
          </w:tcPr>
          <w:p w14:paraId="16920C2F" w14:textId="77777777" w:rsidR="004B6A41" w:rsidRPr="00EA1A80" w:rsidRDefault="004B6A41" w:rsidP="00941CE2">
            <w:pPr>
              <w:jc w:val="center"/>
              <w:rPr>
                <w:rFonts w:ascii="Times New Roman" w:hAnsi="Times New Roman" w:cs="Times New Roman"/>
                <w:sz w:val="20"/>
                <w:szCs w:val="20"/>
              </w:rPr>
            </w:pPr>
          </w:p>
        </w:tc>
        <w:tc>
          <w:tcPr>
            <w:tcW w:w="2268" w:type="dxa"/>
          </w:tcPr>
          <w:p w14:paraId="7BEA1F0B" w14:textId="1B7CE6BD"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87 [0</w:t>
            </w:r>
            <w:r w:rsidR="00474D7E">
              <w:rPr>
                <w:rFonts w:ascii="Times New Roman" w:hAnsi="Times New Roman" w:cs="Times New Roman"/>
                <w:sz w:val="20"/>
                <w:szCs w:val="20"/>
              </w:rPr>
              <w:t>·</w:t>
            </w:r>
            <w:r w:rsidRPr="00EA1A80">
              <w:rPr>
                <w:rFonts w:ascii="Times New Roman" w:hAnsi="Times New Roman" w:cs="Times New Roman"/>
                <w:sz w:val="20"/>
                <w:szCs w:val="20"/>
              </w:rPr>
              <w:t>38-1</w:t>
            </w:r>
            <w:r w:rsidR="00474D7E">
              <w:rPr>
                <w:rFonts w:ascii="Times New Roman" w:hAnsi="Times New Roman" w:cs="Times New Roman"/>
                <w:sz w:val="20"/>
                <w:szCs w:val="20"/>
              </w:rPr>
              <w:t>·</w:t>
            </w:r>
            <w:r w:rsidRPr="00EA1A80">
              <w:rPr>
                <w:rFonts w:ascii="Times New Roman" w:hAnsi="Times New Roman" w:cs="Times New Roman"/>
                <w:sz w:val="20"/>
                <w:szCs w:val="20"/>
              </w:rPr>
              <w:t>97]</w:t>
            </w:r>
          </w:p>
        </w:tc>
        <w:tc>
          <w:tcPr>
            <w:tcW w:w="283" w:type="dxa"/>
          </w:tcPr>
          <w:p w14:paraId="5FB5DD22" w14:textId="77777777" w:rsidR="004B6A41" w:rsidRPr="00EA1A80" w:rsidRDefault="004B6A41" w:rsidP="00941CE2">
            <w:pPr>
              <w:jc w:val="center"/>
              <w:rPr>
                <w:rFonts w:ascii="Times New Roman" w:hAnsi="Times New Roman" w:cs="Times New Roman"/>
                <w:sz w:val="20"/>
                <w:szCs w:val="20"/>
              </w:rPr>
            </w:pPr>
          </w:p>
        </w:tc>
        <w:tc>
          <w:tcPr>
            <w:tcW w:w="2552" w:type="dxa"/>
          </w:tcPr>
          <w:p w14:paraId="5EF1502B" w14:textId="0EF8A606"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25 [0</w:t>
            </w:r>
            <w:r w:rsidR="00474D7E">
              <w:rPr>
                <w:rFonts w:ascii="Times New Roman" w:hAnsi="Times New Roman" w:cs="Times New Roman"/>
                <w:sz w:val="20"/>
                <w:szCs w:val="20"/>
              </w:rPr>
              <w:t>·</w:t>
            </w:r>
            <w:r w:rsidRPr="00EA1A80">
              <w:rPr>
                <w:rFonts w:ascii="Times New Roman" w:hAnsi="Times New Roman" w:cs="Times New Roman"/>
                <w:sz w:val="20"/>
                <w:szCs w:val="20"/>
              </w:rPr>
              <w:t>70-2</w:t>
            </w:r>
            <w:r w:rsidR="00474D7E">
              <w:rPr>
                <w:rFonts w:ascii="Times New Roman" w:hAnsi="Times New Roman" w:cs="Times New Roman"/>
                <w:sz w:val="20"/>
                <w:szCs w:val="20"/>
              </w:rPr>
              <w:t>·</w:t>
            </w:r>
            <w:r w:rsidRPr="00EA1A80">
              <w:rPr>
                <w:rFonts w:ascii="Times New Roman" w:hAnsi="Times New Roman" w:cs="Times New Roman"/>
                <w:sz w:val="20"/>
                <w:szCs w:val="20"/>
              </w:rPr>
              <w:t>21]</w:t>
            </w:r>
          </w:p>
        </w:tc>
        <w:tc>
          <w:tcPr>
            <w:tcW w:w="283" w:type="dxa"/>
          </w:tcPr>
          <w:p w14:paraId="6A9D7442" w14:textId="77777777" w:rsidR="004B6A41" w:rsidRPr="00EA1A80" w:rsidRDefault="004B6A41" w:rsidP="002A0866">
            <w:pPr>
              <w:rPr>
                <w:rFonts w:ascii="Times New Roman" w:hAnsi="Times New Roman" w:cs="Times New Roman"/>
                <w:sz w:val="20"/>
                <w:szCs w:val="20"/>
              </w:rPr>
            </w:pPr>
          </w:p>
        </w:tc>
        <w:tc>
          <w:tcPr>
            <w:tcW w:w="2268" w:type="dxa"/>
          </w:tcPr>
          <w:p w14:paraId="358204BC" w14:textId="77777777" w:rsidR="004B6A41" w:rsidRPr="00EA1A80" w:rsidRDefault="004B6A41" w:rsidP="002A0866">
            <w:pPr>
              <w:rPr>
                <w:rFonts w:ascii="Times New Roman" w:hAnsi="Times New Roman" w:cs="Times New Roman"/>
                <w:sz w:val="20"/>
                <w:szCs w:val="20"/>
              </w:rPr>
            </w:pPr>
          </w:p>
        </w:tc>
      </w:tr>
      <w:tr w:rsidR="004B6A41" w:rsidRPr="00EA1A80" w14:paraId="7AE0B43B"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464EEB2C"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Valencia</w:t>
            </w:r>
          </w:p>
        </w:tc>
        <w:tc>
          <w:tcPr>
            <w:tcW w:w="2126" w:type="dxa"/>
          </w:tcPr>
          <w:p w14:paraId="5CA0CB47" w14:textId="70F121F5"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59 [0</w:t>
            </w:r>
            <w:r w:rsidR="00474D7E">
              <w:rPr>
                <w:rFonts w:ascii="Times New Roman" w:hAnsi="Times New Roman" w:cs="Times New Roman"/>
                <w:sz w:val="20"/>
                <w:szCs w:val="20"/>
              </w:rPr>
              <w:t>·</w:t>
            </w:r>
            <w:r w:rsidRPr="00EA1A80">
              <w:rPr>
                <w:rFonts w:ascii="Times New Roman" w:hAnsi="Times New Roman" w:cs="Times New Roman"/>
                <w:sz w:val="20"/>
                <w:szCs w:val="20"/>
              </w:rPr>
              <w:t>24-1</w:t>
            </w:r>
            <w:r w:rsidR="00474D7E">
              <w:rPr>
                <w:rFonts w:ascii="Times New Roman" w:hAnsi="Times New Roman" w:cs="Times New Roman"/>
                <w:sz w:val="20"/>
                <w:szCs w:val="20"/>
              </w:rPr>
              <w:t>·</w:t>
            </w:r>
            <w:r w:rsidRPr="00EA1A80">
              <w:rPr>
                <w:rFonts w:ascii="Times New Roman" w:hAnsi="Times New Roman" w:cs="Times New Roman"/>
                <w:sz w:val="20"/>
                <w:szCs w:val="20"/>
              </w:rPr>
              <w:t>47]</w:t>
            </w:r>
          </w:p>
        </w:tc>
        <w:tc>
          <w:tcPr>
            <w:tcW w:w="284" w:type="dxa"/>
          </w:tcPr>
          <w:p w14:paraId="1FA349E6" w14:textId="77777777" w:rsidR="004B6A41" w:rsidRPr="00EA1A80" w:rsidRDefault="004B6A41" w:rsidP="00941CE2">
            <w:pPr>
              <w:jc w:val="center"/>
              <w:rPr>
                <w:rFonts w:ascii="Times New Roman" w:hAnsi="Times New Roman" w:cs="Times New Roman"/>
                <w:sz w:val="20"/>
                <w:szCs w:val="20"/>
              </w:rPr>
            </w:pPr>
          </w:p>
        </w:tc>
        <w:tc>
          <w:tcPr>
            <w:tcW w:w="2268" w:type="dxa"/>
          </w:tcPr>
          <w:p w14:paraId="5656ADA2" w14:textId="57B09D40"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22 [0</w:t>
            </w:r>
            <w:r w:rsidR="00474D7E">
              <w:rPr>
                <w:rFonts w:ascii="Times New Roman" w:hAnsi="Times New Roman" w:cs="Times New Roman"/>
                <w:sz w:val="20"/>
                <w:szCs w:val="20"/>
              </w:rPr>
              <w:t>·</w:t>
            </w:r>
            <w:r w:rsidRPr="00EA1A80">
              <w:rPr>
                <w:rFonts w:ascii="Times New Roman" w:hAnsi="Times New Roman" w:cs="Times New Roman"/>
                <w:sz w:val="20"/>
                <w:szCs w:val="20"/>
              </w:rPr>
              <w:t>02-1</w:t>
            </w:r>
            <w:r w:rsidR="00474D7E">
              <w:rPr>
                <w:rFonts w:ascii="Times New Roman" w:hAnsi="Times New Roman" w:cs="Times New Roman"/>
                <w:sz w:val="20"/>
                <w:szCs w:val="20"/>
              </w:rPr>
              <w:t>·</w:t>
            </w:r>
            <w:r w:rsidRPr="00EA1A80">
              <w:rPr>
                <w:rFonts w:ascii="Times New Roman" w:hAnsi="Times New Roman" w:cs="Times New Roman"/>
                <w:sz w:val="20"/>
                <w:szCs w:val="20"/>
              </w:rPr>
              <w:t>98]</w:t>
            </w:r>
          </w:p>
        </w:tc>
        <w:tc>
          <w:tcPr>
            <w:tcW w:w="283" w:type="dxa"/>
          </w:tcPr>
          <w:p w14:paraId="564FF8B7" w14:textId="77777777" w:rsidR="004B6A41" w:rsidRPr="00EA1A80" w:rsidRDefault="004B6A41" w:rsidP="00941CE2">
            <w:pPr>
              <w:jc w:val="center"/>
              <w:rPr>
                <w:rFonts w:ascii="Times New Roman" w:hAnsi="Times New Roman" w:cs="Times New Roman"/>
                <w:sz w:val="20"/>
                <w:szCs w:val="20"/>
              </w:rPr>
            </w:pPr>
          </w:p>
        </w:tc>
        <w:tc>
          <w:tcPr>
            <w:tcW w:w="2552" w:type="dxa"/>
          </w:tcPr>
          <w:p w14:paraId="55056EA7" w14:textId="0F205014"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81 [0</w:t>
            </w:r>
            <w:r w:rsidR="00474D7E">
              <w:rPr>
                <w:rFonts w:ascii="Times New Roman" w:hAnsi="Times New Roman" w:cs="Times New Roman"/>
                <w:sz w:val="20"/>
                <w:szCs w:val="20"/>
              </w:rPr>
              <w:t>·</w:t>
            </w:r>
            <w:r w:rsidRPr="00EA1A80">
              <w:rPr>
                <w:rFonts w:ascii="Times New Roman" w:hAnsi="Times New Roman" w:cs="Times New Roman"/>
                <w:sz w:val="20"/>
                <w:szCs w:val="20"/>
              </w:rPr>
              <w:t>32-2</w:t>
            </w:r>
            <w:r w:rsidR="00474D7E">
              <w:rPr>
                <w:rFonts w:ascii="Times New Roman" w:hAnsi="Times New Roman" w:cs="Times New Roman"/>
                <w:sz w:val="20"/>
                <w:szCs w:val="20"/>
              </w:rPr>
              <w:t>·</w:t>
            </w:r>
            <w:r w:rsidRPr="00EA1A80">
              <w:rPr>
                <w:rFonts w:ascii="Times New Roman" w:hAnsi="Times New Roman" w:cs="Times New Roman"/>
                <w:sz w:val="20"/>
                <w:szCs w:val="20"/>
              </w:rPr>
              <w:t>07]</w:t>
            </w:r>
          </w:p>
        </w:tc>
        <w:tc>
          <w:tcPr>
            <w:tcW w:w="283" w:type="dxa"/>
          </w:tcPr>
          <w:p w14:paraId="4C72E544" w14:textId="77777777" w:rsidR="004B6A41" w:rsidRPr="00EA1A80" w:rsidRDefault="004B6A41" w:rsidP="002A0866">
            <w:pPr>
              <w:rPr>
                <w:rFonts w:ascii="Times New Roman" w:hAnsi="Times New Roman" w:cs="Times New Roman"/>
                <w:sz w:val="20"/>
                <w:szCs w:val="20"/>
              </w:rPr>
            </w:pPr>
          </w:p>
        </w:tc>
        <w:tc>
          <w:tcPr>
            <w:tcW w:w="2268" w:type="dxa"/>
          </w:tcPr>
          <w:p w14:paraId="6ED2516B" w14:textId="77777777" w:rsidR="004B6A41" w:rsidRPr="00EA1A80" w:rsidRDefault="004B6A41" w:rsidP="002A0866">
            <w:pPr>
              <w:rPr>
                <w:rFonts w:ascii="Times New Roman" w:hAnsi="Times New Roman" w:cs="Times New Roman"/>
                <w:sz w:val="20"/>
                <w:szCs w:val="20"/>
              </w:rPr>
            </w:pPr>
          </w:p>
        </w:tc>
      </w:tr>
      <w:tr w:rsidR="004B6A41" w:rsidRPr="00EA1A80" w14:paraId="1D2F1578"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196F3844"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Oviedo</w:t>
            </w:r>
          </w:p>
        </w:tc>
        <w:tc>
          <w:tcPr>
            <w:tcW w:w="2126" w:type="dxa"/>
          </w:tcPr>
          <w:p w14:paraId="5ACE53DB" w14:textId="22F4A8B9"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69 [1</w:t>
            </w:r>
            <w:r w:rsidR="00474D7E">
              <w:rPr>
                <w:rFonts w:ascii="Times New Roman" w:hAnsi="Times New Roman" w:cs="Times New Roman"/>
                <w:sz w:val="20"/>
                <w:szCs w:val="20"/>
              </w:rPr>
              <w:t>·</w:t>
            </w:r>
            <w:r w:rsidRPr="00EA1A80">
              <w:rPr>
                <w:rFonts w:ascii="Times New Roman" w:hAnsi="Times New Roman" w:cs="Times New Roman"/>
                <w:sz w:val="20"/>
                <w:szCs w:val="20"/>
              </w:rPr>
              <w:t>30-5</w:t>
            </w:r>
            <w:r w:rsidR="00474D7E">
              <w:rPr>
                <w:rFonts w:ascii="Times New Roman" w:hAnsi="Times New Roman" w:cs="Times New Roman"/>
                <w:sz w:val="20"/>
                <w:szCs w:val="20"/>
              </w:rPr>
              <w:t>·</w:t>
            </w:r>
            <w:r w:rsidRPr="00EA1A80">
              <w:rPr>
                <w:rFonts w:ascii="Times New Roman" w:hAnsi="Times New Roman" w:cs="Times New Roman"/>
                <w:sz w:val="20"/>
                <w:szCs w:val="20"/>
              </w:rPr>
              <w:t>58]</w:t>
            </w:r>
          </w:p>
        </w:tc>
        <w:tc>
          <w:tcPr>
            <w:tcW w:w="284" w:type="dxa"/>
          </w:tcPr>
          <w:p w14:paraId="3873D984" w14:textId="77777777" w:rsidR="004B6A41" w:rsidRPr="00EA1A80" w:rsidRDefault="004B6A41" w:rsidP="00941CE2">
            <w:pPr>
              <w:jc w:val="center"/>
              <w:rPr>
                <w:rFonts w:ascii="Times New Roman" w:hAnsi="Times New Roman" w:cs="Times New Roman"/>
                <w:sz w:val="20"/>
                <w:szCs w:val="20"/>
              </w:rPr>
            </w:pPr>
          </w:p>
        </w:tc>
        <w:tc>
          <w:tcPr>
            <w:tcW w:w="2268" w:type="dxa"/>
          </w:tcPr>
          <w:p w14:paraId="4F6C7871" w14:textId="5C2442CD"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74 [0</w:t>
            </w:r>
            <w:r w:rsidR="00474D7E">
              <w:rPr>
                <w:rFonts w:ascii="Times New Roman" w:hAnsi="Times New Roman" w:cs="Times New Roman"/>
                <w:sz w:val="20"/>
                <w:szCs w:val="20"/>
              </w:rPr>
              <w:t>·</w:t>
            </w:r>
            <w:r w:rsidRPr="00EA1A80">
              <w:rPr>
                <w:rFonts w:ascii="Times New Roman" w:hAnsi="Times New Roman" w:cs="Times New Roman"/>
                <w:sz w:val="20"/>
                <w:szCs w:val="20"/>
              </w:rPr>
              <w:t>48-6</w:t>
            </w:r>
            <w:r w:rsidR="00474D7E">
              <w:rPr>
                <w:rFonts w:ascii="Times New Roman" w:hAnsi="Times New Roman" w:cs="Times New Roman"/>
                <w:sz w:val="20"/>
                <w:szCs w:val="20"/>
              </w:rPr>
              <w:t>·</w:t>
            </w:r>
            <w:r w:rsidRPr="00EA1A80">
              <w:rPr>
                <w:rFonts w:ascii="Times New Roman" w:hAnsi="Times New Roman" w:cs="Times New Roman"/>
                <w:sz w:val="20"/>
                <w:szCs w:val="20"/>
              </w:rPr>
              <w:t>40]</w:t>
            </w:r>
          </w:p>
        </w:tc>
        <w:tc>
          <w:tcPr>
            <w:tcW w:w="283" w:type="dxa"/>
          </w:tcPr>
          <w:p w14:paraId="0F555893" w14:textId="77777777" w:rsidR="004B6A41" w:rsidRPr="00EA1A80" w:rsidRDefault="004B6A41" w:rsidP="00941CE2">
            <w:pPr>
              <w:jc w:val="center"/>
              <w:rPr>
                <w:rFonts w:ascii="Times New Roman" w:hAnsi="Times New Roman" w:cs="Times New Roman"/>
                <w:sz w:val="20"/>
                <w:szCs w:val="20"/>
              </w:rPr>
            </w:pPr>
          </w:p>
        </w:tc>
        <w:tc>
          <w:tcPr>
            <w:tcW w:w="2552" w:type="dxa"/>
          </w:tcPr>
          <w:p w14:paraId="5833CADB" w14:textId="3F3CFCF6"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21 [1</w:t>
            </w:r>
            <w:r w:rsidR="00474D7E">
              <w:rPr>
                <w:rFonts w:ascii="Times New Roman" w:hAnsi="Times New Roman" w:cs="Times New Roman"/>
                <w:sz w:val="20"/>
                <w:szCs w:val="20"/>
              </w:rPr>
              <w:t>·</w:t>
            </w:r>
            <w:r w:rsidRPr="00EA1A80">
              <w:rPr>
                <w:rFonts w:ascii="Times New Roman" w:hAnsi="Times New Roman" w:cs="Times New Roman"/>
                <w:sz w:val="20"/>
                <w:szCs w:val="20"/>
              </w:rPr>
              <w:t>46-7</w:t>
            </w:r>
            <w:r w:rsidR="00474D7E">
              <w:rPr>
                <w:rFonts w:ascii="Times New Roman" w:hAnsi="Times New Roman" w:cs="Times New Roman"/>
                <w:sz w:val="20"/>
                <w:szCs w:val="20"/>
              </w:rPr>
              <w:t>·</w:t>
            </w:r>
            <w:r w:rsidRPr="00EA1A80">
              <w:rPr>
                <w:rFonts w:ascii="Times New Roman" w:hAnsi="Times New Roman" w:cs="Times New Roman"/>
                <w:sz w:val="20"/>
                <w:szCs w:val="20"/>
              </w:rPr>
              <w:t>05]</w:t>
            </w:r>
          </w:p>
        </w:tc>
        <w:tc>
          <w:tcPr>
            <w:tcW w:w="283" w:type="dxa"/>
          </w:tcPr>
          <w:p w14:paraId="55FA0A06" w14:textId="77777777" w:rsidR="004B6A41" w:rsidRPr="00EA1A80" w:rsidRDefault="004B6A41" w:rsidP="002A0866">
            <w:pPr>
              <w:rPr>
                <w:rFonts w:ascii="Times New Roman" w:hAnsi="Times New Roman" w:cs="Times New Roman"/>
                <w:sz w:val="20"/>
                <w:szCs w:val="20"/>
              </w:rPr>
            </w:pPr>
          </w:p>
        </w:tc>
        <w:tc>
          <w:tcPr>
            <w:tcW w:w="2268" w:type="dxa"/>
          </w:tcPr>
          <w:p w14:paraId="745F798B" w14:textId="77777777" w:rsidR="004B6A41" w:rsidRPr="00EA1A80" w:rsidRDefault="004B6A41" w:rsidP="002A0866">
            <w:pPr>
              <w:rPr>
                <w:rFonts w:ascii="Times New Roman" w:hAnsi="Times New Roman" w:cs="Times New Roman"/>
                <w:sz w:val="20"/>
                <w:szCs w:val="20"/>
              </w:rPr>
            </w:pPr>
          </w:p>
        </w:tc>
      </w:tr>
      <w:tr w:rsidR="004B6A41" w:rsidRPr="00EA1A80" w14:paraId="5F494B4B"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32576D5E"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Santiago</w:t>
            </w:r>
          </w:p>
        </w:tc>
        <w:tc>
          <w:tcPr>
            <w:tcW w:w="2126" w:type="dxa"/>
          </w:tcPr>
          <w:p w14:paraId="5F0B81A5" w14:textId="79C58381"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00 [-]</w:t>
            </w:r>
          </w:p>
        </w:tc>
        <w:tc>
          <w:tcPr>
            <w:tcW w:w="284" w:type="dxa"/>
          </w:tcPr>
          <w:p w14:paraId="57797041" w14:textId="77777777" w:rsidR="004B6A41" w:rsidRPr="00EA1A80" w:rsidRDefault="004B6A41" w:rsidP="00941CE2">
            <w:pPr>
              <w:jc w:val="center"/>
              <w:rPr>
                <w:rFonts w:ascii="Times New Roman" w:hAnsi="Times New Roman" w:cs="Times New Roman"/>
                <w:sz w:val="20"/>
                <w:szCs w:val="20"/>
              </w:rPr>
            </w:pPr>
          </w:p>
        </w:tc>
        <w:tc>
          <w:tcPr>
            <w:tcW w:w="2268" w:type="dxa"/>
          </w:tcPr>
          <w:p w14:paraId="68D45B3B" w14:textId="7215E9FC"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 [-]</w:t>
            </w:r>
          </w:p>
        </w:tc>
        <w:tc>
          <w:tcPr>
            <w:tcW w:w="283" w:type="dxa"/>
          </w:tcPr>
          <w:p w14:paraId="35BCDCAC" w14:textId="77777777" w:rsidR="004B6A41" w:rsidRPr="00EA1A80" w:rsidRDefault="004B6A41" w:rsidP="00941CE2">
            <w:pPr>
              <w:jc w:val="center"/>
              <w:rPr>
                <w:rFonts w:ascii="Times New Roman" w:hAnsi="Times New Roman" w:cs="Times New Roman"/>
                <w:sz w:val="20"/>
                <w:szCs w:val="20"/>
              </w:rPr>
            </w:pPr>
          </w:p>
        </w:tc>
        <w:tc>
          <w:tcPr>
            <w:tcW w:w="2552" w:type="dxa"/>
          </w:tcPr>
          <w:p w14:paraId="296A7E17" w14:textId="1AB37D7D"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00 [-]</w:t>
            </w:r>
          </w:p>
        </w:tc>
        <w:tc>
          <w:tcPr>
            <w:tcW w:w="283" w:type="dxa"/>
          </w:tcPr>
          <w:p w14:paraId="7573F665" w14:textId="77777777" w:rsidR="004B6A41" w:rsidRPr="00EA1A80" w:rsidRDefault="004B6A41" w:rsidP="002A0866">
            <w:pPr>
              <w:rPr>
                <w:rFonts w:ascii="Times New Roman" w:hAnsi="Times New Roman" w:cs="Times New Roman"/>
                <w:sz w:val="20"/>
                <w:szCs w:val="20"/>
              </w:rPr>
            </w:pPr>
          </w:p>
        </w:tc>
        <w:tc>
          <w:tcPr>
            <w:tcW w:w="2268" w:type="dxa"/>
          </w:tcPr>
          <w:p w14:paraId="7CC069D0" w14:textId="77777777" w:rsidR="004B6A41" w:rsidRPr="00EA1A80" w:rsidRDefault="004B6A41" w:rsidP="002A0866">
            <w:pPr>
              <w:rPr>
                <w:rFonts w:ascii="Times New Roman" w:hAnsi="Times New Roman" w:cs="Times New Roman"/>
                <w:sz w:val="20"/>
                <w:szCs w:val="20"/>
              </w:rPr>
            </w:pPr>
          </w:p>
        </w:tc>
      </w:tr>
      <w:tr w:rsidR="004B6A41" w:rsidRPr="00EA1A80" w14:paraId="7DEF47EE"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19DA7376"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Cuenca</w:t>
            </w:r>
          </w:p>
        </w:tc>
        <w:tc>
          <w:tcPr>
            <w:tcW w:w="2126" w:type="dxa"/>
          </w:tcPr>
          <w:p w14:paraId="6C8C28F7" w14:textId="343E5620"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09 [0</w:t>
            </w:r>
            <w:r w:rsidR="00474D7E">
              <w:rPr>
                <w:rFonts w:ascii="Times New Roman" w:hAnsi="Times New Roman" w:cs="Times New Roman"/>
                <w:sz w:val="20"/>
                <w:szCs w:val="20"/>
              </w:rPr>
              <w:t>·</w:t>
            </w:r>
            <w:r w:rsidRPr="00EA1A80">
              <w:rPr>
                <w:rFonts w:ascii="Times New Roman" w:hAnsi="Times New Roman" w:cs="Times New Roman"/>
                <w:sz w:val="20"/>
                <w:szCs w:val="20"/>
              </w:rPr>
              <w:t>39-3</w:t>
            </w:r>
            <w:r w:rsidR="00474D7E">
              <w:rPr>
                <w:rFonts w:ascii="Times New Roman" w:hAnsi="Times New Roman" w:cs="Times New Roman"/>
                <w:sz w:val="20"/>
                <w:szCs w:val="20"/>
              </w:rPr>
              <w:t>·</w:t>
            </w:r>
            <w:r w:rsidRPr="00EA1A80">
              <w:rPr>
                <w:rFonts w:ascii="Times New Roman" w:hAnsi="Times New Roman" w:cs="Times New Roman"/>
                <w:sz w:val="20"/>
                <w:szCs w:val="20"/>
              </w:rPr>
              <w:t>08]</w:t>
            </w:r>
          </w:p>
        </w:tc>
        <w:tc>
          <w:tcPr>
            <w:tcW w:w="284" w:type="dxa"/>
          </w:tcPr>
          <w:p w14:paraId="580C8749" w14:textId="77777777" w:rsidR="004B6A41" w:rsidRPr="00EA1A80" w:rsidRDefault="004B6A41" w:rsidP="00941CE2">
            <w:pPr>
              <w:jc w:val="center"/>
              <w:rPr>
                <w:rFonts w:ascii="Times New Roman" w:hAnsi="Times New Roman" w:cs="Times New Roman"/>
                <w:sz w:val="20"/>
                <w:szCs w:val="20"/>
              </w:rPr>
            </w:pPr>
          </w:p>
        </w:tc>
        <w:tc>
          <w:tcPr>
            <w:tcW w:w="2268" w:type="dxa"/>
          </w:tcPr>
          <w:p w14:paraId="73AEE996" w14:textId="7858713A"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49 [0</w:t>
            </w:r>
            <w:r w:rsidR="00474D7E">
              <w:rPr>
                <w:rFonts w:ascii="Times New Roman" w:hAnsi="Times New Roman" w:cs="Times New Roman"/>
                <w:sz w:val="20"/>
                <w:szCs w:val="20"/>
              </w:rPr>
              <w:t>·</w:t>
            </w:r>
            <w:r w:rsidRPr="00EA1A80">
              <w:rPr>
                <w:rFonts w:ascii="Times New Roman" w:hAnsi="Times New Roman" w:cs="Times New Roman"/>
                <w:sz w:val="20"/>
                <w:szCs w:val="20"/>
              </w:rPr>
              <w:t>10-2</w:t>
            </w:r>
            <w:r w:rsidR="00474D7E">
              <w:rPr>
                <w:rFonts w:ascii="Times New Roman" w:hAnsi="Times New Roman" w:cs="Times New Roman"/>
                <w:sz w:val="20"/>
                <w:szCs w:val="20"/>
              </w:rPr>
              <w:t>·</w:t>
            </w:r>
            <w:r w:rsidRPr="00EA1A80">
              <w:rPr>
                <w:rFonts w:ascii="Times New Roman" w:hAnsi="Times New Roman" w:cs="Times New Roman"/>
                <w:sz w:val="20"/>
                <w:szCs w:val="20"/>
              </w:rPr>
              <w:t>46]</w:t>
            </w:r>
          </w:p>
        </w:tc>
        <w:tc>
          <w:tcPr>
            <w:tcW w:w="283" w:type="dxa"/>
          </w:tcPr>
          <w:p w14:paraId="1844192E" w14:textId="77777777" w:rsidR="004B6A41" w:rsidRPr="00EA1A80" w:rsidRDefault="004B6A41" w:rsidP="00941CE2">
            <w:pPr>
              <w:jc w:val="center"/>
              <w:rPr>
                <w:rFonts w:ascii="Times New Roman" w:hAnsi="Times New Roman" w:cs="Times New Roman"/>
                <w:sz w:val="20"/>
                <w:szCs w:val="20"/>
              </w:rPr>
            </w:pPr>
          </w:p>
        </w:tc>
        <w:tc>
          <w:tcPr>
            <w:tcW w:w="2552" w:type="dxa"/>
          </w:tcPr>
          <w:p w14:paraId="0786AC97" w14:textId="604C0C30"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71 [0</w:t>
            </w:r>
            <w:r w:rsidR="00474D7E">
              <w:rPr>
                <w:rFonts w:ascii="Times New Roman" w:hAnsi="Times New Roman" w:cs="Times New Roman"/>
                <w:sz w:val="20"/>
                <w:szCs w:val="20"/>
              </w:rPr>
              <w:t>·</w:t>
            </w:r>
            <w:r w:rsidRPr="00EA1A80">
              <w:rPr>
                <w:rFonts w:ascii="Times New Roman" w:hAnsi="Times New Roman" w:cs="Times New Roman"/>
                <w:sz w:val="20"/>
                <w:szCs w:val="20"/>
              </w:rPr>
              <w:t>84-8</w:t>
            </w:r>
            <w:r w:rsidR="00474D7E">
              <w:rPr>
                <w:rFonts w:ascii="Times New Roman" w:hAnsi="Times New Roman" w:cs="Times New Roman"/>
                <w:sz w:val="20"/>
                <w:szCs w:val="20"/>
              </w:rPr>
              <w:t>·</w:t>
            </w:r>
            <w:r w:rsidRPr="00EA1A80">
              <w:rPr>
                <w:rFonts w:ascii="Times New Roman" w:hAnsi="Times New Roman" w:cs="Times New Roman"/>
                <w:sz w:val="20"/>
                <w:szCs w:val="20"/>
              </w:rPr>
              <w:t>76]</w:t>
            </w:r>
          </w:p>
        </w:tc>
        <w:tc>
          <w:tcPr>
            <w:tcW w:w="283" w:type="dxa"/>
          </w:tcPr>
          <w:p w14:paraId="5497DD25" w14:textId="77777777" w:rsidR="004B6A41" w:rsidRPr="00EA1A80" w:rsidRDefault="004B6A41" w:rsidP="002A0866">
            <w:pPr>
              <w:rPr>
                <w:rFonts w:ascii="Times New Roman" w:hAnsi="Times New Roman" w:cs="Times New Roman"/>
                <w:sz w:val="20"/>
                <w:szCs w:val="20"/>
              </w:rPr>
            </w:pPr>
          </w:p>
        </w:tc>
        <w:tc>
          <w:tcPr>
            <w:tcW w:w="2268" w:type="dxa"/>
          </w:tcPr>
          <w:p w14:paraId="610BA86F" w14:textId="77777777" w:rsidR="004B6A41" w:rsidRPr="00EA1A80" w:rsidRDefault="004B6A41" w:rsidP="002A0866">
            <w:pPr>
              <w:rPr>
                <w:rFonts w:ascii="Times New Roman" w:hAnsi="Times New Roman" w:cs="Times New Roman"/>
                <w:sz w:val="20"/>
                <w:szCs w:val="20"/>
              </w:rPr>
            </w:pPr>
          </w:p>
        </w:tc>
      </w:tr>
      <w:tr w:rsidR="004B6A41" w:rsidRPr="00EA1A80" w14:paraId="58F942DD"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5FA77330"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 </w:t>
            </w:r>
          </w:p>
        </w:tc>
        <w:tc>
          <w:tcPr>
            <w:tcW w:w="2126" w:type="dxa"/>
          </w:tcPr>
          <w:p w14:paraId="35FAF0D9" w14:textId="77777777" w:rsidR="004B6A41" w:rsidRPr="00EA1A80" w:rsidRDefault="004B6A41" w:rsidP="00941CE2">
            <w:pPr>
              <w:jc w:val="center"/>
              <w:rPr>
                <w:rFonts w:ascii="Times New Roman" w:hAnsi="Times New Roman" w:cs="Times New Roman"/>
                <w:sz w:val="20"/>
                <w:szCs w:val="20"/>
              </w:rPr>
            </w:pPr>
          </w:p>
        </w:tc>
        <w:tc>
          <w:tcPr>
            <w:tcW w:w="284" w:type="dxa"/>
          </w:tcPr>
          <w:p w14:paraId="76F68AB2" w14:textId="77777777" w:rsidR="004B6A41" w:rsidRPr="00EA1A80" w:rsidRDefault="004B6A41" w:rsidP="00941CE2">
            <w:pPr>
              <w:jc w:val="center"/>
              <w:rPr>
                <w:rFonts w:ascii="Times New Roman" w:hAnsi="Times New Roman" w:cs="Times New Roman"/>
                <w:sz w:val="20"/>
                <w:szCs w:val="20"/>
              </w:rPr>
            </w:pPr>
          </w:p>
        </w:tc>
        <w:tc>
          <w:tcPr>
            <w:tcW w:w="2268" w:type="dxa"/>
          </w:tcPr>
          <w:p w14:paraId="6B33D502" w14:textId="77777777" w:rsidR="004B6A41" w:rsidRPr="00EA1A80" w:rsidRDefault="004B6A41" w:rsidP="00941CE2">
            <w:pPr>
              <w:jc w:val="center"/>
              <w:rPr>
                <w:rFonts w:ascii="Times New Roman" w:hAnsi="Times New Roman" w:cs="Times New Roman"/>
                <w:sz w:val="20"/>
                <w:szCs w:val="20"/>
              </w:rPr>
            </w:pPr>
          </w:p>
        </w:tc>
        <w:tc>
          <w:tcPr>
            <w:tcW w:w="283" w:type="dxa"/>
          </w:tcPr>
          <w:p w14:paraId="3E7FA1CA" w14:textId="77777777" w:rsidR="004B6A41" w:rsidRPr="00EA1A80" w:rsidRDefault="004B6A41" w:rsidP="00941CE2">
            <w:pPr>
              <w:jc w:val="center"/>
              <w:rPr>
                <w:rFonts w:ascii="Times New Roman" w:hAnsi="Times New Roman" w:cs="Times New Roman"/>
                <w:sz w:val="20"/>
                <w:szCs w:val="20"/>
              </w:rPr>
            </w:pPr>
          </w:p>
        </w:tc>
        <w:tc>
          <w:tcPr>
            <w:tcW w:w="2552" w:type="dxa"/>
          </w:tcPr>
          <w:p w14:paraId="416EAA29" w14:textId="77777777" w:rsidR="004B6A41" w:rsidRPr="00EA1A80" w:rsidRDefault="004B6A41" w:rsidP="00941CE2">
            <w:pPr>
              <w:jc w:val="center"/>
              <w:rPr>
                <w:rFonts w:ascii="Times New Roman" w:hAnsi="Times New Roman" w:cs="Times New Roman"/>
                <w:sz w:val="20"/>
                <w:szCs w:val="20"/>
              </w:rPr>
            </w:pPr>
          </w:p>
        </w:tc>
        <w:tc>
          <w:tcPr>
            <w:tcW w:w="283" w:type="dxa"/>
          </w:tcPr>
          <w:p w14:paraId="4D82B053" w14:textId="77777777" w:rsidR="004B6A41" w:rsidRPr="00EA1A80" w:rsidRDefault="004B6A41" w:rsidP="002A0866">
            <w:pPr>
              <w:rPr>
                <w:rFonts w:ascii="Times New Roman" w:hAnsi="Times New Roman" w:cs="Times New Roman"/>
                <w:sz w:val="20"/>
                <w:szCs w:val="20"/>
              </w:rPr>
            </w:pPr>
          </w:p>
        </w:tc>
        <w:tc>
          <w:tcPr>
            <w:tcW w:w="2268" w:type="dxa"/>
          </w:tcPr>
          <w:p w14:paraId="29B33A4B" w14:textId="77777777" w:rsidR="004B6A41" w:rsidRPr="00EA1A80" w:rsidRDefault="004B6A41" w:rsidP="002A0866">
            <w:pPr>
              <w:rPr>
                <w:rFonts w:ascii="Times New Roman" w:hAnsi="Times New Roman" w:cs="Times New Roman"/>
                <w:sz w:val="20"/>
                <w:szCs w:val="20"/>
              </w:rPr>
            </w:pPr>
          </w:p>
        </w:tc>
      </w:tr>
      <w:tr w:rsidR="004B6A41" w:rsidRPr="00EA1A80" w14:paraId="7CFA1A9B"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6D870E5F"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Paris</w:t>
            </w:r>
          </w:p>
        </w:tc>
        <w:tc>
          <w:tcPr>
            <w:tcW w:w="2126" w:type="dxa"/>
          </w:tcPr>
          <w:p w14:paraId="713F368A" w14:textId="552569BD"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47 [1</w:t>
            </w:r>
            <w:r w:rsidR="00474D7E">
              <w:rPr>
                <w:rFonts w:ascii="Times New Roman" w:hAnsi="Times New Roman" w:cs="Times New Roman"/>
                <w:sz w:val="20"/>
                <w:szCs w:val="20"/>
              </w:rPr>
              <w:t>·</w:t>
            </w:r>
            <w:r w:rsidRPr="00EA1A80">
              <w:rPr>
                <w:rFonts w:ascii="Times New Roman" w:hAnsi="Times New Roman" w:cs="Times New Roman"/>
                <w:sz w:val="20"/>
                <w:szCs w:val="20"/>
              </w:rPr>
              <w:t>60-3</w:t>
            </w:r>
            <w:r w:rsidR="00474D7E">
              <w:rPr>
                <w:rFonts w:ascii="Times New Roman" w:hAnsi="Times New Roman" w:cs="Times New Roman"/>
                <w:sz w:val="20"/>
                <w:szCs w:val="20"/>
              </w:rPr>
              <w:t>·</w:t>
            </w:r>
            <w:r w:rsidRPr="00EA1A80">
              <w:rPr>
                <w:rFonts w:ascii="Times New Roman" w:hAnsi="Times New Roman" w:cs="Times New Roman"/>
                <w:sz w:val="20"/>
                <w:szCs w:val="20"/>
              </w:rPr>
              <w:t>81]</w:t>
            </w:r>
          </w:p>
        </w:tc>
        <w:tc>
          <w:tcPr>
            <w:tcW w:w="284" w:type="dxa"/>
          </w:tcPr>
          <w:p w14:paraId="211C38DB" w14:textId="77777777" w:rsidR="004B6A41" w:rsidRPr="00EA1A80" w:rsidRDefault="004B6A41" w:rsidP="00941CE2">
            <w:pPr>
              <w:jc w:val="center"/>
              <w:rPr>
                <w:rFonts w:ascii="Times New Roman" w:hAnsi="Times New Roman" w:cs="Times New Roman"/>
                <w:sz w:val="20"/>
                <w:szCs w:val="20"/>
              </w:rPr>
            </w:pPr>
          </w:p>
        </w:tc>
        <w:tc>
          <w:tcPr>
            <w:tcW w:w="2268" w:type="dxa"/>
          </w:tcPr>
          <w:p w14:paraId="52BDF29D" w14:textId="4E1FCCE7"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03 [0</w:t>
            </w:r>
            <w:r w:rsidR="00474D7E">
              <w:rPr>
                <w:rFonts w:ascii="Times New Roman" w:hAnsi="Times New Roman" w:cs="Times New Roman"/>
                <w:sz w:val="20"/>
                <w:szCs w:val="20"/>
              </w:rPr>
              <w:t>·</w:t>
            </w:r>
            <w:r w:rsidRPr="00EA1A80">
              <w:rPr>
                <w:rFonts w:ascii="Times New Roman" w:hAnsi="Times New Roman" w:cs="Times New Roman"/>
                <w:sz w:val="20"/>
                <w:szCs w:val="20"/>
              </w:rPr>
              <w:t>33-3</w:t>
            </w:r>
            <w:r w:rsidR="00474D7E">
              <w:rPr>
                <w:rFonts w:ascii="Times New Roman" w:hAnsi="Times New Roman" w:cs="Times New Roman"/>
                <w:sz w:val="20"/>
                <w:szCs w:val="20"/>
              </w:rPr>
              <w:t>·</w:t>
            </w:r>
            <w:r w:rsidRPr="00EA1A80">
              <w:rPr>
                <w:rFonts w:ascii="Times New Roman" w:hAnsi="Times New Roman" w:cs="Times New Roman"/>
                <w:sz w:val="20"/>
                <w:szCs w:val="20"/>
              </w:rPr>
              <w:t>18]</w:t>
            </w:r>
          </w:p>
        </w:tc>
        <w:tc>
          <w:tcPr>
            <w:tcW w:w="283" w:type="dxa"/>
          </w:tcPr>
          <w:p w14:paraId="5C114EB2" w14:textId="77777777" w:rsidR="004B6A41" w:rsidRPr="00EA1A80" w:rsidRDefault="004B6A41" w:rsidP="00941CE2">
            <w:pPr>
              <w:jc w:val="center"/>
              <w:rPr>
                <w:rFonts w:ascii="Times New Roman" w:hAnsi="Times New Roman" w:cs="Times New Roman"/>
                <w:sz w:val="20"/>
                <w:szCs w:val="20"/>
              </w:rPr>
            </w:pPr>
          </w:p>
        </w:tc>
        <w:tc>
          <w:tcPr>
            <w:tcW w:w="2552" w:type="dxa"/>
          </w:tcPr>
          <w:p w14:paraId="1F04DE74" w14:textId="30CFBAE4"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12 [1</w:t>
            </w:r>
            <w:r w:rsidR="00474D7E">
              <w:rPr>
                <w:rFonts w:ascii="Times New Roman" w:hAnsi="Times New Roman" w:cs="Times New Roman"/>
                <w:sz w:val="20"/>
                <w:szCs w:val="20"/>
              </w:rPr>
              <w:t>·</w:t>
            </w:r>
            <w:r w:rsidRPr="00EA1A80">
              <w:rPr>
                <w:rFonts w:ascii="Times New Roman" w:hAnsi="Times New Roman" w:cs="Times New Roman"/>
                <w:sz w:val="20"/>
                <w:szCs w:val="20"/>
              </w:rPr>
              <w:t>98-4</w:t>
            </w:r>
            <w:r w:rsidR="00474D7E">
              <w:rPr>
                <w:rFonts w:ascii="Times New Roman" w:hAnsi="Times New Roman" w:cs="Times New Roman"/>
                <w:sz w:val="20"/>
                <w:szCs w:val="20"/>
              </w:rPr>
              <w:t>·</w:t>
            </w:r>
            <w:r w:rsidRPr="00EA1A80">
              <w:rPr>
                <w:rFonts w:ascii="Times New Roman" w:hAnsi="Times New Roman" w:cs="Times New Roman"/>
                <w:sz w:val="20"/>
                <w:szCs w:val="20"/>
              </w:rPr>
              <w:t>92]</w:t>
            </w:r>
          </w:p>
        </w:tc>
        <w:tc>
          <w:tcPr>
            <w:tcW w:w="283" w:type="dxa"/>
          </w:tcPr>
          <w:p w14:paraId="18D6CF2D" w14:textId="77777777" w:rsidR="004B6A41" w:rsidRPr="00EA1A80" w:rsidRDefault="004B6A41" w:rsidP="002A0866">
            <w:pPr>
              <w:rPr>
                <w:rFonts w:ascii="Times New Roman" w:hAnsi="Times New Roman" w:cs="Times New Roman"/>
                <w:sz w:val="20"/>
                <w:szCs w:val="20"/>
              </w:rPr>
            </w:pPr>
          </w:p>
        </w:tc>
        <w:tc>
          <w:tcPr>
            <w:tcW w:w="2268" w:type="dxa"/>
          </w:tcPr>
          <w:p w14:paraId="03D6AC52" w14:textId="77777777" w:rsidR="004B6A41" w:rsidRPr="00EA1A80" w:rsidRDefault="004B6A41" w:rsidP="002A0866">
            <w:pPr>
              <w:rPr>
                <w:rFonts w:ascii="Times New Roman" w:hAnsi="Times New Roman" w:cs="Times New Roman"/>
                <w:sz w:val="20"/>
                <w:szCs w:val="20"/>
              </w:rPr>
            </w:pPr>
          </w:p>
        </w:tc>
      </w:tr>
      <w:tr w:rsidR="004B6A41" w:rsidRPr="00EA1A80" w14:paraId="13D6D7E5"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21DBA000" w14:textId="52ACFF80" w:rsidR="004B6A41" w:rsidRPr="00EA1A80" w:rsidRDefault="00FC3CD5"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Val de Marne</w:t>
            </w:r>
          </w:p>
        </w:tc>
        <w:tc>
          <w:tcPr>
            <w:tcW w:w="2126" w:type="dxa"/>
          </w:tcPr>
          <w:p w14:paraId="0195E4DD" w14:textId="23144546"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24 [0</w:t>
            </w:r>
            <w:r w:rsidR="00474D7E">
              <w:rPr>
                <w:rFonts w:ascii="Times New Roman" w:hAnsi="Times New Roman" w:cs="Times New Roman"/>
                <w:sz w:val="20"/>
                <w:szCs w:val="20"/>
              </w:rPr>
              <w:t>·</w:t>
            </w:r>
            <w:r w:rsidRPr="00EA1A80">
              <w:rPr>
                <w:rFonts w:ascii="Times New Roman" w:hAnsi="Times New Roman" w:cs="Times New Roman"/>
                <w:sz w:val="20"/>
                <w:szCs w:val="20"/>
              </w:rPr>
              <w:t>82-1</w:t>
            </w:r>
            <w:r w:rsidR="00474D7E">
              <w:rPr>
                <w:rFonts w:ascii="Times New Roman" w:hAnsi="Times New Roman" w:cs="Times New Roman"/>
                <w:sz w:val="20"/>
                <w:szCs w:val="20"/>
              </w:rPr>
              <w:t>·</w:t>
            </w:r>
            <w:r w:rsidRPr="00EA1A80">
              <w:rPr>
                <w:rFonts w:ascii="Times New Roman" w:hAnsi="Times New Roman" w:cs="Times New Roman"/>
                <w:sz w:val="20"/>
                <w:szCs w:val="20"/>
              </w:rPr>
              <w:t>89]</w:t>
            </w:r>
          </w:p>
        </w:tc>
        <w:tc>
          <w:tcPr>
            <w:tcW w:w="284" w:type="dxa"/>
          </w:tcPr>
          <w:p w14:paraId="6E79A2FC" w14:textId="77777777" w:rsidR="004B6A41" w:rsidRPr="00EA1A80" w:rsidRDefault="004B6A41" w:rsidP="00941CE2">
            <w:pPr>
              <w:jc w:val="center"/>
              <w:rPr>
                <w:rFonts w:ascii="Times New Roman" w:hAnsi="Times New Roman" w:cs="Times New Roman"/>
                <w:sz w:val="20"/>
                <w:szCs w:val="20"/>
              </w:rPr>
            </w:pPr>
          </w:p>
        </w:tc>
        <w:tc>
          <w:tcPr>
            <w:tcW w:w="2268" w:type="dxa"/>
          </w:tcPr>
          <w:p w14:paraId="4B6EA04C" w14:textId="6E862C65"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19 [0</w:t>
            </w:r>
            <w:r w:rsidR="00474D7E">
              <w:rPr>
                <w:rFonts w:ascii="Times New Roman" w:hAnsi="Times New Roman" w:cs="Times New Roman"/>
                <w:sz w:val="20"/>
                <w:szCs w:val="20"/>
              </w:rPr>
              <w:t>·</w:t>
            </w:r>
            <w:r w:rsidRPr="00EA1A80">
              <w:rPr>
                <w:rFonts w:ascii="Times New Roman" w:hAnsi="Times New Roman" w:cs="Times New Roman"/>
                <w:sz w:val="20"/>
                <w:szCs w:val="20"/>
              </w:rPr>
              <w:t>02-1</w:t>
            </w:r>
            <w:r w:rsidR="00474D7E">
              <w:rPr>
                <w:rFonts w:ascii="Times New Roman" w:hAnsi="Times New Roman" w:cs="Times New Roman"/>
                <w:sz w:val="20"/>
                <w:szCs w:val="20"/>
              </w:rPr>
              <w:t>·</w:t>
            </w:r>
            <w:r w:rsidRPr="00EA1A80">
              <w:rPr>
                <w:rFonts w:ascii="Times New Roman" w:hAnsi="Times New Roman" w:cs="Times New Roman"/>
                <w:sz w:val="20"/>
                <w:szCs w:val="20"/>
              </w:rPr>
              <w:t>70]</w:t>
            </w:r>
          </w:p>
        </w:tc>
        <w:tc>
          <w:tcPr>
            <w:tcW w:w="283" w:type="dxa"/>
          </w:tcPr>
          <w:p w14:paraId="6E0867A3" w14:textId="77777777" w:rsidR="004B6A41" w:rsidRPr="00EA1A80" w:rsidRDefault="004B6A41" w:rsidP="00941CE2">
            <w:pPr>
              <w:jc w:val="center"/>
              <w:rPr>
                <w:rFonts w:ascii="Times New Roman" w:hAnsi="Times New Roman" w:cs="Times New Roman"/>
                <w:sz w:val="20"/>
                <w:szCs w:val="20"/>
              </w:rPr>
            </w:pPr>
          </w:p>
        </w:tc>
        <w:tc>
          <w:tcPr>
            <w:tcW w:w="2552" w:type="dxa"/>
          </w:tcPr>
          <w:p w14:paraId="537CC4DC" w14:textId="49FD327D"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51 [0</w:t>
            </w:r>
            <w:r w:rsidR="00474D7E">
              <w:rPr>
                <w:rFonts w:ascii="Times New Roman" w:hAnsi="Times New Roman" w:cs="Times New Roman"/>
                <w:sz w:val="20"/>
                <w:szCs w:val="20"/>
              </w:rPr>
              <w:t>·</w:t>
            </w:r>
            <w:r w:rsidRPr="00EA1A80">
              <w:rPr>
                <w:rFonts w:ascii="Times New Roman" w:hAnsi="Times New Roman" w:cs="Times New Roman"/>
                <w:sz w:val="20"/>
                <w:szCs w:val="20"/>
              </w:rPr>
              <w:t>97-2</w:t>
            </w:r>
            <w:r w:rsidR="00474D7E">
              <w:rPr>
                <w:rFonts w:ascii="Times New Roman" w:hAnsi="Times New Roman" w:cs="Times New Roman"/>
                <w:sz w:val="20"/>
                <w:szCs w:val="20"/>
              </w:rPr>
              <w:t>·</w:t>
            </w:r>
            <w:r w:rsidRPr="00EA1A80">
              <w:rPr>
                <w:rFonts w:ascii="Times New Roman" w:hAnsi="Times New Roman" w:cs="Times New Roman"/>
                <w:sz w:val="20"/>
                <w:szCs w:val="20"/>
              </w:rPr>
              <w:t>34]</w:t>
            </w:r>
          </w:p>
        </w:tc>
        <w:tc>
          <w:tcPr>
            <w:tcW w:w="283" w:type="dxa"/>
          </w:tcPr>
          <w:p w14:paraId="74991472" w14:textId="77777777" w:rsidR="004B6A41" w:rsidRPr="00EA1A80" w:rsidRDefault="004B6A41" w:rsidP="002A0866">
            <w:pPr>
              <w:rPr>
                <w:rFonts w:ascii="Times New Roman" w:hAnsi="Times New Roman" w:cs="Times New Roman"/>
                <w:sz w:val="20"/>
                <w:szCs w:val="20"/>
              </w:rPr>
            </w:pPr>
          </w:p>
        </w:tc>
        <w:tc>
          <w:tcPr>
            <w:tcW w:w="2268" w:type="dxa"/>
          </w:tcPr>
          <w:p w14:paraId="2FB2422A" w14:textId="77777777" w:rsidR="004B6A41" w:rsidRPr="00EA1A80" w:rsidRDefault="004B6A41" w:rsidP="002A0866">
            <w:pPr>
              <w:rPr>
                <w:rFonts w:ascii="Times New Roman" w:hAnsi="Times New Roman" w:cs="Times New Roman"/>
                <w:sz w:val="20"/>
                <w:szCs w:val="20"/>
              </w:rPr>
            </w:pPr>
          </w:p>
        </w:tc>
      </w:tr>
      <w:tr w:rsidR="004B6A41" w:rsidRPr="00EA1A80" w14:paraId="561ABC92"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34253001"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 </w:t>
            </w:r>
          </w:p>
        </w:tc>
        <w:tc>
          <w:tcPr>
            <w:tcW w:w="2126" w:type="dxa"/>
          </w:tcPr>
          <w:p w14:paraId="11AF589A" w14:textId="77777777" w:rsidR="004B6A41" w:rsidRPr="00EA1A80" w:rsidRDefault="004B6A41" w:rsidP="00941CE2">
            <w:pPr>
              <w:jc w:val="center"/>
              <w:rPr>
                <w:rFonts w:ascii="Times New Roman" w:hAnsi="Times New Roman" w:cs="Times New Roman"/>
                <w:sz w:val="20"/>
                <w:szCs w:val="20"/>
              </w:rPr>
            </w:pPr>
          </w:p>
        </w:tc>
        <w:tc>
          <w:tcPr>
            <w:tcW w:w="284" w:type="dxa"/>
          </w:tcPr>
          <w:p w14:paraId="0EE6D54E" w14:textId="77777777" w:rsidR="004B6A41" w:rsidRPr="00EA1A80" w:rsidRDefault="004B6A41" w:rsidP="00941CE2">
            <w:pPr>
              <w:jc w:val="center"/>
              <w:rPr>
                <w:rFonts w:ascii="Times New Roman" w:hAnsi="Times New Roman" w:cs="Times New Roman"/>
                <w:sz w:val="20"/>
                <w:szCs w:val="20"/>
              </w:rPr>
            </w:pPr>
          </w:p>
        </w:tc>
        <w:tc>
          <w:tcPr>
            <w:tcW w:w="2268" w:type="dxa"/>
          </w:tcPr>
          <w:p w14:paraId="4891BE25" w14:textId="77777777" w:rsidR="004B6A41" w:rsidRPr="00EA1A80" w:rsidRDefault="004B6A41" w:rsidP="00941CE2">
            <w:pPr>
              <w:jc w:val="center"/>
              <w:rPr>
                <w:rFonts w:ascii="Times New Roman" w:hAnsi="Times New Roman" w:cs="Times New Roman"/>
                <w:sz w:val="20"/>
                <w:szCs w:val="20"/>
              </w:rPr>
            </w:pPr>
          </w:p>
        </w:tc>
        <w:tc>
          <w:tcPr>
            <w:tcW w:w="283" w:type="dxa"/>
          </w:tcPr>
          <w:p w14:paraId="1A385CBF" w14:textId="77777777" w:rsidR="004B6A41" w:rsidRPr="00EA1A80" w:rsidRDefault="004B6A41" w:rsidP="00941CE2">
            <w:pPr>
              <w:jc w:val="center"/>
              <w:rPr>
                <w:rFonts w:ascii="Times New Roman" w:hAnsi="Times New Roman" w:cs="Times New Roman"/>
                <w:sz w:val="20"/>
                <w:szCs w:val="20"/>
              </w:rPr>
            </w:pPr>
          </w:p>
        </w:tc>
        <w:tc>
          <w:tcPr>
            <w:tcW w:w="2552" w:type="dxa"/>
          </w:tcPr>
          <w:p w14:paraId="7F4AD3EA" w14:textId="77777777" w:rsidR="004B6A41" w:rsidRPr="00EA1A80" w:rsidRDefault="004B6A41" w:rsidP="00941CE2">
            <w:pPr>
              <w:jc w:val="center"/>
              <w:rPr>
                <w:rFonts w:ascii="Times New Roman" w:hAnsi="Times New Roman" w:cs="Times New Roman"/>
                <w:sz w:val="20"/>
                <w:szCs w:val="20"/>
              </w:rPr>
            </w:pPr>
          </w:p>
        </w:tc>
        <w:tc>
          <w:tcPr>
            <w:tcW w:w="283" w:type="dxa"/>
          </w:tcPr>
          <w:p w14:paraId="74B0B19D" w14:textId="77777777" w:rsidR="004B6A41" w:rsidRPr="00EA1A80" w:rsidRDefault="004B6A41" w:rsidP="002A0866">
            <w:pPr>
              <w:rPr>
                <w:rFonts w:ascii="Times New Roman" w:hAnsi="Times New Roman" w:cs="Times New Roman"/>
                <w:sz w:val="20"/>
                <w:szCs w:val="20"/>
              </w:rPr>
            </w:pPr>
          </w:p>
        </w:tc>
        <w:tc>
          <w:tcPr>
            <w:tcW w:w="2268" w:type="dxa"/>
          </w:tcPr>
          <w:p w14:paraId="399ACCBF" w14:textId="77777777" w:rsidR="004B6A41" w:rsidRPr="00EA1A80" w:rsidRDefault="004B6A41" w:rsidP="002A0866">
            <w:pPr>
              <w:rPr>
                <w:rFonts w:ascii="Times New Roman" w:hAnsi="Times New Roman" w:cs="Times New Roman"/>
                <w:sz w:val="20"/>
                <w:szCs w:val="20"/>
              </w:rPr>
            </w:pPr>
          </w:p>
        </w:tc>
      </w:tr>
      <w:tr w:rsidR="004B6A41" w:rsidRPr="00EA1A80" w14:paraId="5ADFA9C0"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5AC11E68"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Bologna</w:t>
            </w:r>
          </w:p>
        </w:tc>
        <w:tc>
          <w:tcPr>
            <w:tcW w:w="2126" w:type="dxa"/>
          </w:tcPr>
          <w:p w14:paraId="3DB865CE" w14:textId="49F99759"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62 [1</w:t>
            </w:r>
            <w:r w:rsidR="00474D7E">
              <w:rPr>
                <w:rFonts w:ascii="Times New Roman" w:hAnsi="Times New Roman" w:cs="Times New Roman"/>
                <w:sz w:val="20"/>
                <w:szCs w:val="20"/>
              </w:rPr>
              <w:t>·</w:t>
            </w:r>
            <w:r w:rsidRPr="00EA1A80">
              <w:rPr>
                <w:rFonts w:ascii="Times New Roman" w:hAnsi="Times New Roman" w:cs="Times New Roman"/>
                <w:sz w:val="20"/>
                <w:szCs w:val="20"/>
              </w:rPr>
              <w:t>05-2</w:t>
            </w:r>
            <w:r w:rsidR="00474D7E">
              <w:rPr>
                <w:rFonts w:ascii="Times New Roman" w:hAnsi="Times New Roman" w:cs="Times New Roman"/>
                <w:sz w:val="20"/>
                <w:szCs w:val="20"/>
              </w:rPr>
              <w:t>·</w:t>
            </w:r>
            <w:r w:rsidRPr="00EA1A80">
              <w:rPr>
                <w:rFonts w:ascii="Times New Roman" w:hAnsi="Times New Roman" w:cs="Times New Roman"/>
                <w:sz w:val="20"/>
                <w:szCs w:val="20"/>
              </w:rPr>
              <w:t>51]</w:t>
            </w:r>
          </w:p>
        </w:tc>
        <w:tc>
          <w:tcPr>
            <w:tcW w:w="284" w:type="dxa"/>
          </w:tcPr>
          <w:p w14:paraId="66266A7F" w14:textId="77777777" w:rsidR="004B6A41" w:rsidRPr="00EA1A80" w:rsidRDefault="004B6A41" w:rsidP="00941CE2">
            <w:pPr>
              <w:jc w:val="center"/>
              <w:rPr>
                <w:rFonts w:ascii="Times New Roman" w:hAnsi="Times New Roman" w:cs="Times New Roman"/>
                <w:sz w:val="20"/>
                <w:szCs w:val="20"/>
              </w:rPr>
            </w:pPr>
          </w:p>
        </w:tc>
        <w:tc>
          <w:tcPr>
            <w:tcW w:w="2268" w:type="dxa"/>
          </w:tcPr>
          <w:p w14:paraId="6AD08218" w14:textId="6A6FCC96"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03 [0</w:t>
            </w:r>
            <w:r w:rsidR="00474D7E">
              <w:rPr>
                <w:rFonts w:ascii="Times New Roman" w:hAnsi="Times New Roman" w:cs="Times New Roman"/>
                <w:sz w:val="20"/>
                <w:szCs w:val="20"/>
              </w:rPr>
              <w:t>·</w:t>
            </w:r>
            <w:r w:rsidRPr="00EA1A80">
              <w:rPr>
                <w:rFonts w:ascii="Times New Roman" w:hAnsi="Times New Roman" w:cs="Times New Roman"/>
                <w:sz w:val="20"/>
                <w:szCs w:val="20"/>
              </w:rPr>
              <w:t>50-2</w:t>
            </w:r>
            <w:r w:rsidR="00474D7E">
              <w:rPr>
                <w:rFonts w:ascii="Times New Roman" w:hAnsi="Times New Roman" w:cs="Times New Roman"/>
                <w:sz w:val="20"/>
                <w:szCs w:val="20"/>
              </w:rPr>
              <w:t>·</w:t>
            </w:r>
            <w:r w:rsidRPr="00EA1A80">
              <w:rPr>
                <w:rFonts w:ascii="Times New Roman" w:hAnsi="Times New Roman" w:cs="Times New Roman"/>
                <w:sz w:val="20"/>
                <w:szCs w:val="20"/>
              </w:rPr>
              <w:t>14]</w:t>
            </w:r>
          </w:p>
        </w:tc>
        <w:tc>
          <w:tcPr>
            <w:tcW w:w="283" w:type="dxa"/>
          </w:tcPr>
          <w:p w14:paraId="5C1BCB80" w14:textId="77777777" w:rsidR="004B6A41" w:rsidRPr="00EA1A80" w:rsidRDefault="004B6A41" w:rsidP="00941CE2">
            <w:pPr>
              <w:jc w:val="center"/>
              <w:rPr>
                <w:rFonts w:ascii="Times New Roman" w:hAnsi="Times New Roman" w:cs="Times New Roman"/>
                <w:sz w:val="20"/>
                <w:szCs w:val="20"/>
              </w:rPr>
            </w:pPr>
          </w:p>
        </w:tc>
        <w:tc>
          <w:tcPr>
            <w:tcW w:w="2552" w:type="dxa"/>
          </w:tcPr>
          <w:p w14:paraId="315AE636" w14:textId="51CF5748"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00 [1</w:t>
            </w:r>
            <w:r w:rsidR="00474D7E">
              <w:rPr>
                <w:rFonts w:ascii="Times New Roman" w:hAnsi="Times New Roman" w:cs="Times New Roman"/>
                <w:sz w:val="20"/>
                <w:szCs w:val="20"/>
              </w:rPr>
              <w:t>·</w:t>
            </w:r>
            <w:r w:rsidRPr="00EA1A80">
              <w:rPr>
                <w:rFonts w:ascii="Times New Roman" w:hAnsi="Times New Roman" w:cs="Times New Roman"/>
                <w:sz w:val="20"/>
                <w:szCs w:val="20"/>
              </w:rPr>
              <w:t>25-3</w:t>
            </w:r>
            <w:r w:rsidR="00474D7E">
              <w:rPr>
                <w:rFonts w:ascii="Times New Roman" w:hAnsi="Times New Roman" w:cs="Times New Roman"/>
                <w:sz w:val="20"/>
                <w:szCs w:val="20"/>
              </w:rPr>
              <w:t>·</w:t>
            </w:r>
            <w:r w:rsidRPr="00EA1A80">
              <w:rPr>
                <w:rFonts w:ascii="Times New Roman" w:hAnsi="Times New Roman" w:cs="Times New Roman"/>
                <w:sz w:val="20"/>
                <w:szCs w:val="20"/>
              </w:rPr>
              <w:t>20]</w:t>
            </w:r>
          </w:p>
        </w:tc>
        <w:tc>
          <w:tcPr>
            <w:tcW w:w="283" w:type="dxa"/>
          </w:tcPr>
          <w:p w14:paraId="073E7100" w14:textId="77777777" w:rsidR="004B6A41" w:rsidRPr="00EA1A80" w:rsidRDefault="004B6A41" w:rsidP="002A0866">
            <w:pPr>
              <w:rPr>
                <w:rFonts w:ascii="Times New Roman" w:hAnsi="Times New Roman" w:cs="Times New Roman"/>
                <w:sz w:val="20"/>
                <w:szCs w:val="20"/>
              </w:rPr>
            </w:pPr>
          </w:p>
        </w:tc>
        <w:tc>
          <w:tcPr>
            <w:tcW w:w="2268" w:type="dxa"/>
          </w:tcPr>
          <w:p w14:paraId="0181B624" w14:textId="77777777" w:rsidR="004B6A41" w:rsidRPr="00EA1A80" w:rsidRDefault="004B6A41" w:rsidP="002A0866">
            <w:pPr>
              <w:rPr>
                <w:rFonts w:ascii="Times New Roman" w:hAnsi="Times New Roman" w:cs="Times New Roman"/>
                <w:sz w:val="20"/>
                <w:szCs w:val="20"/>
              </w:rPr>
            </w:pPr>
          </w:p>
        </w:tc>
      </w:tr>
      <w:tr w:rsidR="004B6A41" w:rsidRPr="00EA1A80" w14:paraId="4024683E" w14:textId="77777777" w:rsidTr="004B6A41">
        <w:tc>
          <w:tcPr>
            <w:tcW w:w="1980" w:type="dxa"/>
            <w:tcBorders>
              <w:top w:val="nil"/>
              <w:left w:val="single" w:sz="4" w:space="0" w:color="auto"/>
              <w:bottom w:val="single" w:sz="8" w:space="0" w:color="auto"/>
              <w:right w:val="single" w:sz="8" w:space="0" w:color="auto"/>
            </w:tcBorders>
            <w:shd w:val="clear" w:color="auto" w:fill="auto"/>
            <w:vAlign w:val="center"/>
          </w:tcPr>
          <w:p w14:paraId="51801D77" w14:textId="77777777" w:rsidR="004B6A41" w:rsidRPr="00EA1A80" w:rsidRDefault="004B6A41" w:rsidP="002A0866">
            <w:pPr>
              <w:rPr>
                <w:rFonts w:ascii="Times New Roman" w:hAnsi="Times New Roman" w:cs="Times New Roman"/>
                <w:color w:val="000000"/>
                <w:sz w:val="20"/>
                <w:szCs w:val="20"/>
              </w:rPr>
            </w:pPr>
            <w:r w:rsidRPr="00EA1A80">
              <w:rPr>
                <w:rFonts w:ascii="Times New Roman" w:hAnsi="Times New Roman" w:cs="Times New Roman"/>
                <w:color w:val="000000"/>
                <w:sz w:val="20"/>
                <w:szCs w:val="20"/>
              </w:rPr>
              <w:t>Palermo</w:t>
            </w:r>
          </w:p>
        </w:tc>
        <w:tc>
          <w:tcPr>
            <w:tcW w:w="2126" w:type="dxa"/>
          </w:tcPr>
          <w:p w14:paraId="3AF73B97" w14:textId="26710A61"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29 [1</w:t>
            </w:r>
            <w:r w:rsidR="00474D7E">
              <w:rPr>
                <w:rFonts w:ascii="Times New Roman" w:hAnsi="Times New Roman" w:cs="Times New Roman"/>
                <w:sz w:val="20"/>
                <w:szCs w:val="20"/>
              </w:rPr>
              <w:t>·</w:t>
            </w:r>
            <w:r w:rsidRPr="00EA1A80">
              <w:rPr>
                <w:rFonts w:ascii="Times New Roman" w:hAnsi="Times New Roman" w:cs="Times New Roman"/>
                <w:sz w:val="20"/>
                <w:szCs w:val="20"/>
              </w:rPr>
              <w:t>34-3</w:t>
            </w:r>
            <w:r w:rsidR="00474D7E">
              <w:rPr>
                <w:rFonts w:ascii="Times New Roman" w:hAnsi="Times New Roman" w:cs="Times New Roman"/>
                <w:sz w:val="20"/>
                <w:szCs w:val="20"/>
              </w:rPr>
              <w:t>·</w:t>
            </w:r>
            <w:r w:rsidRPr="00EA1A80">
              <w:rPr>
                <w:rFonts w:ascii="Times New Roman" w:hAnsi="Times New Roman" w:cs="Times New Roman"/>
                <w:sz w:val="20"/>
                <w:szCs w:val="20"/>
              </w:rPr>
              <w:t>91]</w:t>
            </w:r>
          </w:p>
        </w:tc>
        <w:tc>
          <w:tcPr>
            <w:tcW w:w="284" w:type="dxa"/>
          </w:tcPr>
          <w:p w14:paraId="39B5F622" w14:textId="77777777" w:rsidR="004B6A41" w:rsidRPr="00EA1A80" w:rsidRDefault="004B6A41" w:rsidP="00941CE2">
            <w:pPr>
              <w:jc w:val="center"/>
              <w:rPr>
                <w:rFonts w:ascii="Times New Roman" w:hAnsi="Times New Roman" w:cs="Times New Roman"/>
                <w:sz w:val="20"/>
                <w:szCs w:val="20"/>
              </w:rPr>
            </w:pPr>
          </w:p>
        </w:tc>
        <w:tc>
          <w:tcPr>
            <w:tcW w:w="2268" w:type="dxa"/>
          </w:tcPr>
          <w:p w14:paraId="14B04DDF" w14:textId="5BBF1218"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66 [0</w:t>
            </w:r>
            <w:r w:rsidR="00474D7E">
              <w:rPr>
                <w:rFonts w:ascii="Times New Roman" w:hAnsi="Times New Roman" w:cs="Times New Roman"/>
                <w:sz w:val="20"/>
                <w:szCs w:val="20"/>
              </w:rPr>
              <w:t>·</w:t>
            </w:r>
            <w:r w:rsidRPr="00EA1A80">
              <w:rPr>
                <w:rFonts w:ascii="Times New Roman" w:hAnsi="Times New Roman" w:cs="Times New Roman"/>
                <w:sz w:val="20"/>
                <w:szCs w:val="20"/>
              </w:rPr>
              <w:t>55-5</w:t>
            </w:r>
            <w:r w:rsidR="00474D7E">
              <w:rPr>
                <w:rFonts w:ascii="Times New Roman" w:hAnsi="Times New Roman" w:cs="Times New Roman"/>
                <w:sz w:val="20"/>
                <w:szCs w:val="20"/>
              </w:rPr>
              <w:t>·</w:t>
            </w:r>
            <w:r w:rsidRPr="00EA1A80">
              <w:rPr>
                <w:rFonts w:ascii="Times New Roman" w:hAnsi="Times New Roman" w:cs="Times New Roman"/>
                <w:sz w:val="20"/>
                <w:szCs w:val="20"/>
              </w:rPr>
              <w:t>02]</w:t>
            </w:r>
          </w:p>
        </w:tc>
        <w:tc>
          <w:tcPr>
            <w:tcW w:w="283" w:type="dxa"/>
          </w:tcPr>
          <w:p w14:paraId="4AA81D7B" w14:textId="77777777" w:rsidR="004B6A41" w:rsidRPr="00EA1A80" w:rsidRDefault="004B6A41" w:rsidP="00941CE2">
            <w:pPr>
              <w:jc w:val="center"/>
              <w:rPr>
                <w:rFonts w:ascii="Times New Roman" w:hAnsi="Times New Roman" w:cs="Times New Roman"/>
                <w:sz w:val="20"/>
                <w:szCs w:val="20"/>
              </w:rPr>
            </w:pPr>
          </w:p>
        </w:tc>
        <w:tc>
          <w:tcPr>
            <w:tcW w:w="2552" w:type="dxa"/>
          </w:tcPr>
          <w:p w14:paraId="2E7FDDBD" w14:textId="205931EF"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53 [1</w:t>
            </w:r>
            <w:r w:rsidR="00474D7E">
              <w:rPr>
                <w:rFonts w:ascii="Times New Roman" w:hAnsi="Times New Roman" w:cs="Times New Roman"/>
                <w:sz w:val="20"/>
                <w:szCs w:val="20"/>
              </w:rPr>
              <w:t>·</w:t>
            </w:r>
            <w:r w:rsidRPr="00EA1A80">
              <w:rPr>
                <w:rFonts w:ascii="Times New Roman" w:hAnsi="Times New Roman" w:cs="Times New Roman"/>
                <w:sz w:val="20"/>
                <w:szCs w:val="20"/>
              </w:rPr>
              <w:t>43-4</w:t>
            </w:r>
            <w:r w:rsidR="00474D7E">
              <w:rPr>
                <w:rFonts w:ascii="Times New Roman" w:hAnsi="Times New Roman" w:cs="Times New Roman"/>
                <w:sz w:val="20"/>
                <w:szCs w:val="20"/>
              </w:rPr>
              <w:t>·</w:t>
            </w:r>
            <w:r w:rsidRPr="00EA1A80">
              <w:rPr>
                <w:rFonts w:ascii="Times New Roman" w:hAnsi="Times New Roman" w:cs="Times New Roman"/>
                <w:sz w:val="20"/>
                <w:szCs w:val="20"/>
              </w:rPr>
              <w:t>46]</w:t>
            </w:r>
          </w:p>
        </w:tc>
        <w:tc>
          <w:tcPr>
            <w:tcW w:w="283" w:type="dxa"/>
          </w:tcPr>
          <w:p w14:paraId="7A6A5E45" w14:textId="77777777" w:rsidR="004B6A41" w:rsidRPr="00EA1A80" w:rsidRDefault="004B6A41" w:rsidP="002A0866">
            <w:pPr>
              <w:rPr>
                <w:rFonts w:ascii="Times New Roman" w:hAnsi="Times New Roman" w:cs="Times New Roman"/>
                <w:sz w:val="20"/>
                <w:szCs w:val="20"/>
              </w:rPr>
            </w:pPr>
          </w:p>
        </w:tc>
        <w:tc>
          <w:tcPr>
            <w:tcW w:w="2268" w:type="dxa"/>
          </w:tcPr>
          <w:p w14:paraId="5DAF6943" w14:textId="77777777" w:rsidR="004B6A41" w:rsidRPr="00EA1A80" w:rsidRDefault="004B6A41" w:rsidP="002A0866">
            <w:pPr>
              <w:rPr>
                <w:rFonts w:ascii="Times New Roman" w:hAnsi="Times New Roman" w:cs="Times New Roman"/>
                <w:sz w:val="20"/>
                <w:szCs w:val="20"/>
              </w:rPr>
            </w:pPr>
          </w:p>
        </w:tc>
      </w:tr>
      <w:tr w:rsidR="004B6A41" w:rsidRPr="00EA1A80" w14:paraId="276F73B3" w14:textId="77777777" w:rsidTr="004B6A41">
        <w:tc>
          <w:tcPr>
            <w:tcW w:w="1980" w:type="dxa"/>
          </w:tcPr>
          <w:p w14:paraId="4FBFEFCF" w14:textId="77777777" w:rsidR="004B6A41" w:rsidRPr="00EA1A80" w:rsidRDefault="004B6A41" w:rsidP="002A0866">
            <w:pPr>
              <w:rPr>
                <w:rFonts w:ascii="Times New Roman" w:hAnsi="Times New Roman" w:cs="Times New Roman"/>
                <w:sz w:val="20"/>
                <w:szCs w:val="20"/>
              </w:rPr>
            </w:pPr>
          </w:p>
        </w:tc>
        <w:tc>
          <w:tcPr>
            <w:tcW w:w="2126" w:type="dxa"/>
          </w:tcPr>
          <w:p w14:paraId="115FB783" w14:textId="77777777" w:rsidR="004B6A41" w:rsidRPr="00EA1A80" w:rsidRDefault="004B6A41" w:rsidP="00941CE2">
            <w:pPr>
              <w:jc w:val="center"/>
              <w:rPr>
                <w:rFonts w:ascii="Times New Roman" w:hAnsi="Times New Roman" w:cs="Times New Roman"/>
                <w:sz w:val="20"/>
                <w:szCs w:val="20"/>
              </w:rPr>
            </w:pPr>
          </w:p>
        </w:tc>
        <w:tc>
          <w:tcPr>
            <w:tcW w:w="284" w:type="dxa"/>
          </w:tcPr>
          <w:p w14:paraId="200FD1DE" w14:textId="77777777" w:rsidR="004B6A41" w:rsidRPr="00EA1A80" w:rsidRDefault="004B6A41" w:rsidP="00941CE2">
            <w:pPr>
              <w:jc w:val="center"/>
              <w:rPr>
                <w:rFonts w:ascii="Times New Roman" w:hAnsi="Times New Roman" w:cs="Times New Roman"/>
                <w:sz w:val="20"/>
                <w:szCs w:val="20"/>
              </w:rPr>
            </w:pPr>
          </w:p>
        </w:tc>
        <w:tc>
          <w:tcPr>
            <w:tcW w:w="2268" w:type="dxa"/>
          </w:tcPr>
          <w:p w14:paraId="19F2EABF" w14:textId="77777777" w:rsidR="004B6A41" w:rsidRPr="00EA1A80" w:rsidRDefault="004B6A41" w:rsidP="00941CE2">
            <w:pPr>
              <w:jc w:val="center"/>
              <w:rPr>
                <w:rFonts w:ascii="Times New Roman" w:hAnsi="Times New Roman" w:cs="Times New Roman"/>
                <w:sz w:val="20"/>
                <w:szCs w:val="20"/>
              </w:rPr>
            </w:pPr>
          </w:p>
        </w:tc>
        <w:tc>
          <w:tcPr>
            <w:tcW w:w="283" w:type="dxa"/>
          </w:tcPr>
          <w:p w14:paraId="1724649A" w14:textId="77777777" w:rsidR="004B6A41" w:rsidRPr="00EA1A80" w:rsidRDefault="004B6A41" w:rsidP="00941CE2">
            <w:pPr>
              <w:jc w:val="center"/>
              <w:rPr>
                <w:rFonts w:ascii="Times New Roman" w:hAnsi="Times New Roman" w:cs="Times New Roman"/>
                <w:sz w:val="20"/>
                <w:szCs w:val="20"/>
              </w:rPr>
            </w:pPr>
          </w:p>
        </w:tc>
        <w:tc>
          <w:tcPr>
            <w:tcW w:w="2552" w:type="dxa"/>
          </w:tcPr>
          <w:p w14:paraId="6A3418CC" w14:textId="77777777" w:rsidR="004B6A41" w:rsidRPr="00EA1A80" w:rsidRDefault="004B6A41" w:rsidP="00941CE2">
            <w:pPr>
              <w:jc w:val="center"/>
              <w:rPr>
                <w:rFonts w:ascii="Times New Roman" w:hAnsi="Times New Roman" w:cs="Times New Roman"/>
                <w:sz w:val="20"/>
                <w:szCs w:val="20"/>
              </w:rPr>
            </w:pPr>
          </w:p>
        </w:tc>
        <w:tc>
          <w:tcPr>
            <w:tcW w:w="283" w:type="dxa"/>
          </w:tcPr>
          <w:p w14:paraId="6BA8346E" w14:textId="77777777" w:rsidR="004B6A41" w:rsidRPr="00EA1A80" w:rsidRDefault="004B6A41" w:rsidP="002A0866">
            <w:pPr>
              <w:rPr>
                <w:rFonts w:ascii="Times New Roman" w:hAnsi="Times New Roman" w:cs="Times New Roman"/>
                <w:sz w:val="20"/>
                <w:szCs w:val="20"/>
              </w:rPr>
            </w:pPr>
          </w:p>
        </w:tc>
        <w:tc>
          <w:tcPr>
            <w:tcW w:w="2268" w:type="dxa"/>
          </w:tcPr>
          <w:p w14:paraId="2EF05680" w14:textId="77777777" w:rsidR="004B6A41" w:rsidRPr="00EA1A80" w:rsidRDefault="004B6A41" w:rsidP="002A0866">
            <w:pPr>
              <w:rPr>
                <w:rFonts w:ascii="Times New Roman" w:hAnsi="Times New Roman" w:cs="Times New Roman"/>
                <w:sz w:val="20"/>
                <w:szCs w:val="20"/>
              </w:rPr>
            </w:pPr>
          </w:p>
        </w:tc>
      </w:tr>
      <w:tr w:rsidR="004B6A41" w:rsidRPr="00EA1A80" w14:paraId="111F58C0" w14:textId="77777777" w:rsidTr="004B6A41">
        <w:tc>
          <w:tcPr>
            <w:tcW w:w="1980" w:type="dxa"/>
          </w:tcPr>
          <w:p w14:paraId="79B6560B" w14:textId="77777777" w:rsidR="004B6A41" w:rsidRPr="00EA1A80" w:rsidRDefault="004B6A41" w:rsidP="002A0866">
            <w:pPr>
              <w:jc w:val="right"/>
              <w:rPr>
                <w:rFonts w:ascii="Times New Roman" w:hAnsi="Times New Roman" w:cs="Times New Roman"/>
                <w:sz w:val="20"/>
                <w:szCs w:val="20"/>
              </w:rPr>
            </w:pPr>
          </w:p>
        </w:tc>
        <w:tc>
          <w:tcPr>
            <w:tcW w:w="2126" w:type="dxa"/>
          </w:tcPr>
          <w:p w14:paraId="630FD0CA" w14:textId="77777777" w:rsidR="004B6A41" w:rsidRPr="00EA1A80" w:rsidRDefault="004B6A41" w:rsidP="00941CE2">
            <w:pPr>
              <w:jc w:val="center"/>
              <w:rPr>
                <w:rFonts w:ascii="Times New Roman" w:hAnsi="Times New Roman" w:cs="Times New Roman"/>
                <w:sz w:val="20"/>
                <w:szCs w:val="20"/>
              </w:rPr>
            </w:pPr>
          </w:p>
        </w:tc>
        <w:tc>
          <w:tcPr>
            <w:tcW w:w="284" w:type="dxa"/>
          </w:tcPr>
          <w:p w14:paraId="70C9CBB1" w14:textId="77777777" w:rsidR="004B6A41" w:rsidRPr="00EA1A80" w:rsidRDefault="004B6A41" w:rsidP="00941CE2">
            <w:pPr>
              <w:jc w:val="center"/>
              <w:rPr>
                <w:rFonts w:ascii="Times New Roman" w:hAnsi="Times New Roman" w:cs="Times New Roman"/>
                <w:sz w:val="20"/>
                <w:szCs w:val="20"/>
              </w:rPr>
            </w:pPr>
          </w:p>
        </w:tc>
        <w:tc>
          <w:tcPr>
            <w:tcW w:w="2268" w:type="dxa"/>
          </w:tcPr>
          <w:p w14:paraId="08983E3D" w14:textId="77777777" w:rsidR="004B6A41" w:rsidRPr="00EA1A80" w:rsidRDefault="004B6A41" w:rsidP="00941CE2">
            <w:pPr>
              <w:jc w:val="center"/>
              <w:rPr>
                <w:rFonts w:ascii="Times New Roman" w:hAnsi="Times New Roman" w:cs="Times New Roman"/>
                <w:sz w:val="20"/>
                <w:szCs w:val="20"/>
              </w:rPr>
            </w:pPr>
          </w:p>
        </w:tc>
        <w:tc>
          <w:tcPr>
            <w:tcW w:w="283" w:type="dxa"/>
          </w:tcPr>
          <w:p w14:paraId="5398643B" w14:textId="77777777" w:rsidR="004B6A41" w:rsidRPr="00EA1A80" w:rsidRDefault="004B6A41" w:rsidP="00941CE2">
            <w:pPr>
              <w:jc w:val="center"/>
              <w:rPr>
                <w:rFonts w:ascii="Times New Roman" w:hAnsi="Times New Roman" w:cs="Times New Roman"/>
                <w:sz w:val="20"/>
                <w:szCs w:val="20"/>
              </w:rPr>
            </w:pPr>
          </w:p>
        </w:tc>
        <w:tc>
          <w:tcPr>
            <w:tcW w:w="2552" w:type="dxa"/>
          </w:tcPr>
          <w:p w14:paraId="1849FC82" w14:textId="77777777" w:rsidR="004B6A41" w:rsidRPr="00EA1A80" w:rsidRDefault="004B6A41" w:rsidP="00941CE2">
            <w:pPr>
              <w:jc w:val="center"/>
              <w:rPr>
                <w:rFonts w:ascii="Times New Roman" w:hAnsi="Times New Roman" w:cs="Times New Roman"/>
                <w:sz w:val="20"/>
                <w:szCs w:val="20"/>
              </w:rPr>
            </w:pPr>
          </w:p>
        </w:tc>
        <w:tc>
          <w:tcPr>
            <w:tcW w:w="283" w:type="dxa"/>
          </w:tcPr>
          <w:p w14:paraId="6968CF3B" w14:textId="77777777" w:rsidR="004B6A41" w:rsidRPr="00EA1A80" w:rsidRDefault="004B6A41" w:rsidP="002A0866">
            <w:pPr>
              <w:rPr>
                <w:rFonts w:ascii="Times New Roman" w:hAnsi="Times New Roman" w:cs="Times New Roman"/>
                <w:sz w:val="20"/>
                <w:szCs w:val="20"/>
              </w:rPr>
            </w:pPr>
          </w:p>
        </w:tc>
        <w:tc>
          <w:tcPr>
            <w:tcW w:w="2268" w:type="dxa"/>
          </w:tcPr>
          <w:p w14:paraId="74E2F9A0" w14:textId="77777777" w:rsidR="004B6A41" w:rsidRPr="00EA1A80" w:rsidRDefault="004B6A41" w:rsidP="002A0866">
            <w:pPr>
              <w:jc w:val="right"/>
              <w:rPr>
                <w:rFonts w:ascii="Times New Roman" w:hAnsi="Times New Roman" w:cs="Times New Roman"/>
                <w:sz w:val="20"/>
                <w:szCs w:val="20"/>
              </w:rPr>
            </w:pPr>
          </w:p>
        </w:tc>
      </w:tr>
      <w:tr w:rsidR="004B6A41" w:rsidRPr="00EA1A80" w14:paraId="69D98015" w14:textId="77777777" w:rsidTr="004B6A41">
        <w:tc>
          <w:tcPr>
            <w:tcW w:w="1980" w:type="dxa"/>
          </w:tcPr>
          <w:p w14:paraId="7A9C8AA0" w14:textId="77777777" w:rsidR="004B6A41" w:rsidRPr="00EA1A80" w:rsidRDefault="004B6A41" w:rsidP="002A0866">
            <w:pPr>
              <w:jc w:val="right"/>
              <w:rPr>
                <w:rFonts w:ascii="Times New Roman" w:hAnsi="Times New Roman" w:cs="Times New Roman"/>
                <w:sz w:val="20"/>
                <w:szCs w:val="20"/>
              </w:rPr>
            </w:pPr>
            <w:proofErr w:type="spellStart"/>
            <w:r w:rsidRPr="00EA1A80">
              <w:rPr>
                <w:rFonts w:ascii="Times New Roman" w:hAnsi="Times New Roman" w:cs="Times New Roman"/>
                <w:sz w:val="20"/>
                <w:szCs w:val="20"/>
              </w:rPr>
              <w:t>Interaction</w:t>
            </w:r>
            <w:proofErr w:type="spellEnd"/>
            <w:r w:rsidRPr="00EA1A80">
              <w:rPr>
                <w:rFonts w:ascii="Times New Roman" w:hAnsi="Times New Roman" w:cs="Times New Roman"/>
                <w:sz w:val="20"/>
                <w:szCs w:val="20"/>
              </w:rPr>
              <w:t xml:space="preserve"> of</w:t>
            </w:r>
          </w:p>
        </w:tc>
        <w:tc>
          <w:tcPr>
            <w:tcW w:w="2126" w:type="dxa"/>
          </w:tcPr>
          <w:p w14:paraId="627F03E6" w14:textId="132993B9" w:rsidR="004B6A41" w:rsidRPr="00EA1A80" w:rsidRDefault="002C64DD" w:rsidP="00941CE2">
            <w:pPr>
              <w:jc w:val="center"/>
              <w:rPr>
                <w:rFonts w:ascii="Times New Roman" w:hAnsi="Times New Roman" w:cs="Times New Roman"/>
                <w:sz w:val="20"/>
                <w:szCs w:val="20"/>
              </w:rPr>
            </w:pPr>
            <w:r w:rsidRPr="00EA1A80">
              <w:rPr>
                <w:rFonts w:ascii="Times New Roman" w:hAnsi="Times New Roman" w:cs="Times New Roman"/>
                <w:sz w:val="20"/>
                <w:szCs w:val="20"/>
              </w:rPr>
              <w:t>23</w:t>
            </w:r>
            <w:r w:rsidR="00474D7E">
              <w:rPr>
                <w:rFonts w:ascii="Times New Roman" w:hAnsi="Times New Roman" w:cs="Times New Roman"/>
                <w:sz w:val="20"/>
                <w:szCs w:val="20"/>
              </w:rPr>
              <w:t>·</w:t>
            </w:r>
            <w:r w:rsidRPr="00EA1A80">
              <w:rPr>
                <w:rFonts w:ascii="Times New Roman" w:hAnsi="Times New Roman" w:cs="Times New Roman"/>
                <w:sz w:val="20"/>
                <w:szCs w:val="20"/>
              </w:rPr>
              <w:t>9/ 12/ 0</w:t>
            </w:r>
            <w:r w:rsidR="00474D7E">
              <w:rPr>
                <w:rFonts w:ascii="Times New Roman" w:hAnsi="Times New Roman" w:cs="Times New Roman"/>
                <w:sz w:val="20"/>
                <w:szCs w:val="20"/>
              </w:rPr>
              <w:t>·</w:t>
            </w:r>
            <w:r w:rsidRPr="00EA1A80">
              <w:rPr>
                <w:rFonts w:ascii="Times New Roman" w:hAnsi="Times New Roman" w:cs="Times New Roman"/>
                <w:sz w:val="20"/>
                <w:szCs w:val="20"/>
              </w:rPr>
              <w:t>0208</w:t>
            </w:r>
            <w:r w:rsidRPr="00EA1A80">
              <w:rPr>
                <w:rFonts w:ascii="Times New Roman" w:hAnsi="Times New Roman" w:cs="Times New Roman"/>
                <w:sz w:val="20"/>
                <w:szCs w:val="20"/>
                <w:vertAlign w:val="superscript"/>
              </w:rPr>
              <w:t>3)</w:t>
            </w:r>
          </w:p>
        </w:tc>
        <w:tc>
          <w:tcPr>
            <w:tcW w:w="284" w:type="dxa"/>
          </w:tcPr>
          <w:p w14:paraId="3DC57E6C" w14:textId="77777777" w:rsidR="004B6A41" w:rsidRPr="00EA1A80" w:rsidRDefault="004B6A41" w:rsidP="00941CE2">
            <w:pPr>
              <w:jc w:val="center"/>
              <w:rPr>
                <w:rFonts w:ascii="Times New Roman" w:hAnsi="Times New Roman" w:cs="Times New Roman"/>
                <w:sz w:val="20"/>
                <w:szCs w:val="20"/>
              </w:rPr>
            </w:pPr>
          </w:p>
        </w:tc>
        <w:tc>
          <w:tcPr>
            <w:tcW w:w="2268" w:type="dxa"/>
          </w:tcPr>
          <w:p w14:paraId="5C8FD657" w14:textId="0A6786D3"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15</w:t>
            </w:r>
            <w:r w:rsidR="00474D7E">
              <w:rPr>
                <w:rFonts w:ascii="Times New Roman" w:hAnsi="Times New Roman" w:cs="Times New Roman"/>
                <w:sz w:val="20"/>
                <w:szCs w:val="20"/>
              </w:rPr>
              <w:t>·</w:t>
            </w:r>
            <w:r w:rsidRPr="00EA1A80">
              <w:rPr>
                <w:rFonts w:ascii="Times New Roman" w:hAnsi="Times New Roman" w:cs="Times New Roman"/>
                <w:sz w:val="20"/>
                <w:szCs w:val="20"/>
              </w:rPr>
              <w:t>0/ 12/ 0</w:t>
            </w:r>
            <w:r w:rsidR="00474D7E">
              <w:rPr>
                <w:rFonts w:ascii="Times New Roman" w:hAnsi="Times New Roman" w:cs="Times New Roman"/>
                <w:sz w:val="20"/>
                <w:szCs w:val="20"/>
              </w:rPr>
              <w:t>·</w:t>
            </w:r>
            <w:r w:rsidRPr="00EA1A80">
              <w:rPr>
                <w:rFonts w:ascii="Times New Roman" w:hAnsi="Times New Roman" w:cs="Times New Roman"/>
                <w:sz w:val="20"/>
                <w:szCs w:val="20"/>
              </w:rPr>
              <w:t>2439</w:t>
            </w:r>
          </w:p>
        </w:tc>
        <w:tc>
          <w:tcPr>
            <w:tcW w:w="283" w:type="dxa"/>
          </w:tcPr>
          <w:p w14:paraId="151EB108" w14:textId="77777777" w:rsidR="004B6A41" w:rsidRPr="00EA1A80" w:rsidRDefault="004B6A41" w:rsidP="00941CE2">
            <w:pPr>
              <w:jc w:val="center"/>
              <w:rPr>
                <w:rFonts w:ascii="Times New Roman" w:hAnsi="Times New Roman" w:cs="Times New Roman"/>
                <w:sz w:val="20"/>
                <w:szCs w:val="20"/>
              </w:rPr>
            </w:pPr>
          </w:p>
        </w:tc>
        <w:tc>
          <w:tcPr>
            <w:tcW w:w="2552" w:type="dxa"/>
          </w:tcPr>
          <w:p w14:paraId="557A492F" w14:textId="22D9DA97" w:rsidR="004B6A41" w:rsidRPr="00EA1A80" w:rsidRDefault="004B6A41" w:rsidP="00941CE2">
            <w:pPr>
              <w:jc w:val="center"/>
              <w:rPr>
                <w:rFonts w:ascii="Times New Roman" w:hAnsi="Times New Roman" w:cs="Times New Roman"/>
                <w:sz w:val="20"/>
                <w:szCs w:val="20"/>
              </w:rPr>
            </w:pPr>
            <w:r w:rsidRPr="00EA1A80">
              <w:rPr>
                <w:rFonts w:ascii="Times New Roman" w:hAnsi="Times New Roman" w:cs="Times New Roman"/>
                <w:sz w:val="20"/>
                <w:szCs w:val="20"/>
              </w:rPr>
              <w:t>20</w:t>
            </w:r>
            <w:r w:rsidR="00474D7E">
              <w:rPr>
                <w:rFonts w:ascii="Times New Roman" w:hAnsi="Times New Roman" w:cs="Times New Roman"/>
                <w:sz w:val="20"/>
                <w:szCs w:val="20"/>
              </w:rPr>
              <w:t>·</w:t>
            </w:r>
            <w:r w:rsidRPr="00EA1A80">
              <w:rPr>
                <w:rFonts w:ascii="Times New Roman" w:hAnsi="Times New Roman" w:cs="Times New Roman"/>
                <w:sz w:val="20"/>
                <w:szCs w:val="20"/>
              </w:rPr>
              <w:t>1/ 12/ 0</w:t>
            </w:r>
            <w:r w:rsidR="00474D7E">
              <w:rPr>
                <w:rFonts w:ascii="Times New Roman" w:hAnsi="Times New Roman" w:cs="Times New Roman"/>
                <w:sz w:val="20"/>
                <w:szCs w:val="20"/>
              </w:rPr>
              <w:t>·</w:t>
            </w:r>
            <w:r w:rsidRPr="00EA1A80">
              <w:rPr>
                <w:rFonts w:ascii="Times New Roman" w:hAnsi="Times New Roman" w:cs="Times New Roman"/>
                <w:sz w:val="20"/>
                <w:szCs w:val="20"/>
              </w:rPr>
              <w:t>0651</w:t>
            </w:r>
          </w:p>
        </w:tc>
        <w:tc>
          <w:tcPr>
            <w:tcW w:w="283" w:type="dxa"/>
          </w:tcPr>
          <w:p w14:paraId="4F5682A4" w14:textId="77777777" w:rsidR="004B6A41" w:rsidRPr="00EA1A80" w:rsidRDefault="004B6A41" w:rsidP="002A0866">
            <w:pPr>
              <w:rPr>
                <w:rFonts w:ascii="Times New Roman" w:hAnsi="Times New Roman" w:cs="Times New Roman"/>
                <w:sz w:val="20"/>
                <w:szCs w:val="20"/>
              </w:rPr>
            </w:pPr>
          </w:p>
        </w:tc>
        <w:tc>
          <w:tcPr>
            <w:tcW w:w="2268" w:type="dxa"/>
          </w:tcPr>
          <w:p w14:paraId="44DE9D01" w14:textId="77777777" w:rsidR="004B6A41" w:rsidRPr="00EA1A80" w:rsidRDefault="004B6A41" w:rsidP="002A0866">
            <w:pPr>
              <w:rPr>
                <w:rFonts w:ascii="Times New Roman" w:hAnsi="Times New Roman" w:cs="Times New Roman"/>
                <w:sz w:val="20"/>
                <w:szCs w:val="20"/>
              </w:rPr>
            </w:pPr>
          </w:p>
        </w:tc>
      </w:tr>
      <w:tr w:rsidR="004B6A41" w:rsidRPr="00EA1A80" w14:paraId="33FDC9AD" w14:textId="77777777" w:rsidTr="004B6A41">
        <w:tc>
          <w:tcPr>
            <w:tcW w:w="1980" w:type="dxa"/>
          </w:tcPr>
          <w:p w14:paraId="58138C81" w14:textId="77777777" w:rsidR="004B6A41" w:rsidRPr="00EA1A80" w:rsidRDefault="004B6A41" w:rsidP="00C702FF">
            <w:pPr>
              <w:jc w:val="right"/>
              <w:rPr>
                <w:rFonts w:ascii="Times New Roman" w:hAnsi="Times New Roman" w:cs="Times New Roman"/>
                <w:sz w:val="20"/>
                <w:szCs w:val="20"/>
              </w:rPr>
            </w:pPr>
            <w:r w:rsidRPr="00EA1A80">
              <w:rPr>
                <w:rFonts w:ascii="Times New Roman" w:hAnsi="Times New Roman" w:cs="Times New Roman"/>
                <w:sz w:val="20"/>
                <w:szCs w:val="20"/>
              </w:rPr>
              <w:t xml:space="preserve">{site x </w:t>
            </w:r>
            <w:proofErr w:type="spellStart"/>
            <w:r w:rsidRPr="00EA1A80">
              <w:rPr>
                <w:rFonts w:ascii="Times New Roman" w:hAnsi="Times New Roman" w:cs="Times New Roman"/>
                <w:sz w:val="20"/>
                <w:szCs w:val="20"/>
              </w:rPr>
              <w:t>migration</w:t>
            </w:r>
            <w:proofErr w:type="spellEnd"/>
            <w:r w:rsidRPr="00EA1A80">
              <w:rPr>
                <w:rFonts w:ascii="Times New Roman" w:hAnsi="Times New Roman" w:cs="Times New Roman"/>
                <w:sz w:val="20"/>
                <w:szCs w:val="20"/>
              </w:rPr>
              <w:t>}</w:t>
            </w:r>
          </w:p>
        </w:tc>
        <w:tc>
          <w:tcPr>
            <w:tcW w:w="2126" w:type="dxa"/>
          </w:tcPr>
          <w:p w14:paraId="010219C4" w14:textId="77777777" w:rsidR="004B6A41" w:rsidRPr="00EA1A80" w:rsidRDefault="004B6A41" w:rsidP="00941CE2">
            <w:pPr>
              <w:jc w:val="center"/>
              <w:rPr>
                <w:rFonts w:ascii="Times New Roman" w:hAnsi="Times New Roman" w:cs="Times New Roman"/>
                <w:sz w:val="20"/>
                <w:szCs w:val="20"/>
              </w:rPr>
            </w:pPr>
          </w:p>
        </w:tc>
        <w:tc>
          <w:tcPr>
            <w:tcW w:w="284" w:type="dxa"/>
          </w:tcPr>
          <w:p w14:paraId="48A33311" w14:textId="77777777" w:rsidR="004B6A41" w:rsidRPr="00EA1A80" w:rsidRDefault="004B6A41" w:rsidP="00941CE2">
            <w:pPr>
              <w:jc w:val="center"/>
              <w:rPr>
                <w:rFonts w:ascii="Times New Roman" w:hAnsi="Times New Roman" w:cs="Times New Roman"/>
                <w:sz w:val="20"/>
                <w:szCs w:val="20"/>
              </w:rPr>
            </w:pPr>
          </w:p>
        </w:tc>
        <w:tc>
          <w:tcPr>
            <w:tcW w:w="2268" w:type="dxa"/>
          </w:tcPr>
          <w:p w14:paraId="37EAFC3A" w14:textId="77777777" w:rsidR="004B6A41" w:rsidRPr="00EA1A80" w:rsidRDefault="004B6A41" w:rsidP="00941CE2">
            <w:pPr>
              <w:jc w:val="center"/>
              <w:rPr>
                <w:rFonts w:ascii="Times New Roman" w:hAnsi="Times New Roman" w:cs="Times New Roman"/>
                <w:sz w:val="20"/>
                <w:szCs w:val="20"/>
              </w:rPr>
            </w:pPr>
          </w:p>
        </w:tc>
        <w:tc>
          <w:tcPr>
            <w:tcW w:w="283" w:type="dxa"/>
          </w:tcPr>
          <w:p w14:paraId="4CDB1556" w14:textId="77777777" w:rsidR="004B6A41" w:rsidRPr="00EA1A80" w:rsidRDefault="004B6A41" w:rsidP="00941CE2">
            <w:pPr>
              <w:jc w:val="center"/>
              <w:rPr>
                <w:rFonts w:ascii="Times New Roman" w:hAnsi="Times New Roman" w:cs="Times New Roman"/>
                <w:sz w:val="20"/>
                <w:szCs w:val="20"/>
              </w:rPr>
            </w:pPr>
          </w:p>
        </w:tc>
        <w:tc>
          <w:tcPr>
            <w:tcW w:w="2552" w:type="dxa"/>
          </w:tcPr>
          <w:p w14:paraId="0BCE5D09" w14:textId="77777777" w:rsidR="004B6A41" w:rsidRPr="00EA1A80" w:rsidRDefault="004B6A41" w:rsidP="00941CE2">
            <w:pPr>
              <w:jc w:val="center"/>
              <w:rPr>
                <w:rFonts w:ascii="Times New Roman" w:hAnsi="Times New Roman" w:cs="Times New Roman"/>
                <w:sz w:val="20"/>
                <w:szCs w:val="20"/>
              </w:rPr>
            </w:pPr>
          </w:p>
        </w:tc>
        <w:tc>
          <w:tcPr>
            <w:tcW w:w="283" w:type="dxa"/>
          </w:tcPr>
          <w:p w14:paraId="06D3DF1D" w14:textId="77777777" w:rsidR="004B6A41" w:rsidRPr="00EA1A80" w:rsidRDefault="004B6A41" w:rsidP="00C702FF">
            <w:pPr>
              <w:rPr>
                <w:rFonts w:ascii="Times New Roman" w:hAnsi="Times New Roman" w:cs="Times New Roman"/>
                <w:sz w:val="20"/>
                <w:szCs w:val="20"/>
              </w:rPr>
            </w:pPr>
          </w:p>
        </w:tc>
        <w:tc>
          <w:tcPr>
            <w:tcW w:w="2268" w:type="dxa"/>
          </w:tcPr>
          <w:p w14:paraId="092321E6" w14:textId="77777777" w:rsidR="004B6A41" w:rsidRPr="00EA1A80" w:rsidRDefault="004B6A41" w:rsidP="00C702FF">
            <w:pPr>
              <w:rPr>
                <w:rFonts w:ascii="Times New Roman" w:hAnsi="Times New Roman" w:cs="Times New Roman"/>
                <w:sz w:val="20"/>
                <w:szCs w:val="20"/>
              </w:rPr>
            </w:pPr>
          </w:p>
        </w:tc>
      </w:tr>
      <w:tr w:rsidR="00941CE2" w:rsidRPr="00EA1A80" w14:paraId="629BFA94" w14:textId="77777777" w:rsidTr="004B6A41">
        <w:tc>
          <w:tcPr>
            <w:tcW w:w="1980" w:type="dxa"/>
          </w:tcPr>
          <w:p w14:paraId="1417487A" w14:textId="77777777" w:rsidR="00941CE2" w:rsidRPr="00EA1A80" w:rsidRDefault="00941CE2" w:rsidP="00C702FF">
            <w:pPr>
              <w:rPr>
                <w:rFonts w:ascii="Times New Roman" w:hAnsi="Times New Roman" w:cs="Times New Roman"/>
                <w:sz w:val="20"/>
                <w:szCs w:val="20"/>
              </w:rPr>
            </w:pPr>
          </w:p>
        </w:tc>
        <w:tc>
          <w:tcPr>
            <w:tcW w:w="2126" w:type="dxa"/>
          </w:tcPr>
          <w:p w14:paraId="5C44370D" w14:textId="77777777" w:rsidR="00941CE2" w:rsidRPr="00EA1A80" w:rsidRDefault="00941CE2" w:rsidP="00941CE2">
            <w:pPr>
              <w:jc w:val="center"/>
              <w:rPr>
                <w:rFonts w:ascii="Times New Roman" w:hAnsi="Times New Roman" w:cs="Times New Roman"/>
                <w:sz w:val="20"/>
                <w:szCs w:val="20"/>
              </w:rPr>
            </w:pPr>
          </w:p>
        </w:tc>
        <w:tc>
          <w:tcPr>
            <w:tcW w:w="284" w:type="dxa"/>
          </w:tcPr>
          <w:p w14:paraId="4000D98B" w14:textId="77777777" w:rsidR="00941CE2" w:rsidRPr="00EA1A80" w:rsidRDefault="00941CE2" w:rsidP="00941CE2">
            <w:pPr>
              <w:jc w:val="center"/>
              <w:rPr>
                <w:rFonts w:ascii="Times New Roman" w:hAnsi="Times New Roman" w:cs="Times New Roman"/>
                <w:sz w:val="20"/>
                <w:szCs w:val="20"/>
              </w:rPr>
            </w:pPr>
          </w:p>
        </w:tc>
        <w:tc>
          <w:tcPr>
            <w:tcW w:w="2268" w:type="dxa"/>
          </w:tcPr>
          <w:p w14:paraId="7BA691F1" w14:textId="77777777" w:rsidR="00941CE2" w:rsidRPr="00EA1A80" w:rsidRDefault="00941CE2" w:rsidP="00941CE2">
            <w:pPr>
              <w:jc w:val="center"/>
              <w:rPr>
                <w:rFonts w:ascii="Times New Roman" w:hAnsi="Times New Roman" w:cs="Times New Roman"/>
                <w:sz w:val="20"/>
                <w:szCs w:val="20"/>
              </w:rPr>
            </w:pPr>
          </w:p>
        </w:tc>
        <w:tc>
          <w:tcPr>
            <w:tcW w:w="283" w:type="dxa"/>
          </w:tcPr>
          <w:p w14:paraId="4039D2B2" w14:textId="77777777" w:rsidR="00941CE2" w:rsidRPr="00EA1A80" w:rsidRDefault="00941CE2" w:rsidP="00941CE2">
            <w:pPr>
              <w:jc w:val="center"/>
              <w:rPr>
                <w:rFonts w:ascii="Times New Roman" w:hAnsi="Times New Roman" w:cs="Times New Roman"/>
                <w:sz w:val="20"/>
                <w:szCs w:val="20"/>
              </w:rPr>
            </w:pPr>
          </w:p>
        </w:tc>
        <w:tc>
          <w:tcPr>
            <w:tcW w:w="2552" w:type="dxa"/>
          </w:tcPr>
          <w:p w14:paraId="0554D228" w14:textId="77777777" w:rsidR="00941CE2" w:rsidRPr="00EA1A80" w:rsidRDefault="00941CE2" w:rsidP="00941CE2">
            <w:pPr>
              <w:jc w:val="center"/>
              <w:rPr>
                <w:rFonts w:ascii="Times New Roman" w:hAnsi="Times New Roman" w:cs="Times New Roman"/>
                <w:sz w:val="20"/>
                <w:szCs w:val="20"/>
              </w:rPr>
            </w:pPr>
          </w:p>
        </w:tc>
        <w:tc>
          <w:tcPr>
            <w:tcW w:w="283" w:type="dxa"/>
          </w:tcPr>
          <w:p w14:paraId="220EF3B1" w14:textId="77777777" w:rsidR="00941CE2" w:rsidRPr="00EA1A80" w:rsidRDefault="00941CE2" w:rsidP="00C702FF">
            <w:pPr>
              <w:rPr>
                <w:rFonts w:ascii="Times New Roman" w:hAnsi="Times New Roman" w:cs="Times New Roman"/>
                <w:sz w:val="20"/>
                <w:szCs w:val="20"/>
              </w:rPr>
            </w:pPr>
          </w:p>
        </w:tc>
        <w:tc>
          <w:tcPr>
            <w:tcW w:w="2268" w:type="dxa"/>
          </w:tcPr>
          <w:p w14:paraId="32A798C1" w14:textId="77777777" w:rsidR="00941CE2" w:rsidRPr="00EA1A80" w:rsidRDefault="00941CE2" w:rsidP="00C702FF">
            <w:pPr>
              <w:rPr>
                <w:rFonts w:ascii="Times New Roman" w:hAnsi="Times New Roman" w:cs="Times New Roman"/>
                <w:sz w:val="20"/>
                <w:szCs w:val="20"/>
              </w:rPr>
            </w:pPr>
          </w:p>
        </w:tc>
      </w:tr>
      <w:tr w:rsidR="004B6A41" w:rsidRPr="00EA1A80" w14:paraId="1D03FC20" w14:textId="77777777" w:rsidTr="004B6A41">
        <w:tc>
          <w:tcPr>
            <w:tcW w:w="1980" w:type="dxa"/>
          </w:tcPr>
          <w:p w14:paraId="2A2ED1C2" w14:textId="511FCA21" w:rsidR="004B6A41" w:rsidRPr="00EA1A80" w:rsidRDefault="00941CE2" w:rsidP="00C702FF">
            <w:pPr>
              <w:rPr>
                <w:rFonts w:ascii="Times New Roman" w:hAnsi="Times New Roman" w:cs="Times New Roman"/>
                <w:sz w:val="20"/>
                <w:szCs w:val="20"/>
              </w:rPr>
            </w:pPr>
            <w:proofErr w:type="spellStart"/>
            <w:r w:rsidRPr="00EA1A80">
              <w:rPr>
                <w:rFonts w:ascii="Times New Roman" w:hAnsi="Times New Roman" w:cs="Times New Roman"/>
                <w:sz w:val="20"/>
                <w:szCs w:val="20"/>
              </w:rPr>
              <w:t>Pooled</w:t>
            </w:r>
            <w:proofErr w:type="spellEnd"/>
            <w:r w:rsidRPr="00EA1A80">
              <w:rPr>
                <w:rFonts w:ascii="Times New Roman" w:hAnsi="Times New Roman" w:cs="Times New Roman"/>
                <w:sz w:val="20"/>
                <w:szCs w:val="20"/>
              </w:rPr>
              <w:t xml:space="preserve"> </w:t>
            </w:r>
            <w:proofErr w:type="spellStart"/>
            <w:r w:rsidRPr="00EA1A80">
              <w:rPr>
                <w:rFonts w:ascii="Times New Roman" w:hAnsi="Times New Roman" w:cs="Times New Roman"/>
                <w:sz w:val="20"/>
                <w:szCs w:val="20"/>
              </w:rPr>
              <w:t>IRR</w:t>
            </w:r>
            <w:r w:rsidRPr="00EA1A80">
              <w:rPr>
                <w:rFonts w:ascii="Times New Roman" w:hAnsi="Times New Roman" w:cs="Times New Roman"/>
                <w:sz w:val="20"/>
                <w:szCs w:val="20"/>
                <w:vertAlign w:val="subscript"/>
              </w:rPr>
              <w:t>adj</w:t>
            </w:r>
            <w:proofErr w:type="spellEnd"/>
            <w:r w:rsidRPr="00EA1A80">
              <w:rPr>
                <w:rFonts w:ascii="Times New Roman" w:hAnsi="Times New Roman" w:cs="Times New Roman"/>
                <w:sz w:val="20"/>
                <w:szCs w:val="20"/>
                <w:vertAlign w:val="subscript"/>
              </w:rPr>
              <w:t xml:space="preserve"> </w:t>
            </w:r>
            <w:r w:rsidRPr="00EA1A80">
              <w:rPr>
                <w:rFonts w:ascii="Times New Roman" w:hAnsi="Times New Roman" w:cs="Times New Roman"/>
                <w:sz w:val="20"/>
                <w:szCs w:val="20"/>
                <w:vertAlign w:val="superscript"/>
              </w:rPr>
              <w:t>4)</w:t>
            </w:r>
          </w:p>
        </w:tc>
        <w:tc>
          <w:tcPr>
            <w:tcW w:w="2126" w:type="dxa"/>
          </w:tcPr>
          <w:p w14:paraId="6131C622" w14:textId="69846400" w:rsidR="004B6A41" w:rsidRPr="00EA1A80" w:rsidRDefault="00941CE2"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88 [1</w:t>
            </w:r>
            <w:r w:rsidR="00474D7E">
              <w:rPr>
                <w:rFonts w:ascii="Times New Roman" w:hAnsi="Times New Roman" w:cs="Times New Roman"/>
                <w:sz w:val="20"/>
                <w:szCs w:val="20"/>
              </w:rPr>
              <w:t>·</w:t>
            </w:r>
            <w:r w:rsidRPr="00EA1A80">
              <w:rPr>
                <w:rFonts w:ascii="Times New Roman" w:hAnsi="Times New Roman" w:cs="Times New Roman"/>
                <w:sz w:val="20"/>
                <w:szCs w:val="20"/>
              </w:rPr>
              <w:t>65-2</w:t>
            </w:r>
            <w:r w:rsidR="00474D7E">
              <w:rPr>
                <w:rFonts w:ascii="Times New Roman" w:hAnsi="Times New Roman" w:cs="Times New Roman"/>
                <w:sz w:val="20"/>
                <w:szCs w:val="20"/>
              </w:rPr>
              <w:t>·</w:t>
            </w:r>
            <w:r w:rsidRPr="00EA1A80">
              <w:rPr>
                <w:rFonts w:ascii="Times New Roman" w:hAnsi="Times New Roman" w:cs="Times New Roman"/>
                <w:sz w:val="20"/>
                <w:szCs w:val="20"/>
              </w:rPr>
              <w:t>14]</w:t>
            </w:r>
          </w:p>
        </w:tc>
        <w:tc>
          <w:tcPr>
            <w:tcW w:w="284" w:type="dxa"/>
          </w:tcPr>
          <w:p w14:paraId="4D8AEB34" w14:textId="77777777" w:rsidR="004B6A41" w:rsidRPr="00EA1A80" w:rsidRDefault="004B6A41" w:rsidP="00941CE2">
            <w:pPr>
              <w:jc w:val="center"/>
              <w:rPr>
                <w:rFonts w:ascii="Times New Roman" w:hAnsi="Times New Roman" w:cs="Times New Roman"/>
                <w:sz w:val="20"/>
                <w:szCs w:val="20"/>
              </w:rPr>
            </w:pPr>
          </w:p>
        </w:tc>
        <w:tc>
          <w:tcPr>
            <w:tcW w:w="2268" w:type="dxa"/>
          </w:tcPr>
          <w:p w14:paraId="656E1676" w14:textId="6A79BE3B" w:rsidR="004B6A41" w:rsidRPr="00EA1A80" w:rsidRDefault="00941CE2" w:rsidP="00941CE2">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14 [0</w:t>
            </w:r>
            <w:r w:rsidR="00474D7E">
              <w:rPr>
                <w:rFonts w:ascii="Times New Roman" w:hAnsi="Times New Roman" w:cs="Times New Roman"/>
                <w:sz w:val="20"/>
                <w:szCs w:val="20"/>
              </w:rPr>
              <w:t>·</w:t>
            </w:r>
            <w:r w:rsidRPr="00EA1A80">
              <w:rPr>
                <w:rFonts w:ascii="Times New Roman" w:hAnsi="Times New Roman" w:cs="Times New Roman"/>
                <w:sz w:val="20"/>
                <w:szCs w:val="20"/>
              </w:rPr>
              <w:t>91-1</w:t>
            </w:r>
            <w:r w:rsidR="00474D7E">
              <w:rPr>
                <w:rFonts w:ascii="Times New Roman" w:hAnsi="Times New Roman" w:cs="Times New Roman"/>
                <w:sz w:val="20"/>
                <w:szCs w:val="20"/>
              </w:rPr>
              <w:t>·</w:t>
            </w:r>
            <w:r w:rsidRPr="00EA1A80">
              <w:rPr>
                <w:rFonts w:ascii="Times New Roman" w:hAnsi="Times New Roman" w:cs="Times New Roman"/>
                <w:sz w:val="20"/>
                <w:szCs w:val="20"/>
              </w:rPr>
              <w:t>42]</w:t>
            </w:r>
          </w:p>
        </w:tc>
        <w:tc>
          <w:tcPr>
            <w:tcW w:w="283" w:type="dxa"/>
          </w:tcPr>
          <w:p w14:paraId="4B608E46" w14:textId="77777777" w:rsidR="004B6A41" w:rsidRPr="00EA1A80" w:rsidRDefault="004B6A41" w:rsidP="00941CE2">
            <w:pPr>
              <w:jc w:val="center"/>
              <w:rPr>
                <w:rFonts w:ascii="Times New Roman" w:hAnsi="Times New Roman" w:cs="Times New Roman"/>
                <w:sz w:val="20"/>
                <w:szCs w:val="20"/>
              </w:rPr>
            </w:pPr>
          </w:p>
        </w:tc>
        <w:tc>
          <w:tcPr>
            <w:tcW w:w="2552" w:type="dxa"/>
          </w:tcPr>
          <w:p w14:paraId="523EF25D" w14:textId="253A4408" w:rsidR="004B6A41" w:rsidRPr="00EA1A80" w:rsidRDefault="00941CE2" w:rsidP="00941CE2">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32 [2</w:t>
            </w:r>
            <w:r w:rsidR="00474D7E">
              <w:rPr>
                <w:rFonts w:ascii="Times New Roman" w:hAnsi="Times New Roman" w:cs="Times New Roman"/>
                <w:sz w:val="20"/>
                <w:szCs w:val="20"/>
              </w:rPr>
              <w:t>·</w:t>
            </w:r>
            <w:r w:rsidRPr="00EA1A80">
              <w:rPr>
                <w:rFonts w:ascii="Times New Roman" w:hAnsi="Times New Roman" w:cs="Times New Roman"/>
                <w:sz w:val="20"/>
                <w:szCs w:val="20"/>
              </w:rPr>
              <w:t>03-2</w:t>
            </w:r>
            <w:r w:rsidR="00474D7E">
              <w:rPr>
                <w:rFonts w:ascii="Times New Roman" w:hAnsi="Times New Roman" w:cs="Times New Roman"/>
                <w:sz w:val="20"/>
                <w:szCs w:val="20"/>
              </w:rPr>
              <w:t>·</w:t>
            </w:r>
            <w:r w:rsidRPr="00EA1A80">
              <w:rPr>
                <w:rFonts w:ascii="Times New Roman" w:hAnsi="Times New Roman" w:cs="Times New Roman"/>
                <w:sz w:val="20"/>
                <w:szCs w:val="20"/>
              </w:rPr>
              <w:t>66]</w:t>
            </w:r>
          </w:p>
        </w:tc>
        <w:tc>
          <w:tcPr>
            <w:tcW w:w="283" w:type="dxa"/>
          </w:tcPr>
          <w:p w14:paraId="53E4B8F1" w14:textId="77777777" w:rsidR="004B6A41" w:rsidRPr="00EA1A80" w:rsidRDefault="004B6A41" w:rsidP="00C702FF">
            <w:pPr>
              <w:rPr>
                <w:rFonts w:ascii="Times New Roman" w:hAnsi="Times New Roman" w:cs="Times New Roman"/>
                <w:sz w:val="20"/>
                <w:szCs w:val="20"/>
              </w:rPr>
            </w:pPr>
          </w:p>
        </w:tc>
        <w:tc>
          <w:tcPr>
            <w:tcW w:w="2268" w:type="dxa"/>
          </w:tcPr>
          <w:p w14:paraId="0897E99E" w14:textId="77777777" w:rsidR="004B6A41" w:rsidRPr="00EA1A80" w:rsidRDefault="004B6A41" w:rsidP="00C702FF">
            <w:pPr>
              <w:rPr>
                <w:rFonts w:ascii="Times New Roman" w:hAnsi="Times New Roman" w:cs="Times New Roman"/>
                <w:sz w:val="20"/>
                <w:szCs w:val="20"/>
              </w:rPr>
            </w:pPr>
          </w:p>
        </w:tc>
      </w:tr>
      <w:tr w:rsidR="004B6A41" w:rsidRPr="00EA1A80" w14:paraId="6F3D506B" w14:textId="77777777" w:rsidTr="004B6A41">
        <w:tc>
          <w:tcPr>
            <w:tcW w:w="1980" w:type="dxa"/>
          </w:tcPr>
          <w:p w14:paraId="3CEC0F86" w14:textId="77777777" w:rsidR="004B6A41" w:rsidRPr="00EA1A80" w:rsidRDefault="004B6A41" w:rsidP="00C702FF">
            <w:pPr>
              <w:jc w:val="right"/>
              <w:rPr>
                <w:rFonts w:ascii="Times New Roman" w:hAnsi="Times New Roman" w:cs="Times New Roman"/>
                <w:sz w:val="20"/>
                <w:szCs w:val="20"/>
              </w:rPr>
            </w:pPr>
          </w:p>
        </w:tc>
        <w:tc>
          <w:tcPr>
            <w:tcW w:w="2126" w:type="dxa"/>
          </w:tcPr>
          <w:p w14:paraId="471C4E7D" w14:textId="77777777" w:rsidR="004B6A41" w:rsidRPr="00EA1A80" w:rsidRDefault="004B6A41" w:rsidP="00941CE2">
            <w:pPr>
              <w:jc w:val="center"/>
              <w:rPr>
                <w:rFonts w:ascii="Times New Roman" w:hAnsi="Times New Roman" w:cs="Times New Roman"/>
                <w:sz w:val="20"/>
                <w:szCs w:val="20"/>
              </w:rPr>
            </w:pPr>
          </w:p>
        </w:tc>
        <w:tc>
          <w:tcPr>
            <w:tcW w:w="284" w:type="dxa"/>
          </w:tcPr>
          <w:p w14:paraId="23FBDDD7" w14:textId="77777777" w:rsidR="004B6A41" w:rsidRPr="00EA1A80" w:rsidRDefault="004B6A41" w:rsidP="00941CE2">
            <w:pPr>
              <w:jc w:val="center"/>
              <w:rPr>
                <w:rFonts w:ascii="Times New Roman" w:hAnsi="Times New Roman" w:cs="Times New Roman"/>
                <w:sz w:val="20"/>
                <w:szCs w:val="20"/>
              </w:rPr>
            </w:pPr>
          </w:p>
        </w:tc>
        <w:tc>
          <w:tcPr>
            <w:tcW w:w="2268" w:type="dxa"/>
          </w:tcPr>
          <w:p w14:paraId="107A3F13" w14:textId="77777777" w:rsidR="004B6A41" w:rsidRPr="00EA1A80" w:rsidRDefault="004B6A41" w:rsidP="00941CE2">
            <w:pPr>
              <w:jc w:val="center"/>
              <w:rPr>
                <w:rFonts w:ascii="Times New Roman" w:hAnsi="Times New Roman" w:cs="Times New Roman"/>
                <w:sz w:val="20"/>
                <w:szCs w:val="20"/>
              </w:rPr>
            </w:pPr>
          </w:p>
        </w:tc>
        <w:tc>
          <w:tcPr>
            <w:tcW w:w="283" w:type="dxa"/>
          </w:tcPr>
          <w:p w14:paraId="3CD277B2" w14:textId="77777777" w:rsidR="004B6A41" w:rsidRPr="00EA1A80" w:rsidRDefault="004B6A41" w:rsidP="00941CE2">
            <w:pPr>
              <w:jc w:val="center"/>
              <w:rPr>
                <w:rFonts w:ascii="Times New Roman" w:hAnsi="Times New Roman" w:cs="Times New Roman"/>
                <w:sz w:val="20"/>
                <w:szCs w:val="20"/>
              </w:rPr>
            </w:pPr>
          </w:p>
        </w:tc>
        <w:tc>
          <w:tcPr>
            <w:tcW w:w="2552" w:type="dxa"/>
          </w:tcPr>
          <w:p w14:paraId="7146BF8D" w14:textId="77777777" w:rsidR="004B6A41" w:rsidRPr="00EA1A80" w:rsidRDefault="004B6A41" w:rsidP="00941CE2">
            <w:pPr>
              <w:jc w:val="center"/>
              <w:rPr>
                <w:rFonts w:ascii="Times New Roman" w:hAnsi="Times New Roman" w:cs="Times New Roman"/>
                <w:sz w:val="20"/>
                <w:szCs w:val="20"/>
              </w:rPr>
            </w:pPr>
          </w:p>
        </w:tc>
        <w:tc>
          <w:tcPr>
            <w:tcW w:w="283" w:type="dxa"/>
          </w:tcPr>
          <w:p w14:paraId="422F86E6" w14:textId="77777777" w:rsidR="004B6A41" w:rsidRPr="00EA1A80" w:rsidRDefault="004B6A41" w:rsidP="00C702FF">
            <w:pPr>
              <w:rPr>
                <w:rFonts w:ascii="Times New Roman" w:hAnsi="Times New Roman" w:cs="Times New Roman"/>
                <w:sz w:val="20"/>
                <w:szCs w:val="20"/>
              </w:rPr>
            </w:pPr>
          </w:p>
        </w:tc>
        <w:tc>
          <w:tcPr>
            <w:tcW w:w="2268" w:type="dxa"/>
          </w:tcPr>
          <w:p w14:paraId="3456F701" w14:textId="77777777" w:rsidR="004B6A41" w:rsidRPr="00EA1A80" w:rsidRDefault="004B6A41" w:rsidP="00C702FF">
            <w:pPr>
              <w:rPr>
                <w:rFonts w:ascii="Times New Roman" w:hAnsi="Times New Roman" w:cs="Times New Roman"/>
                <w:sz w:val="20"/>
                <w:szCs w:val="20"/>
              </w:rPr>
            </w:pPr>
          </w:p>
        </w:tc>
      </w:tr>
    </w:tbl>
    <w:p w14:paraId="766F9D40" w14:textId="5971C18A" w:rsidR="00974084" w:rsidRPr="00EA1A80" w:rsidRDefault="00974084" w:rsidP="00974084">
      <w:pPr>
        <w:rPr>
          <w:rFonts w:ascii="Times New Roman" w:hAnsi="Times New Roman" w:cs="Times New Roman"/>
          <w:sz w:val="20"/>
          <w:szCs w:val="20"/>
          <w:lang w:val="en-US"/>
        </w:rPr>
      </w:pPr>
      <w:r w:rsidRPr="00EA1A80">
        <w:rPr>
          <w:rFonts w:ascii="Times New Roman" w:hAnsi="Times New Roman" w:cs="Times New Roman"/>
          <w:sz w:val="20"/>
          <w:szCs w:val="20"/>
          <w:vertAlign w:val="superscript"/>
          <w:lang w:val="en-US"/>
        </w:rPr>
        <w:t>1)</w:t>
      </w:r>
      <w:r w:rsidRPr="00EA1A80">
        <w:rPr>
          <w:rFonts w:ascii="Times New Roman" w:hAnsi="Times New Roman" w:cs="Times New Roman"/>
          <w:sz w:val="20"/>
          <w:szCs w:val="20"/>
          <w:lang w:val="en-US"/>
        </w:rPr>
        <w:t xml:space="preserve">  </w:t>
      </w:r>
      <w:r w:rsidR="00BC1338" w:rsidRPr="00EA1A80">
        <w:rPr>
          <w:rFonts w:ascii="Times New Roman" w:hAnsi="Times New Roman" w:cs="Times New Roman"/>
          <w:sz w:val="20"/>
          <w:szCs w:val="20"/>
          <w:lang w:val="en-US"/>
        </w:rPr>
        <w:t>Including Europe, USA, Canada, USA, Australia, New Zealand and  countries of former Soviet Union, except states in Asia with a predominantly Islamic population</w:t>
      </w:r>
      <w:r w:rsidR="00941CE2" w:rsidRPr="00EA1A80">
        <w:rPr>
          <w:rFonts w:ascii="Times New Roman" w:hAnsi="Times New Roman" w:cs="Times New Roman"/>
          <w:sz w:val="20"/>
          <w:szCs w:val="20"/>
          <w:lang w:val="en-US"/>
        </w:rPr>
        <w:t>;</w:t>
      </w:r>
      <w:r w:rsidR="00BC1338" w:rsidRPr="00EA1A80">
        <w:rPr>
          <w:rFonts w:ascii="Times New Roman" w:hAnsi="Times New Roman" w:cs="Times New Roman"/>
          <w:sz w:val="20"/>
          <w:szCs w:val="20"/>
          <w:lang w:val="en-US"/>
        </w:rPr>
        <w:t xml:space="preserve"> </w:t>
      </w:r>
      <w:r w:rsidRPr="00EA1A80">
        <w:rPr>
          <w:rFonts w:ascii="Times New Roman" w:hAnsi="Times New Roman" w:cs="Times New Roman"/>
          <w:sz w:val="20"/>
          <w:szCs w:val="20"/>
          <w:vertAlign w:val="superscript"/>
          <w:lang w:val="en-US"/>
        </w:rPr>
        <w:t>2)</w:t>
      </w:r>
      <w:r w:rsidRPr="00EA1A80">
        <w:rPr>
          <w:rFonts w:ascii="Times New Roman" w:hAnsi="Times New Roman" w:cs="Times New Roman"/>
          <w:sz w:val="20"/>
          <w:szCs w:val="20"/>
          <w:lang w:val="en-US"/>
        </w:rPr>
        <w:t xml:space="preserve">  Middle East, The Maghreb, sub-Saharan Africa, Asia, The Caribbean (including French oversees </w:t>
      </w:r>
      <w:r w:rsidR="00714641" w:rsidRPr="00EA1A80">
        <w:rPr>
          <w:rFonts w:ascii="Times New Roman" w:hAnsi="Times New Roman" w:cs="Times New Roman"/>
          <w:sz w:val="20"/>
          <w:szCs w:val="20"/>
          <w:lang w:val="en-US"/>
        </w:rPr>
        <w:t xml:space="preserve">departments), Latin America;  </w:t>
      </w:r>
      <w:r w:rsidR="00714641" w:rsidRPr="00EA1A80">
        <w:rPr>
          <w:rFonts w:ascii="Times New Roman" w:hAnsi="Times New Roman" w:cs="Times New Roman"/>
          <w:sz w:val="20"/>
          <w:szCs w:val="20"/>
          <w:vertAlign w:val="superscript"/>
          <w:lang w:val="en-US"/>
        </w:rPr>
        <w:t>3)</w:t>
      </w:r>
      <w:r w:rsidR="00714641" w:rsidRPr="00EA1A80">
        <w:rPr>
          <w:rFonts w:ascii="Times New Roman" w:hAnsi="Times New Roman" w:cs="Times New Roman"/>
          <w:sz w:val="20"/>
          <w:szCs w:val="20"/>
          <w:lang w:val="en-US"/>
        </w:rPr>
        <w:t xml:space="preserve"> </w:t>
      </w:r>
      <w:r w:rsidRPr="00EA1A80">
        <w:rPr>
          <w:rFonts w:ascii="Times New Roman" w:hAnsi="Times New Roman" w:cs="Times New Roman"/>
          <w:sz w:val="20"/>
          <w:szCs w:val="20"/>
          <w:lang w:val="en-US"/>
        </w:rPr>
        <w:t xml:space="preserve">Wald </w:t>
      </w:r>
      <w:r w:rsidRPr="00EA1A80">
        <w:rPr>
          <w:rFonts w:ascii="Times New Roman" w:hAnsi="Times New Roman" w:cs="Times New Roman"/>
          <w:sz w:val="20"/>
          <w:szCs w:val="20"/>
        </w:rPr>
        <w:t>χ</w:t>
      </w:r>
      <w:r w:rsidRPr="00EA1A80">
        <w:rPr>
          <w:rFonts w:ascii="Times New Roman" w:hAnsi="Times New Roman" w:cs="Times New Roman"/>
          <w:sz w:val="20"/>
          <w:szCs w:val="20"/>
          <w:lang w:val="en-GB"/>
        </w:rPr>
        <w:t>2 statistic/ df/ P value</w:t>
      </w:r>
      <w:r w:rsidR="00941CE2" w:rsidRPr="00EA1A80">
        <w:rPr>
          <w:rFonts w:ascii="Times New Roman" w:hAnsi="Times New Roman" w:cs="Times New Roman"/>
          <w:sz w:val="20"/>
          <w:szCs w:val="20"/>
          <w:lang w:val="en-GB"/>
        </w:rPr>
        <w:t>;</w:t>
      </w:r>
      <w:r w:rsidRPr="00EA1A80">
        <w:rPr>
          <w:rFonts w:ascii="Times New Roman" w:hAnsi="Times New Roman" w:cs="Times New Roman"/>
          <w:sz w:val="20"/>
          <w:szCs w:val="20"/>
          <w:lang w:val="en-GB"/>
        </w:rPr>
        <w:t xml:space="preserve"> </w:t>
      </w:r>
      <w:r w:rsidR="00941CE2" w:rsidRPr="00EA1A80">
        <w:rPr>
          <w:rFonts w:ascii="Times New Roman" w:hAnsi="Times New Roman" w:cs="Times New Roman"/>
          <w:sz w:val="20"/>
          <w:szCs w:val="20"/>
          <w:vertAlign w:val="superscript"/>
          <w:lang w:val="en-GB"/>
        </w:rPr>
        <w:t>4)</w:t>
      </w:r>
      <w:r w:rsidR="00941CE2" w:rsidRPr="00EA1A80">
        <w:rPr>
          <w:rFonts w:ascii="Times New Roman" w:hAnsi="Times New Roman" w:cs="Times New Roman"/>
          <w:sz w:val="20"/>
          <w:szCs w:val="20"/>
          <w:lang w:val="en-GB"/>
        </w:rPr>
        <w:t xml:space="preserve"> adjusted for age, gender, and recruitment site</w:t>
      </w:r>
    </w:p>
    <w:p w14:paraId="0CDE39D5" w14:textId="5FF1B53D" w:rsidR="00C702FF" w:rsidRPr="00EA1A80" w:rsidRDefault="00C702FF" w:rsidP="00C702FF">
      <w:pPr>
        <w:rPr>
          <w:rFonts w:ascii="Times New Roman" w:hAnsi="Times New Roman" w:cs="Times New Roman"/>
          <w:sz w:val="20"/>
          <w:szCs w:val="20"/>
          <w:lang w:val="en-GB"/>
        </w:rPr>
      </w:pPr>
      <w:r w:rsidRPr="00EA1A80">
        <w:rPr>
          <w:rFonts w:ascii="Times New Roman" w:hAnsi="Times New Roman" w:cs="Times New Roman"/>
          <w:sz w:val="20"/>
          <w:szCs w:val="20"/>
          <w:lang w:val="en-GB"/>
        </w:rPr>
        <w:t xml:space="preserve"> </w:t>
      </w:r>
    </w:p>
    <w:p w14:paraId="5B950111" w14:textId="36EC53F0" w:rsidR="00C24DCD" w:rsidRPr="0063306E" w:rsidRDefault="00930450" w:rsidP="00EF275F">
      <w:pPr>
        <w:rPr>
          <w:rFonts w:ascii="Times New Roman" w:hAnsi="Times New Roman" w:cs="Times New Roman"/>
          <w:b/>
          <w:sz w:val="20"/>
          <w:szCs w:val="20"/>
          <w:lang w:val="en-GB"/>
        </w:rPr>
      </w:pPr>
      <w:proofErr w:type="spellStart"/>
      <w:r w:rsidRPr="0063306E">
        <w:rPr>
          <w:rFonts w:ascii="Times New Roman" w:hAnsi="Times New Roman" w:cs="Times New Roman"/>
          <w:b/>
          <w:sz w:val="20"/>
          <w:szCs w:val="20"/>
          <w:lang w:val="en-GB"/>
        </w:rPr>
        <w:lastRenderedPageBreak/>
        <w:t>e</w:t>
      </w:r>
      <w:r w:rsidR="001E3545" w:rsidRPr="0063306E">
        <w:rPr>
          <w:rFonts w:ascii="Times New Roman" w:hAnsi="Times New Roman" w:cs="Times New Roman"/>
          <w:b/>
          <w:sz w:val="20"/>
          <w:szCs w:val="20"/>
          <w:lang w:val="en-GB"/>
        </w:rPr>
        <w:t>Table</w:t>
      </w:r>
      <w:proofErr w:type="spellEnd"/>
      <w:r w:rsidR="001E3545" w:rsidRPr="0063306E">
        <w:rPr>
          <w:rFonts w:ascii="Times New Roman" w:hAnsi="Times New Roman" w:cs="Times New Roman"/>
          <w:b/>
          <w:sz w:val="20"/>
          <w:szCs w:val="20"/>
          <w:lang w:val="en-GB"/>
        </w:rPr>
        <w:t xml:space="preserve"> </w:t>
      </w:r>
      <w:r w:rsidRPr="0063306E">
        <w:rPr>
          <w:rFonts w:ascii="Times New Roman" w:hAnsi="Times New Roman" w:cs="Times New Roman"/>
          <w:b/>
          <w:sz w:val="20"/>
          <w:szCs w:val="20"/>
          <w:lang w:val="en-GB"/>
        </w:rPr>
        <w:t>5</w:t>
      </w:r>
      <w:r w:rsidR="001E3545" w:rsidRPr="0063306E">
        <w:rPr>
          <w:rFonts w:ascii="Times New Roman" w:hAnsi="Times New Roman" w:cs="Times New Roman"/>
          <w:b/>
          <w:sz w:val="20"/>
          <w:szCs w:val="20"/>
          <w:lang w:val="en-GB"/>
        </w:rPr>
        <w:t>.</w:t>
      </w:r>
      <w:r w:rsidR="00615C53" w:rsidRPr="0063306E">
        <w:rPr>
          <w:rFonts w:ascii="Times New Roman" w:hAnsi="Times New Roman" w:cs="Times New Roman"/>
          <w:b/>
          <w:sz w:val="20"/>
          <w:szCs w:val="20"/>
          <w:lang w:val="en-GB"/>
        </w:rPr>
        <w:t xml:space="preserve"> </w:t>
      </w:r>
      <w:r w:rsidR="00EF275F" w:rsidRPr="0063306E">
        <w:rPr>
          <w:rFonts w:ascii="Times New Roman" w:hAnsi="Times New Roman" w:cs="Times New Roman"/>
          <w:b/>
          <w:sz w:val="20"/>
          <w:szCs w:val="20"/>
          <w:lang w:val="en-GB"/>
        </w:rPr>
        <w:t xml:space="preserve">Age- and gender-adjusted Incidence rate ratios </w:t>
      </w:r>
      <w:r w:rsidR="003D151A" w:rsidRPr="0063306E">
        <w:rPr>
          <w:rFonts w:ascii="Times New Roman" w:hAnsi="Times New Roman" w:cs="Times New Roman"/>
          <w:b/>
          <w:sz w:val="20"/>
          <w:szCs w:val="20"/>
          <w:lang w:val="en-GB"/>
        </w:rPr>
        <w:t>(</w:t>
      </w:r>
      <w:proofErr w:type="spellStart"/>
      <w:r w:rsidR="003D151A" w:rsidRPr="0063306E">
        <w:rPr>
          <w:rFonts w:ascii="Times New Roman" w:hAnsi="Times New Roman" w:cs="Times New Roman"/>
          <w:b/>
          <w:sz w:val="20"/>
          <w:szCs w:val="20"/>
          <w:lang w:val="en-GB"/>
        </w:rPr>
        <w:t>IRR</w:t>
      </w:r>
      <w:r w:rsidR="003D151A" w:rsidRPr="0063306E">
        <w:rPr>
          <w:rFonts w:ascii="Times New Roman" w:hAnsi="Times New Roman" w:cs="Times New Roman"/>
          <w:b/>
          <w:sz w:val="20"/>
          <w:szCs w:val="20"/>
          <w:vertAlign w:val="subscript"/>
          <w:lang w:val="en-GB"/>
        </w:rPr>
        <w:t>adj</w:t>
      </w:r>
      <w:proofErr w:type="spellEnd"/>
      <w:r w:rsidR="003D151A" w:rsidRPr="0063306E">
        <w:rPr>
          <w:rFonts w:ascii="Times New Roman" w:hAnsi="Times New Roman" w:cs="Times New Roman"/>
          <w:b/>
          <w:sz w:val="20"/>
          <w:szCs w:val="20"/>
          <w:lang w:val="en-GB"/>
        </w:rPr>
        <w:t xml:space="preserve">) </w:t>
      </w:r>
      <w:r w:rsidR="00EF275F" w:rsidRPr="0063306E">
        <w:rPr>
          <w:rFonts w:ascii="Times New Roman" w:hAnsi="Times New Roman" w:cs="Times New Roman"/>
          <w:b/>
          <w:sz w:val="20"/>
          <w:szCs w:val="20"/>
          <w:lang w:val="en-GB"/>
        </w:rPr>
        <w:t xml:space="preserve">of NAPD,  for certain </w:t>
      </w:r>
      <w:r w:rsidR="007D3790" w:rsidRPr="0063306E">
        <w:rPr>
          <w:rFonts w:ascii="Times New Roman" w:hAnsi="Times New Roman" w:cs="Times New Roman"/>
          <w:b/>
          <w:sz w:val="20"/>
          <w:szCs w:val="20"/>
          <w:lang w:val="en-GB"/>
        </w:rPr>
        <w:t xml:space="preserve">non-Western migrant and </w:t>
      </w:r>
      <w:r w:rsidR="00140F62" w:rsidRPr="0063306E">
        <w:rPr>
          <w:rFonts w:ascii="Times New Roman" w:hAnsi="Times New Roman" w:cs="Times New Roman"/>
          <w:b/>
          <w:sz w:val="20"/>
          <w:szCs w:val="20"/>
          <w:lang w:val="en-GB"/>
        </w:rPr>
        <w:t xml:space="preserve">minority </w:t>
      </w:r>
      <w:r w:rsidR="007D3790" w:rsidRPr="0063306E">
        <w:rPr>
          <w:rFonts w:ascii="Times New Roman" w:hAnsi="Times New Roman" w:cs="Times New Roman"/>
          <w:b/>
          <w:sz w:val="20"/>
          <w:szCs w:val="20"/>
          <w:lang w:val="en-GB"/>
        </w:rPr>
        <w:t>ethnic groups (</w:t>
      </w:r>
      <w:r w:rsidR="006679F6" w:rsidRPr="0063306E">
        <w:rPr>
          <w:rFonts w:ascii="Arial" w:hAnsi="Arial" w:cs="Arial"/>
          <w:b/>
          <w:sz w:val="20"/>
          <w:szCs w:val="20"/>
        </w:rPr>
        <w:t>“</w:t>
      </w:r>
      <w:proofErr w:type="spellStart"/>
      <w:r w:rsidR="006679F6" w:rsidRPr="0063306E">
        <w:rPr>
          <w:rFonts w:ascii="Arial" w:hAnsi="Arial" w:cs="Arial"/>
          <w:b/>
          <w:sz w:val="20"/>
          <w:szCs w:val="20"/>
        </w:rPr>
        <w:t>minorities</w:t>
      </w:r>
      <w:proofErr w:type="spellEnd"/>
      <w:r w:rsidR="006679F6" w:rsidRPr="0063306E">
        <w:rPr>
          <w:rFonts w:ascii="Arial" w:hAnsi="Arial" w:cs="Arial"/>
          <w:b/>
          <w:sz w:val="20"/>
          <w:szCs w:val="20"/>
        </w:rPr>
        <w:t>”</w:t>
      </w:r>
      <w:r w:rsidR="007D3790" w:rsidRPr="0063306E">
        <w:rPr>
          <w:rFonts w:ascii="Times New Roman" w:hAnsi="Times New Roman" w:cs="Times New Roman"/>
          <w:b/>
          <w:sz w:val="20"/>
          <w:szCs w:val="20"/>
          <w:lang w:val="en-GB"/>
        </w:rPr>
        <w:t>)</w:t>
      </w:r>
      <w:r w:rsidR="00EF275F" w:rsidRPr="0063306E">
        <w:rPr>
          <w:rFonts w:ascii="Times New Roman" w:hAnsi="Times New Roman" w:cs="Times New Roman"/>
          <w:b/>
          <w:sz w:val="20"/>
          <w:szCs w:val="20"/>
          <w:lang w:val="en-GB"/>
        </w:rPr>
        <w:t>, compared to the local reference population, by site of recruitment.</w:t>
      </w:r>
    </w:p>
    <w:tbl>
      <w:tblPr>
        <w:tblStyle w:val="Tabelraster"/>
        <w:tblW w:w="14737" w:type="dxa"/>
        <w:tblLayout w:type="fixed"/>
        <w:tblLook w:val="04A0" w:firstRow="1" w:lastRow="0" w:firstColumn="1" w:lastColumn="0" w:noHBand="0" w:noVBand="1"/>
      </w:tblPr>
      <w:tblGrid>
        <w:gridCol w:w="2547"/>
        <w:gridCol w:w="1984"/>
        <w:gridCol w:w="1985"/>
        <w:gridCol w:w="2126"/>
        <w:gridCol w:w="1985"/>
        <w:gridCol w:w="1984"/>
        <w:gridCol w:w="2126"/>
      </w:tblGrid>
      <w:tr w:rsidR="00615C53" w:rsidRPr="00EA1A80" w14:paraId="0A3FB7E7" w14:textId="77777777" w:rsidTr="00EF275F">
        <w:tc>
          <w:tcPr>
            <w:tcW w:w="2547" w:type="dxa"/>
            <w:tcBorders>
              <w:top w:val="single" w:sz="4" w:space="0" w:color="auto"/>
              <w:bottom w:val="single" w:sz="4" w:space="0" w:color="auto"/>
              <w:right w:val="single" w:sz="4" w:space="0" w:color="auto"/>
            </w:tcBorders>
          </w:tcPr>
          <w:p w14:paraId="51C24A95" w14:textId="77777777" w:rsidR="00615C53" w:rsidRPr="00EA1A80" w:rsidRDefault="00615C53" w:rsidP="00D428FD">
            <w:pPr>
              <w:rPr>
                <w:rFonts w:ascii="Times New Roman" w:hAnsi="Times New Roman" w:cs="Times New Roman"/>
                <w:sz w:val="20"/>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25B41FB4" w14:textId="28BF5462" w:rsidR="00615C53" w:rsidRPr="00D80D0D" w:rsidRDefault="00B44E69" w:rsidP="00C074CB">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rPr>
              <w:t>Minorities</w:t>
            </w:r>
            <w:proofErr w:type="spellEnd"/>
            <w:r w:rsidR="00615C53" w:rsidRPr="00D80D0D">
              <w:rPr>
                <w:rFonts w:ascii="Times New Roman" w:hAnsi="Times New Roman" w:cs="Times New Roman"/>
                <w:b/>
                <w:sz w:val="20"/>
                <w:szCs w:val="20"/>
              </w:rPr>
              <w:t xml:space="preserve"> </w:t>
            </w:r>
            <w:proofErr w:type="spellStart"/>
            <w:r w:rsidR="00615C53" w:rsidRPr="00D80D0D">
              <w:rPr>
                <w:rFonts w:ascii="Times New Roman" w:hAnsi="Times New Roman" w:cs="Times New Roman"/>
                <w:b/>
                <w:sz w:val="20"/>
                <w:szCs w:val="20"/>
              </w:rPr>
              <w:t>from</w:t>
            </w:r>
            <w:proofErr w:type="spellEnd"/>
            <w:r w:rsidR="00615C53" w:rsidRPr="00D80D0D">
              <w:rPr>
                <w:rFonts w:ascii="Times New Roman" w:hAnsi="Times New Roman" w:cs="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0A31139C" w14:textId="77777777" w:rsidR="00615C53" w:rsidRPr="00D80D0D" w:rsidRDefault="00615C53" w:rsidP="00C074CB">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7CA0BA2" w14:textId="77777777" w:rsidR="00615C53" w:rsidRPr="00D80D0D" w:rsidRDefault="00615C53" w:rsidP="00C074CB">
            <w:pPr>
              <w:jc w:val="center"/>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2D1606" w14:textId="77777777" w:rsidR="00615C53" w:rsidRPr="00D80D0D" w:rsidRDefault="00615C53" w:rsidP="00C074CB">
            <w:pPr>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5B2CBA9" w14:textId="77777777" w:rsidR="00615C53" w:rsidRPr="00D80D0D" w:rsidRDefault="00615C53" w:rsidP="00C074CB">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73BBFF4" w14:textId="77777777" w:rsidR="00615C53" w:rsidRPr="00D80D0D" w:rsidRDefault="00615C53" w:rsidP="00C074CB">
            <w:pPr>
              <w:jc w:val="center"/>
              <w:rPr>
                <w:rFonts w:ascii="Times New Roman" w:hAnsi="Times New Roman" w:cs="Times New Roman"/>
                <w:b/>
                <w:sz w:val="20"/>
                <w:szCs w:val="20"/>
              </w:rPr>
            </w:pPr>
          </w:p>
        </w:tc>
      </w:tr>
      <w:tr w:rsidR="00615C53" w:rsidRPr="00EA1A80" w14:paraId="21CB4102" w14:textId="77777777" w:rsidTr="00EF275F">
        <w:tc>
          <w:tcPr>
            <w:tcW w:w="2547" w:type="dxa"/>
            <w:tcBorders>
              <w:top w:val="single" w:sz="4" w:space="0" w:color="auto"/>
            </w:tcBorders>
          </w:tcPr>
          <w:p w14:paraId="497EDE9A" w14:textId="77777777" w:rsidR="00615C53" w:rsidRPr="00EA1A80" w:rsidRDefault="00615C53" w:rsidP="00D428FD">
            <w:pPr>
              <w:rPr>
                <w:rFonts w:ascii="Times New Roman" w:hAnsi="Times New Roman" w:cs="Times New Roman"/>
                <w:sz w:val="20"/>
                <w:szCs w:val="20"/>
              </w:rPr>
            </w:pPr>
          </w:p>
        </w:tc>
        <w:tc>
          <w:tcPr>
            <w:tcW w:w="1984" w:type="dxa"/>
            <w:tcBorders>
              <w:top w:val="single" w:sz="4" w:space="0" w:color="auto"/>
            </w:tcBorders>
          </w:tcPr>
          <w:p w14:paraId="232E90F0" w14:textId="5E92885B" w:rsidR="00615C53" w:rsidRPr="00D80D0D" w:rsidRDefault="00615C53" w:rsidP="00C074CB">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rPr>
              <w:t>Middle</w:t>
            </w:r>
            <w:proofErr w:type="spellEnd"/>
            <w:r w:rsidRPr="00D80D0D">
              <w:rPr>
                <w:rFonts w:ascii="Times New Roman" w:hAnsi="Times New Roman" w:cs="Times New Roman"/>
                <w:b/>
                <w:sz w:val="20"/>
                <w:szCs w:val="20"/>
              </w:rPr>
              <w:t xml:space="preserve"> East</w:t>
            </w:r>
            <w:r w:rsidR="00974084" w:rsidRPr="00D80D0D">
              <w:rPr>
                <w:rFonts w:ascii="Times New Roman" w:hAnsi="Times New Roman" w:cs="Times New Roman"/>
                <w:b/>
                <w:sz w:val="20"/>
                <w:szCs w:val="20"/>
                <w:vertAlign w:val="superscript"/>
              </w:rPr>
              <w:t>1)</w:t>
            </w:r>
          </w:p>
        </w:tc>
        <w:tc>
          <w:tcPr>
            <w:tcW w:w="1985" w:type="dxa"/>
            <w:tcBorders>
              <w:top w:val="single" w:sz="4" w:space="0" w:color="auto"/>
            </w:tcBorders>
          </w:tcPr>
          <w:p w14:paraId="4C7B1C9B" w14:textId="538E1210" w:rsidR="00615C53" w:rsidRPr="00D80D0D" w:rsidRDefault="002E1150" w:rsidP="00C074CB">
            <w:pPr>
              <w:jc w:val="center"/>
              <w:rPr>
                <w:rFonts w:ascii="Times New Roman" w:hAnsi="Times New Roman" w:cs="Times New Roman"/>
                <w:b/>
                <w:sz w:val="20"/>
                <w:szCs w:val="20"/>
              </w:rPr>
            </w:pPr>
            <w:r w:rsidRPr="00D80D0D">
              <w:rPr>
                <w:rFonts w:ascii="Times New Roman" w:hAnsi="Times New Roman" w:cs="Times New Roman"/>
                <w:b/>
                <w:sz w:val="20"/>
                <w:szCs w:val="20"/>
              </w:rPr>
              <w:t xml:space="preserve">The </w:t>
            </w:r>
            <w:r w:rsidR="00615C53" w:rsidRPr="00D80D0D">
              <w:rPr>
                <w:rFonts w:ascii="Times New Roman" w:hAnsi="Times New Roman" w:cs="Times New Roman"/>
                <w:b/>
                <w:sz w:val="20"/>
                <w:szCs w:val="20"/>
              </w:rPr>
              <w:t>Magreb</w:t>
            </w:r>
            <w:r w:rsidR="00974084" w:rsidRPr="00D80D0D">
              <w:rPr>
                <w:rFonts w:ascii="Times New Roman" w:hAnsi="Times New Roman" w:cs="Times New Roman"/>
                <w:b/>
                <w:sz w:val="20"/>
                <w:szCs w:val="20"/>
                <w:vertAlign w:val="superscript"/>
              </w:rPr>
              <w:t>2)</w:t>
            </w:r>
          </w:p>
        </w:tc>
        <w:tc>
          <w:tcPr>
            <w:tcW w:w="2126" w:type="dxa"/>
            <w:tcBorders>
              <w:top w:val="single" w:sz="4" w:space="0" w:color="auto"/>
            </w:tcBorders>
          </w:tcPr>
          <w:p w14:paraId="2A0542D9" w14:textId="72CFDA96" w:rsidR="00615C53" w:rsidRPr="00D80D0D" w:rsidRDefault="00EF275F" w:rsidP="00C074CB">
            <w:pPr>
              <w:jc w:val="center"/>
              <w:rPr>
                <w:rFonts w:ascii="Times New Roman" w:hAnsi="Times New Roman" w:cs="Times New Roman"/>
                <w:b/>
                <w:sz w:val="20"/>
                <w:szCs w:val="20"/>
              </w:rPr>
            </w:pPr>
            <w:r w:rsidRPr="00D80D0D">
              <w:rPr>
                <w:rFonts w:ascii="Times New Roman" w:hAnsi="Times New Roman" w:cs="Times New Roman"/>
                <w:b/>
                <w:sz w:val="20"/>
                <w:szCs w:val="20"/>
              </w:rPr>
              <w:t>sub-</w:t>
            </w:r>
            <w:proofErr w:type="spellStart"/>
            <w:r w:rsidRPr="00D80D0D">
              <w:rPr>
                <w:rFonts w:ascii="Times New Roman" w:hAnsi="Times New Roman" w:cs="Times New Roman"/>
                <w:b/>
                <w:sz w:val="20"/>
                <w:szCs w:val="20"/>
              </w:rPr>
              <w:t>Saharan</w:t>
            </w:r>
            <w:proofErr w:type="spellEnd"/>
            <w:r w:rsidR="00615C53" w:rsidRPr="00D80D0D">
              <w:rPr>
                <w:rFonts w:ascii="Times New Roman" w:hAnsi="Times New Roman" w:cs="Times New Roman"/>
                <w:b/>
                <w:sz w:val="20"/>
                <w:szCs w:val="20"/>
              </w:rPr>
              <w:t xml:space="preserve"> </w:t>
            </w:r>
            <w:proofErr w:type="spellStart"/>
            <w:r w:rsidR="00615C53" w:rsidRPr="00D80D0D">
              <w:rPr>
                <w:rFonts w:ascii="Times New Roman" w:hAnsi="Times New Roman" w:cs="Times New Roman"/>
                <w:b/>
                <w:sz w:val="20"/>
                <w:szCs w:val="20"/>
              </w:rPr>
              <w:t>Africa</w:t>
            </w:r>
            <w:proofErr w:type="spellEnd"/>
          </w:p>
        </w:tc>
        <w:tc>
          <w:tcPr>
            <w:tcW w:w="1985" w:type="dxa"/>
            <w:tcBorders>
              <w:top w:val="single" w:sz="4" w:space="0" w:color="auto"/>
            </w:tcBorders>
          </w:tcPr>
          <w:p w14:paraId="26E23ED3" w14:textId="5F9F6213" w:rsidR="00615C53" w:rsidRPr="00D80D0D" w:rsidRDefault="00615C53" w:rsidP="00C074CB">
            <w:pPr>
              <w:jc w:val="center"/>
              <w:rPr>
                <w:rFonts w:ascii="Times New Roman" w:hAnsi="Times New Roman" w:cs="Times New Roman"/>
                <w:b/>
                <w:sz w:val="20"/>
                <w:szCs w:val="20"/>
              </w:rPr>
            </w:pPr>
            <w:r w:rsidRPr="00D80D0D">
              <w:rPr>
                <w:rFonts w:ascii="Times New Roman" w:hAnsi="Times New Roman" w:cs="Times New Roman"/>
                <w:b/>
                <w:sz w:val="20"/>
                <w:szCs w:val="20"/>
              </w:rPr>
              <w:t>Asia</w:t>
            </w:r>
            <w:r w:rsidR="00974084" w:rsidRPr="00D80D0D">
              <w:rPr>
                <w:rFonts w:ascii="Times New Roman" w:hAnsi="Times New Roman" w:cs="Times New Roman"/>
                <w:b/>
                <w:sz w:val="20"/>
                <w:szCs w:val="20"/>
                <w:vertAlign w:val="superscript"/>
              </w:rPr>
              <w:t>3)</w:t>
            </w:r>
          </w:p>
        </w:tc>
        <w:tc>
          <w:tcPr>
            <w:tcW w:w="1984" w:type="dxa"/>
            <w:tcBorders>
              <w:top w:val="single" w:sz="4" w:space="0" w:color="auto"/>
            </w:tcBorders>
          </w:tcPr>
          <w:p w14:paraId="5090DCC6" w14:textId="1369D08A" w:rsidR="00615C53" w:rsidRPr="00D80D0D" w:rsidRDefault="002E1150" w:rsidP="00C074CB">
            <w:pPr>
              <w:jc w:val="center"/>
              <w:rPr>
                <w:rFonts w:ascii="Times New Roman" w:hAnsi="Times New Roman" w:cs="Times New Roman"/>
                <w:b/>
                <w:sz w:val="20"/>
                <w:szCs w:val="20"/>
              </w:rPr>
            </w:pPr>
            <w:r w:rsidRPr="00D80D0D">
              <w:rPr>
                <w:rFonts w:ascii="Times New Roman" w:hAnsi="Times New Roman" w:cs="Times New Roman"/>
                <w:b/>
                <w:sz w:val="20"/>
                <w:szCs w:val="20"/>
              </w:rPr>
              <w:t xml:space="preserve">The </w:t>
            </w:r>
            <w:r w:rsidR="00615C53" w:rsidRPr="00D80D0D">
              <w:rPr>
                <w:rFonts w:ascii="Times New Roman" w:hAnsi="Times New Roman" w:cs="Times New Roman"/>
                <w:b/>
                <w:sz w:val="20"/>
                <w:szCs w:val="20"/>
              </w:rPr>
              <w:t>Caribbean</w:t>
            </w:r>
            <w:r w:rsidR="00974084" w:rsidRPr="00D80D0D">
              <w:rPr>
                <w:rFonts w:ascii="Times New Roman" w:hAnsi="Times New Roman" w:cs="Times New Roman"/>
                <w:b/>
                <w:sz w:val="20"/>
                <w:szCs w:val="20"/>
                <w:vertAlign w:val="superscript"/>
              </w:rPr>
              <w:t>4)</w:t>
            </w:r>
          </w:p>
        </w:tc>
        <w:tc>
          <w:tcPr>
            <w:tcW w:w="2126" w:type="dxa"/>
            <w:tcBorders>
              <w:top w:val="single" w:sz="4" w:space="0" w:color="auto"/>
            </w:tcBorders>
          </w:tcPr>
          <w:p w14:paraId="607273A4" w14:textId="4B14A548" w:rsidR="00615C53" w:rsidRPr="00D80D0D" w:rsidRDefault="00615C53" w:rsidP="00C074CB">
            <w:pPr>
              <w:jc w:val="center"/>
              <w:rPr>
                <w:rFonts w:ascii="Times New Roman" w:hAnsi="Times New Roman" w:cs="Times New Roman"/>
                <w:b/>
                <w:sz w:val="20"/>
                <w:szCs w:val="20"/>
              </w:rPr>
            </w:pPr>
            <w:r w:rsidRPr="00D80D0D">
              <w:rPr>
                <w:rFonts w:ascii="Times New Roman" w:hAnsi="Times New Roman" w:cs="Times New Roman"/>
                <w:b/>
                <w:sz w:val="20"/>
                <w:szCs w:val="20"/>
              </w:rPr>
              <w:t>Latin America</w:t>
            </w:r>
          </w:p>
        </w:tc>
      </w:tr>
      <w:tr w:rsidR="00941CE2" w:rsidRPr="00EA1A80" w14:paraId="51E6F9C8"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6CAD29E8" w14:textId="77777777" w:rsidR="00941CE2" w:rsidRPr="00EA1A80" w:rsidRDefault="00941CE2" w:rsidP="00D428FD">
            <w:pPr>
              <w:rPr>
                <w:rFonts w:ascii="Times New Roman" w:hAnsi="Times New Roman" w:cs="Times New Roman"/>
                <w:color w:val="000000"/>
                <w:sz w:val="20"/>
                <w:szCs w:val="20"/>
              </w:rPr>
            </w:pPr>
          </w:p>
        </w:tc>
        <w:tc>
          <w:tcPr>
            <w:tcW w:w="1984" w:type="dxa"/>
          </w:tcPr>
          <w:p w14:paraId="4A2D9C12" w14:textId="1AA500A5" w:rsidR="00941CE2" w:rsidRPr="00D80D0D" w:rsidRDefault="00C074CB" w:rsidP="00C074CB">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1985" w:type="dxa"/>
          </w:tcPr>
          <w:p w14:paraId="52C942DE" w14:textId="5F5CD2E1" w:rsidR="00941CE2" w:rsidRPr="00D80D0D" w:rsidRDefault="00C074CB" w:rsidP="00C074CB">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2126" w:type="dxa"/>
          </w:tcPr>
          <w:p w14:paraId="0E1720CF" w14:textId="6E362C21" w:rsidR="00941CE2" w:rsidRPr="00D80D0D" w:rsidRDefault="00C074CB" w:rsidP="00C074CB">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1985" w:type="dxa"/>
          </w:tcPr>
          <w:p w14:paraId="285256BB" w14:textId="404A5C47" w:rsidR="00941CE2" w:rsidRPr="00D80D0D" w:rsidRDefault="00C074CB" w:rsidP="00C074CB">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1984" w:type="dxa"/>
          </w:tcPr>
          <w:p w14:paraId="79D5F9E1" w14:textId="36C7F5D8" w:rsidR="00941CE2" w:rsidRPr="00D80D0D" w:rsidRDefault="00C074CB" w:rsidP="00C074CB">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c>
          <w:tcPr>
            <w:tcW w:w="2126" w:type="dxa"/>
          </w:tcPr>
          <w:p w14:paraId="20E0248D" w14:textId="7F588939" w:rsidR="00941CE2" w:rsidRPr="00D80D0D" w:rsidRDefault="00C074CB" w:rsidP="00C074CB">
            <w:pPr>
              <w:jc w:val="center"/>
              <w:rPr>
                <w:rFonts w:ascii="Times New Roman" w:hAnsi="Times New Roman" w:cs="Times New Roman"/>
                <w:b/>
                <w:sz w:val="20"/>
                <w:szCs w:val="20"/>
              </w:rPr>
            </w:pPr>
            <w:proofErr w:type="spellStart"/>
            <w:r w:rsidRPr="00D80D0D">
              <w:rPr>
                <w:rFonts w:ascii="Times New Roman" w:hAnsi="Times New Roman" w:cs="Times New Roman"/>
                <w:b/>
                <w:sz w:val="20"/>
                <w:szCs w:val="20"/>
                <w:lang w:val="en-GB"/>
              </w:rPr>
              <w:t>IRR</w:t>
            </w:r>
            <w:r w:rsidRPr="00D80D0D">
              <w:rPr>
                <w:rFonts w:ascii="Times New Roman" w:hAnsi="Times New Roman" w:cs="Times New Roman"/>
                <w:b/>
                <w:sz w:val="20"/>
                <w:szCs w:val="20"/>
                <w:vertAlign w:val="subscript"/>
                <w:lang w:val="en-GB"/>
              </w:rPr>
              <w:t>adj</w:t>
            </w:r>
            <w:proofErr w:type="spellEnd"/>
            <w:r w:rsidRPr="00D80D0D">
              <w:rPr>
                <w:rFonts w:ascii="Times New Roman" w:hAnsi="Times New Roman" w:cs="Times New Roman"/>
                <w:b/>
                <w:sz w:val="20"/>
                <w:szCs w:val="20"/>
                <w:lang w:val="en-GB"/>
              </w:rPr>
              <w:t xml:space="preserve"> [95%-CI]</w:t>
            </w:r>
          </w:p>
        </w:tc>
      </w:tr>
      <w:tr w:rsidR="00941CE2" w:rsidRPr="00EA1A80" w14:paraId="7DD3135D"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0E07801A" w14:textId="77777777" w:rsidR="00941CE2" w:rsidRPr="00EA1A80" w:rsidRDefault="00941CE2" w:rsidP="00D428FD">
            <w:pPr>
              <w:rPr>
                <w:rFonts w:ascii="Times New Roman" w:hAnsi="Times New Roman" w:cs="Times New Roman"/>
                <w:color w:val="000000"/>
                <w:sz w:val="20"/>
                <w:szCs w:val="20"/>
              </w:rPr>
            </w:pPr>
          </w:p>
        </w:tc>
        <w:tc>
          <w:tcPr>
            <w:tcW w:w="1984" w:type="dxa"/>
          </w:tcPr>
          <w:p w14:paraId="50CA2968" w14:textId="77777777" w:rsidR="00941CE2" w:rsidRPr="00EA1A80" w:rsidRDefault="00941CE2" w:rsidP="00C074CB">
            <w:pPr>
              <w:jc w:val="center"/>
              <w:rPr>
                <w:rFonts w:ascii="Times New Roman" w:hAnsi="Times New Roman" w:cs="Times New Roman"/>
                <w:sz w:val="20"/>
                <w:szCs w:val="20"/>
              </w:rPr>
            </w:pPr>
          </w:p>
        </w:tc>
        <w:tc>
          <w:tcPr>
            <w:tcW w:w="1985" w:type="dxa"/>
          </w:tcPr>
          <w:p w14:paraId="76A34AF4" w14:textId="77777777" w:rsidR="00941CE2" w:rsidRPr="00EA1A80" w:rsidRDefault="00941CE2" w:rsidP="00C074CB">
            <w:pPr>
              <w:jc w:val="center"/>
              <w:rPr>
                <w:rFonts w:ascii="Times New Roman" w:hAnsi="Times New Roman" w:cs="Times New Roman"/>
                <w:sz w:val="20"/>
                <w:szCs w:val="20"/>
              </w:rPr>
            </w:pPr>
          </w:p>
        </w:tc>
        <w:tc>
          <w:tcPr>
            <w:tcW w:w="2126" w:type="dxa"/>
          </w:tcPr>
          <w:p w14:paraId="717F5A1D" w14:textId="77777777" w:rsidR="00941CE2" w:rsidRPr="00EA1A80" w:rsidRDefault="00941CE2" w:rsidP="00C074CB">
            <w:pPr>
              <w:jc w:val="center"/>
              <w:rPr>
                <w:rFonts w:ascii="Times New Roman" w:hAnsi="Times New Roman" w:cs="Times New Roman"/>
                <w:sz w:val="20"/>
                <w:szCs w:val="20"/>
              </w:rPr>
            </w:pPr>
          </w:p>
        </w:tc>
        <w:tc>
          <w:tcPr>
            <w:tcW w:w="1985" w:type="dxa"/>
          </w:tcPr>
          <w:p w14:paraId="3DB104E5" w14:textId="77777777" w:rsidR="00941CE2" w:rsidRPr="00EA1A80" w:rsidRDefault="00941CE2" w:rsidP="00C074CB">
            <w:pPr>
              <w:jc w:val="center"/>
              <w:rPr>
                <w:rFonts w:ascii="Times New Roman" w:hAnsi="Times New Roman" w:cs="Times New Roman"/>
                <w:sz w:val="20"/>
                <w:szCs w:val="20"/>
              </w:rPr>
            </w:pPr>
          </w:p>
        </w:tc>
        <w:tc>
          <w:tcPr>
            <w:tcW w:w="1984" w:type="dxa"/>
          </w:tcPr>
          <w:p w14:paraId="4B15907E" w14:textId="77777777" w:rsidR="00941CE2" w:rsidRPr="00EA1A80" w:rsidRDefault="00941CE2" w:rsidP="00C074CB">
            <w:pPr>
              <w:jc w:val="center"/>
              <w:rPr>
                <w:rFonts w:ascii="Times New Roman" w:hAnsi="Times New Roman" w:cs="Times New Roman"/>
                <w:sz w:val="20"/>
                <w:szCs w:val="20"/>
              </w:rPr>
            </w:pPr>
          </w:p>
        </w:tc>
        <w:tc>
          <w:tcPr>
            <w:tcW w:w="2126" w:type="dxa"/>
          </w:tcPr>
          <w:p w14:paraId="155520AC" w14:textId="77777777" w:rsidR="00941CE2" w:rsidRPr="00EA1A80" w:rsidRDefault="00941CE2" w:rsidP="00C074CB">
            <w:pPr>
              <w:jc w:val="center"/>
              <w:rPr>
                <w:rFonts w:ascii="Times New Roman" w:hAnsi="Times New Roman" w:cs="Times New Roman"/>
                <w:sz w:val="20"/>
                <w:szCs w:val="20"/>
              </w:rPr>
            </w:pPr>
          </w:p>
        </w:tc>
      </w:tr>
      <w:tr w:rsidR="00615C53" w:rsidRPr="00EA1A80" w14:paraId="4E3AD1C0"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0D89A8D2"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London</w:t>
            </w:r>
          </w:p>
        </w:tc>
        <w:tc>
          <w:tcPr>
            <w:tcW w:w="1984" w:type="dxa"/>
          </w:tcPr>
          <w:p w14:paraId="751E3184" w14:textId="224A43A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9</w:t>
            </w:r>
            <w:r w:rsidR="00474D7E">
              <w:rPr>
                <w:rFonts w:ascii="Times New Roman" w:hAnsi="Times New Roman" w:cs="Times New Roman"/>
                <w:sz w:val="20"/>
                <w:szCs w:val="20"/>
              </w:rPr>
              <w:t>·</w:t>
            </w:r>
            <w:r w:rsidRPr="00EA1A80">
              <w:rPr>
                <w:rFonts w:ascii="Times New Roman" w:hAnsi="Times New Roman" w:cs="Times New Roman"/>
                <w:sz w:val="20"/>
                <w:szCs w:val="20"/>
              </w:rPr>
              <w:t>09 [4</w:t>
            </w:r>
            <w:r w:rsidR="00474D7E">
              <w:rPr>
                <w:rFonts w:ascii="Times New Roman" w:hAnsi="Times New Roman" w:cs="Times New Roman"/>
                <w:sz w:val="20"/>
                <w:szCs w:val="20"/>
              </w:rPr>
              <w:t>·</w:t>
            </w:r>
            <w:r w:rsidRPr="00EA1A80">
              <w:rPr>
                <w:rFonts w:ascii="Times New Roman" w:hAnsi="Times New Roman" w:cs="Times New Roman"/>
                <w:sz w:val="20"/>
                <w:szCs w:val="20"/>
              </w:rPr>
              <w:t>84-17</w:t>
            </w:r>
            <w:r w:rsidR="00474D7E">
              <w:rPr>
                <w:rFonts w:ascii="Times New Roman" w:hAnsi="Times New Roman" w:cs="Times New Roman"/>
                <w:sz w:val="20"/>
                <w:szCs w:val="20"/>
              </w:rPr>
              <w:t>·</w:t>
            </w:r>
            <w:r w:rsidRPr="00EA1A80">
              <w:rPr>
                <w:rFonts w:ascii="Times New Roman" w:hAnsi="Times New Roman" w:cs="Times New Roman"/>
                <w:sz w:val="20"/>
                <w:szCs w:val="20"/>
              </w:rPr>
              <w:t>09]</w:t>
            </w:r>
          </w:p>
        </w:tc>
        <w:tc>
          <w:tcPr>
            <w:tcW w:w="1985" w:type="dxa"/>
          </w:tcPr>
          <w:p w14:paraId="225E7BC2" w14:textId="77777777" w:rsidR="00615C53" w:rsidRPr="00EA1A80" w:rsidRDefault="00615C53" w:rsidP="00C074CB">
            <w:pPr>
              <w:jc w:val="center"/>
              <w:rPr>
                <w:rFonts w:ascii="Times New Roman" w:hAnsi="Times New Roman" w:cs="Times New Roman"/>
                <w:sz w:val="20"/>
                <w:szCs w:val="20"/>
              </w:rPr>
            </w:pPr>
          </w:p>
        </w:tc>
        <w:tc>
          <w:tcPr>
            <w:tcW w:w="2126" w:type="dxa"/>
          </w:tcPr>
          <w:p w14:paraId="1DBE7D0C" w14:textId="6BBEC0BE"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54 [2</w:t>
            </w:r>
            <w:r w:rsidR="00474D7E">
              <w:rPr>
                <w:rFonts w:ascii="Times New Roman" w:hAnsi="Times New Roman" w:cs="Times New Roman"/>
                <w:sz w:val="20"/>
                <w:szCs w:val="20"/>
              </w:rPr>
              <w:t>·</w:t>
            </w:r>
            <w:r w:rsidRPr="00EA1A80">
              <w:rPr>
                <w:rFonts w:ascii="Times New Roman" w:hAnsi="Times New Roman" w:cs="Times New Roman"/>
                <w:sz w:val="20"/>
                <w:szCs w:val="20"/>
              </w:rPr>
              <w:t>36-5</w:t>
            </w:r>
            <w:r w:rsidR="00474D7E">
              <w:rPr>
                <w:rFonts w:ascii="Times New Roman" w:hAnsi="Times New Roman" w:cs="Times New Roman"/>
                <w:sz w:val="20"/>
                <w:szCs w:val="20"/>
              </w:rPr>
              <w:t>·</w:t>
            </w:r>
            <w:r w:rsidRPr="00EA1A80">
              <w:rPr>
                <w:rFonts w:ascii="Times New Roman" w:hAnsi="Times New Roman" w:cs="Times New Roman"/>
                <w:sz w:val="20"/>
                <w:szCs w:val="20"/>
              </w:rPr>
              <w:t>32]</w:t>
            </w:r>
          </w:p>
        </w:tc>
        <w:tc>
          <w:tcPr>
            <w:tcW w:w="1985" w:type="dxa"/>
          </w:tcPr>
          <w:p w14:paraId="2FCFF859" w14:textId="3B7E5410"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28 [0</w:t>
            </w:r>
            <w:r w:rsidR="00474D7E">
              <w:rPr>
                <w:rFonts w:ascii="Times New Roman" w:hAnsi="Times New Roman" w:cs="Times New Roman"/>
                <w:sz w:val="20"/>
                <w:szCs w:val="20"/>
              </w:rPr>
              <w:t>·</w:t>
            </w:r>
            <w:r w:rsidRPr="00EA1A80">
              <w:rPr>
                <w:rFonts w:ascii="Times New Roman" w:hAnsi="Times New Roman" w:cs="Times New Roman"/>
                <w:sz w:val="20"/>
                <w:szCs w:val="20"/>
              </w:rPr>
              <w:t>72-2</w:t>
            </w:r>
            <w:r w:rsidR="00474D7E">
              <w:rPr>
                <w:rFonts w:ascii="Times New Roman" w:hAnsi="Times New Roman" w:cs="Times New Roman"/>
                <w:sz w:val="20"/>
                <w:szCs w:val="20"/>
              </w:rPr>
              <w:t>·</w:t>
            </w:r>
            <w:r w:rsidRPr="00EA1A80">
              <w:rPr>
                <w:rFonts w:ascii="Times New Roman" w:hAnsi="Times New Roman" w:cs="Times New Roman"/>
                <w:sz w:val="20"/>
                <w:szCs w:val="20"/>
              </w:rPr>
              <w:t>25]</w:t>
            </w:r>
          </w:p>
        </w:tc>
        <w:tc>
          <w:tcPr>
            <w:tcW w:w="1984" w:type="dxa"/>
          </w:tcPr>
          <w:p w14:paraId="587730A4" w14:textId="479F38A2"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41 [2</w:t>
            </w:r>
            <w:r w:rsidR="00474D7E">
              <w:rPr>
                <w:rFonts w:ascii="Times New Roman" w:hAnsi="Times New Roman" w:cs="Times New Roman"/>
                <w:sz w:val="20"/>
                <w:szCs w:val="20"/>
              </w:rPr>
              <w:t>·</w:t>
            </w:r>
            <w:r w:rsidRPr="00EA1A80">
              <w:rPr>
                <w:rFonts w:ascii="Times New Roman" w:hAnsi="Times New Roman" w:cs="Times New Roman"/>
                <w:sz w:val="20"/>
                <w:szCs w:val="20"/>
              </w:rPr>
              <w:t>19-5</w:t>
            </w:r>
            <w:r w:rsidR="00474D7E">
              <w:rPr>
                <w:rFonts w:ascii="Times New Roman" w:hAnsi="Times New Roman" w:cs="Times New Roman"/>
                <w:sz w:val="20"/>
                <w:szCs w:val="20"/>
              </w:rPr>
              <w:t>·</w:t>
            </w:r>
            <w:r w:rsidRPr="00EA1A80">
              <w:rPr>
                <w:rFonts w:ascii="Times New Roman" w:hAnsi="Times New Roman" w:cs="Times New Roman"/>
                <w:sz w:val="20"/>
                <w:szCs w:val="20"/>
              </w:rPr>
              <w:t>31]</w:t>
            </w:r>
          </w:p>
        </w:tc>
        <w:tc>
          <w:tcPr>
            <w:tcW w:w="2126" w:type="dxa"/>
          </w:tcPr>
          <w:p w14:paraId="6F91FA43" w14:textId="77777777" w:rsidR="00615C53" w:rsidRPr="00EA1A80" w:rsidRDefault="00615C53" w:rsidP="00C074CB">
            <w:pPr>
              <w:jc w:val="center"/>
              <w:rPr>
                <w:rFonts w:ascii="Times New Roman" w:hAnsi="Times New Roman" w:cs="Times New Roman"/>
                <w:sz w:val="20"/>
                <w:szCs w:val="20"/>
              </w:rPr>
            </w:pPr>
          </w:p>
        </w:tc>
      </w:tr>
      <w:tr w:rsidR="00615C53" w:rsidRPr="00EA1A80" w14:paraId="69E71853"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418DA4DE"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Cambridge</w:t>
            </w:r>
          </w:p>
        </w:tc>
        <w:tc>
          <w:tcPr>
            <w:tcW w:w="1984" w:type="dxa"/>
          </w:tcPr>
          <w:p w14:paraId="71FAA49F" w14:textId="69FE5D22"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09 [0</w:t>
            </w:r>
            <w:r w:rsidR="00474D7E">
              <w:rPr>
                <w:rFonts w:ascii="Times New Roman" w:hAnsi="Times New Roman" w:cs="Times New Roman"/>
                <w:sz w:val="20"/>
                <w:szCs w:val="20"/>
              </w:rPr>
              <w:t>·</w:t>
            </w:r>
            <w:r w:rsidRPr="00EA1A80">
              <w:rPr>
                <w:rFonts w:ascii="Times New Roman" w:hAnsi="Times New Roman" w:cs="Times New Roman"/>
                <w:sz w:val="20"/>
                <w:szCs w:val="20"/>
              </w:rPr>
              <w:t>33-13</w:t>
            </w:r>
            <w:r w:rsidR="00474D7E">
              <w:rPr>
                <w:rFonts w:ascii="Times New Roman" w:hAnsi="Times New Roman" w:cs="Times New Roman"/>
                <w:sz w:val="20"/>
                <w:szCs w:val="20"/>
              </w:rPr>
              <w:t>·</w:t>
            </w:r>
            <w:r w:rsidRPr="00EA1A80">
              <w:rPr>
                <w:rFonts w:ascii="Times New Roman" w:hAnsi="Times New Roman" w:cs="Times New Roman"/>
                <w:sz w:val="20"/>
                <w:szCs w:val="20"/>
              </w:rPr>
              <w:t>34]</w:t>
            </w:r>
          </w:p>
        </w:tc>
        <w:tc>
          <w:tcPr>
            <w:tcW w:w="1985" w:type="dxa"/>
          </w:tcPr>
          <w:p w14:paraId="378A6F02" w14:textId="77777777" w:rsidR="00615C53" w:rsidRPr="00EA1A80" w:rsidRDefault="00615C53" w:rsidP="00C074CB">
            <w:pPr>
              <w:jc w:val="center"/>
              <w:rPr>
                <w:rFonts w:ascii="Times New Roman" w:hAnsi="Times New Roman" w:cs="Times New Roman"/>
                <w:sz w:val="20"/>
                <w:szCs w:val="20"/>
              </w:rPr>
            </w:pPr>
          </w:p>
        </w:tc>
        <w:tc>
          <w:tcPr>
            <w:tcW w:w="2126" w:type="dxa"/>
          </w:tcPr>
          <w:p w14:paraId="54D17452" w14:textId="3F927CE0"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5</w:t>
            </w:r>
            <w:r w:rsidR="00474D7E">
              <w:rPr>
                <w:rFonts w:ascii="Times New Roman" w:hAnsi="Times New Roman" w:cs="Times New Roman"/>
                <w:sz w:val="20"/>
                <w:szCs w:val="20"/>
              </w:rPr>
              <w:t>·</w:t>
            </w:r>
            <w:r w:rsidRPr="00EA1A80">
              <w:rPr>
                <w:rFonts w:ascii="Times New Roman" w:hAnsi="Times New Roman" w:cs="Times New Roman"/>
                <w:sz w:val="20"/>
                <w:szCs w:val="20"/>
              </w:rPr>
              <w:t>97 [2</w:t>
            </w:r>
            <w:r w:rsidR="00474D7E">
              <w:rPr>
                <w:rFonts w:ascii="Times New Roman" w:hAnsi="Times New Roman" w:cs="Times New Roman"/>
                <w:sz w:val="20"/>
                <w:szCs w:val="20"/>
              </w:rPr>
              <w:t>·</w:t>
            </w:r>
            <w:r w:rsidRPr="00EA1A80">
              <w:rPr>
                <w:rFonts w:ascii="Times New Roman" w:hAnsi="Times New Roman" w:cs="Times New Roman"/>
                <w:sz w:val="20"/>
                <w:szCs w:val="20"/>
              </w:rPr>
              <w:t>72-13</w:t>
            </w:r>
            <w:r w:rsidR="00474D7E">
              <w:rPr>
                <w:rFonts w:ascii="Times New Roman" w:hAnsi="Times New Roman" w:cs="Times New Roman"/>
                <w:sz w:val="20"/>
                <w:szCs w:val="20"/>
              </w:rPr>
              <w:t>·</w:t>
            </w:r>
            <w:r w:rsidRPr="00EA1A80">
              <w:rPr>
                <w:rFonts w:ascii="Times New Roman" w:hAnsi="Times New Roman" w:cs="Times New Roman"/>
                <w:sz w:val="20"/>
                <w:szCs w:val="20"/>
              </w:rPr>
              <w:t>11]</w:t>
            </w:r>
          </w:p>
        </w:tc>
        <w:tc>
          <w:tcPr>
            <w:tcW w:w="1985" w:type="dxa"/>
          </w:tcPr>
          <w:p w14:paraId="02684A68" w14:textId="1A96A3DA"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82 [1</w:t>
            </w:r>
            <w:r w:rsidR="00474D7E">
              <w:rPr>
                <w:rFonts w:ascii="Times New Roman" w:hAnsi="Times New Roman" w:cs="Times New Roman"/>
                <w:sz w:val="20"/>
                <w:szCs w:val="20"/>
              </w:rPr>
              <w:t>·</w:t>
            </w:r>
            <w:r w:rsidRPr="00EA1A80">
              <w:rPr>
                <w:rFonts w:ascii="Times New Roman" w:hAnsi="Times New Roman" w:cs="Times New Roman"/>
                <w:sz w:val="20"/>
                <w:szCs w:val="20"/>
              </w:rPr>
              <w:t>05-3</w:t>
            </w:r>
            <w:r w:rsidR="00474D7E">
              <w:rPr>
                <w:rFonts w:ascii="Times New Roman" w:hAnsi="Times New Roman" w:cs="Times New Roman"/>
                <w:sz w:val="20"/>
                <w:szCs w:val="20"/>
              </w:rPr>
              <w:t>·</w:t>
            </w:r>
            <w:r w:rsidRPr="00EA1A80">
              <w:rPr>
                <w:rFonts w:ascii="Times New Roman" w:hAnsi="Times New Roman" w:cs="Times New Roman"/>
                <w:sz w:val="20"/>
                <w:szCs w:val="20"/>
              </w:rPr>
              <w:t>15]</w:t>
            </w:r>
          </w:p>
        </w:tc>
        <w:tc>
          <w:tcPr>
            <w:tcW w:w="1984" w:type="dxa"/>
          </w:tcPr>
          <w:p w14:paraId="75FB185F" w14:textId="39C3BD8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64 [1</w:t>
            </w:r>
            <w:r w:rsidR="00474D7E">
              <w:rPr>
                <w:rFonts w:ascii="Times New Roman" w:hAnsi="Times New Roman" w:cs="Times New Roman"/>
                <w:sz w:val="20"/>
                <w:szCs w:val="20"/>
              </w:rPr>
              <w:t>·</w:t>
            </w:r>
            <w:r w:rsidRPr="00EA1A80">
              <w:rPr>
                <w:rFonts w:ascii="Times New Roman" w:hAnsi="Times New Roman" w:cs="Times New Roman"/>
                <w:sz w:val="20"/>
                <w:szCs w:val="20"/>
              </w:rPr>
              <w:t>23-10</w:t>
            </w:r>
            <w:r w:rsidR="00474D7E">
              <w:rPr>
                <w:rFonts w:ascii="Times New Roman" w:hAnsi="Times New Roman" w:cs="Times New Roman"/>
                <w:sz w:val="20"/>
                <w:szCs w:val="20"/>
              </w:rPr>
              <w:t>·</w:t>
            </w:r>
            <w:r w:rsidRPr="00EA1A80">
              <w:rPr>
                <w:rFonts w:ascii="Times New Roman" w:hAnsi="Times New Roman" w:cs="Times New Roman"/>
                <w:sz w:val="20"/>
                <w:szCs w:val="20"/>
              </w:rPr>
              <w:t>84]</w:t>
            </w:r>
          </w:p>
        </w:tc>
        <w:tc>
          <w:tcPr>
            <w:tcW w:w="2126" w:type="dxa"/>
          </w:tcPr>
          <w:p w14:paraId="3CE2F53E" w14:textId="77777777" w:rsidR="00615C53" w:rsidRPr="00EA1A80" w:rsidRDefault="00615C53" w:rsidP="00C074CB">
            <w:pPr>
              <w:jc w:val="center"/>
              <w:rPr>
                <w:rFonts w:ascii="Times New Roman" w:hAnsi="Times New Roman" w:cs="Times New Roman"/>
                <w:sz w:val="20"/>
                <w:szCs w:val="20"/>
              </w:rPr>
            </w:pPr>
          </w:p>
        </w:tc>
      </w:tr>
      <w:tr w:rsidR="00615C53" w:rsidRPr="00EA1A80" w14:paraId="41236AF6"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619D08F5"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 </w:t>
            </w:r>
          </w:p>
        </w:tc>
        <w:tc>
          <w:tcPr>
            <w:tcW w:w="1984" w:type="dxa"/>
          </w:tcPr>
          <w:p w14:paraId="606D92EB" w14:textId="77777777" w:rsidR="00615C53" w:rsidRPr="00EA1A80" w:rsidRDefault="00615C53" w:rsidP="00C074CB">
            <w:pPr>
              <w:jc w:val="center"/>
              <w:rPr>
                <w:rFonts w:ascii="Times New Roman" w:hAnsi="Times New Roman" w:cs="Times New Roman"/>
                <w:sz w:val="20"/>
                <w:szCs w:val="20"/>
              </w:rPr>
            </w:pPr>
          </w:p>
        </w:tc>
        <w:tc>
          <w:tcPr>
            <w:tcW w:w="1985" w:type="dxa"/>
          </w:tcPr>
          <w:p w14:paraId="66AA1B22" w14:textId="77777777" w:rsidR="00615C53" w:rsidRPr="00EA1A80" w:rsidRDefault="00615C53" w:rsidP="00C074CB">
            <w:pPr>
              <w:jc w:val="center"/>
              <w:rPr>
                <w:rFonts w:ascii="Times New Roman" w:hAnsi="Times New Roman" w:cs="Times New Roman"/>
                <w:sz w:val="20"/>
                <w:szCs w:val="20"/>
              </w:rPr>
            </w:pPr>
          </w:p>
        </w:tc>
        <w:tc>
          <w:tcPr>
            <w:tcW w:w="2126" w:type="dxa"/>
          </w:tcPr>
          <w:p w14:paraId="26DFD86C" w14:textId="77777777" w:rsidR="00615C53" w:rsidRPr="00EA1A80" w:rsidRDefault="00615C53" w:rsidP="00C074CB">
            <w:pPr>
              <w:jc w:val="center"/>
              <w:rPr>
                <w:rFonts w:ascii="Times New Roman" w:hAnsi="Times New Roman" w:cs="Times New Roman"/>
                <w:sz w:val="20"/>
                <w:szCs w:val="20"/>
              </w:rPr>
            </w:pPr>
          </w:p>
        </w:tc>
        <w:tc>
          <w:tcPr>
            <w:tcW w:w="1985" w:type="dxa"/>
          </w:tcPr>
          <w:p w14:paraId="747E5E61" w14:textId="77777777" w:rsidR="00615C53" w:rsidRPr="00EA1A80" w:rsidRDefault="00615C53" w:rsidP="00C074CB">
            <w:pPr>
              <w:jc w:val="center"/>
              <w:rPr>
                <w:rFonts w:ascii="Times New Roman" w:hAnsi="Times New Roman" w:cs="Times New Roman"/>
                <w:sz w:val="20"/>
                <w:szCs w:val="20"/>
              </w:rPr>
            </w:pPr>
          </w:p>
        </w:tc>
        <w:tc>
          <w:tcPr>
            <w:tcW w:w="1984" w:type="dxa"/>
          </w:tcPr>
          <w:p w14:paraId="2EF7A374" w14:textId="77777777" w:rsidR="00615C53" w:rsidRPr="00EA1A80" w:rsidRDefault="00615C53" w:rsidP="00C074CB">
            <w:pPr>
              <w:jc w:val="center"/>
              <w:rPr>
                <w:rFonts w:ascii="Times New Roman" w:hAnsi="Times New Roman" w:cs="Times New Roman"/>
                <w:sz w:val="20"/>
                <w:szCs w:val="20"/>
              </w:rPr>
            </w:pPr>
          </w:p>
        </w:tc>
        <w:tc>
          <w:tcPr>
            <w:tcW w:w="2126" w:type="dxa"/>
          </w:tcPr>
          <w:p w14:paraId="6D46687D" w14:textId="77777777" w:rsidR="00615C53" w:rsidRPr="00EA1A80" w:rsidRDefault="00615C53" w:rsidP="00C074CB">
            <w:pPr>
              <w:jc w:val="center"/>
              <w:rPr>
                <w:rFonts w:ascii="Times New Roman" w:hAnsi="Times New Roman" w:cs="Times New Roman"/>
                <w:sz w:val="20"/>
                <w:szCs w:val="20"/>
              </w:rPr>
            </w:pPr>
          </w:p>
        </w:tc>
      </w:tr>
      <w:tr w:rsidR="00615C53" w:rsidRPr="00EA1A80" w14:paraId="67BE0885"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06CB3A69"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Amsterdam</w:t>
            </w:r>
          </w:p>
        </w:tc>
        <w:tc>
          <w:tcPr>
            <w:tcW w:w="1984" w:type="dxa"/>
          </w:tcPr>
          <w:p w14:paraId="3D8C75DB" w14:textId="576B2143"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12 [1</w:t>
            </w:r>
            <w:r w:rsidR="00474D7E">
              <w:rPr>
                <w:rFonts w:ascii="Times New Roman" w:hAnsi="Times New Roman" w:cs="Times New Roman"/>
                <w:sz w:val="20"/>
                <w:szCs w:val="20"/>
              </w:rPr>
              <w:t>·</w:t>
            </w:r>
            <w:r w:rsidRPr="00EA1A80">
              <w:rPr>
                <w:rFonts w:ascii="Times New Roman" w:hAnsi="Times New Roman" w:cs="Times New Roman"/>
                <w:sz w:val="20"/>
                <w:szCs w:val="20"/>
              </w:rPr>
              <w:t>16-3</w:t>
            </w:r>
            <w:r w:rsidR="00474D7E">
              <w:rPr>
                <w:rFonts w:ascii="Times New Roman" w:hAnsi="Times New Roman" w:cs="Times New Roman"/>
                <w:sz w:val="20"/>
                <w:szCs w:val="20"/>
              </w:rPr>
              <w:t>·</w:t>
            </w:r>
            <w:r w:rsidRPr="00EA1A80">
              <w:rPr>
                <w:rFonts w:ascii="Times New Roman" w:hAnsi="Times New Roman" w:cs="Times New Roman"/>
                <w:sz w:val="20"/>
                <w:szCs w:val="20"/>
              </w:rPr>
              <w:t>89]</w:t>
            </w:r>
          </w:p>
        </w:tc>
        <w:tc>
          <w:tcPr>
            <w:tcW w:w="1985" w:type="dxa"/>
          </w:tcPr>
          <w:p w14:paraId="509236BD" w14:textId="71E0F66A"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4</w:t>
            </w:r>
            <w:r w:rsidR="00474D7E">
              <w:rPr>
                <w:rFonts w:ascii="Times New Roman" w:hAnsi="Times New Roman" w:cs="Times New Roman"/>
                <w:sz w:val="20"/>
                <w:szCs w:val="20"/>
              </w:rPr>
              <w:t>·</w:t>
            </w:r>
            <w:r w:rsidRPr="00EA1A80">
              <w:rPr>
                <w:rFonts w:ascii="Times New Roman" w:hAnsi="Times New Roman" w:cs="Times New Roman"/>
                <w:sz w:val="20"/>
                <w:szCs w:val="20"/>
              </w:rPr>
              <w:t>23 [2</w:t>
            </w:r>
            <w:r w:rsidR="00474D7E">
              <w:rPr>
                <w:rFonts w:ascii="Times New Roman" w:hAnsi="Times New Roman" w:cs="Times New Roman"/>
                <w:sz w:val="20"/>
                <w:szCs w:val="20"/>
              </w:rPr>
              <w:t>·</w:t>
            </w:r>
            <w:r w:rsidRPr="00EA1A80">
              <w:rPr>
                <w:rFonts w:ascii="Times New Roman" w:hAnsi="Times New Roman" w:cs="Times New Roman"/>
                <w:sz w:val="20"/>
                <w:szCs w:val="20"/>
              </w:rPr>
              <w:t>54-7</w:t>
            </w:r>
            <w:r w:rsidR="00474D7E">
              <w:rPr>
                <w:rFonts w:ascii="Times New Roman" w:hAnsi="Times New Roman" w:cs="Times New Roman"/>
                <w:sz w:val="20"/>
                <w:szCs w:val="20"/>
              </w:rPr>
              <w:t>·</w:t>
            </w:r>
            <w:r w:rsidRPr="00EA1A80">
              <w:rPr>
                <w:rFonts w:ascii="Times New Roman" w:hAnsi="Times New Roman" w:cs="Times New Roman"/>
                <w:sz w:val="20"/>
                <w:szCs w:val="20"/>
              </w:rPr>
              <w:t>07]</w:t>
            </w:r>
          </w:p>
        </w:tc>
        <w:tc>
          <w:tcPr>
            <w:tcW w:w="2126" w:type="dxa"/>
          </w:tcPr>
          <w:p w14:paraId="144AC4E2" w14:textId="0DCF5974"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95 [2</w:t>
            </w:r>
            <w:r w:rsidR="00474D7E">
              <w:rPr>
                <w:rFonts w:ascii="Times New Roman" w:hAnsi="Times New Roman" w:cs="Times New Roman"/>
                <w:sz w:val="20"/>
                <w:szCs w:val="20"/>
              </w:rPr>
              <w:t>·</w:t>
            </w:r>
            <w:r w:rsidRPr="00EA1A80">
              <w:rPr>
                <w:rFonts w:ascii="Times New Roman" w:hAnsi="Times New Roman" w:cs="Times New Roman"/>
                <w:sz w:val="20"/>
                <w:szCs w:val="20"/>
              </w:rPr>
              <w:t>29-6</w:t>
            </w:r>
            <w:r w:rsidR="00474D7E">
              <w:rPr>
                <w:rFonts w:ascii="Times New Roman" w:hAnsi="Times New Roman" w:cs="Times New Roman"/>
                <w:sz w:val="20"/>
                <w:szCs w:val="20"/>
              </w:rPr>
              <w:t>·</w:t>
            </w:r>
            <w:r w:rsidRPr="00EA1A80">
              <w:rPr>
                <w:rFonts w:ascii="Times New Roman" w:hAnsi="Times New Roman" w:cs="Times New Roman"/>
                <w:sz w:val="20"/>
                <w:szCs w:val="20"/>
              </w:rPr>
              <w:t>83]</w:t>
            </w:r>
          </w:p>
        </w:tc>
        <w:tc>
          <w:tcPr>
            <w:tcW w:w="1985" w:type="dxa"/>
          </w:tcPr>
          <w:p w14:paraId="136FCBE0" w14:textId="5224DD4F"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69 [0</w:t>
            </w:r>
            <w:r w:rsidR="00474D7E">
              <w:rPr>
                <w:rFonts w:ascii="Times New Roman" w:hAnsi="Times New Roman" w:cs="Times New Roman"/>
                <w:sz w:val="20"/>
                <w:szCs w:val="20"/>
              </w:rPr>
              <w:t>·</w:t>
            </w:r>
            <w:r w:rsidRPr="00EA1A80">
              <w:rPr>
                <w:rFonts w:ascii="Times New Roman" w:hAnsi="Times New Roman" w:cs="Times New Roman"/>
                <w:sz w:val="20"/>
                <w:szCs w:val="20"/>
              </w:rPr>
              <w:t>90-3</w:t>
            </w:r>
            <w:r w:rsidR="00474D7E">
              <w:rPr>
                <w:rFonts w:ascii="Times New Roman" w:hAnsi="Times New Roman" w:cs="Times New Roman"/>
                <w:sz w:val="20"/>
                <w:szCs w:val="20"/>
              </w:rPr>
              <w:t>·</w:t>
            </w:r>
            <w:r w:rsidRPr="00EA1A80">
              <w:rPr>
                <w:rFonts w:ascii="Times New Roman" w:hAnsi="Times New Roman" w:cs="Times New Roman"/>
                <w:sz w:val="20"/>
                <w:szCs w:val="20"/>
              </w:rPr>
              <w:t>19]</w:t>
            </w:r>
          </w:p>
        </w:tc>
        <w:tc>
          <w:tcPr>
            <w:tcW w:w="1984" w:type="dxa"/>
          </w:tcPr>
          <w:p w14:paraId="42ED0593" w14:textId="0FCAA3BA"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10 [2</w:t>
            </w:r>
            <w:r w:rsidR="00474D7E">
              <w:rPr>
                <w:rFonts w:ascii="Times New Roman" w:hAnsi="Times New Roman" w:cs="Times New Roman"/>
                <w:sz w:val="20"/>
                <w:szCs w:val="20"/>
              </w:rPr>
              <w:t>·</w:t>
            </w:r>
            <w:r w:rsidRPr="00EA1A80">
              <w:rPr>
                <w:rFonts w:ascii="Times New Roman" w:hAnsi="Times New Roman" w:cs="Times New Roman"/>
                <w:sz w:val="20"/>
                <w:szCs w:val="20"/>
              </w:rPr>
              <w:t>08-4</w:t>
            </w:r>
            <w:r w:rsidR="00474D7E">
              <w:rPr>
                <w:rFonts w:ascii="Times New Roman" w:hAnsi="Times New Roman" w:cs="Times New Roman"/>
                <w:sz w:val="20"/>
                <w:szCs w:val="20"/>
              </w:rPr>
              <w:t>·</w:t>
            </w:r>
            <w:r w:rsidRPr="00EA1A80">
              <w:rPr>
                <w:rFonts w:ascii="Times New Roman" w:hAnsi="Times New Roman" w:cs="Times New Roman"/>
                <w:sz w:val="20"/>
                <w:szCs w:val="20"/>
              </w:rPr>
              <w:t>60]</w:t>
            </w:r>
          </w:p>
        </w:tc>
        <w:tc>
          <w:tcPr>
            <w:tcW w:w="2126" w:type="dxa"/>
          </w:tcPr>
          <w:p w14:paraId="19FBB0E5" w14:textId="0A37B73A"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4</w:t>
            </w:r>
            <w:r w:rsidR="00474D7E">
              <w:rPr>
                <w:rFonts w:ascii="Times New Roman" w:hAnsi="Times New Roman" w:cs="Times New Roman"/>
                <w:sz w:val="20"/>
                <w:szCs w:val="20"/>
              </w:rPr>
              <w:t>·</w:t>
            </w:r>
            <w:r w:rsidRPr="00EA1A80">
              <w:rPr>
                <w:rFonts w:ascii="Times New Roman" w:hAnsi="Times New Roman" w:cs="Times New Roman"/>
                <w:sz w:val="20"/>
                <w:szCs w:val="20"/>
              </w:rPr>
              <w:t>12 [2</w:t>
            </w:r>
            <w:r w:rsidR="00474D7E">
              <w:rPr>
                <w:rFonts w:ascii="Times New Roman" w:hAnsi="Times New Roman" w:cs="Times New Roman"/>
                <w:sz w:val="20"/>
                <w:szCs w:val="20"/>
              </w:rPr>
              <w:t>·</w:t>
            </w:r>
            <w:r w:rsidRPr="00EA1A80">
              <w:rPr>
                <w:rFonts w:ascii="Times New Roman" w:hAnsi="Times New Roman" w:cs="Times New Roman"/>
                <w:sz w:val="20"/>
                <w:szCs w:val="20"/>
              </w:rPr>
              <w:t>00-8</w:t>
            </w:r>
            <w:r w:rsidR="00474D7E">
              <w:rPr>
                <w:rFonts w:ascii="Times New Roman" w:hAnsi="Times New Roman" w:cs="Times New Roman"/>
                <w:sz w:val="20"/>
                <w:szCs w:val="20"/>
              </w:rPr>
              <w:t>·</w:t>
            </w:r>
            <w:r w:rsidRPr="00EA1A80">
              <w:rPr>
                <w:rFonts w:ascii="Times New Roman" w:hAnsi="Times New Roman" w:cs="Times New Roman"/>
                <w:sz w:val="20"/>
                <w:szCs w:val="20"/>
              </w:rPr>
              <w:t>49]</w:t>
            </w:r>
          </w:p>
        </w:tc>
      </w:tr>
      <w:tr w:rsidR="00615C53" w:rsidRPr="00EA1A80" w14:paraId="475B3173"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0059D387"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Gouda &amp; Voorhout</w:t>
            </w:r>
          </w:p>
        </w:tc>
        <w:tc>
          <w:tcPr>
            <w:tcW w:w="1984" w:type="dxa"/>
          </w:tcPr>
          <w:p w14:paraId="1114832A" w14:textId="75A2786A"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40 [0</w:t>
            </w:r>
            <w:r w:rsidR="00474D7E">
              <w:rPr>
                <w:rFonts w:ascii="Times New Roman" w:hAnsi="Times New Roman" w:cs="Times New Roman"/>
                <w:sz w:val="20"/>
                <w:szCs w:val="20"/>
              </w:rPr>
              <w:t>·</w:t>
            </w:r>
            <w:r w:rsidRPr="00EA1A80">
              <w:rPr>
                <w:rFonts w:ascii="Times New Roman" w:hAnsi="Times New Roman" w:cs="Times New Roman"/>
                <w:sz w:val="20"/>
                <w:szCs w:val="20"/>
              </w:rPr>
              <w:t>37-5</w:t>
            </w:r>
            <w:r w:rsidR="00474D7E">
              <w:rPr>
                <w:rFonts w:ascii="Times New Roman" w:hAnsi="Times New Roman" w:cs="Times New Roman"/>
                <w:sz w:val="20"/>
                <w:szCs w:val="20"/>
              </w:rPr>
              <w:t>·</w:t>
            </w:r>
            <w:r w:rsidRPr="00EA1A80">
              <w:rPr>
                <w:rFonts w:ascii="Times New Roman" w:hAnsi="Times New Roman" w:cs="Times New Roman"/>
                <w:sz w:val="20"/>
                <w:szCs w:val="20"/>
              </w:rPr>
              <w:t>22]</w:t>
            </w:r>
          </w:p>
        </w:tc>
        <w:tc>
          <w:tcPr>
            <w:tcW w:w="1985" w:type="dxa"/>
          </w:tcPr>
          <w:p w14:paraId="5AF8A0AC" w14:textId="70B7B458"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81 [2</w:t>
            </w:r>
            <w:r w:rsidR="00474D7E">
              <w:rPr>
                <w:rFonts w:ascii="Times New Roman" w:hAnsi="Times New Roman" w:cs="Times New Roman"/>
                <w:sz w:val="20"/>
                <w:szCs w:val="20"/>
              </w:rPr>
              <w:t>·</w:t>
            </w:r>
            <w:r w:rsidRPr="00EA1A80">
              <w:rPr>
                <w:rFonts w:ascii="Times New Roman" w:hAnsi="Times New Roman" w:cs="Times New Roman"/>
                <w:sz w:val="20"/>
                <w:szCs w:val="20"/>
              </w:rPr>
              <w:t>08-6</w:t>
            </w:r>
            <w:r w:rsidR="00474D7E">
              <w:rPr>
                <w:rFonts w:ascii="Times New Roman" w:hAnsi="Times New Roman" w:cs="Times New Roman"/>
                <w:sz w:val="20"/>
                <w:szCs w:val="20"/>
              </w:rPr>
              <w:t>·</w:t>
            </w:r>
            <w:r w:rsidRPr="00EA1A80">
              <w:rPr>
                <w:rFonts w:ascii="Times New Roman" w:hAnsi="Times New Roman" w:cs="Times New Roman"/>
                <w:sz w:val="20"/>
                <w:szCs w:val="20"/>
              </w:rPr>
              <w:t>99]</w:t>
            </w:r>
          </w:p>
        </w:tc>
        <w:tc>
          <w:tcPr>
            <w:tcW w:w="2126" w:type="dxa"/>
          </w:tcPr>
          <w:p w14:paraId="0F38DA75" w14:textId="7D085C34"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36 [0</w:t>
            </w:r>
            <w:r w:rsidR="00474D7E">
              <w:rPr>
                <w:rFonts w:ascii="Times New Roman" w:hAnsi="Times New Roman" w:cs="Times New Roman"/>
                <w:sz w:val="20"/>
                <w:szCs w:val="20"/>
              </w:rPr>
              <w:t>·</w:t>
            </w:r>
            <w:r w:rsidRPr="00EA1A80">
              <w:rPr>
                <w:rFonts w:ascii="Times New Roman" w:hAnsi="Times New Roman" w:cs="Times New Roman"/>
                <w:sz w:val="20"/>
                <w:szCs w:val="20"/>
              </w:rPr>
              <w:t>89-12</w:t>
            </w:r>
            <w:r w:rsidR="00474D7E">
              <w:rPr>
                <w:rFonts w:ascii="Times New Roman" w:hAnsi="Times New Roman" w:cs="Times New Roman"/>
                <w:sz w:val="20"/>
                <w:szCs w:val="20"/>
              </w:rPr>
              <w:t>·</w:t>
            </w:r>
            <w:r w:rsidRPr="00EA1A80">
              <w:rPr>
                <w:rFonts w:ascii="Times New Roman" w:hAnsi="Times New Roman" w:cs="Times New Roman"/>
                <w:sz w:val="20"/>
                <w:szCs w:val="20"/>
              </w:rPr>
              <w:t>60]</w:t>
            </w:r>
          </w:p>
        </w:tc>
        <w:tc>
          <w:tcPr>
            <w:tcW w:w="1985" w:type="dxa"/>
          </w:tcPr>
          <w:p w14:paraId="13217CBE" w14:textId="0F4DF1F2"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07 [0</w:t>
            </w:r>
            <w:r w:rsidR="00474D7E">
              <w:rPr>
                <w:rFonts w:ascii="Times New Roman" w:hAnsi="Times New Roman" w:cs="Times New Roman"/>
                <w:sz w:val="20"/>
                <w:szCs w:val="20"/>
              </w:rPr>
              <w:t>·</w:t>
            </w:r>
            <w:r w:rsidRPr="00EA1A80">
              <w:rPr>
                <w:rFonts w:ascii="Times New Roman" w:hAnsi="Times New Roman" w:cs="Times New Roman"/>
                <w:sz w:val="20"/>
                <w:szCs w:val="20"/>
              </w:rPr>
              <w:t>30-3</w:t>
            </w:r>
            <w:r w:rsidR="00474D7E">
              <w:rPr>
                <w:rFonts w:ascii="Times New Roman" w:hAnsi="Times New Roman" w:cs="Times New Roman"/>
                <w:sz w:val="20"/>
                <w:szCs w:val="20"/>
              </w:rPr>
              <w:t>·</w:t>
            </w:r>
            <w:r w:rsidRPr="00EA1A80">
              <w:rPr>
                <w:rFonts w:ascii="Times New Roman" w:hAnsi="Times New Roman" w:cs="Times New Roman"/>
                <w:sz w:val="20"/>
                <w:szCs w:val="20"/>
              </w:rPr>
              <w:t>86]</w:t>
            </w:r>
          </w:p>
        </w:tc>
        <w:tc>
          <w:tcPr>
            <w:tcW w:w="1984" w:type="dxa"/>
          </w:tcPr>
          <w:p w14:paraId="06BB4E62" w14:textId="35B70D3C"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79 [0</w:t>
            </w:r>
            <w:r w:rsidR="00474D7E">
              <w:rPr>
                <w:rFonts w:ascii="Times New Roman" w:hAnsi="Times New Roman" w:cs="Times New Roman"/>
                <w:sz w:val="20"/>
                <w:szCs w:val="20"/>
              </w:rPr>
              <w:t>·</w:t>
            </w:r>
            <w:r w:rsidRPr="00EA1A80">
              <w:rPr>
                <w:rFonts w:ascii="Times New Roman" w:hAnsi="Times New Roman" w:cs="Times New Roman"/>
                <w:sz w:val="20"/>
                <w:szCs w:val="20"/>
              </w:rPr>
              <w:t>09-6</w:t>
            </w:r>
            <w:r w:rsidR="00474D7E">
              <w:rPr>
                <w:rFonts w:ascii="Times New Roman" w:hAnsi="Times New Roman" w:cs="Times New Roman"/>
                <w:sz w:val="20"/>
                <w:szCs w:val="20"/>
              </w:rPr>
              <w:t>·</w:t>
            </w:r>
            <w:r w:rsidRPr="00EA1A80">
              <w:rPr>
                <w:rFonts w:ascii="Times New Roman" w:hAnsi="Times New Roman" w:cs="Times New Roman"/>
                <w:sz w:val="20"/>
                <w:szCs w:val="20"/>
              </w:rPr>
              <w:t>73]</w:t>
            </w:r>
          </w:p>
        </w:tc>
        <w:tc>
          <w:tcPr>
            <w:tcW w:w="2126" w:type="dxa"/>
          </w:tcPr>
          <w:p w14:paraId="5ABAB268" w14:textId="6F7F9CA5"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7</w:t>
            </w:r>
            <w:r w:rsidR="00474D7E">
              <w:rPr>
                <w:rFonts w:ascii="Times New Roman" w:hAnsi="Times New Roman" w:cs="Times New Roman"/>
                <w:sz w:val="20"/>
                <w:szCs w:val="20"/>
              </w:rPr>
              <w:t>·</w:t>
            </w:r>
            <w:r w:rsidRPr="00EA1A80">
              <w:rPr>
                <w:rFonts w:ascii="Times New Roman" w:hAnsi="Times New Roman" w:cs="Times New Roman"/>
                <w:sz w:val="20"/>
                <w:szCs w:val="20"/>
              </w:rPr>
              <w:t>01 [1</w:t>
            </w:r>
            <w:r w:rsidR="00474D7E">
              <w:rPr>
                <w:rFonts w:ascii="Times New Roman" w:hAnsi="Times New Roman" w:cs="Times New Roman"/>
                <w:sz w:val="20"/>
                <w:szCs w:val="20"/>
              </w:rPr>
              <w:t>·</w:t>
            </w:r>
            <w:r w:rsidRPr="00EA1A80">
              <w:rPr>
                <w:rFonts w:ascii="Times New Roman" w:hAnsi="Times New Roman" w:cs="Times New Roman"/>
                <w:sz w:val="20"/>
                <w:szCs w:val="20"/>
              </w:rPr>
              <w:t>93-25</w:t>
            </w:r>
            <w:r w:rsidR="00474D7E">
              <w:rPr>
                <w:rFonts w:ascii="Times New Roman" w:hAnsi="Times New Roman" w:cs="Times New Roman"/>
                <w:sz w:val="20"/>
                <w:szCs w:val="20"/>
              </w:rPr>
              <w:t>·</w:t>
            </w:r>
            <w:r w:rsidRPr="00EA1A80">
              <w:rPr>
                <w:rFonts w:ascii="Times New Roman" w:hAnsi="Times New Roman" w:cs="Times New Roman"/>
                <w:sz w:val="20"/>
                <w:szCs w:val="20"/>
              </w:rPr>
              <w:t>52]</w:t>
            </w:r>
          </w:p>
        </w:tc>
      </w:tr>
      <w:tr w:rsidR="00615C53" w:rsidRPr="00EA1A80" w14:paraId="18A07D22"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1084D150" w14:textId="77777777" w:rsidR="00615C53" w:rsidRPr="00EA1A80" w:rsidRDefault="00615C53" w:rsidP="00D428FD">
            <w:pPr>
              <w:rPr>
                <w:rFonts w:ascii="Times New Roman" w:hAnsi="Times New Roman" w:cs="Times New Roman"/>
                <w:color w:val="000000"/>
                <w:sz w:val="20"/>
                <w:szCs w:val="20"/>
              </w:rPr>
            </w:pPr>
          </w:p>
        </w:tc>
        <w:tc>
          <w:tcPr>
            <w:tcW w:w="1984" w:type="dxa"/>
          </w:tcPr>
          <w:p w14:paraId="525E96F2" w14:textId="77777777" w:rsidR="00615C53" w:rsidRPr="00EA1A80" w:rsidRDefault="00615C53" w:rsidP="00C074CB">
            <w:pPr>
              <w:jc w:val="center"/>
              <w:rPr>
                <w:rFonts w:ascii="Times New Roman" w:hAnsi="Times New Roman" w:cs="Times New Roman"/>
                <w:sz w:val="20"/>
                <w:szCs w:val="20"/>
              </w:rPr>
            </w:pPr>
          </w:p>
        </w:tc>
        <w:tc>
          <w:tcPr>
            <w:tcW w:w="1985" w:type="dxa"/>
          </w:tcPr>
          <w:p w14:paraId="11D19430" w14:textId="77777777" w:rsidR="00615C53" w:rsidRPr="00EA1A80" w:rsidRDefault="00615C53" w:rsidP="00C074CB">
            <w:pPr>
              <w:jc w:val="center"/>
              <w:rPr>
                <w:rFonts w:ascii="Times New Roman" w:hAnsi="Times New Roman" w:cs="Times New Roman"/>
                <w:sz w:val="20"/>
                <w:szCs w:val="20"/>
              </w:rPr>
            </w:pPr>
          </w:p>
        </w:tc>
        <w:tc>
          <w:tcPr>
            <w:tcW w:w="2126" w:type="dxa"/>
          </w:tcPr>
          <w:p w14:paraId="302EB9D9" w14:textId="77777777" w:rsidR="00615C53" w:rsidRPr="00EA1A80" w:rsidRDefault="00615C53" w:rsidP="00C074CB">
            <w:pPr>
              <w:jc w:val="center"/>
              <w:rPr>
                <w:rFonts w:ascii="Times New Roman" w:hAnsi="Times New Roman" w:cs="Times New Roman"/>
                <w:sz w:val="20"/>
                <w:szCs w:val="20"/>
              </w:rPr>
            </w:pPr>
          </w:p>
        </w:tc>
        <w:tc>
          <w:tcPr>
            <w:tcW w:w="1985" w:type="dxa"/>
          </w:tcPr>
          <w:p w14:paraId="0B9C8D75" w14:textId="77777777" w:rsidR="00615C53" w:rsidRPr="00EA1A80" w:rsidRDefault="00615C53" w:rsidP="00C074CB">
            <w:pPr>
              <w:jc w:val="center"/>
              <w:rPr>
                <w:rFonts w:ascii="Times New Roman" w:hAnsi="Times New Roman" w:cs="Times New Roman"/>
                <w:sz w:val="20"/>
                <w:szCs w:val="20"/>
              </w:rPr>
            </w:pPr>
          </w:p>
        </w:tc>
        <w:tc>
          <w:tcPr>
            <w:tcW w:w="1984" w:type="dxa"/>
          </w:tcPr>
          <w:p w14:paraId="0FEB69E5" w14:textId="77777777" w:rsidR="00615C53" w:rsidRPr="00EA1A80" w:rsidRDefault="00615C53" w:rsidP="00C074CB">
            <w:pPr>
              <w:jc w:val="center"/>
              <w:rPr>
                <w:rFonts w:ascii="Times New Roman" w:hAnsi="Times New Roman" w:cs="Times New Roman"/>
                <w:sz w:val="20"/>
                <w:szCs w:val="20"/>
              </w:rPr>
            </w:pPr>
          </w:p>
        </w:tc>
        <w:tc>
          <w:tcPr>
            <w:tcW w:w="2126" w:type="dxa"/>
          </w:tcPr>
          <w:p w14:paraId="554A25FF" w14:textId="77777777" w:rsidR="00615C53" w:rsidRPr="00EA1A80" w:rsidRDefault="00615C53" w:rsidP="00C074CB">
            <w:pPr>
              <w:jc w:val="center"/>
              <w:rPr>
                <w:rFonts w:ascii="Times New Roman" w:hAnsi="Times New Roman" w:cs="Times New Roman"/>
                <w:sz w:val="20"/>
                <w:szCs w:val="20"/>
              </w:rPr>
            </w:pPr>
          </w:p>
        </w:tc>
      </w:tr>
      <w:tr w:rsidR="00615C53" w:rsidRPr="00EA1A80" w14:paraId="1C9911E1"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5FED3E7E"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Barcelona</w:t>
            </w:r>
          </w:p>
        </w:tc>
        <w:tc>
          <w:tcPr>
            <w:tcW w:w="1984" w:type="dxa"/>
          </w:tcPr>
          <w:p w14:paraId="2B834A02" w14:textId="77777777" w:rsidR="00615C53" w:rsidRPr="00EA1A80" w:rsidRDefault="00615C53" w:rsidP="00C074CB">
            <w:pPr>
              <w:jc w:val="center"/>
              <w:rPr>
                <w:rFonts w:ascii="Times New Roman" w:hAnsi="Times New Roman" w:cs="Times New Roman"/>
                <w:sz w:val="20"/>
                <w:szCs w:val="20"/>
              </w:rPr>
            </w:pPr>
          </w:p>
        </w:tc>
        <w:tc>
          <w:tcPr>
            <w:tcW w:w="1985" w:type="dxa"/>
          </w:tcPr>
          <w:p w14:paraId="66BAE738" w14:textId="6AF456CE"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86 [1</w:t>
            </w:r>
            <w:r w:rsidR="00474D7E">
              <w:rPr>
                <w:rFonts w:ascii="Times New Roman" w:hAnsi="Times New Roman" w:cs="Times New Roman"/>
                <w:sz w:val="20"/>
                <w:szCs w:val="20"/>
              </w:rPr>
              <w:t>·</w:t>
            </w:r>
            <w:r w:rsidRPr="00EA1A80">
              <w:rPr>
                <w:rFonts w:ascii="Times New Roman" w:hAnsi="Times New Roman" w:cs="Times New Roman"/>
                <w:sz w:val="20"/>
                <w:szCs w:val="20"/>
              </w:rPr>
              <w:t>06-7</w:t>
            </w:r>
            <w:r w:rsidR="00474D7E">
              <w:rPr>
                <w:rFonts w:ascii="Times New Roman" w:hAnsi="Times New Roman" w:cs="Times New Roman"/>
                <w:sz w:val="20"/>
                <w:szCs w:val="20"/>
              </w:rPr>
              <w:t>·</w:t>
            </w:r>
            <w:r w:rsidRPr="00EA1A80">
              <w:rPr>
                <w:rFonts w:ascii="Times New Roman" w:hAnsi="Times New Roman" w:cs="Times New Roman"/>
                <w:sz w:val="20"/>
                <w:szCs w:val="20"/>
              </w:rPr>
              <w:t>72]</w:t>
            </w:r>
          </w:p>
        </w:tc>
        <w:tc>
          <w:tcPr>
            <w:tcW w:w="2126" w:type="dxa"/>
          </w:tcPr>
          <w:p w14:paraId="2B454DE6" w14:textId="2E49BAF5"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92 [0</w:t>
            </w:r>
            <w:r w:rsidR="00474D7E">
              <w:rPr>
                <w:rFonts w:ascii="Times New Roman" w:hAnsi="Times New Roman" w:cs="Times New Roman"/>
                <w:sz w:val="20"/>
                <w:szCs w:val="20"/>
              </w:rPr>
              <w:t>·</w:t>
            </w:r>
            <w:r w:rsidRPr="00EA1A80">
              <w:rPr>
                <w:rFonts w:ascii="Times New Roman" w:hAnsi="Times New Roman" w:cs="Times New Roman"/>
                <w:sz w:val="20"/>
                <w:szCs w:val="20"/>
              </w:rPr>
              <w:t>38-9</w:t>
            </w:r>
            <w:r w:rsidR="00474D7E">
              <w:rPr>
                <w:rFonts w:ascii="Times New Roman" w:hAnsi="Times New Roman" w:cs="Times New Roman"/>
                <w:sz w:val="20"/>
                <w:szCs w:val="20"/>
              </w:rPr>
              <w:t>·</w:t>
            </w:r>
            <w:r w:rsidRPr="00EA1A80">
              <w:rPr>
                <w:rFonts w:ascii="Times New Roman" w:hAnsi="Times New Roman" w:cs="Times New Roman"/>
                <w:sz w:val="20"/>
                <w:szCs w:val="20"/>
              </w:rPr>
              <w:t>60]</w:t>
            </w:r>
          </w:p>
        </w:tc>
        <w:tc>
          <w:tcPr>
            <w:tcW w:w="1985" w:type="dxa"/>
          </w:tcPr>
          <w:p w14:paraId="1CCA4261" w14:textId="3F0F4ABA"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42 [0</w:t>
            </w:r>
            <w:r w:rsidR="00474D7E">
              <w:rPr>
                <w:rFonts w:ascii="Times New Roman" w:hAnsi="Times New Roman" w:cs="Times New Roman"/>
                <w:sz w:val="20"/>
                <w:szCs w:val="20"/>
              </w:rPr>
              <w:t>·</w:t>
            </w:r>
            <w:r w:rsidRPr="00EA1A80">
              <w:rPr>
                <w:rFonts w:ascii="Times New Roman" w:hAnsi="Times New Roman" w:cs="Times New Roman"/>
                <w:sz w:val="20"/>
                <w:szCs w:val="20"/>
              </w:rPr>
              <w:t>12-1</w:t>
            </w:r>
            <w:r w:rsidR="00474D7E">
              <w:rPr>
                <w:rFonts w:ascii="Times New Roman" w:hAnsi="Times New Roman" w:cs="Times New Roman"/>
                <w:sz w:val="20"/>
                <w:szCs w:val="20"/>
              </w:rPr>
              <w:t>·</w:t>
            </w:r>
            <w:r w:rsidRPr="00EA1A80">
              <w:rPr>
                <w:rFonts w:ascii="Times New Roman" w:hAnsi="Times New Roman" w:cs="Times New Roman"/>
                <w:sz w:val="20"/>
                <w:szCs w:val="20"/>
              </w:rPr>
              <w:t>52]</w:t>
            </w:r>
          </w:p>
        </w:tc>
        <w:tc>
          <w:tcPr>
            <w:tcW w:w="1984" w:type="dxa"/>
          </w:tcPr>
          <w:p w14:paraId="16614434" w14:textId="44146312"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00 [-]</w:t>
            </w:r>
          </w:p>
        </w:tc>
        <w:tc>
          <w:tcPr>
            <w:tcW w:w="2126" w:type="dxa"/>
          </w:tcPr>
          <w:p w14:paraId="2C8244E0" w14:textId="32D493DE"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12 [0</w:t>
            </w:r>
            <w:r w:rsidR="00474D7E">
              <w:rPr>
                <w:rFonts w:ascii="Times New Roman" w:hAnsi="Times New Roman" w:cs="Times New Roman"/>
                <w:sz w:val="20"/>
                <w:szCs w:val="20"/>
              </w:rPr>
              <w:t>·</w:t>
            </w:r>
            <w:r w:rsidRPr="00EA1A80">
              <w:rPr>
                <w:rFonts w:ascii="Times New Roman" w:hAnsi="Times New Roman" w:cs="Times New Roman"/>
                <w:sz w:val="20"/>
                <w:szCs w:val="20"/>
              </w:rPr>
              <w:t>51-2</w:t>
            </w:r>
            <w:r w:rsidR="00474D7E">
              <w:rPr>
                <w:rFonts w:ascii="Times New Roman" w:hAnsi="Times New Roman" w:cs="Times New Roman"/>
                <w:sz w:val="20"/>
                <w:szCs w:val="20"/>
              </w:rPr>
              <w:t>·</w:t>
            </w:r>
            <w:r w:rsidRPr="00EA1A80">
              <w:rPr>
                <w:rFonts w:ascii="Times New Roman" w:hAnsi="Times New Roman" w:cs="Times New Roman"/>
                <w:sz w:val="20"/>
                <w:szCs w:val="20"/>
              </w:rPr>
              <w:t>46]</w:t>
            </w:r>
          </w:p>
        </w:tc>
      </w:tr>
      <w:tr w:rsidR="00615C53" w:rsidRPr="00EA1A80" w14:paraId="2F350601"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374FA9AC"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Valencia</w:t>
            </w:r>
          </w:p>
        </w:tc>
        <w:tc>
          <w:tcPr>
            <w:tcW w:w="1984" w:type="dxa"/>
          </w:tcPr>
          <w:p w14:paraId="062D0986" w14:textId="77777777" w:rsidR="00615C53" w:rsidRPr="00EA1A80" w:rsidRDefault="00615C53" w:rsidP="00C074CB">
            <w:pPr>
              <w:jc w:val="center"/>
              <w:rPr>
                <w:rFonts w:ascii="Times New Roman" w:hAnsi="Times New Roman" w:cs="Times New Roman"/>
                <w:sz w:val="20"/>
                <w:szCs w:val="20"/>
              </w:rPr>
            </w:pPr>
          </w:p>
        </w:tc>
        <w:tc>
          <w:tcPr>
            <w:tcW w:w="1985" w:type="dxa"/>
          </w:tcPr>
          <w:p w14:paraId="08D30B96" w14:textId="6BEC5144"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r w:rsidR="00714641" w:rsidRPr="00EA1A80">
              <w:rPr>
                <w:rFonts w:ascii="Times New Roman" w:hAnsi="Times New Roman" w:cs="Times New Roman"/>
                <w:sz w:val="20"/>
                <w:szCs w:val="20"/>
                <w:vertAlign w:val="superscript"/>
              </w:rPr>
              <w:t>6)</w:t>
            </w:r>
          </w:p>
        </w:tc>
        <w:tc>
          <w:tcPr>
            <w:tcW w:w="2126" w:type="dxa"/>
          </w:tcPr>
          <w:p w14:paraId="23702BEC"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1985" w:type="dxa"/>
          </w:tcPr>
          <w:p w14:paraId="2151B994"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1984" w:type="dxa"/>
          </w:tcPr>
          <w:p w14:paraId="5749291F"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2126" w:type="dxa"/>
          </w:tcPr>
          <w:p w14:paraId="2CBB799B" w14:textId="7902A9FA"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24 [0</w:t>
            </w:r>
            <w:r w:rsidR="00474D7E">
              <w:rPr>
                <w:rFonts w:ascii="Times New Roman" w:hAnsi="Times New Roman" w:cs="Times New Roman"/>
                <w:sz w:val="20"/>
                <w:szCs w:val="20"/>
              </w:rPr>
              <w:t>·</w:t>
            </w:r>
            <w:r w:rsidRPr="00EA1A80">
              <w:rPr>
                <w:rFonts w:ascii="Times New Roman" w:hAnsi="Times New Roman" w:cs="Times New Roman"/>
                <w:sz w:val="20"/>
                <w:szCs w:val="20"/>
              </w:rPr>
              <w:t>44-3</w:t>
            </w:r>
            <w:r w:rsidR="00474D7E">
              <w:rPr>
                <w:rFonts w:ascii="Times New Roman" w:hAnsi="Times New Roman" w:cs="Times New Roman"/>
                <w:sz w:val="20"/>
                <w:szCs w:val="20"/>
              </w:rPr>
              <w:t>·</w:t>
            </w:r>
            <w:r w:rsidRPr="00EA1A80">
              <w:rPr>
                <w:rFonts w:ascii="Times New Roman" w:hAnsi="Times New Roman" w:cs="Times New Roman"/>
                <w:sz w:val="20"/>
                <w:szCs w:val="20"/>
              </w:rPr>
              <w:t>51]</w:t>
            </w:r>
          </w:p>
        </w:tc>
      </w:tr>
      <w:tr w:rsidR="00615C53" w:rsidRPr="00EA1A80" w14:paraId="2A623D7B"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20340DE9"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Oviedo</w:t>
            </w:r>
          </w:p>
        </w:tc>
        <w:tc>
          <w:tcPr>
            <w:tcW w:w="1984" w:type="dxa"/>
          </w:tcPr>
          <w:p w14:paraId="08066A4E" w14:textId="77777777" w:rsidR="00615C53" w:rsidRPr="00EA1A80" w:rsidRDefault="00615C53" w:rsidP="00C074CB">
            <w:pPr>
              <w:jc w:val="center"/>
              <w:rPr>
                <w:rFonts w:ascii="Times New Roman" w:hAnsi="Times New Roman" w:cs="Times New Roman"/>
                <w:sz w:val="20"/>
                <w:szCs w:val="20"/>
              </w:rPr>
            </w:pPr>
          </w:p>
        </w:tc>
        <w:tc>
          <w:tcPr>
            <w:tcW w:w="1985" w:type="dxa"/>
          </w:tcPr>
          <w:p w14:paraId="7928F0D3" w14:textId="520E9F09"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5</w:t>
            </w:r>
            <w:r w:rsidR="00474D7E">
              <w:rPr>
                <w:rFonts w:ascii="Times New Roman" w:hAnsi="Times New Roman" w:cs="Times New Roman"/>
                <w:sz w:val="20"/>
                <w:szCs w:val="20"/>
              </w:rPr>
              <w:t>·</w:t>
            </w:r>
            <w:r w:rsidRPr="00EA1A80">
              <w:rPr>
                <w:rFonts w:ascii="Times New Roman" w:hAnsi="Times New Roman" w:cs="Times New Roman"/>
                <w:sz w:val="20"/>
                <w:szCs w:val="20"/>
              </w:rPr>
              <w:t>40 [1</w:t>
            </w:r>
            <w:r w:rsidR="00474D7E">
              <w:rPr>
                <w:rFonts w:ascii="Times New Roman" w:hAnsi="Times New Roman" w:cs="Times New Roman"/>
                <w:sz w:val="20"/>
                <w:szCs w:val="20"/>
              </w:rPr>
              <w:t>·</w:t>
            </w:r>
            <w:r w:rsidRPr="00EA1A80">
              <w:rPr>
                <w:rFonts w:ascii="Times New Roman" w:hAnsi="Times New Roman" w:cs="Times New Roman"/>
                <w:sz w:val="20"/>
                <w:szCs w:val="20"/>
              </w:rPr>
              <w:t>78-16</w:t>
            </w:r>
            <w:r w:rsidR="00474D7E">
              <w:rPr>
                <w:rFonts w:ascii="Times New Roman" w:hAnsi="Times New Roman" w:cs="Times New Roman"/>
                <w:sz w:val="20"/>
                <w:szCs w:val="20"/>
              </w:rPr>
              <w:t>·</w:t>
            </w:r>
            <w:r w:rsidRPr="00EA1A80">
              <w:rPr>
                <w:rFonts w:ascii="Times New Roman" w:hAnsi="Times New Roman" w:cs="Times New Roman"/>
                <w:sz w:val="20"/>
                <w:szCs w:val="20"/>
              </w:rPr>
              <w:t>36]</w:t>
            </w:r>
          </w:p>
        </w:tc>
        <w:tc>
          <w:tcPr>
            <w:tcW w:w="2126" w:type="dxa"/>
          </w:tcPr>
          <w:p w14:paraId="32ABBB39" w14:textId="3280DEA1"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00 [-]</w:t>
            </w:r>
          </w:p>
        </w:tc>
        <w:tc>
          <w:tcPr>
            <w:tcW w:w="1985" w:type="dxa"/>
          </w:tcPr>
          <w:p w14:paraId="013A5B31" w14:textId="03DE56BC"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02 [0</w:t>
            </w:r>
            <w:r w:rsidR="00474D7E">
              <w:rPr>
                <w:rFonts w:ascii="Times New Roman" w:hAnsi="Times New Roman" w:cs="Times New Roman"/>
                <w:sz w:val="20"/>
                <w:szCs w:val="20"/>
              </w:rPr>
              <w:t>·</w:t>
            </w:r>
            <w:r w:rsidRPr="00EA1A80">
              <w:rPr>
                <w:rFonts w:ascii="Times New Roman" w:hAnsi="Times New Roman" w:cs="Times New Roman"/>
                <w:sz w:val="20"/>
                <w:szCs w:val="20"/>
              </w:rPr>
              <w:t>33 – 27</w:t>
            </w:r>
            <w:r w:rsidR="00474D7E">
              <w:rPr>
                <w:rFonts w:ascii="Times New Roman" w:hAnsi="Times New Roman" w:cs="Times New Roman"/>
                <w:sz w:val="20"/>
                <w:szCs w:val="20"/>
              </w:rPr>
              <w:t>·</w:t>
            </w:r>
            <w:r w:rsidRPr="00EA1A80">
              <w:rPr>
                <w:rFonts w:ascii="Times New Roman" w:hAnsi="Times New Roman" w:cs="Times New Roman"/>
                <w:sz w:val="20"/>
                <w:szCs w:val="20"/>
              </w:rPr>
              <w:t>22]</w:t>
            </w:r>
          </w:p>
        </w:tc>
        <w:tc>
          <w:tcPr>
            <w:tcW w:w="1984" w:type="dxa"/>
          </w:tcPr>
          <w:p w14:paraId="36C92657"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2126" w:type="dxa"/>
          </w:tcPr>
          <w:p w14:paraId="5DD0B2A5" w14:textId="17696838"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07 [1</w:t>
            </w:r>
            <w:r w:rsidR="00474D7E">
              <w:rPr>
                <w:rFonts w:ascii="Times New Roman" w:hAnsi="Times New Roman" w:cs="Times New Roman"/>
                <w:sz w:val="20"/>
                <w:szCs w:val="20"/>
              </w:rPr>
              <w:t>·</w:t>
            </w:r>
            <w:r w:rsidRPr="00EA1A80">
              <w:rPr>
                <w:rFonts w:ascii="Times New Roman" w:hAnsi="Times New Roman" w:cs="Times New Roman"/>
                <w:sz w:val="20"/>
                <w:szCs w:val="20"/>
              </w:rPr>
              <w:t>18-8</w:t>
            </w:r>
            <w:r w:rsidR="00474D7E">
              <w:rPr>
                <w:rFonts w:ascii="Times New Roman" w:hAnsi="Times New Roman" w:cs="Times New Roman"/>
                <w:sz w:val="20"/>
                <w:szCs w:val="20"/>
              </w:rPr>
              <w:t>·</w:t>
            </w:r>
            <w:r w:rsidRPr="00EA1A80">
              <w:rPr>
                <w:rFonts w:ascii="Times New Roman" w:hAnsi="Times New Roman" w:cs="Times New Roman"/>
                <w:sz w:val="20"/>
                <w:szCs w:val="20"/>
              </w:rPr>
              <w:t>03]</w:t>
            </w:r>
          </w:p>
        </w:tc>
      </w:tr>
      <w:tr w:rsidR="00615C53" w:rsidRPr="00EA1A80" w14:paraId="4B08C804"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15DD73D9"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Santiago</w:t>
            </w:r>
          </w:p>
        </w:tc>
        <w:tc>
          <w:tcPr>
            <w:tcW w:w="1984" w:type="dxa"/>
          </w:tcPr>
          <w:p w14:paraId="6BB20F57" w14:textId="77777777" w:rsidR="00615C53" w:rsidRPr="00EA1A80" w:rsidRDefault="00615C53" w:rsidP="00C074CB">
            <w:pPr>
              <w:jc w:val="center"/>
              <w:rPr>
                <w:rFonts w:ascii="Times New Roman" w:hAnsi="Times New Roman" w:cs="Times New Roman"/>
                <w:sz w:val="20"/>
                <w:szCs w:val="20"/>
              </w:rPr>
            </w:pPr>
          </w:p>
        </w:tc>
        <w:tc>
          <w:tcPr>
            <w:tcW w:w="1985" w:type="dxa"/>
          </w:tcPr>
          <w:p w14:paraId="29036FB2"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2126" w:type="dxa"/>
          </w:tcPr>
          <w:p w14:paraId="03E0D982"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1985" w:type="dxa"/>
          </w:tcPr>
          <w:p w14:paraId="6404FB89"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1984" w:type="dxa"/>
          </w:tcPr>
          <w:p w14:paraId="2E329029"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2126" w:type="dxa"/>
          </w:tcPr>
          <w:p w14:paraId="64D1431E" w14:textId="146C86CF"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00 [-]</w:t>
            </w:r>
          </w:p>
        </w:tc>
      </w:tr>
      <w:tr w:rsidR="00615C53" w:rsidRPr="00EA1A80" w14:paraId="475CE8FD"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2AEE0D6F"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Cuenca</w:t>
            </w:r>
          </w:p>
        </w:tc>
        <w:tc>
          <w:tcPr>
            <w:tcW w:w="1984" w:type="dxa"/>
          </w:tcPr>
          <w:p w14:paraId="098615D9" w14:textId="77777777" w:rsidR="00615C53" w:rsidRPr="00EA1A80" w:rsidRDefault="00615C53" w:rsidP="00C074CB">
            <w:pPr>
              <w:jc w:val="center"/>
              <w:rPr>
                <w:rFonts w:ascii="Times New Roman" w:hAnsi="Times New Roman" w:cs="Times New Roman"/>
                <w:sz w:val="20"/>
                <w:szCs w:val="20"/>
              </w:rPr>
            </w:pPr>
          </w:p>
        </w:tc>
        <w:tc>
          <w:tcPr>
            <w:tcW w:w="1985" w:type="dxa"/>
          </w:tcPr>
          <w:p w14:paraId="7800D3FC"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2126" w:type="dxa"/>
          </w:tcPr>
          <w:p w14:paraId="52D1668D"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1985" w:type="dxa"/>
          </w:tcPr>
          <w:p w14:paraId="465820BD"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1984" w:type="dxa"/>
          </w:tcPr>
          <w:p w14:paraId="3DECD39E"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2126" w:type="dxa"/>
          </w:tcPr>
          <w:p w14:paraId="417F2FE3" w14:textId="0451665F"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50 [0</w:t>
            </w:r>
            <w:r w:rsidR="00474D7E">
              <w:rPr>
                <w:rFonts w:ascii="Times New Roman" w:hAnsi="Times New Roman" w:cs="Times New Roman"/>
                <w:sz w:val="20"/>
                <w:szCs w:val="20"/>
              </w:rPr>
              <w:t>·</w:t>
            </w:r>
            <w:r w:rsidRPr="00EA1A80">
              <w:rPr>
                <w:rFonts w:ascii="Times New Roman" w:hAnsi="Times New Roman" w:cs="Times New Roman"/>
                <w:sz w:val="20"/>
                <w:szCs w:val="20"/>
              </w:rPr>
              <w:t>49-12</w:t>
            </w:r>
            <w:r w:rsidR="00474D7E">
              <w:rPr>
                <w:rFonts w:ascii="Times New Roman" w:hAnsi="Times New Roman" w:cs="Times New Roman"/>
                <w:sz w:val="20"/>
                <w:szCs w:val="20"/>
              </w:rPr>
              <w:t>·</w:t>
            </w:r>
            <w:r w:rsidRPr="00EA1A80">
              <w:rPr>
                <w:rFonts w:ascii="Times New Roman" w:hAnsi="Times New Roman" w:cs="Times New Roman"/>
                <w:sz w:val="20"/>
                <w:szCs w:val="20"/>
              </w:rPr>
              <w:t>77]</w:t>
            </w:r>
          </w:p>
        </w:tc>
      </w:tr>
      <w:tr w:rsidR="00615C53" w:rsidRPr="00EA1A80" w14:paraId="00EEB2ED"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5262FD5D"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 </w:t>
            </w:r>
          </w:p>
        </w:tc>
        <w:tc>
          <w:tcPr>
            <w:tcW w:w="1984" w:type="dxa"/>
          </w:tcPr>
          <w:p w14:paraId="3A9EAF41" w14:textId="77777777" w:rsidR="00615C53" w:rsidRPr="00EA1A80" w:rsidRDefault="00615C53" w:rsidP="00C074CB">
            <w:pPr>
              <w:jc w:val="center"/>
              <w:rPr>
                <w:rFonts w:ascii="Times New Roman" w:hAnsi="Times New Roman" w:cs="Times New Roman"/>
                <w:sz w:val="20"/>
                <w:szCs w:val="20"/>
              </w:rPr>
            </w:pPr>
          </w:p>
        </w:tc>
        <w:tc>
          <w:tcPr>
            <w:tcW w:w="1985" w:type="dxa"/>
          </w:tcPr>
          <w:p w14:paraId="74B61B9D" w14:textId="77777777" w:rsidR="00615C53" w:rsidRPr="00EA1A80" w:rsidRDefault="00615C53" w:rsidP="00C074CB">
            <w:pPr>
              <w:jc w:val="center"/>
              <w:rPr>
                <w:rFonts w:ascii="Times New Roman" w:hAnsi="Times New Roman" w:cs="Times New Roman"/>
                <w:sz w:val="20"/>
                <w:szCs w:val="20"/>
              </w:rPr>
            </w:pPr>
          </w:p>
        </w:tc>
        <w:tc>
          <w:tcPr>
            <w:tcW w:w="2126" w:type="dxa"/>
          </w:tcPr>
          <w:p w14:paraId="094E4F6C" w14:textId="77777777" w:rsidR="00615C53" w:rsidRPr="00EA1A80" w:rsidRDefault="00615C53" w:rsidP="00C074CB">
            <w:pPr>
              <w:jc w:val="center"/>
              <w:rPr>
                <w:rFonts w:ascii="Times New Roman" w:hAnsi="Times New Roman" w:cs="Times New Roman"/>
                <w:sz w:val="20"/>
                <w:szCs w:val="20"/>
              </w:rPr>
            </w:pPr>
          </w:p>
        </w:tc>
        <w:tc>
          <w:tcPr>
            <w:tcW w:w="1985" w:type="dxa"/>
          </w:tcPr>
          <w:p w14:paraId="1C499F9A" w14:textId="77777777" w:rsidR="00615C53" w:rsidRPr="00EA1A80" w:rsidRDefault="00615C53" w:rsidP="00C074CB">
            <w:pPr>
              <w:jc w:val="center"/>
              <w:rPr>
                <w:rFonts w:ascii="Times New Roman" w:hAnsi="Times New Roman" w:cs="Times New Roman"/>
                <w:sz w:val="20"/>
                <w:szCs w:val="20"/>
              </w:rPr>
            </w:pPr>
          </w:p>
        </w:tc>
        <w:tc>
          <w:tcPr>
            <w:tcW w:w="1984" w:type="dxa"/>
          </w:tcPr>
          <w:p w14:paraId="4F7CA7B8" w14:textId="77777777" w:rsidR="00615C53" w:rsidRPr="00EA1A80" w:rsidRDefault="00615C53" w:rsidP="00C074CB">
            <w:pPr>
              <w:jc w:val="center"/>
              <w:rPr>
                <w:rFonts w:ascii="Times New Roman" w:hAnsi="Times New Roman" w:cs="Times New Roman"/>
                <w:sz w:val="20"/>
                <w:szCs w:val="20"/>
              </w:rPr>
            </w:pPr>
          </w:p>
        </w:tc>
        <w:tc>
          <w:tcPr>
            <w:tcW w:w="2126" w:type="dxa"/>
          </w:tcPr>
          <w:p w14:paraId="7C3B1056" w14:textId="77777777" w:rsidR="00615C53" w:rsidRPr="00EA1A80" w:rsidRDefault="00615C53" w:rsidP="00C074CB">
            <w:pPr>
              <w:jc w:val="center"/>
              <w:rPr>
                <w:rFonts w:ascii="Times New Roman" w:hAnsi="Times New Roman" w:cs="Times New Roman"/>
                <w:sz w:val="20"/>
                <w:szCs w:val="20"/>
              </w:rPr>
            </w:pPr>
          </w:p>
        </w:tc>
      </w:tr>
      <w:tr w:rsidR="00615C53" w:rsidRPr="00EA1A80" w14:paraId="3A13D36C"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6052CEFD"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Paris</w:t>
            </w:r>
          </w:p>
        </w:tc>
        <w:tc>
          <w:tcPr>
            <w:tcW w:w="1984" w:type="dxa"/>
          </w:tcPr>
          <w:p w14:paraId="63DBB625" w14:textId="77777777" w:rsidR="00615C53" w:rsidRPr="00EA1A80" w:rsidRDefault="00615C53" w:rsidP="00C074CB">
            <w:pPr>
              <w:jc w:val="center"/>
              <w:rPr>
                <w:rFonts w:ascii="Times New Roman" w:hAnsi="Times New Roman" w:cs="Times New Roman"/>
                <w:sz w:val="20"/>
                <w:szCs w:val="20"/>
              </w:rPr>
            </w:pPr>
          </w:p>
        </w:tc>
        <w:tc>
          <w:tcPr>
            <w:tcW w:w="1985" w:type="dxa"/>
          </w:tcPr>
          <w:p w14:paraId="7EE7A6DE" w14:textId="150A57AC"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05 [1</w:t>
            </w:r>
            <w:r w:rsidR="00474D7E">
              <w:rPr>
                <w:rFonts w:ascii="Times New Roman" w:hAnsi="Times New Roman" w:cs="Times New Roman"/>
                <w:sz w:val="20"/>
                <w:szCs w:val="20"/>
              </w:rPr>
              <w:t>·</w:t>
            </w:r>
            <w:r w:rsidRPr="00EA1A80">
              <w:rPr>
                <w:rFonts w:ascii="Times New Roman" w:hAnsi="Times New Roman" w:cs="Times New Roman"/>
                <w:sz w:val="20"/>
                <w:szCs w:val="20"/>
              </w:rPr>
              <w:t>03-4</w:t>
            </w:r>
            <w:r w:rsidR="00474D7E">
              <w:rPr>
                <w:rFonts w:ascii="Times New Roman" w:hAnsi="Times New Roman" w:cs="Times New Roman"/>
                <w:sz w:val="20"/>
                <w:szCs w:val="20"/>
              </w:rPr>
              <w:t>·</w:t>
            </w:r>
            <w:r w:rsidRPr="00EA1A80">
              <w:rPr>
                <w:rFonts w:ascii="Times New Roman" w:hAnsi="Times New Roman" w:cs="Times New Roman"/>
                <w:sz w:val="20"/>
                <w:szCs w:val="20"/>
              </w:rPr>
              <w:t>11]</w:t>
            </w:r>
          </w:p>
        </w:tc>
        <w:tc>
          <w:tcPr>
            <w:tcW w:w="2126" w:type="dxa"/>
          </w:tcPr>
          <w:p w14:paraId="17F99567" w14:textId="4EDAB89A"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4</w:t>
            </w:r>
            <w:r w:rsidR="00474D7E">
              <w:rPr>
                <w:rFonts w:ascii="Times New Roman" w:hAnsi="Times New Roman" w:cs="Times New Roman"/>
                <w:sz w:val="20"/>
                <w:szCs w:val="20"/>
              </w:rPr>
              <w:t>·</w:t>
            </w:r>
            <w:r w:rsidRPr="00EA1A80">
              <w:rPr>
                <w:rFonts w:ascii="Times New Roman" w:hAnsi="Times New Roman" w:cs="Times New Roman"/>
                <w:sz w:val="20"/>
                <w:szCs w:val="20"/>
              </w:rPr>
              <w:t>52 [2</w:t>
            </w:r>
            <w:r w:rsidR="00474D7E">
              <w:rPr>
                <w:rFonts w:ascii="Times New Roman" w:hAnsi="Times New Roman" w:cs="Times New Roman"/>
                <w:sz w:val="20"/>
                <w:szCs w:val="20"/>
              </w:rPr>
              <w:t>·</w:t>
            </w:r>
            <w:r w:rsidRPr="00EA1A80">
              <w:rPr>
                <w:rFonts w:ascii="Times New Roman" w:hAnsi="Times New Roman" w:cs="Times New Roman"/>
                <w:sz w:val="20"/>
                <w:szCs w:val="20"/>
              </w:rPr>
              <w:t>56-8</w:t>
            </w:r>
            <w:r w:rsidR="00474D7E">
              <w:rPr>
                <w:rFonts w:ascii="Times New Roman" w:hAnsi="Times New Roman" w:cs="Times New Roman"/>
                <w:sz w:val="20"/>
                <w:szCs w:val="20"/>
              </w:rPr>
              <w:t>·</w:t>
            </w:r>
            <w:r w:rsidRPr="00EA1A80">
              <w:rPr>
                <w:rFonts w:ascii="Times New Roman" w:hAnsi="Times New Roman" w:cs="Times New Roman"/>
                <w:sz w:val="20"/>
                <w:szCs w:val="20"/>
              </w:rPr>
              <w:t>01]</w:t>
            </w:r>
          </w:p>
        </w:tc>
        <w:tc>
          <w:tcPr>
            <w:tcW w:w="1985" w:type="dxa"/>
          </w:tcPr>
          <w:p w14:paraId="5CE5428B" w14:textId="77777777" w:rsidR="00615C53" w:rsidRPr="00EA1A80" w:rsidRDefault="00615C53" w:rsidP="00C074CB">
            <w:pPr>
              <w:jc w:val="center"/>
              <w:rPr>
                <w:rFonts w:ascii="Times New Roman" w:hAnsi="Times New Roman" w:cs="Times New Roman"/>
                <w:sz w:val="20"/>
                <w:szCs w:val="20"/>
              </w:rPr>
            </w:pPr>
          </w:p>
        </w:tc>
        <w:tc>
          <w:tcPr>
            <w:tcW w:w="1984" w:type="dxa"/>
          </w:tcPr>
          <w:p w14:paraId="6236BC30" w14:textId="445CF766"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23 [1</w:t>
            </w:r>
            <w:r w:rsidR="00474D7E">
              <w:rPr>
                <w:rFonts w:ascii="Times New Roman" w:hAnsi="Times New Roman" w:cs="Times New Roman"/>
                <w:sz w:val="20"/>
                <w:szCs w:val="20"/>
              </w:rPr>
              <w:t>·</w:t>
            </w:r>
            <w:r w:rsidRPr="00EA1A80">
              <w:rPr>
                <w:rFonts w:ascii="Times New Roman" w:hAnsi="Times New Roman" w:cs="Times New Roman"/>
                <w:sz w:val="20"/>
                <w:szCs w:val="20"/>
              </w:rPr>
              <w:t>07-9</w:t>
            </w:r>
            <w:r w:rsidR="00474D7E">
              <w:rPr>
                <w:rFonts w:ascii="Times New Roman" w:hAnsi="Times New Roman" w:cs="Times New Roman"/>
                <w:sz w:val="20"/>
                <w:szCs w:val="20"/>
              </w:rPr>
              <w:t>·</w:t>
            </w:r>
            <w:r w:rsidRPr="00EA1A80">
              <w:rPr>
                <w:rFonts w:ascii="Times New Roman" w:hAnsi="Times New Roman" w:cs="Times New Roman"/>
                <w:sz w:val="20"/>
                <w:szCs w:val="20"/>
              </w:rPr>
              <w:t>76]</w:t>
            </w:r>
          </w:p>
        </w:tc>
        <w:tc>
          <w:tcPr>
            <w:tcW w:w="2126" w:type="dxa"/>
          </w:tcPr>
          <w:p w14:paraId="68DE7AA4" w14:textId="77777777" w:rsidR="00615C53" w:rsidRPr="00EA1A80" w:rsidRDefault="00615C53" w:rsidP="00C074CB">
            <w:pPr>
              <w:jc w:val="center"/>
              <w:rPr>
                <w:rFonts w:ascii="Times New Roman" w:hAnsi="Times New Roman" w:cs="Times New Roman"/>
                <w:sz w:val="20"/>
                <w:szCs w:val="20"/>
              </w:rPr>
            </w:pPr>
          </w:p>
        </w:tc>
      </w:tr>
      <w:tr w:rsidR="00615C53" w:rsidRPr="00EA1A80" w14:paraId="0EAFF21C"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25A2BB04" w14:textId="31BDA78A" w:rsidR="00615C53" w:rsidRPr="00EA1A80" w:rsidRDefault="00FC3CD5"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Val de Marne</w:t>
            </w:r>
          </w:p>
        </w:tc>
        <w:tc>
          <w:tcPr>
            <w:tcW w:w="1984" w:type="dxa"/>
          </w:tcPr>
          <w:p w14:paraId="6EED47B1" w14:textId="77777777" w:rsidR="00615C53" w:rsidRPr="00EA1A80" w:rsidRDefault="00615C53" w:rsidP="00C074CB">
            <w:pPr>
              <w:jc w:val="center"/>
              <w:rPr>
                <w:rFonts w:ascii="Times New Roman" w:hAnsi="Times New Roman" w:cs="Times New Roman"/>
                <w:sz w:val="20"/>
                <w:szCs w:val="20"/>
              </w:rPr>
            </w:pPr>
          </w:p>
        </w:tc>
        <w:tc>
          <w:tcPr>
            <w:tcW w:w="1985" w:type="dxa"/>
          </w:tcPr>
          <w:p w14:paraId="1FE436D5" w14:textId="67A6C046"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01 [0</w:t>
            </w:r>
            <w:r w:rsidR="00474D7E">
              <w:rPr>
                <w:rFonts w:ascii="Times New Roman" w:hAnsi="Times New Roman" w:cs="Times New Roman"/>
                <w:sz w:val="20"/>
                <w:szCs w:val="20"/>
              </w:rPr>
              <w:t>·</w:t>
            </w:r>
            <w:r w:rsidRPr="00EA1A80">
              <w:rPr>
                <w:rFonts w:ascii="Times New Roman" w:hAnsi="Times New Roman" w:cs="Times New Roman"/>
                <w:sz w:val="20"/>
                <w:szCs w:val="20"/>
              </w:rPr>
              <w:t>47-2</w:t>
            </w:r>
            <w:r w:rsidR="00474D7E">
              <w:rPr>
                <w:rFonts w:ascii="Times New Roman" w:hAnsi="Times New Roman" w:cs="Times New Roman"/>
                <w:sz w:val="20"/>
                <w:szCs w:val="20"/>
              </w:rPr>
              <w:t>·</w:t>
            </w:r>
            <w:r w:rsidRPr="00EA1A80">
              <w:rPr>
                <w:rFonts w:ascii="Times New Roman" w:hAnsi="Times New Roman" w:cs="Times New Roman"/>
                <w:sz w:val="20"/>
                <w:szCs w:val="20"/>
              </w:rPr>
              <w:t>16]</w:t>
            </w:r>
          </w:p>
        </w:tc>
        <w:tc>
          <w:tcPr>
            <w:tcW w:w="2126" w:type="dxa"/>
          </w:tcPr>
          <w:p w14:paraId="111841A7" w14:textId="6C9702A9"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50 [1</w:t>
            </w:r>
            <w:r w:rsidR="00474D7E">
              <w:rPr>
                <w:rFonts w:ascii="Times New Roman" w:hAnsi="Times New Roman" w:cs="Times New Roman"/>
                <w:sz w:val="20"/>
                <w:szCs w:val="20"/>
              </w:rPr>
              <w:t>·</w:t>
            </w:r>
            <w:r w:rsidRPr="00EA1A80">
              <w:rPr>
                <w:rFonts w:ascii="Times New Roman" w:hAnsi="Times New Roman" w:cs="Times New Roman"/>
                <w:sz w:val="20"/>
                <w:szCs w:val="20"/>
              </w:rPr>
              <w:t>43-4</w:t>
            </w:r>
            <w:r w:rsidR="00474D7E">
              <w:rPr>
                <w:rFonts w:ascii="Times New Roman" w:hAnsi="Times New Roman" w:cs="Times New Roman"/>
                <w:sz w:val="20"/>
                <w:szCs w:val="20"/>
              </w:rPr>
              <w:t>·</w:t>
            </w:r>
            <w:r w:rsidRPr="00EA1A80">
              <w:rPr>
                <w:rFonts w:ascii="Times New Roman" w:hAnsi="Times New Roman" w:cs="Times New Roman"/>
                <w:sz w:val="20"/>
                <w:szCs w:val="20"/>
              </w:rPr>
              <w:t>37]</w:t>
            </w:r>
          </w:p>
        </w:tc>
        <w:tc>
          <w:tcPr>
            <w:tcW w:w="1985" w:type="dxa"/>
          </w:tcPr>
          <w:p w14:paraId="6A9B66F4" w14:textId="77777777" w:rsidR="00615C53" w:rsidRPr="00EA1A80" w:rsidRDefault="00615C53" w:rsidP="00C074CB">
            <w:pPr>
              <w:jc w:val="center"/>
              <w:rPr>
                <w:rFonts w:ascii="Times New Roman" w:hAnsi="Times New Roman" w:cs="Times New Roman"/>
                <w:sz w:val="20"/>
                <w:szCs w:val="20"/>
              </w:rPr>
            </w:pPr>
          </w:p>
        </w:tc>
        <w:tc>
          <w:tcPr>
            <w:tcW w:w="1984" w:type="dxa"/>
          </w:tcPr>
          <w:p w14:paraId="66C97CD3" w14:textId="0246E75B"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85 [0</w:t>
            </w:r>
            <w:r w:rsidR="00474D7E">
              <w:rPr>
                <w:rFonts w:ascii="Times New Roman" w:hAnsi="Times New Roman" w:cs="Times New Roman"/>
                <w:sz w:val="20"/>
                <w:szCs w:val="20"/>
              </w:rPr>
              <w:t>·</w:t>
            </w:r>
            <w:r w:rsidRPr="00EA1A80">
              <w:rPr>
                <w:rFonts w:ascii="Times New Roman" w:hAnsi="Times New Roman" w:cs="Times New Roman"/>
                <w:sz w:val="20"/>
                <w:szCs w:val="20"/>
              </w:rPr>
              <w:t>28-2</w:t>
            </w:r>
            <w:r w:rsidR="00474D7E">
              <w:rPr>
                <w:rFonts w:ascii="Times New Roman" w:hAnsi="Times New Roman" w:cs="Times New Roman"/>
                <w:sz w:val="20"/>
                <w:szCs w:val="20"/>
              </w:rPr>
              <w:t>·</w:t>
            </w:r>
            <w:r w:rsidRPr="00EA1A80">
              <w:rPr>
                <w:rFonts w:ascii="Times New Roman" w:hAnsi="Times New Roman" w:cs="Times New Roman"/>
                <w:sz w:val="20"/>
                <w:szCs w:val="20"/>
              </w:rPr>
              <w:t>52]</w:t>
            </w:r>
          </w:p>
        </w:tc>
        <w:tc>
          <w:tcPr>
            <w:tcW w:w="2126" w:type="dxa"/>
          </w:tcPr>
          <w:p w14:paraId="5AC690DA" w14:textId="77777777" w:rsidR="00615C53" w:rsidRPr="00EA1A80" w:rsidRDefault="00615C53" w:rsidP="00C074CB">
            <w:pPr>
              <w:jc w:val="center"/>
              <w:rPr>
                <w:rFonts w:ascii="Times New Roman" w:hAnsi="Times New Roman" w:cs="Times New Roman"/>
                <w:sz w:val="20"/>
                <w:szCs w:val="20"/>
              </w:rPr>
            </w:pPr>
          </w:p>
        </w:tc>
      </w:tr>
      <w:tr w:rsidR="00615C53" w:rsidRPr="00EA1A80" w14:paraId="4F1C0BA6"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0EE7D9C4"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 </w:t>
            </w:r>
          </w:p>
        </w:tc>
        <w:tc>
          <w:tcPr>
            <w:tcW w:w="1984" w:type="dxa"/>
          </w:tcPr>
          <w:p w14:paraId="6F99F384" w14:textId="77777777" w:rsidR="00615C53" w:rsidRPr="00EA1A80" w:rsidRDefault="00615C53" w:rsidP="00C074CB">
            <w:pPr>
              <w:jc w:val="center"/>
              <w:rPr>
                <w:rFonts w:ascii="Times New Roman" w:hAnsi="Times New Roman" w:cs="Times New Roman"/>
                <w:sz w:val="20"/>
                <w:szCs w:val="20"/>
              </w:rPr>
            </w:pPr>
          </w:p>
        </w:tc>
        <w:tc>
          <w:tcPr>
            <w:tcW w:w="1985" w:type="dxa"/>
          </w:tcPr>
          <w:p w14:paraId="001FFB74" w14:textId="77777777" w:rsidR="00615C53" w:rsidRPr="00EA1A80" w:rsidRDefault="00615C53" w:rsidP="00C074CB">
            <w:pPr>
              <w:jc w:val="center"/>
              <w:rPr>
                <w:rFonts w:ascii="Times New Roman" w:hAnsi="Times New Roman" w:cs="Times New Roman"/>
                <w:sz w:val="20"/>
                <w:szCs w:val="20"/>
              </w:rPr>
            </w:pPr>
          </w:p>
        </w:tc>
        <w:tc>
          <w:tcPr>
            <w:tcW w:w="2126" w:type="dxa"/>
          </w:tcPr>
          <w:p w14:paraId="65FE4537" w14:textId="77777777" w:rsidR="00615C53" w:rsidRPr="00EA1A80" w:rsidRDefault="00615C53" w:rsidP="00C074CB">
            <w:pPr>
              <w:jc w:val="center"/>
              <w:rPr>
                <w:rFonts w:ascii="Times New Roman" w:hAnsi="Times New Roman" w:cs="Times New Roman"/>
                <w:sz w:val="20"/>
                <w:szCs w:val="20"/>
              </w:rPr>
            </w:pPr>
          </w:p>
        </w:tc>
        <w:tc>
          <w:tcPr>
            <w:tcW w:w="1985" w:type="dxa"/>
          </w:tcPr>
          <w:p w14:paraId="66B23209" w14:textId="77777777" w:rsidR="00615C53" w:rsidRPr="00EA1A80" w:rsidRDefault="00615C53" w:rsidP="00C074CB">
            <w:pPr>
              <w:jc w:val="center"/>
              <w:rPr>
                <w:rFonts w:ascii="Times New Roman" w:hAnsi="Times New Roman" w:cs="Times New Roman"/>
                <w:sz w:val="20"/>
                <w:szCs w:val="20"/>
              </w:rPr>
            </w:pPr>
          </w:p>
        </w:tc>
        <w:tc>
          <w:tcPr>
            <w:tcW w:w="1984" w:type="dxa"/>
          </w:tcPr>
          <w:p w14:paraId="5D367070" w14:textId="77777777" w:rsidR="00615C53" w:rsidRPr="00EA1A80" w:rsidRDefault="00615C53" w:rsidP="00C074CB">
            <w:pPr>
              <w:jc w:val="center"/>
              <w:rPr>
                <w:rFonts w:ascii="Times New Roman" w:hAnsi="Times New Roman" w:cs="Times New Roman"/>
                <w:sz w:val="20"/>
                <w:szCs w:val="20"/>
              </w:rPr>
            </w:pPr>
          </w:p>
        </w:tc>
        <w:tc>
          <w:tcPr>
            <w:tcW w:w="2126" w:type="dxa"/>
          </w:tcPr>
          <w:p w14:paraId="0C846B7B" w14:textId="77777777" w:rsidR="00615C53" w:rsidRPr="00EA1A80" w:rsidRDefault="00615C53" w:rsidP="00C074CB">
            <w:pPr>
              <w:jc w:val="center"/>
              <w:rPr>
                <w:rFonts w:ascii="Times New Roman" w:hAnsi="Times New Roman" w:cs="Times New Roman"/>
                <w:sz w:val="20"/>
                <w:szCs w:val="20"/>
              </w:rPr>
            </w:pPr>
          </w:p>
        </w:tc>
      </w:tr>
      <w:tr w:rsidR="00615C53" w:rsidRPr="00EA1A80" w14:paraId="7A316968"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01F7C177"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Bologna</w:t>
            </w:r>
          </w:p>
        </w:tc>
        <w:tc>
          <w:tcPr>
            <w:tcW w:w="1984" w:type="dxa"/>
          </w:tcPr>
          <w:p w14:paraId="18C5A3C3" w14:textId="6FDA3ADD"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00 [-]</w:t>
            </w:r>
          </w:p>
        </w:tc>
        <w:tc>
          <w:tcPr>
            <w:tcW w:w="1985" w:type="dxa"/>
          </w:tcPr>
          <w:p w14:paraId="712825CA" w14:textId="02CDFDD9"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70 [1</w:t>
            </w:r>
            <w:r w:rsidR="00474D7E">
              <w:rPr>
                <w:rFonts w:ascii="Times New Roman" w:hAnsi="Times New Roman" w:cs="Times New Roman"/>
                <w:sz w:val="20"/>
                <w:szCs w:val="20"/>
              </w:rPr>
              <w:t>·</w:t>
            </w:r>
            <w:r w:rsidRPr="00EA1A80">
              <w:rPr>
                <w:rFonts w:ascii="Times New Roman" w:hAnsi="Times New Roman" w:cs="Times New Roman"/>
                <w:sz w:val="20"/>
                <w:szCs w:val="20"/>
              </w:rPr>
              <w:t>66-8</w:t>
            </w:r>
            <w:r w:rsidR="00474D7E">
              <w:rPr>
                <w:rFonts w:ascii="Times New Roman" w:hAnsi="Times New Roman" w:cs="Times New Roman"/>
                <w:sz w:val="20"/>
                <w:szCs w:val="20"/>
              </w:rPr>
              <w:t>·</w:t>
            </w:r>
            <w:r w:rsidRPr="00EA1A80">
              <w:rPr>
                <w:rFonts w:ascii="Times New Roman" w:hAnsi="Times New Roman" w:cs="Times New Roman"/>
                <w:sz w:val="20"/>
                <w:szCs w:val="20"/>
              </w:rPr>
              <w:t>27]</w:t>
            </w:r>
          </w:p>
        </w:tc>
        <w:tc>
          <w:tcPr>
            <w:tcW w:w="2126" w:type="dxa"/>
          </w:tcPr>
          <w:p w14:paraId="2C3E9ED6" w14:textId="5E4BC022"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49 [0</w:t>
            </w:r>
            <w:r w:rsidR="00474D7E">
              <w:rPr>
                <w:rFonts w:ascii="Times New Roman" w:hAnsi="Times New Roman" w:cs="Times New Roman"/>
                <w:sz w:val="20"/>
                <w:szCs w:val="20"/>
              </w:rPr>
              <w:t>·</w:t>
            </w:r>
            <w:r w:rsidRPr="00EA1A80">
              <w:rPr>
                <w:rFonts w:ascii="Times New Roman" w:hAnsi="Times New Roman" w:cs="Times New Roman"/>
                <w:sz w:val="20"/>
                <w:szCs w:val="20"/>
              </w:rPr>
              <w:t>79-7</w:t>
            </w:r>
            <w:r w:rsidR="00474D7E">
              <w:rPr>
                <w:rFonts w:ascii="Times New Roman" w:hAnsi="Times New Roman" w:cs="Times New Roman"/>
                <w:sz w:val="20"/>
                <w:szCs w:val="20"/>
              </w:rPr>
              <w:t>·</w:t>
            </w:r>
            <w:r w:rsidRPr="00EA1A80">
              <w:rPr>
                <w:rFonts w:ascii="Times New Roman" w:hAnsi="Times New Roman" w:cs="Times New Roman"/>
                <w:sz w:val="20"/>
                <w:szCs w:val="20"/>
              </w:rPr>
              <w:t>90]</w:t>
            </w:r>
          </w:p>
        </w:tc>
        <w:tc>
          <w:tcPr>
            <w:tcW w:w="1985" w:type="dxa"/>
          </w:tcPr>
          <w:p w14:paraId="7960334F" w14:textId="598A231F"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76 [0</w:t>
            </w:r>
            <w:r w:rsidR="00474D7E">
              <w:rPr>
                <w:rFonts w:ascii="Times New Roman" w:hAnsi="Times New Roman" w:cs="Times New Roman"/>
                <w:sz w:val="20"/>
                <w:szCs w:val="20"/>
              </w:rPr>
              <w:t>·</w:t>
            </w:r>
            <w:r w:rsidRPr="00EA1A80">
              <w:rPr>
                <w:rFonts w:ascii="Times New Roman" w:hAnsi="Times New Roman" w:cs="Times New Roman"/>
                <w:sz w:val="20"/>
                <w:szCs w:val="20"/>
              </w:rPr>
              <w:t>95-3</w:t>
            </w:r>
            <w:r w:rsidR="00474D7E">
              <w:rPr>
                <w:rFonts w:ascii="Times New Roman" w:hAnsi="Times New Roman" w:cs="Times New Roman"/>
                <w:sz w:val="20"/>
                <w:szCs w:val="20"/>
              </w:rPr>
              <w:t>·</w:t>
            </w:r>
            <w:r w:rsidRPr="00EA1A80">
              <w:rPr>
                <w:rFonts w:ascii="Times New Roman" w:hAnsi="Times New Roman" w:cs="Times New Roman"/>
                <w:sz w:val="20"/>
                <w:szCs w:val="20"/>
              </w:rPr>
              <w:t>25]</w:t>
            </w:r>
          </w:p>
        </w:tc>
        <w:tc>
          <w:tcPr>
            <w:tcW w:w="1984" w:type="dxa"/>
          </w:tcPr>
          <w:p w14:paraId="7A9D470C" w14:textId="77777777" w:rsidR="00615C53" w:rsidRPr="00EA1A80" w:rsidRDefault="00615C53" w:rsidP="00C074CB">
            <w:pPr>
              <w:jc w:val="center"/>
              <w:rPr>
                <w:rFonts w:ascii="Times New Roman" w:hAnsi="Times New Roman" w:cs="Times New Roman"/>
                <w:sz w:val="20"/>
                <w:szCs w:val="20"/>
              </w:rPr>
            </w:pPr>
          </w:p>
        </w:tc>
        <w:tc>
          <w:tcPr>
            <w:tcW w:w="2126" w:type="dxa"/>
          </w:tcPr>
          <w:p w14:paraId="7EBB802E" w14:textId="0CFA89CA"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0</w:t>
            </w:r>
            <w:r w:rsidR="00474D7E">
              <w:rPr>
                <w:rFonts w:ascii="Times New Roman" w:hAnsi="Times New Roman" w:cs="Times New Roman"/>
                <w:sz w:val="20"/>
                <w:szCs w:val="20"/>
              </w:rPr>
              <w:t>·</w:t>
            </w:r>
            <w:r w:rsidRPr="00EA1A80">
              <w:rPr>
                <w:rFonts w:ascii="Times New Roman" w:hAnsi="Times New Roman" w:cs="Times New Roman"/>
                <w:sz w:val="20"/>
                <w:szCs w:val="20"/>
              </w:rPr>
              <w:t>80 [0</w:t>
            </w:r>
            <w:r w:rsidR="00474D7E">
              <w:rPr>
                <w:rFonts w:ascii="Times New Roman" w:hAnsi="Times New Roman" w:cs="Times New Roman"/>
                <w:sz w:val="20"/>
                <w:szCs w:val="20"/>
              </w:rPr>
              <w:t>·</w:t>
            </w:r>
            <w:r w:rsidRPr="00EA1A80">
              <w:rPr>
                <w:rFonts w:ascii="Times New Roman" w:hAnsi="Times New Roman" w:cs="Times New Roman"/>
                <w:sz w:val="20"/>
                <w:szCs w:val="20"/>
              </w:rPr>
              <w:t>09-7</w:t>
            </w:r>
            <w:r w:rsidR="00474D7E">
              <w:rPr>
                <w:rFonts w:ascii="Times New Roman" w:hAnsi="Times New Roman" w:cs="Times New Roman"/>
                <w:sz w:val="20"/>
                <w:szCs w:val="20"/>
              </w:rPr>
              <w:t>·</w:t>
            </w:r>
            <w:r w:rsidRPr="00EA1A80">
              <w:rPr>
                <w:rFonts w:ascii="Times New Roman" w:hAnsi="Times New Roman" w:cs="Times New Roman"/>
                <w:sz w:val="20"/>
                <w:szCs w:val="20"/>
              </w:rPr>
              <w:t>31]</w:t>
            </w:r>
          </w:p>
        </w:tc>
      </w:tr>
      <w:tr w:rsidR="00615C53" w:rsidRPr="00EA1A80" w14:paraId="68C6A345" w14:textId="77777777" w:rsidTr="00EF275F">
        <w:tc>
          <w:tcPr>
            <w:tcW w:w="2547" w:type="dxa"/>
            <w:tcBorders>
              <w:top w:val="nil"/>
              <w:left w:val="single" w:sz="4" w:space="0" w:color="auto"/>
              <w:bottom w:val="single" w:sz="8" w:space="0" w:color="auto"/>
              <w:right w:val="single" w:sz="8" w:space="0" w:color="auto"/>
            </w:tcBorders>
            <w:shd w:val="clear" w:color="auto" w:fill="auto"/>
            <w:vAlign w:val="center"/>
          </w:tcPr>
          <w:p w14:paraId="54A5AEFE" w14:textId="77777777" w:rsidR="00615C53" w:rsidRPr="00EA1A80" w:rsidRDefault="00615C53" w:rsidP="00D428FD">
            <w:pPr>
              <w:rPr>
                <w:rFonts w:ascii="Times New Roman" w:hAnsi="Times New Roman" w:cs="Times New Roman"/>
                <w:color w:val="000000"/>
                <w:sz w:val="20"/>
                <w:szCs w:val="20"/>
              </w:rPr>
            </w:pPr>
            <w:r w:rsidRPr="00EA1A80">
              <w:rPr>
                <w:rFonts w:ascii="Times New Roman" w:hAnsi="Times New Roman" w:cs="Times New Roman"/>
                <w:color w:val="000000"/>
                <w:sz w:val="20"/>
                <w:szCs w:val="20"/>
              </w:rPr>
              <w:t>Palermo</w:t>
            </w:r>
          </w:p>
        </w:tc>
        <w:tc>
          <w:tcPr>
            <w:tcW w:w="1984" w:type="dxa"/>
          </w:tcPr>
          <w:p w14:paraId="73373BFC" w14:textId="77777777"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w:t>
            </w:r>
          </w:p>
        </w:tc>
        <w:tc>
          <w:tcPr>
            <w:tcW w:w="1985" w:type="dxa"/>
          </w:tcPr>
          <w:p w14:paraId="29051A19" w14:textId="2E4E0586"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14 [0</w:t>
            </w:r>
            <w:r w:rsidR="00474D7E">
              <w:rPr>
                <w:rFonts w:ascii="Times New Roman" w:hAnsi="Times New Roman" w:cs="Times New Roman"/>
                <w:sz w:val="20"/>
                <w:szCs w:val="20"/>
              </w:rPr>
              <w:t>·</w:t>
            </w:r>
            <w:r w:rsidRPr="00EA1A80">
              <w:rPr>
                <w:rFonts w:ascii="Times New Roman" w:hAnsi="Times New Roman" w:cs="Times New Roman"/>
                <w:sz w:val="20"/>
                <w:szCs w:val="20"/>
              </w:rPr>
              <w:t>13-10</w:t>
            </w:r>
            <w:r w:rsidR="00474D7E">
              <w:rPr>
                <w:rFonts w:ascii="Times New Roman" w:hAnsi="Times New Roman" w:cs="Times New Roman"/>
                <w:sz w:val="20"/>
                <w:szCs w:val="20"/>
              </w:rPr>
              <w:t>·</w:t>
            </w:r>
            <w:r w:rsidRPr="00EA1A80">
              <w:rPr>
                <w:rFonts w:ascii="Times New Roman" w:hAnsi="Times New Roman" w:cs="Times New Roman"/>
                <w:sz w:val="20"/>
                <w:szCs w:val="20"/>
              </w:rPr>
              <w:t>08]</w:t>
            </w:r>
          </w:p>
        </w:tc>
        <w:tc>
          <w:tcPr>
            <w:tcW w:w="2126" w:type="dxa"/>
          </w:tcPr>
          <w:p w14:paraId="43C70C1F" w14:textId="0132F435"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5</w:t>
            </w:r>
            <w:r w:rsidR="00474D7E">
              <w:rPr>
                <w:rFonts w:ascii="Times New Roman" w:hAnsi="Times New Roman" w:cs="Times New Roman"/>
                <w:sz w:val="20"/>
                <w:szCs w:val="20"/>
              </w:rPr>
              <w:t>·</w:t>
            </w:r>
            <w:r w:rsidRPr="00EA1A80">
              <w:rPr>
                <w:rFonts w:ascii="Times New Roman" w:hAnsi="Times New Roman" w:cs="Times New Roman"/>
                <w:sz w:val="20"/>
                <w:szCs w:val="20"/>
              </w:rPr>
              <w:t>48 [2</w:t>
            </w:r>
            <w:r w:rsidR="00474D7E">
              <w:rPr>
                <w:rFonts w:ascii="Times New Roman" w:hAnsi="Times New Roman" w:cs="Times New Roman"/>
                <w:sz w:val="20"/>
                <w:szCs w:val="20"/>
              </w:rPr>
              <w:t>·</w:t>
            </w:r>
            <w:r w:rsidRPr="00EA1A80">
              <w:rPr>
                <w:rFonts w:ascii="Times New Roman" w:hAnsi="Times New Roman" w:cs="Times New Roman"/>
                <w:sz w:val="20"/>
                <w:szCs w:val="20"/>
              </w:rPr>
              <w:t>41-12</w:t>
            </w:r>
            <w:r w:rsidR="00474D7E">
              <w:rPr>
                <w:rFonts w:ascii="Times New Roman" w:hAnsi="Times New Roman" w:cs="Times New Roman"/>
                <w:sz w:val="20"/>
                <w:szCs w:val="20"/>
              </w:rPr>
              <w:t>·</w:t>
            </w:r>
            <w:r w:rsidRPr="00EA1A80">
              <w:rPr>
                <w:rFonts w:ascii="Times New Roman" w:hAnsi="Times New Roman" w:cs="Times New Roman"/>
                <w:sz w:val="20"/>
                <w:szCs w:val="20"/>
              </w:rPr>
              <w:t>47]</w:t>
            </w:r>
          </w:p>
        </w:tc>
        <w:tc>
          <w:tcPr>
            <w:tcW w:w="1985" w:type="dxa"/>
          </w:tcPr>
          <w:p w14:paraId="4628CF56" w14:textId="42EBF31C"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70 [0</w:t>
            </w:r>
            <w:r w:rsidR="00474D7E">
              <w:rPr>
                <w:rFonts w:ascii="Times New Roman" w:hAnsi="Times New Roman" w:cs="Times New Roman"/>
                <w:sz w:val="20"/>
                <w:szCs w:val="20"/>
              </w:rPr>
              <w:t>·</w:t>
            </w:r>
            <w:r w:rsidRPr="00EA1A80">
              <w:rPr>
                <w:rFonts w:ascii="Times New Roman" w:hAnsi="Times New Roman" w:cs="Times New Roman"/>
                <w:sz w:val="20"/>
                <w:szCs w:val="20"/>
              </w:rPr>
              <w:t>68-4</w:t>
            </w:r>
            <w:r w:rsidR="00474D7E">
              <w:rPr>
                <w:rFonts w:ascii="Times New Roman" w:hAnsi="Times New Roman" w:cs="Times New Roman"/>
                <w:sz w:val="20"/>
                <w:szCs w:val="20"/>
              </w:rPr>
              <w:t>·</w:t>
            </w:r>
            <w:r w:rsidRPr="00EA1A80">
              <w:rPr>
                <w:rFonts w:ascii="Times New Roman" w:hAnsi="Times New Roman" w:cs="Times New Roman"/>
                <w:sz w:val="20"/>
                <w:szCs w:val="20"/>
              </w:rPr>
              <w:t>24]</w:t>
            </w:r>
          </w:p>
        </w:tc>
        <w:tc>
          <w:tcPr>
            <w:tcW w:w="1984" w:type="dxa"/>
          </w:tcPr>
          <w:p w14:paraId="26A6FA6C" w14:textId="77777777" w:rsidR="00615C53" w:rsidRPr="00EA1A80" w:rsidRDefault="00615C53" w:rsidP="00C074CB">
            <w:pPr>
              <w:jc w:val="center"/>
              <w:rPr>
                <w:rFonts w:ascii="Times New Roman" w:hAnsi="Times New Roman" w:cs="Times New Roman"/>
                <w:sz w:val="20"/>
                <w:szCs w:val="20"/>
              </w:rPr>
            </w:pPr>
          </w:p>
        </w:tc>
        <w:tc>
          <w:tcPr>
            <w:tcW w:w="2126" w:type="dxa"/>
          </w:tcPr>
          <w:p w14:paraId="6EE1D574" w14:textId="53D1E180" w:rsidR="00615C53" w:rsidRPr="00EA1A80" w:rsidRDefault="00615C53"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20 [0</w:t>
            </w:r>
            <w:r w:rsidR="00474D7E">
              <w:rPr>
                <w:rFonts w:ascii="Times New Roman" w:hAnsi="Times New Roman" w:cs="Times New Roman"/>
                <w:sz w:val="20"/>
                <w:szCs w:val="20"/>
              </w:rPr>
              <w:t>·</w:t>
            </w:r>
            <w:r w:rsidRPr="00EA1A80">
              <w:rPr>
                <w:rFonts w:ascii="Times New Roman" w:hAnsi="Times New Roman" w:cs="Times New Roman"/>
                <w:sz w:val="20"/>
                <w:szCs w:val="20"/>
              </w:rPr>
              <w:t>24-19</w:t>
            </w:r>
            <w:r w:rsidR="00474D7E">
              <w:rPr>
                <w:rFonts w:ascii="Times New Roman" w:hAnsi="Times New Roman" w:cs="Times New Roman"/>
                <w:sz w:val="20"/>
                <w:szCs w:val="20"/>
              </w:rPr>
              <w:t>·</w:t>
            </w:r>
            <w:r w:rsidRPr="00EA1A80">
              <w:rPr>
                <w:rFonts w:ascii="Times New Roman" w:hAnsi="Times New Roman" w:cs="Times New Roman"/>
                <w:sz w:val="20"/>
                <w:szCs w:val="20"/>
              </w:rPr>
              <w:t>98]</w:t>
            </w:r>
          </w:p>
        </w:tc>
      </w:tr>
      <w:tr w:rsidR="00615C53" w:rsidRPr="00EA1A80" w14:paraId="2FD91189" w14:textId="77777777" w:rsidTr="00EF275F">
        <w:tc>
          <w:tcPr>
            <w:tcW w:w="2547" w:type="dxa"/>
          </w:tcPr>
          <w:p w14:paraId="27729012" w14:textId="77777777" w:rsidR="00615C53" w:rsidRPr="00EA1A80" w:rsidRDefault="00615C53" w:rsidP="00D428FD">
            <w:pPr>
              <w:rPr>
                <w:rFonts w:ascii="Times New Roman" w:hAnsi="Times New Roman" w:cs="Times New Roman"/>
                <w:sz w:val="20"/>
                <w:szCs w:val="20"/>
              </w:rPr>
            </w:pPr>
          </w:p>
        </w:tc>
        <w:tc>
          <w:tcPr>
            <w:tcW w:w="1984" w:type="dxa"/>
          </w:tcPr>
          <w:p w14:paraId="710DBBA2" w14:textId="77777777" w:rsidR="00615C53" w:rsidRPr="00EA1A80" w:rsidRDefault="00615C53" w:rsidP="00C074CB">
            <w:pPr>
              <w:jc w:val="center"/>
              <w:rPr>
                <w:rFonts w:ascii="Times New Roman" w:hAnsi="Times New Roman" w:cs="Times New Roman"/>
                <w:sz w:val="20"/>
                <w:szCs w:val="20"/>
              </w:rPr>
            </w:pPr>
          </w:p>
        </w:tc>
        <w:tc>
          <w:tcPr>
            <w:tcW w:w="1985" w:type="dxa"/>
          </w:tcPr>
          <w:p w14:paraId="36E41F6D" w14:textId="77777777" w:rsidR="00615C53" w:rsidRPr="00EA1A80" w:rsidRDefault="00615C53" w:rsidP="00C074CB">
            <w:pPr>
              <w:jc w:val="center"/>
              <w:rPr>
                <w:rFonts w:ascii="Times New Roman" w:hAnsi="Times New Roman" w:cs="Times New Roman"/>
                <w:sz w:val="20"/>
                <w:szCs w:val="20"/>
              </w:rPr>
            </w:pPr>
          </w:p>
        </w:tc>
        <w:tc>
          <w:tcPr>
            <w:tcW w:w="2126" w:type="dxa"/>
          </w:tcPr>
          <w:p w14:paraId="68966FE3" w14:textId="77777777" w:rsidR="00615C53" w:rsidRPr="00EA1A80" w:rsidRDefault="00615C53" w:rsidP="00C074CB">
            <w:pPr>
              <w:jc w:val="center"/>
              <w:rPr>
                <w:rFonts w:ascii="Times New Roman" w:hAnsi="Times New Roman" w:cs="Times New Roman"/>
                <w:sz w:val="20"/>
                <w:szCs w:val="20"/>
              </w:rPr>
            </w:pPr>
          </w:p>
        </w:tc>
        <w:tc>
          <w:tcPr>
            <w:tcW w:w="1985" w:type="dxa"/>
          </w:tcPr>
          <w:p w14:paraId="6E4F48C1" w14:textId="77777777" w:rsidR="00615C53" w:rsidRPr="00EA1A80" w:rsidRDefault="00615C53" w:rsidP="00C074CB">
            <w:pPr>
              <w:jc w:val="center"/>
              <w:rPr>
                <w:rFonts w:ascii="Times New Roman" w:hAnsi="Times New Roman" w:cs="Times New Roman"/>
                <w:sz w:val="20"/>
                <w:szCs w:val="20"/>
              </w:rPr>
            </w:pPr>
          </w:p>
        </w:tc>
        <w:tc>
          <w:tcPr>
            <w:tcW w:w="1984" w:type="dxa"/>
          </w:tcPr>
          <w:p w14:paraId="72A70687" w14:textId="77777777" w:rsidR="00615C53" w:rsidRPr="00EA1A80" w:rsidRDefault="00615C53" w:rsidP="00C074CB">
            <w:pPr>
              <w:jc w:val="center"/>
              <w:rPr>
                <w:rFonts w:ascii="Times New Roman" w:hAnsi="Times New Roman" w:cs="Times New Roman"/>
                <w:sz w:val="20"/>
                <w:szCs w:val="20"/>
              </w:rPr>
            </w:pPr>
          </w:p>
        </w:tc>
        <w:tc>
          <w:tcPr>
            <w:tcW w:w="2126" w:type="dxa"/>
          </w:tcPr>
          <w:p w14:paraId="0CB250F9" w14:textId="77777777" w:rsidR="00615C53" w:rsidRPr="00EA1A80" w:rsidRDefault="00615C53" w:rsidP="00C074CB">
            <w:pPr>
              <w:jc w:val="center"/>
              <w:rPr>
                <w:rFonts w:ascii="Times New Roman" w:hAnsi="Times New Roman" w:cs="Times New Roman"/>
                <w:sz w:val="20"/>
                <w:szCs w:val="20"/>
              </w:rPr>
            </w:pPr>
          </w:p>
        </w:tc>
      </w:tr>
      <w:tr w:rsidR="00615C53" w:rsidRPr="00EA1A80" w14:paraId="01DC3C35" w14:textId="77777777" w:rsidTr="00EF275F">
        <w:tc>
          <w:tcPr>
            <w:tcW w:w="2547" w:type="dxa"/>
          </w:tcPr>
          <w:p w14:paraId="35828DA3" w14:textId="1C99D9A4" w:rsidR="00615C53" w:rsidRPr="00EA1A80" w:rsidRDefault="00615C53" w:rsidP="00D428FD">
            <w:pPr>
              <w:jc w:val="right"/>
              <w:rPr>
                <w:rFonts w:ascii="Times New Roman" w:hAnsi="Times New Roman" w:cs="Times New Roman"/>
                <w:sz w:val="20"/>
                <w:szCs w:val="20"/>
              </w:rPr>
            </w:pPr>
          </w:p>
        </w:tc>
        <w:tc>
          <w:tcPr>
            <w:tcW w:w="1984" w:type="dxa"/>
          </w:tcPr>
          <w:p w14:paraId="6C806A06" w14:textId="3BB151BF" w:rsidR="00615C53" w:rsidRPr="00EA1A80" w:rsidRDefault="00615C53" w:rsidP="00C074CB">
            <w:pPr>
              <w:jc w:val="center"/>
              <w:rPr>
                <w:rFonts w:ascii="Times New Roman" w:hAnsi="Times New Roman" w:cs="Times New Roman"/>
                <w:sz w:val="20"/>
                <w:szCs w:val="20"/>
              </w:rPr>
            </w:pPr>
          </w:p>
        </w:tc>
        <w:tc>
          <w:tcPr>
            <w:tcW w:w="1985" w:type="dxa"/>
          </w:tcPr>
          <w:p w14:paraId="157050C8" w14:textId="77777777" w:rsidR="00615C53" w:rsidRPr="00EA1A80" w:rsidRDefault="00615C53" w:rsidP="00C074CB">
            <w:pPr>
              <w:jc w:val="center"/>
              <w:rPr>
                <w:rFonts w:ascii="Times New Roman" w:hAnsi="Times New Roman" w:cs="Times New Roman"/>
                <w:sz w:val="20"/>
                <w:szCs w:val="20"/>
              </w:rPr>
            </w:pPr>
          </w:p>
        </w:tc>
        <w:tc>
          <w:tcPr>
            <w:tcW w:w="2126" w:type="dxa"/>
          </w:tcPr>
          <w:p w14:paraId="10D7D204" w14:textId="77777777" w:rsidR="00615C53" w:rsidRPr="00EA1A80" w:rsidRDefault="00615C53" w:rsidP="00C074CB">
            <w:pPr>
              <w:jc w:val="center"/>
              <w:rPr>
                <w:rFonts w:ascii="Times New Roman" w:hAnsi="Times New Roman" w:cs="Times New Roman"/>
                <w:sz w:val="20"/>
                <w:szCs w:val="20"/>
              </w:rPr>
            </w:pPr>
          </w:p>
        </w:tc>
        <w:tc>
          <w:tcPr>
            <w:tcW w:w="1985" w:type="dxa"/>
          </w:tcPr>
          <w:p w14:paraId="42A09043" w14:textId="77777777" w:rsidR="00615C53" w:rsidRPr="00EA1A80" w:rsidRDefault="00615C53" w:rsidP="00C074CB">
            <w:pPr>
              <w:jc w:val="center"/>
              <w:rPr>
                <w:rFonts w:ascii="Times New Roman" w:hAnsi="Times New Roman" w:cs="Times New Roman"/>
                <w:sz w:val="20"/>
                <w:szCs w:val="20"/>
              </w:rPr>
            </w:pPr>
          </w:p>
        </w:tc>
        <w:tc>
          <w:tcPr>
            <w:tcW w:w="1984" w:type="dxa"/>
          </w:tcPr>
          <w:p w14:paraId="24CB25A5" w14:textId="77777777" w:rsidR="00615C53" w:rsidRPr="00EA1A80" w:rsidRDefault="00615C53" w:rsidP="00C074CB">
            <w:pPr>
              <w:jc w:val="center"/>
              <w:rPr>
                <w:rFonts w:ascii="Times New Roman" w:hAnsi="Times New Roman" w:cs="Times New Roman"/>
                <w:sz w:val="20"/>
                <w:szCs w:val="20"/>
              </w:rPr>
            </w:pPr>
          </w:p>
        </w:tc>
        <w:tc>
          <w:tcPr>
            <w:tcW w:w="2126" w:type="dxa"/>
          </w:tcPr>
          <w:p w14:paraId="206FF379" w14:textId="77777777" w:rsidR="00615C53" w:rsidRPr="00EA1A80" w:rsidRDefault="00615C53" w:rsidP="00C074CB">
            <w:pPr>
              <w:jc w:val="center"/>
              <w:rPr>
                <w:rFonts w:ascii="Times New Roman" w:hAnsi="Times New Roman" w:cs="Times New Roman"/>
                <w:sz w:val="20"/>
                <w:szCs w:val="20"/>
              </w:rPr>
            </w:pPr>
          </w:p>
        </w:tc>
      </w:tr>
      <w:tr w:rsidR="00C24DCD" w:rsidRPr="00EA1A80" w14:paraId="5824C532" w14:textId="77777777" w:rsidTr="00EF275F">
        <w:tc>
          <w:tcPr>
            <w:tcW w:w="2547" w:type="dxa"/>
          </w:tcPr>
          <w:p w14:paraId="78FE6929" w14:textId="602063F1" w:rsidR="00C24DCD" w:rsidRPr="00EA1A80" w:rsidRDefault="00C24DCD" w:rsidP="00C24DCD">
            <w:pPr>
              <w:jc w:val="right"/>
              <w:rPr>
                <w:rFonts w:ascii="Times New Roman" w:hAnsi="Times New Roman" w:cs="Times New Roman"/>
                <w:sz w:val="20"/>
                <w:szCs w:val="20"/>
              </w:rPr>
            </w:pPr>
            <w:proofErr w:type="spellStart"/>
            <w:r w:rsidRPr="00EA1A80">
              <w:rPr>
                <w:rFonts w:ascii="Times New Roman" w:hAnsi="Times New Roman" w:cs="Times New Roman"/>
                <w:sz w:val="20"/>
                <w:szCs w:val="20"/>
              </w:rPr>
              <w:t>Interaction</w:t>
            </w:r>
            <w:proofErr w:type="spellEnd"/>
            <w:r w:rsidRPr="00EA1A80">
              <w:rPr>
                <w:rFonts w:ascii="Times New Roman" w:hAnsi="Times New Roman" w:cs="Times New Roman"/>
                <w:sz w:val="20"/>
                <w:szCs w:val="20"/>
              </w:rPr>
              <w:t xml:space="preserve"> of</w:t>
            </w:r>
          </w:p>
        </w:tc>
        <w:tc>
          <w:tcPr>
            <w:tcW w:w="1984" w:type="dxa"/>
          </w:tcPr>
          <w:p w14:paraId="531534AB" w14:textId="4F6E1BD8" w:rsidR="00C24DCD" w:rsidRPr="00EA1A80" w:rsidRDefault="00714641" w:rsidP="00C074CB">
            <w:pPr>
              <w:jc w:val="center"/>
              <w:rPr>
                <w:rFonts w:ascii="Times New Roman" w:hAnsi="Times New Roman" w:cs="Times New Roman"/>
                <w:sz w:val="20"/>
                <w:szCs w:val="20"/>
              </w:rPr>
            </w:pPr>
            <w:r w:rsidRPr="00EA1A80">
              <w:rPr>
                <w:rFonts w:ascii="Times New Roman" w:hAnsi="Times New Roman" w:cs="Times New Roman"/>
                <w:sz w:val="20"/>
                <w:szCs w:val="20"/>
              </w:rPr>
              <w:t>13</w:t>
            </w:r>
            <w:r w:rsidR="00474D7E">
              <w:rPr>
                <w:rFonts w:ascii="Times New Roman" w:hAnsi="Times New Roman" w:cs="Times New Roman"/>
                <w:sz w:val="20"/>
                <w:szCs w:val="20"/>
              </w:rPr>
              <w:t>·</w:t>
            </w:r>
            <w:r w:rsidRPr="00EA1A80">
              <w:rPr>
                <w:rFonts w:ascii="Times New Roman" w:hAnsi="Times New Roman" w:cs="Times New Roman"/>
                <w:sz w:val="20"/>
                <w:szCs w:val="20"/>
              </w:rPr>
              <w:t>5/ 4/ 0</w:t>
            </w:r>
            <w:r w:rsidR="00474D7E">
              <w:rPr>
                <w:rFonts w:ascii="Times New Roman" w:hAnsi="Times New Roman" w:cs="Times New Roman"/>
                <w:sz w:val="20"/>
                <w:szCs w:val="20"/>
              </w:rPr>
              <w:t>·</w:t>
            </w:r>
            <w:r w:rsidRPr="00EA1A80">
              <w:rPr>
                <w:rFonts w:ascii="Times New Roman" w:hAnsi="Times New Roman" w:cs="Times New Roman"/>
                <w:sz w:val="20"/>
                <w:szCs w:val="20"/>
              </w:rPr>
              <w:t>0091</w:t>
            </w:r>
            <w:r w:rsidRPr="00EA1A80">
              <w:rPr>
                <w:rFonts w:ascii="Times New Roman" w:hAnsi="Times New Roman" w:cs="Times New Roman"/>
                <w:sz w:val="20"/>
                <w:szCs w:val="20"/>
                <w:vertAlign w:val="superscript"/>
              </w:rPr>
              <w:t>5)</w:t>
            </w:r>
          </w:p>
        </w:tc>
        <w:tc>
          <w:tcPr>
            <w:tcW w:w="1985" w:type="dxa"/>
          </w:tcPr>
          <w:p w14:paraId="6F926EBE" w14:textId="03B5C564" w:rsidR="00C24DCD" w:rsidRPr="00EA1A80" w:rsidRDefault="00C24DCD" w:rsidP="00C074CB">
            <w:pPr>
              <w:jc w:val="center"/>
              <w:rPr>
                <w:rFonts w:ascii="Times New Roman" w:hAnsi="Times New Roman" w:cs="Times New Roman"/>
                <w:sz w:val="20"/>
                <w:szCs w:val="20"/>
              </w:rPr>
            </w:pPr>
            <w:r w:rsidRPr="00EA1A80">
              <w:rPr>
                <w:rFonts w:ascii="Times New Roman" w:hAnsi="Times New Roman" w:cs="Times New Roman"/>
                <w:sz w:val="20"/>
                <w:szCs w:val="20"/>
              </w:rPr>
              <w:t>13</w:t>
            </w:r>
            <w:r w:rsidR="00474D7E">
              <w:rPr>
                <w:rFonts w:ascii="Times New Roman" w:hAnsi="Times New Roman" w:cs="Times New Roman"/>
                <w:sz w:val="20"/>
                <w:szCs w:val="20"/>
              </w:rPr>
              <w:t>·</w:t>
            </w:r>
            <w:r w:rsidRPr="00EA1A80">
              <w:rPr>
                <w:rFonts w:ascii="Times New Roman" w:hAnsi="Times New Roman" w:cs="Times New Roman"/>
                <w:sz w:val="20"/>
                <w:szCs w:val="20"/>
              </w:rPr>
              <w:t>4/ 7/ 0</w:t>
            </w:r>
            <w:r w:rsidR="00474D7E">
              <w:rPr>
                <w:rFonts w:ascii="Times New Roman" w:hAnsi="Times New Roman" w:cs="Times New Roman"/>
                <w:sz w:val="20"/>
                <w:szCs w:val="20"/>
              </w:rPr>
              <w:t>·</w:t>
            </w:r>
            <w:r w:rsidRPr="00EA1A80">
              <w:rPr>
                <w:rFonts w:ascii="Times New Roman" w:hAnsi="Times New Roman" w:cs="Times New Roman"/>
                <w:sz w:val="20"/>
                <w:szCs w:val="20"/>
              </w:rPr>
              <w:t>0636</w:t>
            </w:r>
          </w:p>
        </w:tc>
        <w:tc>
          <w:tcPr>
            <w:tcW w:w="2126" w:type="dxa"/>
          </w:tcPr>
          <w:p w14:paraId="5FAF5B12" w14:textId="4144AB89" w:rsidR="00C24DCD" w:rsidRPr="00EA1A80" w:rsidRDefault="00C24DCD" w:rsidP="00C074CB">
            <w:pPr>
              <w:jc w:val="center"/>
              <w:rPr>
                <w:rFonts w:ascii="Times New Roman" w:hAnsi="Times New Roman" w:cs="Times New Roman"/>
                <w:sz w:val="20"/>
                <w:szCs w:val="20"/>
              </w:rPr>
            </w:pPr>
            <w:r w:rsidRPr="00EA1A80">
              <w:rPr>
                <w:rFonts w:ascii="Times New Roman" w:hAnsi="Times New Roman" w:cs="Times New Roman"/>
                <w:sz w:val="20"/>
                <w:szCs w:val="20"/>
              </w:rPr>
              <w:t>5</w:t>
            </w:r>
            <w:r w:rsidR="00474D7E">
              <w:rPr>
                <w:rFonts w:ascii="Times New Roman" w:hAnsi="Times New Roman" w:cs="Times New Roman"/>
                <w:sz w:val="20"/>
                <w:szCs w:val="20"/>
              </w:rPr>
              <w:t>·</w:t>
            </w:r>
            <w:r w:rsidRPr="00EA1A80">
              <w:rPr>
                <w:rFonts w:ascii="Times New Roman" w:hAnsi="Times New Roman" w:cs="Times New Roman"/>
                <w:sz w:val="20"/>
                <w:szCs w:val="20"/>
              </w:rPr>
              <w:t>9/ 9/ 0</w:t>
            </w:r>
            <w:r w:rsidR="00474D7E">
              <w:rPr>
                <w:rFonts w:ascii="Times New Roman" w:hAnsi="Times New Roman" w:cs="Times New Roman"/>
                <w:sz w:val="20"/>
                <w:szCs w:val="20"/>
              </w:rPr>
              <w:t>·</w:t>
            </w:r>
            <w:r w:rsidRPr="00EA1A80">
              <w:rPr>
                <w:rFonts w:ascii="Times New Roman" w:hAnsi="Times New Roman" w:cs="Times New Roman"/>
                <w:sz w:val="20"/>
                <w:szCs w:val="20"/>
              </w:rPr>
              <w:t>7503</w:t>
            </w:r>
          </w:p>
        </w:tc>
        <w:tc>
          <w:tcPr>
            <w:tcW w:w="1985" w:type="dxa"/>
          </w:tcPr>
          <w:p w14:paraId="654598AE" w14:textId="69BC2C01" w:rsidR="00C24DCD" w:rsidRPr="00EA1A80" w:rsidRDefault="00C24DCD" w:rsidP="00C074CB">
            <w:pPr>
              <w:jc w:val="center"/>
              <w:rPr>
                <w:rFonts w:ascii="Times New Roman" w:hAnsi="Times New Roman" w:cs="Times New Roman"/>
                <w:sz w:val="20"/>
                <w:szCs w:val="20"/>
              </w:rPr>
            </w:pPr>
            <w:r w:rsidRPr="00EA1A80">
              <w:rPr>
                <w:rFonts w:ascii="Times New Roman" w:hAnsi="Times New Roman" w:cs="Times New Roman"/>
                <w:sz w:val="20"/>
                <w:szCs w:val="20"/>
              </w:rPr>
              <w:t>5</w:t>
            </w:r>
            <w:r w:rsidR="00474D7E">
              <w:rPr>
                <w:rFonts w:ascii="Times New Roman" w:hAnsi="Times New Roman" w:cs="Times New Roman"/>
                <w:sz w:val="20"/>
                <w:szCs w:val="20"/>
              </w:rPr>
              <w:t>·</w:t>
            </w:r>
            <w:r w:rsidRPr="00EA1A80">
              <w:rPr>
                <w:rFonts w:ascii="Times New Roman" w:hAnsi="Times New Roman" w:cs="Times New Roman"/>
                <w:sz w:val="20"/>
                <w:szCs w:val="20"/>
              </w:rPr>
              <w:t>6/ 7/ 0</w:t>
            </w:r>
            <w:r w:rsidR="00474D7E">
              <w:rPr>
                <w:rFonts w:ascii="Times New Roman" w:hAnsi="Times New Roman" w:cs="Times New Roman"/>
                <w:sz w:val="20"/>
                <w:szCs w:val="20"/>
              </w:rPr>
              <w:t>·</w:t>
            </w:r>
            <w:r w:rsidRPr="00EA1A80">
              <w:rPr>
                <w:rFonts w:ascii="Times New Roman" w:hAnsi="Times New Roman" w:cs="Times New Roman"/>
                <w:sz w:val="20"/>
                <w:szCs w:val="20"/>
              </w:rPr>
              <w:t>5821</w:t>
            </w:r>
          </w:p>
        </w:tc>
        <w:tc>
          <w:tcPr>
            <w:tcW w:w="1984" w:type="dxa"/>
          </w:tcPr>
          <w:p w14:paraId="39FF2E91" w14:textId="29E40399" w:rsidR="00C24DCD" w:rsidRPr="00EA1A80" w:rsidRDefault="00C24DCD" w:rsidP="00C074CB">
            <w:pPr>
              <w:jc w:val="center"/>
              <w:rPr>
                <w:rFonts w:ascii="Times New Roman" w:hAnsi="Times New Roman" w:cs="Times New Roman"/>
                <w:sz w:val="20"/>
                <w:szCs w:val="20"/>
              </w:rPr>
            </w:pPr>
            <w:r w:rsidRPr="00EA1A80">
              <w:rPr>
                <w:rFonts w:ascii="Times New Roman" w:hAnsi="Times New Roman" w:cs="Times New Roman"/>
                <w:sz w:val="20"/>
                <w:szCs w:val="20"/>
              </w:rPr>
              <w:t>7</w:t>
            </w:r>
            <w:r w:rsidR="00474D7E">
              <w:rPr>
                <w:rFonts w:ascii="Times New Roman" w:hAnsi="Times New Roman" w:cs="Times New Roman"/>
                <w:sz w:val="20"/>
                <w:szCs w:val="20"/>
              </w:rPr>
              <w:t>·</w:t>
            </w:r>
            <w:r w:rsidRPr="00EA1A80">
              <w:rPr>
                <w:rFonts w:ascii="Times New Roman" w:hAnsi="Times New Roman" w:cs="Times New Roman"/>
                <w:sz w:val="20"/>
                <w:szCs w:val="20"/>
              </w:rPr>
              <w:t>1/ 6/ 0</w:t>
            </w:r>
            <w:r w:rsidR="00474D7E">
              <w:rPr>
                <w:rFonts w:ascii="Times New Roman" w:hAnsi="Times New Roman" w:cs="Times New Roman"/>
                <w:sz w:val="20"/>
                <w:szCs w:val="20"/>
              </w:rPr>
              <w:t>·</w:t>
            </w:r>
            <w:r w:rsidRPr="00EA1A80">
              <w:rPr>
                <w:rFonts w:ascii="Times New Roman" w:hAnsi="Times New Roman" w:cs="Times New Roman"/>
                <w:sz w:val="20"/>
                <w:szCs w:val="20"/>
              </w:rPr>
              <w:t>3107</w:t>
            </w:r>
          </w:p>
        </w:tc>
        <w:tc>
          <w:tcPr>
            <w:tcW w:w="2126" w:type="dxa"/>
          </w:tcPr>
          <w:p w14:paraId="0DAA44F9" w14:textId="1124C1D8" w:rsidR="00C24DCD" w:rsidRPr="00EA1A80" w:rsidRDefault="00C24DCD" w:rsidP="00C074CB">
            <w:pPr>
              <w:jc w:val="center"/>
              <w:rPr>
                <w:rFonts w:ascii="Times New Roman" w:hAnsi="Times New Roman" w:cs="Times New Roman"/>
                <w:sz w:val="20"/>
                <w:szCs w:val="20"/>
              </w:rPr>
            </w:pPr>
            <w:r w:rsidRPr="00EA1A80">
              <w:rPr>
                <w:rFonts w:ascii="Times New Roman" w:hAnsi="Times New Roman" w:cs="Times New Roman"/>
                <w:sz w:val="20"/>
                <w:szCs w:val="20"/>
              </w:rPr>
              <w:t>11</w:t>
            </w:r>
            <w:r w:rsidR="00474D7E">
              <w:rPr>
                <w:rFonts w:ascii="Times New Roman" w:hAnsi="Times New Roman" w:cs="Times New Roman"/>
                <w:sz w:val="20"/>
                <w:szCs w:val="20"/>
              </w:rPr>
              <w:t>·</w:t>
            </w:r>
            <w:r w:rsidRPr="00EA1A80">
              <w:rPr>
                <w:rFonts w:ascii="Times New Roman" w:hAnsi="Times New Roman" w:cs="Times New Roman"/>
                <w:sz w:val="20"/>
                <w:szCs w:val="20"/>
              </w:rPr>
              <w:t>1/ 8/ 0</w:t>
            </w:r>
            <w:r w:rsidR="00474D7E">
              <w:rPr>
                <w:rFonts w:ascii="Times New Roman" w:hAnsi="Times New Roman" w:cs="Times New Roman"/>
                <w:sz w:val="20"/>
                <w:szCs w:val="20"/>
              </w:rPr>
              <w:t>·</w:t>
            </w:r>
            <w:r w:rsidRPr="00EA1A80">
              <w:rPr>
                <w:rFonts w:ascii="Times New Roman" w:hAnsi="Times New Roman" w:cs="Times New Roman"/>
                <w:sz w:val="20"/>
                <w:szCs w:val="20"/>
              </w:rPr>
              <w:t>1939</w:t>
            </w:r>
          </w:p>
        </w:tc>
      </w:tr>
      <w:tr w:rsidR="00C24DCD" w:rsidRPr="00EA1A80" w14:paraId="13A5FBF4" w14:textId="77777777" w:rsidTr="00EF275F">
        <w:tc>
          <w:tcPr>
            <w:tcW w:w="2547" w:type="dxa"/>
          </w:tcPr>
          <w:p w14:paraId="15ADE69C" w14:textId="55A700F9" w:rsidR="00C24DCD" w:rsidRPr="00EA1A80" w:rsidRDefault="00C24DCD" w:rsidP="00C24DCD">
            <w:pPr>
              <w:jc w:val="right"/>
              <w:rPr>
                <w:rFonts w:ascii="Times New Roman" w:hAnsi="Times New Roman" w:cs="Times New Roman"/>
                <w:sz w:val="20"/>
                <w:szCs w:val="20"/>
              </w:rPr>
            </w:pPr>
            <w:r w:rsidRPr="00EA1A80">
              <w:rPr>
                <w:rFonts w:ascii="Times New Roman" w:hAnsi="Times New Roman" w:cs="Times New Roman"/>
                <w:sz w:val="20"/>
                <w:szCs w:val="20"/>
              </w:rPr>
              <w:t xml:space="preserve">{site x </w:t>
            </w:r>
            <w:proofErr w:type="spellStart"/>
            <w:r w:rsidRPr="00EA1A80">
              <w:rPr>
                <w:rFonts w:ascii="Times New Roman" w:hAnsi="Times New Roman" w:cs="Times New Roman"/>
                <w:sz w:val="20"/>
                <w:szCs w:val="20"/>
              </w:rPr>
              <w:t>migration</w:t>
            </w:r>
            <w:proofErr w:type="spellEnd"/>
            <w:r w:rsidRPr="00EA1A80">
              <w:rPr>
                <w:rFonts w:ascii="Times New Roman" w:hAnsi="Times New Roman" w:cs="Times New Roman"/>
                <w:sz w:val="20"/>
                <w:szCs w:val="20"/>
              </w:rPr>
              <w:t>}</w:t>
            </w:r>
          </w:p>
        </w:tc>
        <w:tc>
          <w:tcPr>
            <w:tcW w:w="1984" w:type="dxa"/>
          </w:tcPr>
          <w:p w14:paraId="4B74A12C" w14:textId="294A8EF7" w:rsidR="00C24DCD" w:rsidRPr="00EA1A80" w:rsidRDefault="00C24DCD" w:rsidP="00C074CB">
            <w:pPr>
              <w:jc w:val="center"/>
              <w:rPr>
                <w:rFonts w:ascii="Times New Roman" w:hAnsi="Times New Roman" w:cs="Times New Roman"/>
                <w:sz w:val="20"/>
                <w:szCs w:val="20"/>
              </w:rPr>
            </w:pPr>
          </w:p>
        </w:tc>
        <w:tc>
          <w:tcPr>
            <w:tcW w:w="1985" w:type="dxa"/>
          </w:tcPr>
          <w:p w14:paraId="5457FF28" w14:textId="19714401" w:rsidR="00C24DCD" w:rsidRPr="00EA1A80" w:rsidRDefault="00C24DCD" w:rsidP="00C074CB">
            <w:pPr>
              <w:jc w:val="center"/>
              <w:rPr>
                <w:rFonts w:ascii="Times New Roman" w:hAnsi="Times New Roman" w:cs="Times New Roman"/>
                <w:sz w:val="20"/>
                <w:szCs w:val="20"/>
              </w:rPr>
            </w:pPr>
          </w:p>
        </w:tc>
        <w:tc>
          <w:tcPr>
            <w:tcW w:w="2126" w:type="dxa"/>
          </w:tcPr>
          <w:p w14:paraId="4EE48A21" w14:textId="4718B1FE" w:rsidR="00C24DCD" w:rsidRPr="00EA1A80" w:rsidRDefault="00C24DCD" w:rsidP="00C074CB">
            <w:pPr>
              <w:jc w:val="center"/>
              <w:rPr>
                <w:rFonts w:ascii="Times New Roman" w:hAnsi="Times New Roman" w:cs="Times New Roman"/>
                <w:sz w:val="20"/>
                <w:szCs w:val="20"/>
              </w:rPr>
            </w:pPr>
          </w:p>
        </w:tc>
        <w:tc>
          <w:tcPr>
            <w:tcW w:w="1985" w:type="dxa"/>
          </w:tcPr>
          <w:p w14:paraId="309403B5" w14:textId="193FFEA5" w:rsidR="00C24DCD" w:rsidRPr="00EA1A80" w:rsidRDefault="00C24DCD" w:rsidP="00C074CB">
            <w:pPr>
              <w:jc w:val="center"/>
              <w:rPr>
                <w:rFonts w:ascii="Times New Roman" w:hAnsi="Times New Roman" w:cs="Times New Roman"/>
                <w:sz w:val="20"/>
                <w:szCs w:val="20"/>
              </w:rPr>
            </w:pPr>
          </w:p>
        </w:tc>
        <w:tc>
          <w:tcPr>
            <w:tcW w:w="1984" w:type="dxa"/>
          </w:tcPr>
          <w:p w14:paraId="395F09ED" w14:textId="19A2E536" w:rsidR="00C24DCD" w:rsidRPr="00EA1A80" w:rsidRDefault="00C24DCD" w:rsidP="00C074CB">
            <w:pPr>
              <w:jc w:val="center"/>
              <w:rPr>
                <w:rFonts w:ascii="Times New Roman" w:hAnsi="Times New Roman" w:cs="Times New Roman"/>
                <w:sz w:val="20"/>
                <w:szCs w:val="20"/>
              </w:rPr>
            </w:pPr>
          </w:p>
        </w:tc>
        <w:tc>
          <w:tcPr>
            <w:tcW w:w="2126" w:type="dxa"/>
          </w:tcPr>
          <w:p w14:paraId="0E0C9467" w14:textId="49749C74" w:rsidR="00C24DCD" w:rsidRPr="00EA1A80" w:rsidRDefault="00C24DCD" w:rsidP="00C074CB">
            <w:pPr>
              <w:jc w:val="center"/>
              <w:rPr>
                <w:rFonts w:ascii="Times New Roman" w:hAnsi="Times New Roman" w:cs="Times New Roman"/>
                <w:sz w:val="20"/>
                <w:szCs w:val="20"/>
              </w:rPr>
            </w:pPr>
          </w:p>
        </w:tc>
      </w:tr>
      <w:tr w:rsidR="0073609A" w:rsidRPr="00EA1A80" w14:paraId="7110B978" w14:textId="77777777" w:rsidTr="00EF275F">
        <w:tc>
          <w:tcPr>
            <w:tcW w:w="2547" w:type="dxa"/>
          </w:tcPr>
          <w:p w14:paraId="61BF6C85" w14:textId="13CBD79D" w:rsidR="0073609A" w:rsidRPr="00EA1A80" w:rsidRDefault="0073609A" w:rsidP="0073609A">
            <w:pPr>
              <w:rPr>
                <w:rFonts w:ascii="Times New Roman" w:hAnsi="Times New Roman" w:cs="Times New Roman"/>
                <w:sz w:val="20"/>
                <w:szCs w:val="20"/>
              </w:rPr>
            </w:pPr>
          </w:p>
        </w:tc>
        <w:tc>
          <w:tcPr>
            <w:tcW w:w="1984" w:type="dxa"/>
          </w:tcPr>
          <w:p w14:paraId="07B322F4" w14:textId="7F3E4AE3" w:rsidR="0073609A" w:rsidRPr="00EA1A80" w:rsidRDefault="0073609A" w:rsidP="00C074CB">
            <w:pPr>
              <w:jc w:val="center"/>
              <w:rPr>
                <w:rFonts w:ascii="Times New Roman" w:hAnsi="Times New Roman" w:cs="Times New Roman"/>
                <w:sz w:val="20"/>
                <w:szCs w:val="20"/>
              </w:rPr>
            </w:pPr>
          </w:p>
        </w:tc>
        <w:tc>
          <w:tcPr>
            <w:tcW w:w="1985" w:type="dxa"/>
          </w:tcPr>
          <w:p w14:paraId="7E50AF0C" w14:textId="0243D490" w:rsidR="0073609A" w:rsidRPr="00EA1A80" w:rsidRDefault="0073609A" w:rsidP="00C074CB">
            <w:pPr>
              <w:jc w:val="center"/>
              <w:rPr>
                <w:rFonts w:ascii="Times New Roman" w:hAnsi="Times New Roman" w:cs="Times New Roman"/>
                <w:sz w:val="20"/>
                <w:szCs w:val="20"/>
              </w:rPr>
            </w:pPr>
          </w:p>
        </w:tc>
        <w:tc>
          <w:tcPr>
            <w:tcW w:w="2126" w:type="dxa"/>
          </w:tcPr>
          <w:p w14:paraId="78585957" w14:textId="14AB14A6" w:rsidR="0073609A" w:rsidRPr="00EA1A80" w:rsidRDefault="0073609A" w:rsidP="00C074CB">
            <w:pPr>
              <w:jc w:val="center"/>
              <w:rPr>
                <w:rFonts w:ascii="Times New Roman" w:hAnsi="Times New Roman" w:cs="Times New Roman"/>
                <w:sz w:val="20"/>
                <w:szCs w:val="20"/>
              </w:rPr>
            </w:pPr>
          </w:p>
        </w:tc>
        <w:tc>
          <w:tcPr>
            <w:tcW w:w="1985" w:type="dxa"/>
          </w:tcPr>
          <w:p w14:paraId="706853B7" w14:textId="07103AC4" w:rsidR="0073609A" w:rsidRPr="00EA1A80" w:rsidRDefault="0073609A" w:rsidP="00C074CB">
            <w:pPr>
              <w:jc w:val="center"/>
              <w:rPr>
                <w:rFonts w:ascii="Times New Roman" w:hAnsi="Times New Roman" w:cs="Times New Roman"/>
                <w:sz w:val="20"/>
                <w:szCs w:val="20"/>
              </w:rPr>
            </w:pPr>
          </w:p>
        </w:tc>
        <w:tc>
          <w:tcPr>
            <w:tcW w:w="1984" w:type="dxa"/>
          </w:tcPr>
          <w:p w14:paraId="6D609015" w14:textId="111FABD8" w:rsidR="0073609A" w:rsidRPr="00EA1A80" w:rsidRDefault="0073609A" w:rsidP="00C074CB">
            <w:pPr>
              <w:jc w:val="center"/>
              <w:rPr>
                <w:rFonts w:ascii="Times New Roman" w:hAnsi="Times New Roman" w:cs="Times New Roman"/>
                <w:sz w:val="20"/>
                <w:szCs w:val="20"/>
              </w:rPr>
            </w:pPr>
          </w:p>
        </w:tc>
        <w:tc>
          <w:tcPr>
            <w:tcW w:w="2126" w:type="dxa"/>
          </w:tcPr>
          <w:p w14:paraId="2C847888" w14:textId="489EDA0B" w:rsidR="0073609A" w:rsidRPr="00EA1A80" w:rsidRDefault="0073609A" w:rsidP="00C074CB">
            <w:pPr>
              <w:jc w:val="center"/>
              <w:rPr>
                <w:rFonts w:ascii="Times New Roman" w:hAnsi="Times New Roman" w:cs="Times New Roman"/>
                <w:sz w:val="20"/>
                <w:szCs w:val="20"/>
              </w:rPr>
            </w:pPr>
          </w:p>
        </w:tc>
      </w:tr>
      <w:tr w:rsidR="00941CE2" w:rsidRPr="00EA1A80" w14:paraId="5F22E4D6" w14:textId="77777777" w:rsidTr="00EF275F">
        <w:tc>
          <w:tcPr>
            <w:tcW w:w="2547" w:type="dxa"/>
          </w:tcPr>
          <w:p w14:paraId="4D5675A4" w14:textId="31B994A2" w:rsidR="00941CE2" w:rsidRPr="00EA1A80" w:rsidRDefault="00C074CB" w:rsidP="00C074CB">
            <w:pPr>
              <w:rPr>
                <w:rFonts w:ascii="Times New Roman" w:hAnsi="Times New Roman" w:cs="Times New Roman"/>
                <w:sz w:val="20"/>
                <w:szCs w:val="20"/>
              </w:rPr>
            </w:pPr>
            <w:proofErr w:type="spellStart"/>
            <w:r w:rsidRPr="00EA1A80">
              <w:rPr>
                <w:rFonts w:ascii="Times New Roman" w:hAnsi="Times New Roman" w:cs="Times New Roman"/>
                <w:sz w:val="20"/>
                <w:szCs w:val="20"/>
              </w:rPr>
              <w:t>Pooled</w:t>
            </w:r>
            <w:proofErr w:type="spellEnd"/>
            <w:r w:rsidRPr="00EA1A80">
              <w:rPr>
                <w:rFonts w:ascii="Times New Roman" w:hAnsi="Times New Roman" w:cs="Times New Roman"/>
                <w:sz w:val="20"/>
                <w:szCs w:val="20"/>
              </w:rPr>
              <w:t xml:space="preserve"> </w:t>
            </w:r>
            <w:proofErr w:type="spellStart"/>
            <w:r w:rsidRPr="00EA1A80">
              <w:rPr>
                <w:rFonts w:ascii="Times New Roman" w:hAnsi="Times New Roman" w:cs="Times New Roman"/>
                <w:sz w:val="20"/>
                <w:szCs w:val="20"/>
              </w:rPr>
              <w:t>IRR</w:t>
            </w:r>
            <w:r w:rsidRPr="00EA1A80">
              <w:rPr>
                <w:rFonts w:ascii="Times New Roman" w:hAnsi="Times New Roman" w:cs="Times New Roman"/>
                <w:sz w:val="20"/>
                <w:szCs w:val="20"/>
                <w:vertAlign w:val="subscript"/>
              </w:rPr>
              <w:t>adj</w:t>
            </w:r>
            <w:proofErr w:type="spellEnd"/>
            <w:r w:rsidRPr="00EA1A80">
              <w:rPr>
                <w:rFonts w:ascii="Times New Roman" w:hAnsi="Times New Roman" w:cs="Times New Roman"/>
                <w:sz w:val="20"/>
                <w:szCs w:val="20"/>
                <w:vertAlign w:val="subscript"/>
              </w:rPr>
              <w:t xml:space="preserve"> </w:t>
            </w:r>
            <w:r w:rsidRPr="00EA1A80">
              <w:rPr>
                <w:rFonts w:ascii="Times New Roman" w:hAnsi="Times New Roman" w:cs="Times New Roman"/>
                <w:sz w:val="20"/>
                <w:szCs w:val="20"/>
                <w:vertAlign w:val="superscript"/>
              </w:rPr>
              <w:t>7)</w:t>
            </w:r>
          </w:p>
        </w:tc>
        <w:tc>
          <w:tcPr>
            <w:tcW w:w="1984" w:type="dxa"/>
          </w:tcPr>
          <w:p w14:paraId="08EBFFF4" w14:textId="224F179A" w:rsidR="00941CE2" w:rsidRPr="00EA1A80" w:rsidRDefault="00C074CB"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75 [1</w:t>
            </w:r>
            <w:r w:rsidR="00474D7E">
              <w:rPr>
                <w:rFonts w:ascii="Times New Roman" w:hAnsi="Times New Roman" w:cs="Times New Roman"/>
                <w:sz w:val="20"/>
                <w:szCs w:val="20"/>
              </w:rPr>
              <w:t>·</w:t>
            </w:r>
            <w:r w:rsidRPr="00EA1A80">
              <w:rPr>
                <w:rFonts w:ascii="Times New Roman" w:hAnsi="Times New Roman" w:cs="Times New Roman"/>
                <w:sz w:val="20"/>
                <w:szCs w:val="20"/>
              </w:rPr>
              <w:t>79-4</w:t>
            </w:r>
            <w:r w:rsidR="00474D7E">
              <w:rPr>
                <w:rFonts w:ascii="Times New Roman" w:hAnsi="Times New Roman" w:cs="Times New Roman"/>
                <w:sz w:val="20"/>
                <w:szCs w:val="20"/>
              </w:rPr>
              <w:t>·</w:t>
            </w:r>
            <w:r w:rsidRPr="00EA1A80">
              <w:rPr>
                <w:rFonts w:ascii="Times New Roman" w:hAnsi="Times New Roman" w:cs="Times New Roman"/>
                <w:sz w:val="20"/>
                <w:szCs w:val="20"/>
              </w:rPr>
              <w:t>23]</w:t>
            </w:r>
          </w:p>
        </w:tc>
        <w:tc>
          <w:tcPr>
            <w:tcW w:w="1985" w:type="dxa"/>
          </w:tcPr>
          <w:p w14:paraId="60C6F247" w14:textId="3671B2E9" w:rsidR="00941CE2" w:rsidRPr="00EA1A80" w:rsidRDefault="00C074CB"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68 [2</w:t>
            </w:r>
            <w:r w:rsidR="00474D7E">
              <w:rPr>
                <w:rFonts w:ascii="Times New Roman" w:hAnsi="Times New Roman" w:cs="Times New Roman"/>
                <w:sz w:val="20"/>
                <w:szCs w:val="20"/>
              </w:rPr>
              <w:t>·</w:t>
            </w:r>
            <w:r w:rsidRPr="00EA1A80">
              <w:rPr>
                <w:rFonts w:ascii="Times New Roman" w:hAnsi="Times New Roman" w:cs="Times New Roman"/>
                <w:sz w:val="20"/>
                <w:szCs w:val="20"/>
              </w:rPr>
              <w:t>03-3</w:t>
            </w:r>
            <w:r w:rsidR="00474D7E">
              <w:rPr>
                <w:rFonts w:ascii="Times New Roman" w:hAnsi="Times New Roman" w:cs="Times New Roman"/>
                <w:sz w:val="20"/>
                <w:szCs w:val="20"/>
              </w:rPr>
              <w:t>·</w:t>
            </w:r>
            <w:r w:rsidRPr="00EA1A80">
              <w:rPr>
                <w:rFonts w:ascii="Times New Roman" w:hAnsi="Times New Roman" w:cs="Times New Roman"/>
                <w:sz w:val="20"/>
                <w:szCs w:val="20"/>
              </w:rPr>
              <w:t>54]</w:t>
            </w:r>
          </w:p>
        </w:tc>
        <w:tc>
          <w:tcPr>
            <w:tcW w:w="2126" w:type="dxa"/>
          </w:tcPr>
          <w:p w14:paraId="4B49884D" w14:textId="04C52E79" w:rsidR="00941CE2" w:rsidRPr="00EA1A80" w:rsidRDefault="00C074CB" w:rsidP="00C074CB">
            <w:pPr>
              <w:jc w:val="center"/>
              <w:rPr>
                <w:rFonts w:ascii="Times New Roman" w:hAnsi="Times New Roman" w:cs="Times New Roman"/>
                <w:sz w:val="20"/>
                <w:szCs w:val="20"/>
              </w:rPr>
            </w:pPr>
            <w:r w:rsidRPr="00EA1A80">
              <w:rPr>
                <w:rFonts w:ascii="Times New Roman" w:hAnsi="Times New Roman" w:cs="Times New Roman"/>
                <w:sz w:val="20"/>
                <w:szCs w:val="20"/>
              </w:rPr>
              <w:t>3</w:t>
            </w:r>
            <w:r w:rsidR="00474D7E">
              <w:rPr>
                <w:rFonts w:ascii="Times New Roman" w:hAnsi="Times New Roman" w:cs="Times New Roman"/>
                <w:sz w:val="20"/>
                <w:szCs w:val="20"/>
              </w:rPr>
              <w:t>·</w:t>
            </w:r>
            <w:r w:rsidRPr="00EA1A80">
              <w:rPr>
                <w:rFonts w:ascii="Times New Roman" w:hAnsi="Times New Roman" w:cs="Times New Roman"/>
                <w:sz w:val="20"/>
                <w:szCs w:val="20"/>
              </w:rPr>
              <w:t>56 [2</w:t>
            </w:r>
            <w:r w:rsidR="00474D7E">
              <w:rPr>
                <w:rFonts w:ascii="Times New Roman" w:hAnsi="Times New Roman" w:cs="Times New Roman"/>
                <w:sz w:val="20"/>
                <w:szCs w:val="20"/>
              </w:rPr>
              <w:t>·</w:t>
            </w:r>
            <w:r w:rsidRPr="00EA1A80">
              <w:rPr>
                <w:rFonts w:ascii="Times New Roman" w:hAnsi="Times New Roman" w:cs="Times New Roman"/>
                <w:sz w:val="20"/>
                <w:szCs w:val="20"/>
              </w:rPr>
              <w:t>82-4</w:t>
            </w:r>
            <w:r w:rsidR="00474D7E">
              <w:rPr>
                <w:rFonts w:ascii="Times New Roman" w:hAnsi="Times New Roman" w:cs="Times New Roman"/>
                <w:sz w:val="20"/>
                <w:szCs w:val="20"/>
              </w:rPr>
              <w:t>·</w:t>
            </w:r>
            <w:r w:rsidRPr="00EA1A80">
              <w:rPr>
                <w:rFonts w:ascii="Times New Roman" w:hAnsi="Times New Roman" w:cs="Times New Roman"/>
                <w:sz w:val="20"/>
                <w:szCs w:val="20"/>
              </w:rPr>
              <w:t>49]</w:t>
            </w:r>
          </w:p>
        </w:tc>
        <w:tc>
          <w:tcPr>
            <w:tcW w:w="1985" w:type="dxa"/>
          </w:tcPr>
          <w:p w14:paraId="5EFECB23" w14:textId="63BAE5D9" w:rsidR="00941CE2" w:rsidRPr="00EA1A80" w:rsidRDefault="00C074CB"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43 [1</w:t>
            </w:r>
            <w:r w:rsidR="00474D7E">
              <w:rPr>
                <w:rFonts w:ascii="Times New Roman" w:hAnsi="Times New Roman" w:cs="Times New Roman"/>
                <w:sz w:val="20"/>
                <w:szCs w:val="20"/>
              </w:rPr>
              <w:t>·</w:t>
            </w:r>
            <w:r w:rsidRPr="00EA1A80">
              <w:rPr>
                <w:rFonts w:ascii="Times New Roman" w:hAnsi="Times New Roman" w:cs="Times New Roman"/>
                <w:sz w:val="20"/>
                <w:szCs w:val="20"/>
              </w:rPr>
              <w:t>08-1</w:t>
            </w:r>
            <w:r w:rsidR="00474D7E">
              <w:rPr>
                <w:rFonts w:ascii="Times New Roman" w:hAnsi="Times New Roman" w:cs="Times New Roman"/>
                <w:sz w:val="20"/>
                <w:szCs w:val="20"/>
              </w:rPr>
              <w:t>·</w:t>
            </w:r>
            <w:r w:rsidRPr="00EA1A80">
              <w:rPr>
                <w:rFonts w:ascii="Times New Roman" w:hAnsi="Times New Roman" w:cs="Times New Roman"/>
                <w:sz w:val="20"/>
                <w:szCs w:val="20"/>
              </w:rPr>
              <w:t>87]</w:t>
            </w:r>
          </w:p>
        </w:tc>
        <w:tc>
          <w:tcPr>
            <w:tcW w:w="1984" w:type="dxa"/>
          </w:tcPr>
          <w:p w14:paraId="6FC3DD65" w14:textId="334B9A28" w:rsidR="00941CE2" w:rsidRPr="00EA1A80" w:rsidRDefault="00C074CB" w:rsidP="00C074CB">
            <w:pPr>
              <w:jc w:val="center"/>
              <w:rPr>
                <w:rFonts w:ascii="Times New Roman" w:hAnsi="Times New Roman" w:cs="Times New Roman"/>
                <w:sz w:val="20"/>
                <w:szCs w:val="20"/>
              </w:rPr>
            </w:pPr>
            <w:r w:rsidRPr="00EA1A80">
              <w:rPr>
                <w:rFonts w:ascii="Times New Roman" w:hAnsi="Times New Roman" w:cs="Times New Roman"/>
                <w:sz w:val="20"/>
                <w:szCs w:val="20"/>
              </w:rPr>
              <w:t>2</w:t>
            </w:r>
            <w:r w:rsidR="00474D7E">
              <w:rPr>
                <w:rFonts w:ascii="Times New Roman" w:hAnsi="Times New Roman" w:cs="Times New Roman"/>
                <w:sz w:val="20"/>
                <w:szCs w:val="20"/>
              </w:rPr>
              <w:t>·</w:t>
            </w:r>
            <w:r w:rsidRPr="00EA1A80">
              <w:rPr>
                <w:rFonts w:ascii="Times New Roman" w:hAnsi="Times New Roman" w:cs="Times New Roman"/>
                <w:sz w:val="20"/>
                <w:szCs w:val="20"/>
              </w:rPr>
              <w:t>65 [2</w:t>
            </w:r>
            <w:r w:rsidR="00474D7E">
              <w:rPr>
                <w:rFonts w:ascii="Times New Roman" w:hAnsi="Times New Roman" w:cs="Times New Roman"/>
                <w:sz w:val="20"/>
                <w:szCs w:val="20"/>
              </w:rPr>
              <w:t>·</w:t>
            </w:r>
            <w:r w:rsidRPr="00EA1A80">
              <w:rPr>
                <w:rFonts w:ascii="Times New Roman" w:hAnsi="Times New Roman" w:cs="Times New Roman"/>
                <w:sz w:val="20"/>
                <w:szCs w:val="20"/>
              </w:rPr>
              <w:t>07-3</w:t>
            </w:r>
            <w:r w:rsidR="00474D7E">
              <w:rPr>
                <w:rFonts w:ascii="Times New Roman" w:hAnsi="Times New Roman" w:cs="Times New Roman"/>
                <w:sz w:val="20"/>
                <w:szCs w:val="20"/>
              </w:rPr>
              <w:t>·</w:t>
            </w:r>
            <w:r w:rsidRPr="00EA1A80">
              <w:rPr>
                <w:rFonts w:ascii="Times New Roman" w:hAnsi="Times New Roman" w:cs="Times New Roman"/>
                <w:sz w:val="20"/>
                <w:szCs w:val="20"/>
              </w:rPr>
              <w:t>4]</w:t>
            </w:r>
          </w:p>
        </w:tc>
        <w:tc>
          <w:tcPr>
            <w:tcW w:w="2126" w:type="dxa"/>
          </w:tcPr>
          <w:p w14:paraId="48116A2C" w14:textId="74083AC3" w:rsidR="00941CE2" w:rsidRPr="00EA1A80" w:rsidRDefault="00C074CB" w:rsidP="00C074CB">
            <w:pPr>
              <w:jc w:val="center"/>
              <w:rPr>
                <w:rFonts w:ascii="Times New Roman" w:hAnsi="Times New Roman" w:cs="Times New Roman"/>
                <w:sz w:val="20"/>
                <w:szCs w:val="20"/>
              </w:rPr>
            </w:pPr>
            <w:r w:rsidRPr="00EA1A80">
              <w:rPr>
                <w:rFonts w:ascii="Times New Roman" w:hAnsi="Times New Roman" w:cs="Times New Roman"/>
                <w:sz w:val="20"/>
                <w:szCs w:val="20"/>
              </w:rPr>
              <w:t>1</w:t>
            </w:r>
            <w:r w:rsidR="00474D7E">
              <w:rPr>
                <w:rFonts w:ascii="Times New Roman" w:hAnsi="Times New Roman" w:cs="Times New Roman"/>
                <w:sz w:val="20"/>
                <w:szCs w:val="20"/>
              </w:rPr>
              <w:t>·</w:t>
            </w:r>
            <w:r w:rsidRPr="00EA1A80">
              <w:rPr>
                <w:rFonts w:ascii="Times New Roman" w:hAnsi="Times New Roman" w:cs="Times New Roman"/>
                <w:sz w:val="20"/>
                <w:szCs w:val="20"/>
              </w:rPr>
              <w:t>94 [1</w:t>
            </w:r>
            <w:r w:rsidR="00474D7E">
              <w:rPr>
                <w:rFonts w:ascii="Times New Roman" w:hAnsi="Times New Roman" w:cs="Times New Roman"/>
                <w:sz w:val="20"/>
                <w:szCs w:val="20"/>
              </w:rPr>
              <w:t>·</w:t>
            </w:r>
            <w:r w:rsidRPr="00EA1A80">
              <w:rPr>
                <w:rFonts w:ascii="Times New Roman" w:hAnsi="Times New Roman" w:cs="Times New Roman"/>
                <w:sz w:val="20"/>
                <w:szCs w:val="20"/>
              </w:rPr>
              <w:t>26-2</w:t>
            </w:r>
            <w:r w:rsidR="00474D7E">
              <w:rPr>
                <w:rFonts w:ascii="Times New Roman" w:hAnsi="Times New Roman" w:cs="Times New Roman"/>
                <w:sz w:val="20"/>
                <w:szCs w:val="20"/>
              </w:rPr>
              <w:t>·</w:t>
            </w:r>
            <w:r w:rsidRPr="00EA1A80">
              <w:rPr>
                <w:rFonts w:ascii="Times New Roman" w:hAnsi="Times New Roman" w:cs="Times New Roman"/>
                <w:sz w:val="20"/>
                <w:szCs w:val="20"/>
              </w:rPr>
              <w:t>98]</w:t>
            </w:r>
          </w:p>
        </w:tc>
      </w:tr>
      <w:tr w:rsidR="00615C53" w:rsidRPr="00EA1A80" w14:paraId="07187D0E" w14:textId="77777777" w:rsidTr="00EF275F">
        <w:tc>
          <w:tcPr>
            <w:tcW w:w="2547" w:type="dxa"/>
          </w:tcPr>
          <w:p w14:paraId="29A8160C" w14:textId="77777777" w:rsidR="00615C53" w:rsidRPr="00EA1A80" w:rsidRDefault="00615C53" w:rsidP="00D428FD">
            <w:pPr>
              <w:jc w:val="right"/>
              <w:rPr>
                <w:rFonts w:ascii="Times New Roman" w:hAnsi="Times New Roman" w:cs="Times New Roman"/>
                <w:sz w:val="20"/>
                <w:szCs w:val="20"/>
              </w:rPr>
            </w:pPr>
          </w:p>
        </w:tc>
        <w:tc>
          <w:tcPr>
            <w:tcW w:w="1984" w:type="dxa"/>
          </w:tcPr>
          <w:p w14:paraId="3062A21A" w14:textId="77777777" w:rsidR="00615C53" w:rsidRPr="00EA1A80" w:rsidRDefault="00615C53" w:rsidP="00C074CB">
            <w:pPr>
              <w:jc w:val="center"/>
              <w:rPr>
                <w:rFonts w:ascii="Times New Roman" w:hAnsi="Times New Roman" w:cs="Times New Roman"/>
                <w:sz w:val="20"/>
                <w:szCs w:val="20"/>
              </w:rPr>
            </w:pPr>
          </w:p>
        </w:tc>
        <w:tc>
          <w:tcPr>
            <w:tcW w:w="1985" w:type="dxa"/>
          </w:tcPr>
          <w:p w14:paraId="52F18DD2" w14:textId="77777777" w:rsidR="00615C53" w:rsidRPr="00EA1A80" w:rsidRDefault="00615C53" w:rsidP="00C074CB">
            <w:pPr>
              <w:jc w:val="center"/>
              <w:rPr>
                <w:rFonts w:ascii="Times New Roman" w:hAnsi="Times New Roman" w:cs="Times New Roman"/>
                <w:sz w:val="20"/>
                <w:szCs w:val="20"/>
              </w:rPr>
            </w:pPr>
          </w:p>
        </w:tc>
        <w:tc>
          <w:tcPr>
            <w:tcW w:w="2126" w:type="dxa"/>
          </w:tcPr>
          <w:p w14:paraId="17DA8AFB" w14:textId="77777777" w:rsidR="00615C53" w:rsidRPr="00EA1A80" w:rsidRDefault="00615C53" w:rsidP="00C074CB">
            <w:pPr>
              <w:jc w:val="center"/>
              <w:rPr>
                <w:rFonts w:ascii="Times New Roman" w:hAnsi="Times New Roman" w:cs="Times New Roman"/>
                <w:sz w:val="20"/>
                <w:szCs w:val="20"/>
              </w:rPr>
            </w:pPr>
          </w:p>
        </w:tc>
        <w:tc>
          <w:tcPr>
            <w:tcW w:w="1985" w:type="dxa"/>
          </w:tcPr>
          <w:p w14:paraId="361282EB" w14:textId="77777777" w:rsidR="00615C53" w:rsidRPr="00EA1A80" w:rsidRDefault="00615C53" w:rsidP="00C074CB">
            <w:pPr>
              <w:jc w:val="center"/>
              <w:rPr>
                <w:rFonts w:ascii="Times New Roman" w:hAnsi="Times New Roman" w:cs="Times New Roman"/>
                <w:sz w:val="20"/>
                <w:szCs w:val="20"/>
              </w:rPr>
            </w:pPr>
          </w:p>
        </w:tc>
        <w:tc>
          <w:tcPr>
            <w:tcW w:w="1984" w:type="dxa"/>
          </w:tcPr>
          <w:p w14:paraId="7F355300" w14:textId="77777777" w:rsidR="00615C53" w:rsidRPr="00EA1A80" w:rsidRDefault="00615C53" w:rsidP="00C074CB">
            <w:pPr>
              <w:jc w:val="center"/>
              <w:rPr>
                <w:rFonts w:ascii="Times New Roman" w:hAnsi="Times New Roman" w:cs="Times New Roman"/>
                <w:sz w:val="20"/>
                <w:szCs w:val="20"/>
              </w:rPr>
            </w:pPr>
          </w:p>
        </w:tc>
        <w:tc>
          <w:tcPr>
            <w:tcW w:w="2126" w:type="dxa"/>
          </w:tcPr>
          <w:p w14:paraId="3BBE1AD7" w14:textId="77777777" w:rsidR="00615C53" w:rsidRPr="00EA1A80" w:rsidRDefault="00615C53" w:rsidP="00C074CB">
            <w:pPr>
              <w:jc w:val="center"/>
              <w:rPr>
                <w:rFonts w:ascii="Times New Roman" w:hAnsi="Times New Roman" w:cs="Times New Roman"/>
                <w:sz w:val="20"/>
                <w:szCs w:val="20"/>
              </w:rPr>
            </w:pPr>
          </w:p>
        </w:tc>
      </w:tr>
    </w:tbl>
    <w:p w14:paraId="465FACE0" w14:textId="77777777" w:rsidR="00714641" w:rsidRPr="00EA1A80" w:rsidRDefault="00714641" w:rsidP="00974084">
      <w:pPr>
        <w:spacing w:after="0" w:line="240" w:lineRule="auto"/>
        <w:rPr>
          <w:rFonts w:ascii="Times New Roman" w:hAnsi="Times New Roman" w:cs="Times New Roman"/>
          <w:sz w:val="20"/>
          <w:szCs w:val="20"/>
          <w:vertAlign w:val="superscript"/>
          <w:lang w:val="en-GB"/>
        </w:rPr>
      </w:pPr>
    </w:p>
    <w:p w14:paraId="644BCAB6" w14:textId="780C22C1" w:rsidR="00974084" w:rsidRPr="00EA1A80" w:rsidRDefault="00974084" w:rsidP="00974084">
      <w:pPr>
        <w:spacing w:after="0" w:line="240" w:lineRule="auto"/>
        <w:rPr>
          <w:rFonts w:ascii="Times New Roman" w:hAnsi="Times New Roman" w:cs="Times New Roman"/>
          <w:sz w:val="20"/>
          <w:szCs w:val="20"/>
          <w:lang w:val="en-US"/>
        </w:rPr>
      </w:pPr>
      <w:r w:rsidRPr="00EA1A80">
        <w:rPr>
          <w:rFonts w:ascii="Times New Roman" w:hAnsi="Times New Roman" w:cs="Times New Roman"/>
          <w:sz w:val="20"/>
          <w:szCs w:val="20"/>
          <w:vertAlign w:val="superscript"/>
          <w:lang w:val="en-GB"/>
        </w:rPr>
        <w:t xml:space="preserve">1) </w:t>
      </w:r>
      <w:r w:rsidRPr="00EA1A80">
        <w:rPr>
          <w:rFonts w:ascii="Times New Roman" w:hAnsi="Times New Roman" w:cs="Times New Roman"/>
          <w:sz w:val="20"/>
          <w:szCs w:val="20"/>
          <w:lang w:val="en-US"/>
        </w:rPr>
        <w:t xml:space="preserve"> Turkey, Israel, Egypt, Iran, Iraq an</w:t>
      </w:r>
      <w:r w:rsidR="00BC1338" w:rsidRPr="00EA1A80">
        <w:rPr>
          <w:rFonts w:ascii="Times New Roman" w:hAnsi="Times New Roman" w:cs="Times New Roman"/>
          <w:sz w:val="20"/>
          <w:szCs w:val="20"/>
          <w:lang w:val="en-US"/>
        </w:rPr>
        <w:t>d other countries in the region</w:t>
      </w:r>
      <w:r w:rsidR="00D15A01" w:rsidRPr="00EA1A80">
        <w:rPr>
          <w:rFonts w:ascii="Times New Roman" w:hAnsi="Times New Roman" w:cs="Times New Roman"/>
          <w:sz w:val="20"/>
          <w:szCs w:val="20"/>
          <w:lang w:val="en-US"/>
        </w:rPr>
        <w:t>;</w:t>
      </w:r>
      <w:r w:rsidRPr="00EA1A80">
        <w:rPr>
          <w:rFonts w:ascii="Times New Roman" w:hAnsi="Times New Roman" w:cs="Times New Roman"/>
          <w:sz w:val="20"/>
          <w:szCs w:val="20"/>
          <w:lang w:val="en-US"/>
        </w:rPr>
        <w:t xml:space="preserve"> UK: self-identified Arabs; </w:t>
      </w:r>
      <w:r w:rsidRPr="00EA1A80">
        <w:rPr>
          <w:rFonts w:ascii="Times New Roman" w:hAnsi="Times New Roman" w:cs="Times New Roman"/>
          <w:sz w:val="20"/>
          <w:szCs w:val="20"/>
          <w:vertAlign w:val="superscript"/>
          <w:lang w:val="en-GB"/>
        </w:rPr>
        <w:t>2)</w:t>
      </w:r>
      <w:r w:rsidRPr="00EA1A80">
        <w:rPr>
          <w:rFonts w:ascii="Times New Roman" w:hAnsi="Times New Roman" w:cs="Times New Roman"/>
          <w:sz w:val="20"/>
          <w:szCs w:val="20"/>
          <w:lang w:val="en-US"/>
        </w:rPr>
        <w:t xml:space="preserve">North-African countries, except Egypt; </w:t>
      </w:r>
      <w:r w:rsidRPr="00EA1A80">
        <w:rPr>
          <w:rFonts w:ascii="Times New Roman" w:hAnsi="Times New Roman" w:cs="Times New Roman"/>
          <w:sz w:val="20"/>
          <w:szCs w:val="20"/>
          <w:vertAlign w:val="superscript"/>
          <w:lang w:val="en-GB"/>
        </w:rPr>
        <w:t>3)</w:t>
      </w:r>
      <w:r w:rsidRPr="00EA1A80">
        <w:rPr>
          <w:rFonts w:ascii="Times New Roman" w:hAnsi="Times New Roman" w:cs="Times New Roman"/>
          <w:sz w:val="20"/>
          <w:szCs w:val="20"/>
          <w:lang w:val="en-US"/>
        </w:rPr>
        <w:t xml:space="preserve">including those states of the former Soviet Union with a predominant Islamic population; </w:t>
      </w:r>
      <w:r w:rsidRPr="00EA1A80">
        <w:rPr>
          <w:rFonts w:ascii="Times New Roman" w:hAnsi="Times New Roman" w:cs="Times New Roman"/>
          <w:sz w:val="20"/>
          <w:szCs w:val="20"/>
          <w:vertAlign w:val="superscript"/>
          <w:lang w:val="en-GB"/>
        </w:rPr>
        <w:t>4)</w:t>
      </w:r>
      <w:r w:rsidRPr="00EA1A80">
        <w:rPr>
          <w:rFonts w:ascii="Times New Roman" w:hAnsi="Times New Roman" w:cs="Times New Roman"/>
          <w:sz w:val="20"/>
          <w:szCs w:val="20"/>
          <w:lang w:val="en-US"/>
        </w:rPr>
        <w:t xml:space="preserve">Surinam, Guyana, and French Guyana and the other French </w:t>
      </w:r>
      <w:r w:rsidRPr="00EA1A80">
        <w:rPr>
          <w:rFonts w:ascii="Times New Roman" w:hAnsi="Times New Roman" w:cs="Times New Roman"/>
          <w:sz w:val="20"/>
          <w:szCs w:val="20"/>
          <w:lang w:val="en-GB"/>
        </w:rPr>
        <w:t>overseas departments</w:t>
      </w:r>
      <w:r w:rsidR="00D15A01" w:rsidRPr="00EA1A80">
        <w:rPr>
          <w:rFonts w:ascii="Times New Roman" w:hAnsi="Times New Roman" w:cs="Times New Roman"/>
          <w:sz w:val="20"/>
          <w:szCs w:val="20"/>
          <w:lang w:val="en-GB"/>
        </w:rPr>
        <w:t>;</w:t>
      </w:r>
      <w:r w:rsidRPr="00EA1A80">
        <w:rPr>
          <w:rFonts w:ascii="Times New Roman" w:hAnsi="Times New Roman" w:cs="Times New Roman"/>
          <w:sz w:val="20"/>
          <w:szCs w:val="20"/>
          <w:lang w:val="en-GB"/>
        </w:rPr>
        <w:t xml:space="preserve"> </w:t>
      </w:r>
      <w:r w:rsidR="00D15A01" w:rsidRPr="00EA1A80">
        <w:rPr>
          <w:rFonts w:ascii="Times New Roman" w:hAnsi="Times New Roman" w:cs="Times New Roman"/>
          <w:sz w:val="20"/>
          <w:szCs w:val="20"/>
          <w:vertAlign w:val="superscript"/>
          <w:lang w:val="en-US"/>
        </w:rPr>
        <w:t>5)</w:t>
      </w:r>
      <w:r w:rsidRPr="00EA1A80">
        <w:rPr>
          <w:rFonts w:ascii="Times New Roman" w:hAnsi="Times New Roman" w:cs="Times New Roman"/>
          <w:sz w:val="20"/>
          <w:szCs w:val="20"/>
          <w:lang w:val="en-US"/>
        </w:rPr>
        <w:t xml:space="preserve"> Wald </w:t>
      </w:r>
      <w:r w:rsidRPr="00EA1A80">
        <w:rPr>
          <w:rFonts w:ascii="Times New Roman" w:hAnsi="Times New Roman" w:cs="Times New Roman"/>
          <w:sz w:val="20"/>
          <w:szCs w:val="20"/>
        </w:rPr>
        <w:t>χ</w:t>
      </w:r>
      <w:r w:rsidRPr="00EA1A80">
        <w:rPr>
          <w:rFonts w:ascii="Times New Roman" w:hAnsi="Times New Roman" w:cs="Times New Roman"/>
          <w:sz w:val="20"/>
          <w:szCs w:val="20"/>
          <w:lang w:val="en-GB"/>
        </w:rPr>
        <w:t>2 statistic/ df/ P value</w:t>
      </w:r>
      <w:r w:rsidR="00D15A01" w:rsidRPr="00EA1A80">
        <w:rPr>
          <w:rFonts w:ascii="Times New Roman" w:hAnsi="Times New Roman" w:cs="Times New Roman"/>
          <w:sz w:val="20"/>
          <w:szCs w:val="20"/>
          <w:lang w:val="en-GB"/>
        </w:rPr>
        <w:t>;</w:t>
      </w:r>
      <w:r w:rsidRPr="00EA1A80">
        <w:rPr>
          <w:rFonts w:ascii="Times New Roman" w:hAnsi="Times New Roman" w:cs="Times New Roman"/>
          <w:sz w:val="20"/>
          <w:szCs w:val="20"/>
          <w:lang w:val="en-GB"/>
        </w:rPr>
        <w:t xml:space="preserve"> </w:t>
      </w:r>
      <w:r w:rsidR="00D15A01" w:rsidRPr="00EA1A80">
        <w:rPr>
          <w:rFonts w:ascii="Times New Roman" w:hAnsi="Times New Roman" w:cs="Times New Roman"/>
          <w:sz w:val="20"/>
          <w:szCs w:val="20"/>
          <w:vertAlign w:val="superscript"/>
          <w:lang w:val="en-GB"/>
        </w:rPr>
        <w:t>6)</w:t>
      </w:r>
      <w:r w:rsidRPr="00EA1A80">
        <w:rPr>
          <w:rFonts w:ascii="Times New Roman" w:hAnsi="Times New Roman" w:cs="Times New Roman"/>
          <w:sz w:val="20"/>
          <w:szCs w:val="20"/>
          <w:lang w:val="en-GB"/>
        </w:rPr>
        <w:t>↑ site collapsed with the preceding one</w:t>
      </w:r>
      <w:r w:rsidR="00C074CB" w:rsidRPr="00EA1A80">
        <w:rPr>
          <w:rFonts w:ascii="Times New Roman" w:hAnsi="Times New Roman" w:cs="Times New Roman"/>
          <w:sz w:val="20"/>
          <w:szCs w:val="20"/>
          <w:lang w:val="en-GB"/>
        </w:rPr>
        <w:t xml:space="preserve">; </w:t>
      </w:r>
      <w:r w:rsidR="00C074CB" w:rsidRPr="00EA1A80">
        <w:rPr>
          <w:rFonts w:ascii="Times New Roman" w:hAnsi="Times New Roman" w:cs="Times New Roman"/>
          <w:sz w:val="20"/>
          <w:szCs w:val="20"/>
          <w:vertAlign w:val="superscript"/>
          <w:lang w:val="en-GB"/>
        </w:rPr>
        <w:t>7)</w:t>
      </w:r>
      <w:r w:rsidR="00C074CB" w:rsidRPr="00EA1A80">
        <w:rPr>
          <w:rFonts w:ascii="Times New Roman" w:hAnsi="Times New Roman" w:cs="Times New Roman"/>
          <w:sz w:val="20"/>
          <w:szCs w:val="20"/>
          <w:lang w:val="en-GB"/>
        </w:rPr>
        <w:t xml:space="preserve"> adjusted for age, gender, and recruitment site</w:t>
      </w:r>
    </w:p>
    <w:p w14:paraId="089A4B59" w14:textId="4353C33A" w:rsidR="008C4CFF" w:rsidRPr="00EA1A80" w:rsidRDefault="008C4CFF" w:rsidP="008C4CFF">
      <w:pPr>
        <w:spacing w:after="0" w:line="240" w:lineRule="auto"/>
        <w:rPr>
          <w:rFonts w:ascii="Times New Roman" w:hAnsi="Times New Roman" w:cs="Times New Roman"/>
          <w:sz w:val="20"/>
          <w:szCs w:val="20"/>
          <w:lang w:val="en-US"/>
        </w:rPr>
      </w:pPr>
    </w:p>
    <w:p w14:paraId="0BA694D0" w14:textId="77777777" w:rsidR="00DE4F49" w:rsidRDefault="00DE4F49" w:rsidP="00615C53">
      <w:pPr>
        <w:rPr>
          <w:rFonts w:ascii="Times New Roman" w:hAnsi="Times New Roman" w:cs="Times New Roman"/>
          <w:sz w:val="20"/>
          <w:szCs w:val="20"/>
          <w:lang w:val="en-GB"/>
        </w:rPr>
      </w:pPr>
    </w:p>
    <w:p w14:paraId="18FC8CB0" w14:textId="77777777" w:rsidR="001B33FE" w:rsidRDefault="001B33FE" w:rsidP="00615C53">
      <w:pPr>
        <w:rPr>
          <w:rFonts w:ascii="Times New Roman" w:hAnsi="Times New Roman" w:cs="Times New Roman"/>
          <w:sz w:val="20"/>
          <w:szCs w:val="20"/>
          <w:lang w:val="en-GB"/>
        </w:rPr>
        <w:sectPr w:rsidR="001B33FE" w:rsidSect="00D937EF">
          <w:headerReference w:type="default" r:id="rId10"/>
          <w:pgSz w:w="16838" w:h="11906" w:orient="landscape"/>
          <w:pgMar w:top="1418" w:right="1418" w:bottom="1418" w:left="1418" w:header="709" w:footer="709" w:gutter="0"/>
          <w:cols w:space="708"/>
          <w:docGrid w:linePitch="360"/>
        </w:sectPr>
      </w:pPr>
    </w:p>
    <w:p w14:paraId="0B9397E2" w14:textId="4790CC5B" w:rsidR="00DE4F49" w:rsidRPr="00FC0636" w:rsidRDefault="00DE4F49" w:rsidP="00615C53">
      <w:pPr>
        <w:rPr>
          <w:rFonts w:ascii="Times New Roman" w:hAnsi="Times New Roman" w:cs="Times New Roman"/>
          <w:sz w:val="20"/>
          <w:szCs w:val="20"/>
          <w:lang w:val="en-GB"/>
        </w:rPr>
      </w:pPr>
      <w:r w:rsidRPr="00FC0636">
        <w:rPr>
          <w:rFonts w:ascii="Times New Roman" w:hAnsi="Times New Roman" w:cs="Times New Roman"/>
          <w:sz w:val="20"/>
          <w:szCs w:val="20"/>
          <w:lang w:val="en-GB"/>
        </w:rPr>
        <w:lastRenderedPageBreak/>
        <w:t>References</w:t>
      </w:r>
    </w:p>
    <w:p w14:paraId="78D8BA87" w14:textId="7671CF21" w:rsidR="002E7428" w:rsidRPr="002E7428" w:rsidRDefault="00DE4F49" w:rsidP="002E7428">
      <w:pPr>
        <w:pStyle w:val="EndNoteBibliography"/>
        <w:spacing w:after="0"/>
        <w:ind w:left="720" w:hanging="720"/>
      </w:pPr>
      <w:r w:rsidRPr="00FC0636">
        <w:rPr>
          <w:rFonts w:ascii="Times New Roman" w:hAnsi="Times New Roman" w:cs="Times New Roman"/>
          <w:sz w:val="20"/>
          <w:szCs w:val="20"/>
          <w:lang w:val="en-GB"/>
        </w:rPr>
        <w:fldChar w:fldCharType="begin"/>
      </w:r>
      <w:r w:rsidRPr="00FC0636">
        <w:rPr>
          <w:rFonts w:ascii="Times New Roman" w:hAnsi="Times New Roman" w:cs="Times New Roman"/>
          <w:sz w:val="20"/>
          <w:szCs w:val="20"/>
          <w:lang w:val="en-GB"/>
        </w:rPr>
        <w:instrText xml:space="preserve"> ADDIN EN.REFLIST </w:instrText>
      </w:r>
      <w:r w:rsidRPr="00FC0636">
        <w:rPr>
          <w:rFonts w:ascii="Times New Roman" w:hAnsi="Times New Roman" w:cs="Times New Roman"/>
          <w:sz w:val="20"/>
          <w:szCs w:val="20"/>
          <w:lang w:val="en-GB"/>
        </w:rPr>
        <w:fldChar w:fldCharType="separate"/>
      </w:r>
      <w:r w:rsidR="002E7428" w:rsidRPr="002E7428">
        <w:t xml:space="preserve">Andreasen, N. C., Flaum, M., &amp; Arndt, S. (1992). The Comprehensive Assessment of Symptoms and History (CASH). An instrument for assessing diagnosis and psychopathology. </w:t>
      </w:r>
      <w:r w:rsidR="002E7428" w:rsidRPr="002E7428">
        <w:rPr>
          <w:i/>
        </w:rPr>
        <w:t>Arch</w:t>
      </w:r>
      <w:r w:rsidR="00F817B2">
        <w:rPr>
          <w:i/>
        </w:rPr>
        <w:t>ives of</w:t>
      </w:r>
      <w:r w:rsidR="002E7428" w:rsidRPr="002E7428">
        <w:rPr>
          <w:i/>
        </w:rPr>
        <w:t xml:space="preserve"> Gen</w:t>
      </w:r>
      <w:r w:rsidR="00F817B2">
        <w:rPr>
          <w:i/>
        </w:rPr>
        <w:t>eral</w:t>
      </w:r>
      <w:r w:rsidR="002E7428" w:rsidRPr="002E7428">
        <w:rPr>
          <w:i/>
        </w:rPr>
        <w:t xml:space="preserve"> Psychiatry, 49</w:t>
      </w:r>
      <w:r w:rsidR="002E7428" w:rsidRPr="002E7428">
        <w:t xml:space="preserve">(8), 615-623. </w:t>
      </w:r>
    </w:p>
    <w:p w14:paraId="3D8BD93C" w14:textId="3305F93E" w:rsidR="002E7428" w:rsidRPr="002E7428" w:rsidRDefault="002E7428" w:rsidP="002E7428">
      <w:pPr>
        <w:pStyle w:val="EndNoteBibliography"/>
        <w:spacing w:after="0"/>
        <w:ind w:left="720" w:hanging="720"/>
      </w:pPr>
      <w:r w:rsidRPr="002E7428">
        <w:t xml:space="preserve">Nurnberger, J. I., Jr., Blehar, M. C., Kaufmann, C. A., York-Cooler, C., Simpson, S. G., Harkavy-Friedman, J., . . . Reich, T. (1994). Diagnostic interview for genetic studies. Rationale, unique features, and training. NIMH Genetics Initiative. </w:t>
      </w:r>
      <w:r w:rsidRPr="002E7428">
        <w:rPr>
          <w:i/>
        </w:rPr>
        <w:t>Arch</w:t>
      </w:r>
      <w:r w:rsidR="00F817B2">
        <w:rPr>
          <w:i/>
        </w:rPr>
        <w:t>ives</w:t>
      </w:r>
      <w:r w:rsidRPr="002E7428">
        <w:rPr>
          <w:i/>
        </w:rPr>
        <w:t xml:space="preserve"> </w:t>
      </w:r>
      <w:r w:rsidR="00F817B2">
        <w:rPr>
          <w:i/>
        </w:rPr>
        <w:t xml:space="preserve">of </w:t>
      </w:r>
      <w:r w:rsidRPr="002E7428">
        <w:rPr>
          <w:i/>
        </w:rPr>
        <w:t>Gen</w:t>
      </w:r>
      <w:r w:rsidR="00F817B2">
        <w:rPr>
          <w:i/>
        </w:rPr>
        <w:t>eral</w:t>
      </w:r>
      <w:r w:rsidRPr="002E7428">
        <w:rPr>
          <w:i/>
        </w:rPr>
        <w:t xml:space="preserve"> Psychiatry, 51</w:t>
      </w:r>
      <w:r w:rsidRPr="002E7428">
        <w:t xml:space="preserve">(11), 849-859; discussion 863-844. </w:t>
      </w:r>
    </w:p>
    <w:p w14:paraId="2696B6B2" w14:textId="0D47405C" w:rsidR="002E7428" w:rsidRPr="002E7428" w:rsidRDefault="002E7428" w:rsidP="002E7428">
      <w:pPr>
        <w:pStyle w:val="EndNoteBibliography"/>
        <w:ind w:left="720" w:hanging="720"/>
      </w:pPr>
      <w:r w:rsidRPr="002E7428">
        <w:t xml:space="preserve">World Health Organization </w:t>
      </w:r>
      <w:r w:rsidR="004478BC">
        <w:t xml:space="preserve">(1992). </w:t>
      </w:r>
      <w:r w:rsidRPr="002E7428">
        <w:t>Schedules for Clinical Assessment in Neuropsychiatr</w:t>
      </w:r>
      <w:r w:rsidRPr="00011079">
        <w:t xml:space="preserve">y. Geneva, Switzerland: World Health Organization. </w:t>
      </w:r>
    </w:p>
    <w:p w14:paraId="53D214BA" w14:textId="03E7CEFC" w:rsidR="008C4CFF" w:rsidRPr="00FC0636" w:rsidRDefault="00DE4F49" w:rsidP="00615C53">
      <w:pPr>
        <w:rPr>
          <w:rFonts w:ascii="Times New Roman" w:hAnsi="Times New Roman" w:cs="Times New Roman"/>
          <w:szCs w:val="18"/>
          <w:lang w:val="en-GB"/>
        </w:rPr>
      </w:pPr>
      <w:r w:rsidRPr="00FC0636">
        <w:rPr>
          <w:rFonts w:ascii="Times New Roman" w:hAnsi="Times New Roman" w:cs="Times New Roman"/>
          <w:sz w:val="20"/>
          <w:szCs w:val="20"/>
          <w:lang w:val="en-GB"/>
        </w:rPr>
        <w:fldChar w:fldCharType="end"/>
      </w:r>
    </w:p>
    <w:sectPr w:rsidR="008C4CFF" w:rsidRPr="00FC0636" w:rsidSect="00D33DF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6C79F" w14:textId="77777777" w:rsidR="001B3B16" w:rsidRDefault="001B3B16" w:rsidP="00906D3E">
      <w:pPr>
        <w:spacing w:after="0" w:line="240" w:lineRule="auto"/>
      </w:pPr>
      <w:r>
        <w:separator/>
      </w:r>
    </w:p>
  </w:endnote>
  <w:endnote w:type="continuationSeparator" w:id="0">
    <w:p w14:paraId="073191CC" w14:textId="77777777" w:rsidR="001B3B16" w:rsidRDefault="001B3B16" w:rsidP="0090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uardianTextEgypGR-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8145" w14:textId="77777777" w:rsidR="001B3B16" w:rsidRDefault="001B3B16" w:rsidP="00906D3E">
      <w:pPr>
        <w:spacing w:after="0" w:line="240" w:lineRule="auto"/>
      </w:pPr>
      <w:r>
        <w:separator/>
      </w:r>
    </w:p>
  </w:footnote>
  <w:footnote w:type="continuationSeparator" w:id="0">
    <w:p w14:paraId="63784AD0" w14:textId="77777777" w:rsidR="001B3B16" w:rsidRDefault="001B3B16" w:rsidP="0090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55297"/>
      <w:docPartObj>
        <w:docPartGallery w:val="Page Numbers (Top of Page)"/>
        <w:docPartUnique/>
      </w:docPartObj>
    </w:sdtPr>
    <w:sdtEndPr/>
    <w:sdtContent>
      <w:p w14:paraId="24C467E0" w14:textId="18AAF51F" w:rsidR="001B3B16" w:rsidRPr="00A47386" w:rsidRDefault="001B3B16" w:rsidP="00EA1A80">
        <w:pPr>
          <w:pStyle w:val="Koptekst"/>
          <w:rPr>
            <w:lang w:val="en-GB"/>
          </w:rPr>
        </w:pPr>
        <w:r w:rsidRPr="00A47386">
          <w:rPr>
            <w:rFonts w:cs="Lucida Sans Unicode"/>
            <w:szCs w:val="18"/>
            <w:lang w:val="en-GB"/>
          </w:rPr>
          <w:t>EU-GEI Incidence of psychotic disorder among migrant and minority ethnic groups</w:t>
        </w:r>
        <w:r w:rsidRPr="00A47386">
          <w:rPr>
            <w:lang w:val="en-GB"/>
          </w:rPr>
          <w:t xml:space="preserve">                 </w:t>
        </w:r>
        <w:r>
          <w:fldChar w:fldCharType="begin"/>
        </w:r>
        <w:r w:rsidRPr="00A47386">
          <w:rPr>
            <w:lang w:val="en-GB"/>
          </w:rPr>
          <w:instrText>PAGE   \* MERGEFORMAT</w:instrText>
        </w:r>
        <w:r>
          <w:fldChar w:fldCharType="separate"/>
        </w:r>
        <w:r w:rsidR="00331047">
          <w:rPr>
            <w:noProof/>
            <w:lang w:val="en-GB"/>
          </w:rPr>
          <w:t>32</w:t>
        </w:r>
        <w:r>
          <w:fldChar w:fldCharType="end"/>
        </w:r>
      </w:p>
      <w:p w14:paraId="1DD1B4A6" w14:textId="528284D8" w:rsidR="001B3B16" w:rsidRDefault="001B3B16" w:rsidP="001A09A5">
        <w:pPr>
          <w:pStyle w:val="Koptekst"/>
        </w:pPr>
        <w:r>
          <w:t xml:space="preserve">Version 2.20 </w:t>
        </w:r>
        <w:proofErr w:type="spellStart"/>
        <w:r>
          <w:t>revision</w:t>
        </w:r>
        <w:proofErr w:type="spellEnd"/>
        <w:r>
          <w:t xml:space="preserve"> (</w:t>
        </w:r>
        <w:proofErr w:type="spellStart"/>
        <w:r>
          <w:t>Psychological</w:t>
        </w:r>
        <w:proofErr w:type="spellEnd"/>
        <w:r>
          <w:t xml:space="preserve"> </w:t>
        </w:r>
        <w:proofErr w:type="spellStart"/>
        <w:r>
          <w:t>Medicine</w:t>
        </w:r>
        <w:proofErr w:type="spellEnd"/>
        <w:r>
          <w:t xml:space="preserve">), </w:t>
        </w:r>
        <w:r w:rsidR="002E7428">
          <w:t>August 13</w:t>
        </w:r>
        <w:r>
          <w:t xml:space="preserve">, 2020 (Supplement </w:t>
        </w:r>
        <w:proofErr w:type="spellStart"/>
        <w:r>
          <w:t>eMethods</w:t>
        </w:r>
        <w:proofErr w:type="spellEnd"/>
        <w:r>
          <w:t>)</w:t>
        </w:r>
      </w:p>
    </w:sdtContent>
  </w:sdt>
  <w:p w14:paraId="110C0798" w14:textId="77777777" w:rsidR="001B3B16" w:rsidRDefault="001B3B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BEF8" w14:textId="13473A3A" w:rsidR="001B3B16" w:rsidRPr="00D428FD" w:rsidRDefault="001B3B16" w:rsidP="00906D3E">
    <w:pPr>
      <w:pStyle w:val="Koptekst"/>
      <w:rPr>
        <w:lang w:val="en-GB"/>
      </w:rPr>
    </w:pPr>
    <w:r w:rsidRPr="003D151A">
      <w:rPr>
        <w:rFonts w:cs="Lucida Sans Unicode"/>
        <w:szCs w:val="18"/>
        <w:lang w:val="en-GB"/>
      </w:rPr>
      <w:t xml:space="preserve">EU-GEI Incidence of psychotic disorder among </w:t>
    </w:r>
    <w:r w:rsidRPr="00A47386">
      <w:rPr>
        <w:rFonts w:cs="Lucida Sans Unicode"/>
        <w:szCs w:val="18"/>
        <w:lang w:val="en-GB"/>
      </w:rPr>
      <w:t>migrant and minority ethnic groups</w:t>
    </w:r>
    <w:r w:rsidRPr="00D428FD">
      <w:rPr>
        <w:lang w:val="en-GB"/>
      </w:rPr>
      <w:t xml:space="preserve">  </w:t>
    </w:r>
    <w:r w:rsidRPr="00D428FD">
      <w:rPr>
        <w:lang w:val="en-GB"/>
      </w:rPr>
      <w:tab/>
      <w:t xml:space="preserve"> </w:t>
    </w:r>
    <w:sdt>
      <w:sdtPr>
        <w:id w:val="1130982235"/>
        <w:docPartObj>
          <w:docPartGallery w:val="Page Numbers (Top of Page)"/>
          <w:docPartUnique/>
        </w:docPartObj>
      </w:sdtPr>
      <w:sdtEndPr/>
      <w:sdtContent>
        <w:r>
          <w:fldChar w:fldCharType="begin"/>
        </w:r>
        <w:r w:rsidRPr="00D428FD">
          <w:rPr>
            <w:lang w:val="en-GB"/>
          </w:rPr>
          <w:instrText>PAGE   \* MERGEFORMAT</w:instrText>
        </w:r>
        <w:r>
          <w:fldChar w:fldCharType="separate"/>
        </w:r>
        <w:r w:rsidR="00331047">
          <w:rPr>
            <w:noProof/>
            <w:lang w:val="en-GB"/>
          </w:rPr>
          <w:t>39</w:t>
        </w:r>
        <w:r>
          <w:fldChar w:fldCharType="end"/>
        </w:r>
      </w:sdtContent>
    </w:sdt>
  </w:p>
  <w:p w14:paraId="1288E8D1" w14:textId="5F002FAC" w:rsidR="001B3B16" w:rsidRPr="00D428FD" w:rsidRDefault="001B3B16">
    <w:pPr>
      <w:pStyle w:val="Koptekst"/>
      <w:rPr>
        <w:lang w:val="en-GB"/>
      </w:rPr>
    </w:pPr>
    <w:r w:rsidRPr="00D428FD">
      <w:rPr>
        <w:lang w:val="en-GB"/>
      </w:rPr>
      <w:t xml:space="preserve">Version </w:t>
    </w:r>
    <w:r>
      <w:rPr>
        <w:lang w:val="en-GB"/>
      </w:rPr>
      <w:t>2</w:t>
    </w:r>
    <w:r w:rsidRPr="00D428FD">
      <w:rPr>
        <w:lang w:val="en-GB"/>
      </w:rPr>
      <w:t>.</w:t>
    </w:r>
    <w:r>
      <w:rPr>
        <w:lang w:val="en-GB"/>
      </w:rPr>
      <w:t xml:space="preserve">20 revision (Psychological Medicine), </w:t>
    </w:r>
    <w:r w:rsidR="002E7428">
      <w:rPr>
        <w:lang w:val="en-GB"/>
      </w:rPr>
      <w:t>August 13</w:t>
    </w:r>
    <w:r>
      <w:rPr>
        <w:lang w:val="en-GB"/>
      </w:rPr>
      <w:t>, 2020</w:t>
    </w:r>
    <w:r w:rsidRPr="00D428FD">
      <w:rPr>
        <w:lang w:val="en-GB"/>
      </w:rPr>
      <w:t xml:space="preserve"> </w:t>
    </w:r>
    <w:r>
      <w:rPr>
        <w:lang w:val="en-GB"/>
      </w:rPr>
      <w:t xml:space="preserve">(Supplement </w:t>
    </w:r>
    <w:proofErr w:type="spellStart"/>
    <w:r>
      <w:rPr>
        <w:lang w:val="en-GB"/>
      </w:rPr>
      <w:t>e</w:t>
    </w:r>
    <w:r w:rsidRPr="00D428FD">
      <w:rPr>
        <w:lang w:val="en-GB"/>
      </w:rPr>
      <w:t>Tables</w:t>
    </w:r>
    <w:proofErr w:type="spellEnd"/>
    <w:r w:rsidRPr="00D428FD">
      <w:rPr>
        <w:lang w:val="en-GB"/>
      </w:rPr>
      <w:t xml:space="preserve"> and </w:t>
    </w:r>
    <w:proofErr w:type="spellStart"/>
    <w:r>
      <w:rPr>
        <w:lang w:val="en-GB"/>
      </w:rPr>
      <w:t>e</w:t>
    </w:r>
    <w:r w:rsidRPr="00D428FD">
      <w:rPr>
        <w:lang w:val="en-GB"/>
      </w:rPr>
      <w:t>Figures</w:t>
    </w:r>
    <w:proofErr w:type="spellEnd"/>
    <w:r>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E65"/>
    <w:multiLevelType w:val="hybridMultilevel"/>
    <w:tmpl w:val="0E66C3AA"/>
    <w:lvl w:ilvl="0" w:tplc="EFCE7040">
      <w:start w:val="1"/>
      <w:numFmt w:val="decimal"/>
      <w:lvlText w:val="%1)"/>
      <w:lvlJc w:val="left"/>
      <w:pPr>
        <w:ind w:left="1068" w:hanging="360"/>
      </w:pPr>
      <w:rPr>
        <w:rFonts w:ascii="Arial" w:hAnsi="Arial" w:cs="Arial" w:hint="default"/>
        <w:sz w:val="20"/>
        <w:vertAlign w:val="superscrip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54E226E8"/>
    <w:multiLevelType w:val="hybridMultilevel"/>
    <w:tmpl w:val="92ECF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full name&lt;/Style&gt;&lt;LeftDelim&gt;{&lt;/LeftDelim&gt;&lt;RightDelim&gt;}&lt;/RightDelim&gt;&lt;FontName&gt;Lucida Sans Unicod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arf9pvowf29pe02aspffsr9ra5wpfr099s&quot;&gt;My EndNote Library_metaanalysemigratie Copy&lt;record-ids&gt;&lt;item&gt;119&lt;/item&gt;&lt;item&gt;120&lt;/item&gt;&lt;item&gt;122&lt;/item&gt;&lt;/record-ids&gt;&lt;/item&gt;&lt;/Libraries&gt;"/>
  </w:docVars>
  <w:rsids>
    <w:rsidRoot w:val="00C02686"/>
    <w:rsid w:val="00002511"/>
    <w:rsid w:val="00011079"/>
    <w:rsid w:val="00034D13"/>
    <w:rsid w:val="00040DFC"/>
    <w:rsid w:val="00075875"/>
    <w:rsid w:val="000825A6"/>
    <w:rsid w:val="00087AAD"/>
    <w:rsid w:val="00095EED"/>
    <w:rsid w:val="00097B43"/>
    <w:rsid w:val="000A2C94"/>
    <w:rsid w:val="000D1E40"/>
    <w:rsid w:val="000D7DC7"/>
    <w:rsid w:val="000F355E"/>
    <w:rsid w:val="001043C4"/>
    <w:rsid w:val="0010731C"/>
    <w:rsid w:val="00122B56"/>
    <w:rsid w:val="00140F62"/>
    <w:rsid w:val="0014427E"/>
    <w:rsid w:val="00144666"/>
    <w:rsid w:val="001454DE"/>
    <w:rsid w:val="00152D4B"/>
    <w:rsid w:val="001607EF"/>
    <w:rsid w:val="00170C41"/>
    <w:rsid w:val="001745DC"/>
    <w:rsid w:val="001768B5"/>
    <w:rsid w:val="0017775C"/>
    <w:rsid w:val="001860FB"/>
    <w:rsid w:val="001A09A5"/>
    <w:rsid w:val="001A7D10"/>
    <w:rsid w:val="001B33FE"/>
    <w:rsid w:val="001B3B16"/>
    <w:rsid w:val="001C66FA"/>
    <w:rsid w:val="001D2080"/>
    <w:rsid w:val="001D228F"/>
    <w:rsid w:val="001E3545"/>
    <w:rsid w:val="001E4F63"/>
    <w:rsid w:val="001E670A"/>
    <w:rsid w:val="001E7BE4"/>
    <w:rsid w:val="001F2DCF"/>
    <w:rsid w:val="001F3F1B"/>
    <w:rsid w:val="001F5ED1"/>
    <w:rsid w:val="00211BBB"/>
    <w:rsid w:val="002301F9"/>
    <w:rsid w:val="002354DD"/>
    <w:rsid w:val="00244806"/>
    <w:rsid w:val="002467DB"/>
    <w:rsid w:val="002532F5"/>
    <w:rsid w:val="00263FA2"/>
    <w:rsid w:val="002716A3"/>
    <w:rsid w:val="00271E92"/>
    <w:rsid w:val="002756CB"/>
    <w:rsid w:val="00290289"/>
    <w:rsid w:val="002A0866"/>
    <w:rsid w:val="002A338B"/>
    <w:rsid w:val="002B5D29"/>
    <w:rsid w:val="002B6065"/>
    <w:rsid w:val="002B64A1"/>
    <w:rsid w:val="002C64DD"/>
    <w:rsid w:val="002E1150"/>
    <w:rsid w:val="002E161A"/>
    <w:rsid w:val="002E1970"/>
    <w:rsid w:val="002E7428"/>
    <w:rsid w:val="00317A2D"/>
    <w:rsid w:val="00321269"/>
    <w:rsid w:val="00321304"/>
    <w:rsid w:val="00331047"/>
    <w:rsid w:val="0033310E"/>
    <w:rsid w:val="00336BF7"/>
    <w:rsid w:val="00364CEC"/>
    <w:rsid w:val="00390F6D"/>
    <w:rsid w:val="003B008A"/>
    <w:rsid w:val="003C1AE4"/>
    <w:rsid w:val="003D151A"/>
    <w:rsid w:val="00405890"/>
    <w:rsid w:val="00417A06"/>
    <w:rsid w:val="0042305C"/>
    <w:rsid w:val="004436B1"/>
    <w:rsid w:val="004478BC"/>
    <w:rsid w:val="004609A6"/>
    <w:rsid w:val="00465325"/>
    <w:rsid w:val="0047163E"/>
    <w:rsid w:val="00474D7E"/>
    <w:rsid w:val="00480DE2"/>
    <w:rsid w:val="004A3DBD"/>
    <w:rsid w:val="004B1150"/>
    <w:rsid w:val="004B5F08"/>
    <w:rsid w:val="004B6A41"/>
    <w:rsid w:val="004C1DE2"/>
    <w:rsid w:val="004C202B"/>
    <w:rsid w:val="004C3CC4"/>
    <w:rsid w:val="004C4CA2"/>
    <w:rsid w:val="004F1B9B"/>
    <w:rsid w:val="004F77E5"/>
    <w:rsid w:val="0050048F"/>
    <w:rsid w:val="00516103"/>
    <w:rsid w:val="005170B0"/>
    <w:rsid w:val="00522F27"/>
    <w:rsid w:val="00533F37"/>
    <w:rsid w:val="00534F7B"/>
    <w:rsid w:val="00557E18"/>
    <w:rsid w:val="005607FB"/>
    <w:rsid w:val="00572CFD"/>
    <w:rsid w:val="00587942"/>
    <w:rsid w:val="00587C60"/>
    <w:rsid w:val="00590E2B"/>
    <w:rsid w:val="00594192"/>
    <w:rsid w:val="005C77B6"/>
    <w:rsid w:val="005F1390"/>
    <w:rsid w:val="005F195F"/>
    <w:rsid w:val="00615C53"/>
    <w:rsid w:val="00620B57"/>
    <w:rsid w:val="006319D8"/>
    <w:rsid w:val="0063306E"/>
    <w:rsid w:val="00634CE9"/>
    <w:rsid w:val="00651BC4"/>
    <w:rsid w:val="006531B0"/>
    <w:rsid w:val="00653CB2"/>
    <w:rsid w:val="00663035"/>
    <w:rsid w:val="006679F6"/>
    <w:rsid w:val="00677C71"/>
    <w:rsid w:val="0068317C"/>
    <w:rsid w:val="00690110"/>
    <w:rsid w:val="00691979"/>
    <w:rsid w:val="006949A1"/>
    <w:rsid w:val="006A1426"/>
    <w:rsid w:val="006A200C"/>
    <w:rsid w:val="006B14A6"/>
    <w:rsid w:val="006B5CBE"/>
    <w:rsid w:val="006C16E4"/>
    <w:rsid w:val="006D4218"/>
    <w:rsid w:val="006E1ABF"/>
    <w:rsid w:val="006E4EAE"/>
    <w:rsid w:val="00714641"/>
    <w:rsid w:val="007149B9"/>
    <w:rsid w:val="0071662D"/>
    <w:rsid w:val="0071720E"/>
    <w:rsid w:val="0073609A"/>
    <w:rsid w:val="00741D3D"/>
    <w:rsid w:val="00756BD3"/>
    <w:rsid w:val="007656BD"/>
    <w:rsid w:val="007829B0"/>
    <w:rsid w:val="0079714E"/>
    <w:rsid w:val="007A35C1"/>
    <w:rsid w:val="007B098F"/>
    <w:rsid w:val="007D3790"/>
    <w:rsid w:val="007E0834"/>
    <w:rsid w:val="007E340F"/>
    <w:rsid w:val="007F7A6C"/>
    <w:rsid w:val="0080511F"/>
    <w:rsid w:val="0080513C"/>
    <w:rsid w:val="008072F7"/>
    <w:rsid w:val="00807AA5"/>
    <w:rsid w:val="00830EA5"/>
    <w:rsid w:val="00841DF4"/>
    <w:rsid w:val="00885CC0"/>
    <w:rsid w:val="00892A61"/>
    <w:rsid w:val="00897903"/>
    <w:rsid w:val="008A0A5C"/>
    <w:rsid w:val="008C36C7"/>
    <w:rsid w:val="008C4CFF"/>
    <w:rsid w:val="008D7773"/>
    <w:rsid w:val="008E1579"/>
    <w:rsid w:val="008E682F"/>
    <w:rsid w:val="008F076E"/>
    <w:rsid w:val="00901AA6"/>
    <w:rsid w:val="00906D3E"/>
    <w:rsid w:val="009105D8"/>
    <w:rsid w:val="0091490C"/>
    <w:rsid w:val="00917488"/>
    <w:rsid w:val="00922C12"/>
    <w:rsid w:val="00923EB4"/>
    <w:rsid w:val="00930450"/>
    <w:rsid w:val="00934EED"/>
    <w:rsid w:val="00934F4F"/>
    <w:rsid w:val="00941CA1"/>
    <w:rsid w:val="00941CE2"/>
    <w:rsid w:val="0094311B"/>
    <w:rsid w:val="00952890"/>
    <w:rsid w:val="00961A1B"/>
    <w:rsid w:val="00962125"/>
    <w:rsid w:val="00974084"/>
    <w:rsid w:val="009767B3"/>
    <w:rsid w:val="00982F8D"/>
    <w:rsid w:val="00983AA1"/>
    <w:rsid w:val="009A2D4B"/>
    <w:rsid w:val="009B229A"/>
    <w:rsid w:val="009B2926"/>
    <w:rsid w:val="009C5DA6"/>
    <w:rsid w:val="009D3540"/>
    <w:rsid w:val="009E3529"/>
    <w:rsid w:val="009E5EE9"/>
    <w:rsid w:val="009F2B79"/>
    <w:rsid w:val="00A02C7C"/>
    <w:rsid w:val="00A117CE"/>
    <w:rsid w:val="00A47386"/>
    <w:rsid w:val="00A50ED4"/>
    <w:rsid w:val="00A56E17"/>
    <w:rsid w:val="00A8708A"/>
    <w:rsid w:val="00AC29AA"/>
    <w:rsid w:val="00AF2EBC"/>
    <w:rsid w:val="00B05D3B"/>
    <w:rsid w:val="00B10C76"/>
    <w:rsid w:val="00B2234F"/>
    <w:rsid w:val="00B260C7"/>
    <w:rsid w:val="00B35EFE"/>
    <w:rsid w:val="00B36CAD"/>
    <w:rsid w:val="00B4247D"/>
    <w:rsid w:val="00B44E69"/>
    <w:rsid w:val="00B82108"/>
    <w:rsid w:val="00B87869"/>
    <w:rsid w:val="00B93B84"/>
    <w:rsid w:val="00BB64C8"/>
    <w:rsid w:val="00BC1338"/>
    <w:rsid w:val="00BF44DD"/>
    <w:rsid w:val="00C02686"/>
    <w:rsid w:val="00C074CB"/>
    <w:rsid w:val="00C170A2"/>
    <w:rsid w:val="00C17C01"/>
    <w:rsid w:val="00C24DCD"/>
    <w:rsid w:val="00C26E67"/>
    <w:rsid w:val="00C41508"/>
    <w:rsid w:val="00C4707B"/>
    <w:rsid w:val="00C515CF"/>
    <w:rsid w:val="00C6728B"/>
    <w:rsid w:val="00C702FF"/>
    <w:rsid w:val="00C833E1"/>
    <w:rsid w:val="00C92CCD"/>
    <w:rsid w:val="00C9725B"/>
    <w:rsid w:val="00CA10E5"/>
    <w:rsid w:val="00CC41C3"/>
    <w:rsid w:val="00CD5D66"/>
    <w:rsid w:val="00CD612A"/>
    <w:rsid w:val="00CE121A"/>
    <w:rsid w:val="00CF1431"/>
    <w:rsid w:val="00CF71FD"/>
    <w:rsid w:val="00CF7B26"/>
    <w:rsid w:val="00D00FC1"/>
    <w:rsid w:val="00D0507F"/>
    <w:rsid w:val="00D15A01"/>
    <w:rsid w:val="00D15B30"/>
    <w:rsid w:val="00D23511"/>
    <w:rsid w:val="00D2625D"/>
    <w:rsid w:val="00D33DF0"/>
    <w:rsid w:val="00D428FD"/>
    <w:rsid w:val="00D63293"/>
    <w:rsid w:val="00D74902"/>
    <w:rsid w:val="00D779AB"/>
    <w:rsid w:val="00D80D0D"/>
    <w:rsid w:val="00D916E4"/>
    <w:rsid w:val="00D937EF"/>
    <w:rsid w:val="00D93C12"/>
    <w:rsid w:val="00D954AB"/>
    <w:rsid w:val="00DB28A9"/>
    <w:rsid w:val="00DE4F49"/>
    <w:rsid w:val="00DE6240"/>
    <w:rsid w:val="00DE6F35"/>
    <w:rsid w:val="00DF20D8"/>
    <w:rsid w:val="00E026BB"/>
    <w:rsid w:val="00E260BC"/>
    <w:rsid w:val="00E35BC8"/>
    <w:rsid w:val="00E367F4"/>
    <w:rsid w:val="00E54E5D"/>
    <w:rsid w:val="00E66722"/>
    <w:rsid w:val="00E8228C"/>
    <w:rsid w:val="00EA1A80"/>
    <w:rsid w:val="00EA1FB9"/>
    <w:rsid w:val="00EB27B2"/>
    <w:rsid w:val="00EC09EC"/>
    <w:rsid w:val="00EC2AAA"/>
    <w:rsid w:val="00EC3D31"/>
    <w:rsid w:val="00EC4710"/>
    <w:rsid w:val="00EC6AFC"/>
    <w:rsid w:val="00EF275F"/>
    <w:rsid w:val="00F12305"/>
    <w:rsid w:val="00F126C1"/>
    <w:rsid w:val="00F14621"/>
    <w:rsid w:val="00F209EC"/>
    <w:rsid w:val="00F23036"/>
    <w:rsid w:val="00F37612"/>
    <w:rsid w:val="00F63830"/>
    <w:rsid w:val="00F817B2"/>
    <w:rsid w:val="00F853DD"/>
    <w:rsid w:val="00F86004"/>
    <w:rsid w:val="00F9203B"/>
    <w:rsid w:val="00F96934"/>
    <w:rsid w:val="00FB495E"/>
    <w:rsid w:val="00FB7F17"/>
    <w:rsid w:val="00FC0636"/>
    <w:rsid w:val="00FC3CD5"/>
    <w:rsid w:val="00FC3EA9"/>
    <w:rsid w:val="00FC448C"/>
    <w:rsid w:val="00FC6169"/>
    <w:rsid w:val="00FD097A"/>
    <w:rsid w:val="00FE3020"/>
    <w:rsid w:val="00FF5F6B"/>
    <w:rsid w:val="00FF70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86826B2"/>
  <w15:docId w15:val="{616D0D4B-75D0-BE4F-9466-5E166F2E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theme="minorBidi"/>
        <w:sz w:val="18"/>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2C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06D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6D3E"/>
  </w:style>
  <w:style w:type="paragraph" w:styleId="Voettekst">
    <w:name w:val="footer"/>
    <w:basedOn w:val="Standaard"/>
    <w:link w:val="VoettekstChar"/>
    <w:uiPriority w:val="99"/>
    <w:unhideWhenUsed/>
    <w:rsid w:val="00906D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6D3E"/>
  </w:style>
  <w:style w:type="table" w:styleId="Tabelraster">
    <w:name w:val="Table Grid"/>
    <w:basedOn w:val="Standaardtabel"/>
    <w:uiPriority w:val="39"/>
    <w:rsid w:val="000D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6D4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6D4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1F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4B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4B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63FA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263FA2"/>
    <w:rPr>
      <w:rFonts w:ascii="Segoe UI" w:hAnsi="Segoe UI" w:cs="Segoe UI"/>
      <w:szCs w:val="18"/>
    </w:rPr>
  </w:style>
  <w:style w:type="paragraph" w:styleId="Lijstalinea">
    <w:name w:val="List Paragraph"/>
    <w:basedOn w:val="Standaard"/>
    <w:uiPriority w:val="34"/>
    <w:qFormat/>
    <w:rsid w:val="004A3DBD"/>
    <w:pPr>
      <w:ind w:left="720"/>
      <w:contextualSpacing/>
    </w:pPr>
  </w:style>
  <w:style w:type="character" w:styleId="Verwijzingopmerking">
    <w:name w:val="annotation reference"/>
    <w:basedOn w:val="Standaardalinea-lettertype"/>
    <w:uiPriority w:val="99"/>
    <w:semiHidden/>
    <w:unhideWhenUsed/>
    <w:rsid w:val="008072F7"/>
    <w:rPr>
      <w:sz w:val="16"/>
      <w:szCs w:val="16"/>
    </w:rPr>
  </w:style>
  <w:style w:type="paragraph" w:styleId="Tekstopmerking">
    <w:name w:val="annotation text"/>
    <w:basedOn w:val="Standaard"/>
    <w:link w:val="TekstopmerkingChar"/>
    <w:uiPriority w:val="99"/>
    <w:semiHidden/>
    <w:unhideWhenUsed/>
    <w:rsid w:val="008072F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072F7"/>
    <w:rPr>
      <w:sz w:val="20"/>
      <w:szCs w:val="20"/>
    </w:rPr>
  </w:style>
  <w:style w:type="paragraph" w:styleId="Onderwerpvanopmerking">
    <w:name w:val="annotation subject"/>
    <w:basedOn w:val="Tekstopmerking"/>
    <w:next w:val="Tekstopmerking"/>
    <w:link w:val="OnderwerpvanopmerkingChar"/>
    <w:uiPriority w:val="99"/>
    <w:semiHidden/>
    <w:unhideWhenUsed/>
    <w:rsid w:val="008072F7"/>
    <w:rPr>
      <w:b/>
      <w:bCs/>
    </w:rPr>
  </w:style>
  <w:style w:type="character" w:customStyle="1" w:styleId="OnderwerpvanopmerkingChar">
    <w:name w:val="Onderwerp van opmerking Char"/>
    <w:basedOn w:val="TekstopmerkingChar"/>
    <w:link w:val="Onderwerpvanopmerking"/>
    <w:uiPriority w:val="99"/>
    <w:semiHidden/>
    <w:rsid w:val="008072F7"/>
    <w:rPr>
      <w:b/>
      <w:bCs/>
      <w:sz w:val="20"/>
      <w:szCs w:val="20"/>
    </w:rPr>
  </w:style>
  <w:style w:type="paragraph" w:customStyle="1" w:styleId="EndNoteBibliographyTitle">
    <w:name w:val="EndNote Bibliography Title"/>
    <w:basedOn w:val="Standaard"/>
    <w:link w:val="EndNoteBibliographyTitleChar"/>
    <w:rsid w:val="00DE4F49"/>
    <w:pPr>
      <w:spacing w:after="0"/>
      <w:jc w:val="center"/>
    </w:pPr>
    <w:rPr>
      <w:rFonts w:cs="Lucida Sans Unicode"/>
      <w:noProof/>
      <w:lang w:val="en-US"/>
    </w:rPr>
  </w:style>
  <w:style w:type="character" w:customStyle="1" w:styleId="EndNoteBibliographyTitleChar">
    <w:name w:val="EndNote Bibliography Title Char"/>
    <w:basedOn w:val="Standaardalinea-lettertype"/>
    <w:link w:val="EndNoteBibliographyTitle"/>
    <w:rsid w:val="00DE4F49"/>
    <w:rPr>
      <w:rFonts w:cs="Lucida Sans Unicode"/>
      <w:noProof/>
      <w:lang w:val="en-US"/>
    </w:rPr>
  </w:style>
  <w:style w:type="paragraph" w:customStyle="1" w:styleId="EndNoteBibliography">
    <w:name w:val="EndNote Bibliography"/>
    <w:basedOn w:val="Standaard"/>
    <w:link w:val="EndNoteBibliographyChar"/>
    <w:rsid w:val="00DE4F49"/>
    <w:pPr>
      <w:spacing w:line="240" w:lineRule="auto"/>
    </w:pPr>
    <w:rPr>
      <w:rFonts w:cs="Lucida Sans Unicode"/>
      <w:noProof/>
      <w:lang w:val="en-US"/>
    </w:rPr>
  </w:style>
  <w:style w:type="character" w:customStyle="1" w:styleId="EndNoteBibliographyChar">
    <w:name w:val="EndNote Bibliography Char"/>
    <w:basedOn w:val="Standaardalinea-lettertype"/>
    <w:link w:val="EndNoteBibliography"/>
    <w:rsid w:val="00DE4F49"/>
    <w:rPr>
      <w:rFonts w:cs="Lucida Sans Unicode"/>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CB03-7ABE-4BD7-A8D4-970B4E91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3108</Words>
  <Characters>17100</Characters>
  <Application>Microsoft Office Word</Application>
  <DocSecurity>0</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Termorshuizen, Fabian</dc:creator>
  <cp:keywords/>
  <dc:description/>
  <cp:lastModifiedBy>Selten, Jean-Paul</cp:lastModifiedBy>
  <cp:revision>5</cp:revision>
  <cp:lastPrinted>2020-08-13T14:43:00Z</cp:lastPrinted>
  <dcterms:created xsi:type="dcterms:W3CDTF">2020-08-13T12:28:00Z</dcterms:created>
  <dcterms:modified xsi:type="dcterms:W3CDTF">2020-08-13T14:55:00Z</dcterms:modified>
</cp:coreProperties>
</file>