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85556" w14:textId="52E81814" w:rsidR="00DA2463" w:rsidRPr="000D0F48" w:rsidRDefault="00DA2463">
      <w:r w:rsidRPr="000D0F48">
        <w:t xml:space="preserve">Supplemental Materials Table </w:t>
      </w:r>
      <w:r w:rsidR="00D22BBB" w:rsidRPr="000D0F48">
        <w:t>1</w:t>
      </w:r>
      <w:r w:rsidRPr="000D0F48">
        <w:t>. Specific search terms for six data bases searched</w:t>
      </w:r>
    </w:p>
    <w:p w14:paraId="57F6D8D5" w14:textId="77777777" w:rsidR="00DA2463" w:rsidRPr="000D0F48" w:rsidRDefault="00DA2463"/>
    <w:tbl>
      <w:tblPr>
        <w:tblW w:w="13320" w:type="dxa"/>
        <w:tblLook w:val="04A0" w:firstRow="1" w:lastRow="0" w:firstColumn="1" w:lastColumn="0" w:noHBand="0" w:noVBand="1"/>
      </w:tblPr>
      <w:tblGrid>
        <w:gridCol w:w="1580"/>
        <w:gridCol w:w="9860"/>
        <w:gridCol w:w="1880"/>
      </w:tblGrid>
      <w:tr w:rsidR="00B534AA" w:rsidRPr="000D0F48" w14:paraId="35857E91" w14:textId="77777777" w:rsidTr="00B534AA">
        <w:trPr>
          <w:trHeight w:val="340"/>
        </w:trPr>
        <w:tc>
          <w:tcPr>
            <w:tcW w:w="1580" w:type="dxa"/>
            <w:tcBorders>
              <w:top w:val="single" w:sz="8" w:space="0" w:color="auto"/>
              <w:left w:val="nil"/>
              <w:bottom w:val="single" w:sz="8" w:space="0" w:color="auto"/>
              <w:right w:val="nil"/>
            </w:tcBorders>
            <w:shd w:val="clear" w:color="auto" w:fill="auto"/>
            <w:hideMark/>
          </w:tcPr>
          <w:p w14:paraId="38876B7A" w14:textId="77777777" w:rsidR="00B534AA" w:rsidRPr="000D0F48" w:rsidRDefault="00B534AA" w:rsidP="00B534AA">
            <w:pPr>
              <w:rPr>
                <w:color w:val="000000"/>
              </w:rPr>
            </w:pPr>
            <w:r w:rsidRPr="000D0F48">
              <w:rPr>
                <w:color w:val="000000"/>
              </w:rPr>
              <w:t>Database</w:t>
            </w:r>
          </w:p>
        </w:tc>
        <w:tc>
          <w:tcPr>
            <w:tcW w:w="9860" w:type="dxa"/>
            <w:tcBorders>
              <w:top w:val="single" w:sz="8" w:space="0" w:color="auto"/>
              <w:left w:val="nil"/>
              <w:bottom w:val="single" w:sz="8" w:space="0" w:color="auto"/>
              <w:right w:val="nil"/>
            </w:tcBorders>
            <w:shd w:val="clear" w:color="auto" w:fill="auto"/>
            <w:hideMark/>
          </w:tcPr>
          <w:p w14:paraId="3E32FEC3" w14:textId="77777777" w:rsidR="00B534AA" w:rsidRPr="000D0F48" w:rsidRDefault="00B534AA" w:rsidP="00B534AA">
            <w:pPr>
              <w:rPr>
                <w:color w:val="000000"/>
              </w:rPr>
            </w:pPr>
            <w:r w:rsidRPr="000D0F48">
              <w:rPr>
                <w:color w:val="000000"/>
              </w:rPr>
              <w:t>Search string</w:t>
            </w:r>
          </w:p>
        </w:tc>
        <w:tc>
          <w:tcPr>
            <w:tcW w:w="1880" w:type="dxa"/>
            <w:tcBorders>
              <w:top w:val="single" w:sz="8" w:space="0" w:color="auto"/>
              <w:left w:val="nil"/>
              <w:bottom w:val="single" w:sz="8" w:space="0" w:color="auto"/>
              <w:right w:val="nil"/>
            </w:tcBorders>
            <w:shd w:val="clear" w:color="auto" w:fill="auto"/>
            <w:hideMark/>
          </w:tcPr>
          <w:p w14:paraId="456457B4" w14:textId="77777777" w:rsidR="00B534AA" w:rsidRPr="000D0F48" w:rsidRDefault="00B534AA" w:rsidP="00B534AA">
            <w:pPr>
              <w:rPr>
                <w:color w:val="000000"/>
              </w:rPr>
            </w:pPr>
            <w:r w:rsidRPr="000D0F48">
              <w:rPr>
                <w:color w:val="000000"/>
              </w:rPr>
              <w:t>Fields</w:t>
            </w:r>
          </w:p>
        </w:tc>
      </w:tr>
      <w:tr w:rsidR="00B534AA" w:rsidRPr="000D0F48" w14:paraId="1374704F" w14:textId="77777777" w:rsidTr="00B534AA">
        <w:trPr>
          <w:trHeight w:val="2700"/>
        </w:trPr>
        <w:tc>
          <w:tcPr>
            <w:tcW w:w="1580" w:type="dxa"/>
            <w:tcBorders>
              <w:top w:val="nil"/>
              <w:left w:val="nil"/>
              <w:bottom w:val="nil"/>
              <w:right w:val="nil"/>
            </w:tcBorders>
            <w:shd w:val="clear" w:color="auto" w:fill="auto"/>
            <w:hideMark/>
          </w:tcPr>
          <w:p w14:paraId="5D5542E9" w14:textId="77777777" w:rsidR="00B534AA" w:rsidRPr="000D0F48" w:rsidRDefault="00B534AA" w:rsidP="00B534AA">
            <w:pPr>
              <w:rPr>
                <w:color w:val="000000"/>
              </w:rPr>
            </w:pPr>
            <w:r w:rsidRPr="000D0F48">
              <w:rPr>
                <w:color w:val="000000"/>
              </w:rPr>
              <w:t>PubMed</w:t>
            </w:r>
          </w:p>
        </w:tc>
        <w:tc>
          <w:tcPr>
            <w:tcW w:w="9860" w:type="dxa"/>
            <w:tcBorders>
              <w:top w:val="nil"/>
              <w:left w:val="nil"/>
              <w:bottom w:val="nil"/>
              <w:right w:val="nil"/>
            </w:tcBorders>
            <w:shd w:val="clear" w:color="auto" w:fill="auto"/>
            <w:hideMark/>
          </w:tcPr>
          <w:p w14:paraId="2AF4D45D" w14:textId="77777777" w:rsidR="00B534AA" w:rsidRPr="000D0F48" w:rsidRDefault="00B534AA" w:rsidP="00B534AA">
            <w:pPr>
              <w:rPr>
                <w:color w:val="000000"/>
              </w:rPr>
            </w:pPr>
            <w:r w:rsidRPr="000D0F48">
              <w:rPr>
                <w:color w:val="000000"/>
              </w:rPr>
              <w:t>(psilocybin OR lysergic acid diethylamide OR LSD OR ayahuasca OR psychedelic*) AND (mental disorders/diagnosis OR behavioral symptoms/diagnosis OR mental disorders/therapy OR behavioral symptoms/therapy OR antidepressant* OR behavioral symptom* OR bipolar OR depression OR depressive OR emotional OR mental OR mental disorders OR mental health OR mental illness* OR psychiat* OR psychosis OR schizophren* OR suicid* OR wellbeing OR anx* OR mood OR PTSD OR posttraumatic stress disorder OR post-traumatic stress disorder OR ADHD OR attention deficit OR substance use OR substance abuse OR alcohol OR SUD OR addiction OR eating disorder OR anorexia OR bulimia OR binge eating disorder OR well-being OR wellbeing OR quality of life OR life satisfaction OR happiness OR healthy)</w:t>
            </w:r>
          </w:p>
        </w:tc>
        <w:tc>
          <w:tcPr>
            <w:tcW w:w="1880" w:type="dxa"/>
            <w:tcBorders>
              <w:top w:val="nil"/>
              <w:left w:val="nil"/>
              <w:bottom w:val="nil"/>
              <w:right w:val="nil"/>
            </w:tcBorders>
            <w:shd w:val="clear" w:color="auto" w:fill="auto"/>
            <w:hideMark/>
          </w:tcPr>
          <w:p w14:paraId="0D83C6F5" w14:textId="77777777" w:rsidR="00B534AA" w:rsidRPr="000D0F48" w:rsidRDefault="00B534AA" w:rsidP="00B534AA">
            <w:pPr>
              <w:rPr>
                <w:color w:val="000000"/>
              </w:rPr>
            </w:pPr>
            <w:r w:rsidRPr="000D0F48">
              <w:rPr>
                <w:color w:val="000000"/>
              </w:rPr>
              <w:t>all fields</w:t>
            </w:r>
          </w:p>
        </w:tc>
      </w:tr>
      <w:tr w:rsidR="00B534AA" w:rsidRPr="000D0F48" w14:paraId="62986F53" w14:textId="77777777" w:rsidTr="00B534AA">
        <w:trPr>
          <w:trHeight w:val="2700"/>
        </w:trPr>
        <w:tc>
          <w:tcPr>
            <w:tcW w:w="1580" w:type="dxa"/>
            <w:tcBorders>
              <w:top w:val="nil"/>
              <w:left w:val="nil"/>
              <w:bottom w:val="nil"/>
              <w:right w:val="nil"/>
            </w:tcBorders>
            <w:shd w:val="clear" w:color="auto" w:fill="auto"/>
            <w:hideMark/>
          </w:tcPr>
          <w:p w14:paraId="75054F3A" w14:textId="77777777" w:rsidR="00B534AA" w:rsidRPr="000D0F48" w:rsidRDefault="00B534AA" w:rsidP="00B534AA">
            <w:pPr>
              <w:rPr>
                <w:color w:val="000000"/>
              </w:rPr>
            </w:pPr>
            <w:r w:rsidRPr="000D0F48">
              <w:rPr>
                <w:color w:val="000000"/>
              </w:rPr>
              <w:t>CINAHL</w:t>
            </w:r>
          </w:p>
        </w:tc>
        <w:tc>
          <w:tcPr>
            <w:tcW w:w="9860" w:type="dxa"/>
            <w:tcBorders>
              <w:top w:val="nil"/>
              <w:left w:val="nil"/>
              <w:bottom w:val="nil"/>
              <w:right w:val="nil"/>
            </w:tcBorders>
            <w:shd w:val="clear" w:color="auto" w:fill="auto"/>
            <w:hideMark/>
          </w:tcPr>
          <w:p w14:paraId="67BD5DAD" w14:textId="77777777" w:rsidR="00B534AA" w:rsidRPr="000D0F48" w:rsidRDefault="00B534AA" w:rsidP="00B534AA">
            <w:pPr>
              <w:rPr>
                <w:color w:val="000000"/>
              </w:rPr>
            </w:pPr>
            <w:r w:rsidRPr="000D0F48">
              <w:rPr>
                <w:color w:val="000000"/>
              </w:rPr>
              <w:t>(psilocybin OR lysergic acid diethylamide OR LSD OR ayahuasca OR psychedelic*) AND (mental disorders/diagnosis OR behavioral symptoms/diagnosis OR mental disorders/therapy OR behavioral symptoms/therapy OR antidepressant* OR behavioral symptom* OR bipolar OR depression OR depressive OR emotional OR mental OR mental disorders OR mental health OR mental illness* OR psychiat* OR psychosis OR schizophren* OR suicid* OR wellbeing OR anx* OR mood OR PTSD OR posttraumatic stress disorder OR post-traumatic stress disorder OR ADHD OR attention deficit OR substance use OR substance abuse OR alcohol OR SUD OR addiction OR eating disorder OR anorexia OR bulimia OR binge eating disorder OR well-being OR wellbeing OR quality of life OR life satisfaction OR happiness OR healthy)</w:t>
            </w:r>
          </w:p>
        </w:tc>
        <w:tc>
          <w:tcPr>
            <w:tcW w:w="1880" w:type="dxa"/>
            <w:tcBorders>
              <w:top w:val="nil"/>
              <w:left w:val="nil"/>
              <w:bottom w:val="nil"/>
              <w:right w:val="nil"/>
            </w:tcBorders>
            <w:shd w:val="clear" w:color="auto" w:fill="auto"/>
            <w:hideMark/>
          </w:tcPr>
          <w:p w14:paraId="66BFAE8E" w14:textId="77777777" w:rsidR="00B534AA" w:rsidRPr="000D0F48" w:rsidRDefault="00B534AA" w:rsidP="00B534AA">
            <w:pPr>
              <w:rPr>
                <w:color w:val="000000"/>
              </w:rPr>
            </w:pPr>
            <w:r w:rsidRPr="000D0F48">
              <w:rPr>
                <w:color w:val="000000"/>
              </w:rPr>
              <w:t>all fields</w:t>
            </w:r>
          </w:p>
        </w:tc>
      </w:tr>
      <w:tr w:rsidR="00B534AA" w:rsidRPr="000D0F48" w14:paraId="086CE879" w14:textId="77777777" w:rsidTr="00B534AA">
        <w:trPr>
          <w:trHeight w:val="2700"/>
        </w:trPr>
        <w:tc>
          <w:tcPr>
            <w:tcW w:w="1580" w:type="dxa"/>
            <w:tcBorders>
              <w:top w:val="nil"/>
              <w:left w:val="nil"/>
              <w:bottom w:val="nil"/>
              <w:right w:val="nil"/>
            </w:tcBorders>
            <w:shd w:val="clear" w:color="auto" w:fill="auto"/>
            <w:hideMark/>
          </w:tcPr>
          <w:p w14:paraId="0CF3B905" w14:textId="77777777" w:rsidR="00B534AA" w:rsidRPr="000D0F48" w:rsidRDefault="00B534AA" w:rsidP="00B534AA">
            <w:pPr>
              <w:rPr>
                <w:color w:val="000000"/>
              </w:rPr>
            </w:pPr>
            <w:r w:rsidRPr="000D0F48">
              <w:rPr>
                <w:color w:val="000000"/>
              </w:rPr>
              <w:t>PsycINFO</w:t>
            </w:r>
          </w:p>
        </w:tc>
        <w:tc>
          <w:tcPr>
            <w:tcW w:w="9860" w:type="dxa"/>
            <w:tcBorders>
              <w:top w:val="nil"/>
              <w:left w:val="nil"/>
              <w:bottom w:val="nil"/>
              <w:right w:val="nil"/>
            </w:tcBorders>
            <w:shd w:val="clear" w:color="auto" w:fill="auto"/>
            <w:hideMark/>
          </w:tcPr>
          <w:p w14:paraId="7D0D9D93" w14:textId="77777777" w:rsidR="00B534AA" w:rsidRPr="000D0F48" w:rsidRDefault="00B534AA" w:rsidP="00B534AA">
            <w:pPr>
              <w:rPr>
                <w:color w:val="000000"/>
              </w:rPr>
            </w:pPr>
            <w:r w:rsidRPr="000D0F48">
              <w:rPr>
                <w:color w:val="000000"/>
              </w:rPr>
              <w:t>(psilocybin OR lysergic acid diethylamide OR LSD OR ayahuasca OR psychedelic*) AND (mental disorders/diagnosis OR behavioral symptoms/diagnosis OR mental disorders/therapy OR behavioral symptoms/therapy OR antidepressant* OR behavioral symptom* OR bipolar OR depression OR depressive OR emotional OR mental OR mental disorders OR mental health OR mental illness* OR psychiat* OR psychosis OR schizophren* OR suicid* OR wellbeing OR anx* OR mood OR PTSD OR posttraumatic stress disorder OR post-traumatic stress disorder OR ADHD OR attention deficit OR substance use OR substance abuse OR alcohol OR SUD OR addiction OR eating disorder OR anorexia OR bulimia OR binge eating disorder OR well-being OR wellbeing OR quality of life OR life satisfaction OR happiness OR healthy)</w:t>
            </w:r>
          </w:p>
        </w:tc>
        <w:tc>
          <w:tcPr>
            <w:tcW w:w="1880" w:type="dxa"/>
            <w:tcBorders>
              <w:top w:val="nil"/>
              <w:left w:val="nil"/>
              <w:bottom w:val="nil"/>
              <w:right w:val="nil"/>
            </w:tcBorders>
            <w:shd w:val="clear" w:color="auto" w:fill="auto"/>
            <w:hideMark/>
          </w:tcPr>
          <w:p w14:paraId="0E63096A" w14:textId="77777777" w:rsidR="00B534AA" w:rsidRPr="000D0F48" w:rsidRDefault="00B534AA" w:rsidP="00B534AA">
            <w:pPr>
              <w:rPr>
                <w:color w:val="000000"/>
              </w:rPr>
            </w:pPr>
            <w:r w:rsidRPr="000D0F48">
              <w:rPr>
                <w:color w:val="000000"/>
              </w:rPr>
              <w:t>all fields</w:t>
            </w:r>
          </w:p>
        </w:tc>
      </w:tr>
      <w:tr w:rsidR="00B534AA" w:rsidRPr="000D0F48" w14:paraId="73E5E8D9" w14:textId="77777777" w:rsidTr="00B534AA">
        <w:trPr>
          <w:trHeight w:val="3000"/>
        </w:trPr>
        <w:tc>
          <w:tcPr>
            <w:tcW w:w="1580" w:type="dxa"/>
            <w:tcBorders>
              <w:top w:val="nil"/>
              <w:left w:val="nil"/>
              <w:bottom w:val="nil"/>
              <w:right w:val="nil"/>
            </w:tcBorders>
            <w:shd w:val="clear" w:color="auto" w:fill="auto"/>
            <w:hideMark/>
          </w:tcPr>
          <w:p w14:paraId="551F2FF0" w14:textId="77777777" w:rsidR="00B534AA" w:rsidRPr="000D0F48" w:rsidRDefault="00B534AA" w:rsidP="00B534AA">
            <w:pPr>
              <w:rPr>
                <w:color w:val="000000"/>
              </w:rPr>
            </w:pPr>
            <w:r w:rsidRPr="000D0F48">
              <w:rPr>
                <w:color w:val="000000"/>
              </w:rPr>
              <w:lastRenderedPageBreak/>
              <w:t>Scopus</w:t>
            </w:r>
          </w:p>
        </w:tc>
        <w:tc>
          <w:tcPr>
            <w:tcW w:w="9860" w:type="dxa"/>
            <w:tcBorders>
              <w:top w:val="nil"/>
              <w:left w:val="nil"/>
              <w:bottom w:val="nil"/>
              <w:right w:val="nil"/>
            </w:tcBorders>
            <w:shd w:val="clear" w:color="auto" w:fill="auto"/>
            <w:hideMark/>
          </w:tcPr>
          <w:p w14:paraId="287EFD0E" w14:textId="77777777" w:rsidR="00B534AA" w:rsidRPr="000D0F48" w:rsidRDefault="00B534AA" w:rsidP="00B534AA">
            <w:pPr>
              <w:rPr>
                <w:color w:val="1D2B37"/>
              </w:rPr>
            </w:pPr>
            <w:r w:rsidRPr="000D0F48">
              <w:rPr>
                <w:color w:val="1D2B37"/>
              </w:rPr>
              <w:t xml:space="preserve">( psilocybin  OR  "lysergic acid diethylamide"  OR  lsd  OR  ayahuasca  OR  psychedelic* )  AND  ( "mental disorders/diagnosis"  OR  "behavioral symptoms/diagnosis"  OR  "mental disorders/therapy"  OR  "behavioral symptoms/therapy"  OR  antidepressant*  OR  "behavioral symptom*"  OR  bipolar  OR  depression  OR  depressive  OR  emotional  OR  mental  OR  "mental disorders"  OR  "mental health"  OR  "mental illness*"  OR  psychiat*  OR  psychosis  OR  schizophren*  OR  suicid*  OR  wellbeing  OR  anx*  OR  mood  OR  ptsd  OR  "posttraumatic stress disorder"  OR  "post-traumatic stress disorder"  OR  adhd  OR  "attention deficit"  OR  "substance use"  OR  "substance abuse"  OR  alcohol  OR  sud  OR  addiction  OR  "eating disorder"  OR  anorexia  OR  bulimia  OR  "binge eating disorder"  OR  "well-being"  OR  wellbeing  OR  "quality of life"  OR  "life satisfaction"  OR  happiness  OR  healthy ) </w:t>
            </w:r>
          </w:p>
        </w:tc>
        <w:tc>
          <w:tcPr>
            <w:tcW w:w="1880" w:type="dxa"/>
            <w:tcBorders>
              <w:top w:val="nil"/>
              <w:left w:val="nil"/>
              <w:bottom w:val="nil"/>
              <w:right w:val="nil"/>
            </w:tcBorders>
            <w:shd w:val="clear" w:color="auto" w:fill="auto"/>
            <w:hideMark/>
          </w:tcPr>
          <w:p w14:paraId="2ABEC706" w14:textId="77777777" w:rsidR="00B534AA" w:rsidRPr="000D0F48" w:rsidRDefault="00B534AA" w:rsidP="00B534AA">
            <w:pPr>
              <w:rPr>
                <w:color w:val="000000"/>
              </w:rPr>
            </w:pPr>
            <w:r w:rsidRPr="000D0F48">
              <w:rPr>
                <w:color w:val="000000"/>
              </w:rPr>
              <w:t>title, abstract, keywords</w:t>
            </w:r>
          </w:p>
        </w:tc>
      </w:tr>
      <w:tr w:rsidR="00B534AA" w:rsidRPr="000D0F48" w14:paraId="36BF844D" w14:textId="77777777" w:rsidTr="00B534AA">
        <w:trPr>
          <w:trHeight w:val="2700"/>
        </w:trPr>
        <w:tc>
          <w:tcPr>
            <w:tcW w:w="1580" w:type="dxa"/>
            <w:tcBorders>
              <w:top w:val="nil"/>
              <w:left w:val="nil"/>
              <w:bottom w:val="nil"/>
              <w:right w:val="nil"/>
            </w:tcBorders>
            <w:shd w:val="clear" w:color="auto" w:fill="auto"/>
            <w:hideMark/>
          </w:tcPr>
          <w:p w14:paraId="5622CB76" w14:textId="77777777" w:rsidR="00B534AA" w:rsidRPr="000D0F48" w:rsidRDefault="00B534AA" w:rsidP="00B534AA">
            <w:pPr>
              <w:rPr>
                <w:color w:val="000000"/>
              </w:rPr>
            </w:pPr>
            <w:r w:rsidRPr="000D0F48">
              <w:rPr>
                <w:color w:val="000000"/>
              </w:rPr>
              <w:t>Web of Science</w:t>
            </w:r>
          </w:p>
        </w:tc>
        <w:tc>
          <w:tcPr>
            <w:tcW w:w="9860" w:type="dxa"/>
            <w:tcBorders>
              <w:top w:val="nil"/>
              <w:left w:val="nil"/>
              <w:bottom w:val="nil"/>
              <w:right w:val="nil"/>
            </w:tcBorders>
            <w:shd w:val="clear" w:color="auto" w:fill="auto"/>
            <w:hideMark/>
          </w:tcPr>
          <w:p w14:paraId="0FE446CF" w14:textId="77777777" w:rsidR="00B534AA" w:rsidRPr="000D0F48" w:rsidRDefault="00B534AA" w:rsidP="00B534AA">
            <w:pPr>
              <w:rPr>
                <w:color w:val="000000"/>
              </w:rPr>
            </w:pPr>
            <w:r w:rsidRPr="000D0F48">
              <w:rPr>
                <w:color w:val="000000"/>
              </w:rPr>
              <w:t>(psilocybin OR lysergic acid diethylamide OR LSD OR ayahuasca OR psychedelic*) AND (mental disorders/diagnosis OR behavioral symptoms/diagnosis OR mental disorders/therapy OR behavioral symptoms/therapy OR antidepressant* OR behavioral symptom* OR bipolar OR depression OR depressive OR emotional OR mental OR mental disorders OR mental health OR mental illness* OR psychiat* OR psychosis OR schizophren* OR suicid* OR wellbeing OR anx* OR mood OR PTSD OR posttraumatic stress disorder OR post-traumatic stress disorder OR ADHD OR attention deficit OR substance use OR substance abuse OR alcohol OR SUD OR addiction OR eating disorder OR anorexia OR bulimia OR binge eating disorder OR well-being OR wellbeing OR quality of life OR life satisfaction OR happiness OR healthy)</w:t>
            </w:r>
          </w:p>
        </w:tc>
        <w:tc>
          <w:tcPr>
            <w:tcW w:w="1880" w:type="dxa"/>
            <w:tcBorders>
              <w:top w:val="nil"/>
              <w:left w:val="nil"/>
              <w:bottom w:val="nil"/>
              <w:right w:val="nil"/>
            </w:tcBorders>
            <w:shd w:val="clear" w:color="auto" w:fill="auto"/>
            <w:hideMark/>
          </w:tcPr>
          <w:p w14:paraId="437D3DFA" w14:textId="77777777" w:rsidR="00B534AA" w:rsidRPr="000D0F48" w:rsidRDefault="00B534AA" w:rsidP="00B534AA">
            <w:pPr>
              <w:rPr>
                <w:color w:val="000000"/>
              </w:rPr>
            </w:pPr>
            <w:r w:rsidRPr="000D0F48">
              <w:rPr>
                <w:color w:val="000000"/>
              </w:rPr>
              <w:t>all fields</w:t>
            </w:r>
          </w:p>
        </w:tc>
      </w:tr>
      <w:tr w:rsidR="00B534AA" w:rsidRPr="000D0F48" w14:paraId="6B73F703" w14:textId="77777777" w:rsidTr="00B534AA">
        <w:trPr>
          <w:trHeight w:val="2120"/>
        </w:trPr>
        <w:tc>
          <w:tcPr>
            <w:tcW w:w="1580" w:type="dxa"/>
            <w:tcBorders>
              <w:top w:val="nil"/>
              <w:left w:val="nil"/>
              <w:bottom w:val="single" w:sz="8" w:space="0" w:color="auto"/>
              <w:right w:val="nil"/>
            </w:tcBorders>
            <w:shd w:val="clear" w:color="auto" w:fill="auto"/>
            <w:hideMark/>
          </w:tcPr>
          <w:p w14:paraId="6C4347B3" w14:textId="77777777" w:rsidR="00B534AA" w:rsidRPr="000D0F48" w:rsidRDefault="00B534AA" w:rsidP="00B534AA">
            <w:pPr>
              <w:rPr>
                <w:color w:val="000000"/>
              </w:rPr>
            </w:pPr>
            <w:r w:rsidRPr="000D0F48">
              <w:rPr>
                <w:color w:val="000000"/>
              </w:rPr>
              <w:t>Cochrane</w:t>
            </w:r>
          </w:p>
        </w:tc>
        <w:tc>
          <w:tcPr>
            <w:tcW w:w="9860" w:type="dxa"/>
            <w:tcBorders>
              <w:top w:val="nil"/>
              <w:left w:val="nil"/>
              <w:bottom w:val="single" w:sz="8" w:space="0" w:color="auto"/>
              <w:right w:val="nil"/>
            </w:tcBorders>
            <w:shd w:val="clear" w:color="auto" w:fill="auto"/>
            <w:hideMark/>
          </w:tcPr>
          <w:p w14:paraId="6C229409" w14:textId="77777777" w:rsidR="00B534AA" w:rsidRPr="000D0F48" w:rsidRDefault="00B534AA" w:rsidP="00B534AA">
            <w:pPr>
              <w:rPr>
                <w:color w:val="000000"/>
              </w:rPr>
            </w:pPr>
            <w:r w:rsidRPr="000D0F48">
              <w:rPr>
                <w:color w:val="000000"/>
              </w:rPr>
              <w:t>(psilocybin OR lysergic acid diethylamide OR LSD OR ayahuasca OR psychedelic*) AND (antidepressant* OR behavioral symptom* OR bipolar OR depression OR depressive OR emotional OR mental OR mental disorders OR mental health OR mental illness* OR psychiat* OR psychosis OR schizophren* OR suicid* OR wellbeing OR anx* OR mood OR PTSD OR posttraumatic stress disorder OR post-traumatic stress disorder OR ADHD OR attention deficit OR substance use OR substance abuse OR alcohol OR SUD OR addiction OR eating disorder OR anorexia OR bulimia OR binge eating disorder OR well-being OR wellbeing OR quality of life OR life satisfaction OR happiness OR healthy)</w:t>
            </w:r>
          </w:p>
        </w:tc>
        <w:tc>
          <w:tcPr>
            <w:tcW w:w="1880" w:type="dxa"/>
            <w:tcBorders>
              <w:top w:val="nil"/>
              <w:left w:val="nil"/>
              <w:bottom w:val="single" w:sz="8" w:space="0" w:color="auto"/>
              <w:right w:val="nil"/>
            </w:tcBorders>
            <w:shd w:val="clear" w:color="auto" w:fill="auto"/>
            <w:hideMark/>
          </w:tcPr>
          <w:p w14:paraId="059620C6" w14:textId="77777777" w:rsidR="00B534AA" w:rsidRPr="000D0F48" w:rsidRDefault="00B534AA" w:rsidP="00B534AA">
            <w:pPr>
              <w:rPr>
                <w:color w:val="000000"/>
              </w:rPr>
            </w:pPr>
            <w:r w:rsidRPr="000D0F48">
              <w:rPr>
                <w:color w:val="000000"/>
              </w:rPr>
              <w:t>title, abstract, keywords; restricted to trials</w:t>
            </w:r>
          </w:p>
        </w:tc>
      </w:tr>
    </w:tbl>
    <w:p w14:paraId="0564281F" w14:textId="2DD0DA1E" w:rsidR="00504E63" w:rsidRPr="000D0F48" w:rsidRDefault="00504E63"/>
    <w:p w14:paraId="668F1026" w14:textId="0515BBC3" w:rsidR="00671125" w:rsidRPr="000D0F48" w:rsidRDefault="00504E63" w:rsidP="00A670AC">
      <w:r w:rsidRPr="000D0F48">
        <w:br w:type="page"/>
      </w:r>
    </w:p>
    <w:p w14:paraId="3F1D10B7" w14:textId="2E3EE1A8" w:rsidR="00226827" w:rsidRPr="000D0F48" w:rsidRDefault="00671125" w:rsidP="00A3597D">
      <w:r w:rsidRPr="000D0F48">
        <w:lastRenderedPageBreak/>
        <w:t xml:space="preserve">Supplemental Materials Table </w:t>
      </w:r>
      <w:r w:rsidR="00A670AC" w:rsidRPr="000D0F48">
        <w:t>2</w:t>
      </w:r>
      <w:r w:rsidRPr="000D0F48">
        <w:t>. Secondary publications</w:t>
      </w:r>
    </w:p>
    <w:p w14:paraId="098A0D0D" w14:textId="10235D2E" w:rsidR="00671125" w:rsidRPr="000D0F48" w:rsidRDefault="00671125" w:rsidP="00A3597D"/>
    <w:tbl>
      <w:tblPr>
        <w:tblW w:w="13050" w:type="dxa"/>
        <w:tblBorders>
          <w:top w:val="single" w:sz="4" w:space="0" w:color="auto"/>
          <w:bottom w:val="single" w:sz="4" w:space="0" w:color="auto"/>
        </w:tblBorders>
        <w:tblLook w:val="04A0" w:firstRow="1" w:lastRow="0" w:firstColumn="1" w:lastColumn="0" w:noHBand="0" w:noVBand="1"/>
      </w:tblPr>
      <w:tblGrid>
        <w:gridCol w:w="4860"/>
        <w:gridCol w:w="8190"/>
      </w:tblGrid>
      <w:tr w:rsidR="00671125" w:rsidRPr="000D0F48" w14:paraId="435F8E5F" w14:textId="77777777" w:rsidTr="00A75507">
        <w:trPr>
          <w:trHeight w:val="320"/>
        </w:trPr>
        <w:tc>
          <w:tcPr>
            <w:tcW w:w="4860" w:type="dxa"/>
            <w:tcBorders>
              <w:top w:val="single" w:sz="4" w:space="0" w:color="auto"/>
              <w:bottom w:val="single" w:sz="4" w:space="0" w:color="auto"/>
            </w:tcBorders>
            <w:shd w:val="clear" w:color="auto" w:fill="auto"/>
            <w:noWrap/>
            <w:hideMark/>
          </w:tcPr>
          <w:p w14:paraId="34EC1129" w14:textId="77777777" w:rsidR="00671125" w:rsidRPr="000D0F48" w:rsidRDefault="00671125" w:rsidP="00647D51">
            <w:pPr>
              <w:rPr>
                <w:color w:val="000000"/>
              </w:rPr>
            </w:pPr>
            <w:r w:rsidRPr="000D0F48">
              <w:rPr>
                <w:color w:val="000000"/>
              </w:rPr>
              <w:t>Study</w:t>
            </w:r>
          </w:p>
        </w:tc>
        <w:tc>
          <w:tcPr>
            <w:tcW w:w="8190" w:type="dxa"/>
            <w:tcBorders>
              <w:top w:val="single" w:sz="4" w:space="0" w:color="auto"/>
              <w:bottom w:val="single" w:sz="4" w:space="0" w:color="auto"/>
            </w:tcBorders>
            <w:shd w:val="clear" w:color="auto" w:fill="auto"/>
            <w:noWrap/>
            <w:hideMark/>
          </w:tcPr>
          <w:p w14:paraId="5F5B0F1C" w14:textId="77777777" w:rsidR="00671125" w:rsidRPr="000D0F48" w:rsidRDefault="00671125" w:rsidP="00647D51">
            <w:pPr>
              <w:rPr>
                <w:color w:val="000000"/>
              </w:rPr>
            </w:pPr>
            <w:r w:rsidRPr="000D0F48">
              <w:rPr>
                <w:color w:val="000000"/>
              </w:rPr>
              <w:t>Secondary publications</w:t>
            </w:r>
          </w:p>
        </w:tc>
      </w:tr>
      <w:tr w:rsidR="00CE1C64" w:rsidRPr="000D0F48" w14:paraId="39DA483A" w14:textId="77777777" w:rsidTr="00A75507">
        <w:trPr>
          <w:trHeight w:val="320"/>
        </w:trPr>
        <w:tc>
          <w:tcPr>
            <w:tcW w:w="4860" w:type="dxa"/>
            <w:tcBorders>
              <w:top w:val="single" w:sz="4" w:space="0" w:color="auto"/>
            </w:tcBorders>
            <w:shd w:val="clear" w:color="auto" w:fill="auto"/>
            <w:noWrap/>
            <w:hideMark/>
          </w:tcPr>
          <w:p w14:paraId="43E5AD40" w14:textId="45361BF1" w:rsidR="00CE1C64" w:rsidRPr="000D0F48" w:rsidRDefault="00CE1C64" w:rsidP="00CE1C64">
            <w:pPr>
              <w:rPr>
                <w:color w:val="000000"/>
              </w:rPr>
            </w:pPr>
            <w:r w:rsidRPr="000D0F48">
              <w:rPr>
                <w:color w:val="000000"/>
              </w:rPr>
              <w:t>Anderson</w:t>
            </w:r>
            <w:r w:rsidR="007B75D2">
              <w:rPr>
                <w:color w:val="000000"/>
              </w:rPr>
              <w:t xml:space="preserve"> et al. (</w:t>
            </w:r>
            <w:r w:rsidRPr="000D0F48">
              <w:rPr>
                <w:color w:val="000000"/>
              </w:rPr>
              <w:t>2019</w:t>
            </w:r>
            <w:r w:rsidR="007B75D2">
              <w:rPr>
                <w:color w:val="000000"/>
              </w:rPr>
              <w:t>)</w:t>
            </w:r>
          </w:p>
        </w:tc>
        <w:tc>
          <w:tcPr>
            <w:tcW w:w="8190" w:type="dxa"/>
            <w:tcBorders>
              <w:top w:val="single" w:sz="4" w:space="0" w:color="auto"/>
            </w:tcBorders>
            <w:shd w:val="clear" w:color="auto" w:fill="auto"/>
            <w:noWrap/>
            <w:hideMark/>
          </w:tcPr>
          <w:p w14:paraId="5D3448D0" w14:textId="65A4F810" w:rsidR="00CE1C64" w:rsidRPr="000D0F48" w:rsidRDefault="00CE1C64" w:rsidP="00CE1C64">
            <w:pPr>
              <w:rPr>
                <w:color w:val="000000"/>
              </w:rPr>
            </w:pPr>
            <w:r w:rsidRPr="000D0F48">
              <w:rPr>
                <w:color w:val="000000"/>
              </w:rPr>
              <w:t>none</w:t>
            </w:r>
          </w:p>
        </w:tc>
      </w:tr>
      <w:tr w:rsidR="00CE1C64" w:rsidRPr="000D0F48" w14:paraId="4785BF34" w14:textId="77777777" w:rsidTr="00A75507">
        <w:trPr>
          <w:trHeight w:val="320"/>
        </w:trPr>
        <w:tc>
          <w:tcPr>
            <w:tcW w:w="4860" w:type="dxa"/>
            <w:shd w:val="clear" w:color="auto" w:fill="auto"/>
            <w:noWrap/>
            <w:hideMark/>
          </w:tcPr>
          <w:p w14:paraId="0611ABCC" w14:textId="47DAB438" w:rsidR="00CE1C64" w:rsidRPr="000D0F48" w:rsidRDefault="00CE1C64" w:rsidP="00CE1C64">
            <w:pPr>
              <w:rPr>
                <w:color w:val="000000"/>
              </w:rPr>
            </w:pPr>
            <w:r w:rsidRPr="000D0F48">
              <w:rPr>
                <w:color w:val="000000"/>
              </w:rPr>
              <w:t>Barrett</w:t>
            </w:r>
            <w:r w:rsidR="007B75D2">
              <w:rPr>
                <w:color w:val="000000"/>
              </w:rPr>
              <w:t xml:space="preserve"> et al. (</w:t>
            </w:r>
            <w:r w:rsidRPr="000D0F48">
              <w:rPr>
                <w:color w:val="000000"/>
              </w:rPr>
              <w:t>2020</w:t>
            </w:r>
            <w:r w:rsidR="007B75D2">
              <w:rPr>
                <w:color w:val="000000"/>
              </w:rPr>
              <w:t>)</w:t>
            </w:r>
          </w:p>
        </w:tc>
        <w:tc>
          <w:tcPr>
            <w:tcW w:w="8190" w:type="dxa"/>
            <w:shd w:val="clear" w:color="auto" w:fill="auto"/>
            <w:noWrap/>
            <w:hideMark/>
          </w:tcPr>
          <w:p w14:paraId="6EF8529A" w14:textId="05ADC5FC" w:rsidR="00CE1C64" w:rsidRPr="000D0F48" w:rsidRDefault="00CE1C64" w:rsidP="00CE1C64">
            <w:pPr>
              <w:rPr>
                <w:color w:val="000000"/>
              </w:rPr>
            </w:pPr>
            <w:r w:rsidRPr="000D0F48">
              <w:rPr>
                <w:color w:val="000000"/>
              </w:rPr>
              <w:t>none</w:t>
            </w:r>
          </w:p>
        </w:tc>
      </w:tr>
      <w:tr w:rsidR="00CE1C64" w:rsidRPr="000D0F48" w14:paraId="3D19B288" w14:textId="77777777" w:rsidTr="00A75507">
        <w:trPr>
          <w:trHeight w:val="320"/>
        </w:trPr>
        <w:tc>
          <w:tcPr>
            <w:tcW w:w="4860" w:type="dxa"/>
            <w:shd w:val="clear" w:color="auto" w:fill="auto"/>
            <w:noWrap/>
            <w:hideMark/>
          </w:tcPr>
          <w:p w14:paraId="7104FF09" w14:textId="2C40AB67" w:rsidR="00CE1C64" w:rsidRPr="000D0F48" w:rsidRDefault="00CE1C64" w:rsidP="00CE1C64">
            <w:pPr>
              <w:rPr>
                <w:color w:val="000000"/>
              </w:rPr>
            </w:pPr>
            <w:r w:rsidRPr="000D0F48">
              <w:rPr>
                <w:color w:val="000000"/>
              </w:rPr>
              <w:t>Bershad</w:t>
            </w:r>
            <w:r w:rsidR="007B75D2">
              <w:rPr>
                <w:color w:val="000000"/>
              </w:rPr>
              <w:t xml:space="preserve"> et al. (</w:t>
            </w:r>
            <w:r w:rsidRPr="000D0F48">
              <w:rPr>
                <w:color w:val="000000"/>
              </w:rPr>
              <w:t>2019</w:t>
            </w:r>
            <w:r w:rsidR="007B75D2">
              <w:rPr>
                <w:color w:val="000000"/>
              </w:rPr>
              <w:t>)</w:t>
            </w:r>
          </w:p>
        </w:tc>
        <w:tc>
          <w:tcPr>
            <w:tcW w:w="8190" w:type="dxa"/>
            <w:shd w:val="clear" w:color="auto" w:fill="auto"/>
            <w:noWrap/>
            <w:hideMark/>
          </w:tcPr>
          <w:p w14:paraId="67B8F19B" w14:textId="360FF2CA" w:rsidR="00CE1C64" w:rsidRPr="000D0F48" w:rsidRDefault="00CE1C64" w:rsidP="00CE1C64">
            <w:pPr>
              <w:rPr>
                <w:color w:val="000000"/>
              </w:rPr>
            </w:pPr>
            <w:r w:rsidRPr="000D0F48">
              <w:rPr>
                <w:color w:val="000000"/>
              </w:rPr>
              <w:t>none</w:t>
            </w:r>
          </w:p>
        </w:tc>
      </w:tr>
      <w:tr w:rsidR="00CE1C64" w:rsidRPr="000D0F48" w14:paraId="250DC063" w14:textId="77777777" w:rsidTr="00A75507">
        <w:trPr>
          <w:trHeight w:val="320"/>
        </w:trPr>
        <w:tc>
          <w:tcPr>
            <w:tcW w:w="4860" w:type="dxa"/>
            <w:shd w:val="clear" w:color="auto" w:fill="auto"/>
            <w:noWrap/>
            <w:hideMark/>
          </w:tcPr>
          <w:p w14:paraId="1DE2E27A" w14:textId="47FC46D7" w:rsidR="00CE1C64" w:rsidRPr="000D0F48" w:rsidRDefault="00CE1C64" w:rsidP="00CE1C64">
            <w:pPr>
              <w:rPr>
                <w:color w:val="000000"/>
              </w:rPr>
            </w:pPr>
            <w:r w:rsidRPr="000D0F48">
              <w:rPr>
                <w:color w:val="000000"/>
              </w:rPr>
              <w:t>Bogenschutz</w:t>
            </w:r>
            <w:r w:rsidR="007B75D2">
              <w:rPr>
                <w:color w:val="000000"/>
              </w:rPr>
              <w:t xml:space="preserve"> et al. (</w:t>
            </w:r>
            <w:r w:rsidRPr="000D0F48">
              <w:rPr>
                <w:color w:val="000000"/>
              </w:rPr>
              <w:t>2015</w:t>
            </w:r>
            <w:r w:rsidR="007B75D2">
              <w:rPr>
                <w:color w:val="000000"/>
              </w:rPr>
              <w:t>)</w:t>
            </w:r>
          </w:p>
        </w:tc>
        <w:tc>
          <w:tcPr>
            <w:tcW w:w="8190" w:type="dxa"/>
            <w:shd w:val="clear" w:color="auto" w:fill="auto"/>
            <w:noWrap/>
            <w:hideMark/>
          </w:tcPr>
          <w:p w14:paraId="24171858" w14:textId="27579812" w:rsidR="00CE1C64" w:rsidRPr="000D0F48" w:rsidRDefault="00CE1C64" w:rsidP="00CE1C64">
            <w:pPr>
              <w:rPr>
                <w:color w:val="000000"/>
              </w:rPr>
            </w:pPr>
            <w:r w:rsidRPr="000D0F48">
              <w:rPr>
                <w:color w:val="000000"/>
              </w:rPr>
              <w:t>none</w:t>
            </w:r>
          </w:p>
        </w:tc>
      </w:tr>
      <w:tr w:rsidR="00CE1C64" w:rsidRPr="000D0F48" w14:paraId="01CEC8CB" w14:textId="77777777" w:rsidTr="00A75507">
        <w:trPr>
          <w:trHeight w:val="320"/>
        </w:trPr>
        <w:tc>
          <w:tcPr>
            <w:tcW w:w="4860" w:type="dxa"/>
            <w:shd w:val="clear" w:color="auto" w:fill="auto"/>
            <w:noWrap/>
            <w:hideMark/>
          </w:tcPr>
          <w:p w14:paraId="1B9A5655" w14:textId="34367754" w:rsidR="00CE1C64" w:rsidRPr="000D0F48" w:rsidRDefault="00CE1C64" w:rsidP="00CE1C64">
            <w:pPr>
              <w:rPr>
                <w:color w:val="000000"/>
              </w:rPr>
            </w:pPr>
            <w:r w:rsidRPr="000D0F48">
              <w:rPr>
                <w:color w:val="000000"/>
              </w:rPr>
              <w:t>Carhart-Harris</w:t>
            </w:r>
            <w:r w:rsidR="007B75D2">
              <w:rPr>
                <w:color w:val="000000"/>
              </w:rPr>
              <w:t xml:space="preserve"> et al. (</w:t>
            </w:r>
            <w:r w:rsidRPr="000D0F48">
              <w:rPr>
                <w:color w:val="000000"/>
              </w:rPr>
              <w:t>2012</w:t>
            </w:r>
            <w:r w:rsidR="007B75D2">
              <w:rPr>
                <w:color w:val="000000"/>
              </w:rPr>
              <w:t>)</w:t>
            </w:r>
          </w:p>
        </w:tc>
        <w:tc>
          <w:tcPr>
            <w:tcW w:w="8190" w:type="dxa"/>
            <w:shd w:val="clear" w:color="auto" w:fill="auto"/>
            <w:noWrap/>
            <w:hideMark/>
          </w:tcPr>
          <w:p w14:paraId="0AEEAF7B" w14:textId="313D8050" w:rsidR="00CE1C64" w:rsidRPr="000D0F48" w:rsidRDefault="00CE1C64" w:rsidP="00CE1C64">
            <w:pPr>
              <w:rPr>
                <w:color w:val="000000"/>
              </w:rPr>
            </w:pPr>
            <w:r w:rsidRPr="000D0F48">
              <w:rPr>
                <w:color w:val="000000"/>
              </w:rPr>
              <w:t>none</w:t>
            </w:r>
          </w:p>
        </w:tc>
      </w:tr>
      <w:tr w:rsidR="00CE1C64" w:rsidRPr="000D0F48" w14:paraId="79A3F987" w14:textId="77777777" w:rsidTr="00A75507">
        <w:trPr>
          <w:trHeight w:val="320"/>
        </w:trPr>
        <w:tc>
          <w:tcPr>
            <w:tcW w:w="4860" w:type="dxa"/>
            <w:shd w:val="clear" w:color="auto" w:fill="auto"/>
            <w:noWrap/>
            <w:hideMark/>
          </w:tcPr>
          <w:p w14:paraId="74F9D5AE" w14:textId="288CA776" w:rsidR="00CE1C64" w:rsidRPr="000D0F48" w:rsidRDefault="00CE1C64" w:rsidP="00CE1C64">
            <w:pPr>
              <w:rPr>
                <w:color w:val="000000"/>
              </w:rPr>
            </w:pPr>
            <w:r w:rsidRPr="000D0F48">
              <w:rPr>
                <w:color w:val="000000"/>
              </w:rPr>
              <w:t>Carhart-Harris</w:t>
            </w:r>
            <w:r w:rsidR="007B75D2">
              <w:rPr>
                <w:color w:val="000000"/>
              </w:rPr>
              <w:t xml:space="preserve"> et al. (</w:t>
            </w:r>
            <w:r w:rsidRPr="000D0F48">
              <w:rPr>
                <w:color w:val="000000"/>
              </w:rPr>
              <w:t>2016</w:t>
            </w:r>
            <w:r w:rsidR="00AD2C4E" w:rsidRPr="000D0F48">
              <w:rPr>
                <w:color w:val="000000"/>
              </w:rPr>
              <w:t>b</w:t>
            </w:r>
            <w:r w:rsidR="007B75D2">
              <w:rPr>
                <w:color w:val="000000"/>
              </w:rPr>
              <w:t>)</w:t>
            </w:r>
          </w:p>
        </w:tc>
        <w:tc>
          <w:tcPr>
            <w:tcW w:w="8190" w:type="dxa"/>
            <w:shd w:val="clear" w:color="auto" w:fill="auto"/>
            <w:noWrap/>
            <w:hideMark/>
          </w:tcPr>
          <w:p w14:paraId="2F876E6C" w14:textId="33E52C0A" w:rsidR="00CE1C64" w:rsidRPr="000D0F48" w:rsidRDefault="00CE1C64" w:rsidP="00CE1C64">
            <w:pPr>
              <w:rPr>
                <w:color w:val="000000"/>
              </w:rPr>
            </w:pPr>
            <w:r w:rsidRPr="000D0F48">
              <w:rPr>
                <w:color w:val="000000"/>
              </w:rPr>
              <w:t>none</w:t>
            </w:r>
          </w:p>
        </w:tc>
      </w:tr>
      <w:tr w:rsidR="00671125" w:rsidRPr="000D0F48" w14:paraId="0241DFF8" w14:textId="77777777" w:rsidTr="00A75507">
        <w:trPr>
          <w:trHeight w:val="320"/>
        </w:trPr>
        <w:tc>
          <w:tcPr>
            <w:tcW w:w="4860" w:type="dxa"/>
            <w:shd w:val="clear" w:color="auto" w:fill="auto"/>
            <w:noWrap/>
            <w:hideMark/>
          </w:tcPr>
          <w:p w14:paraId="22A89725" w14:textId="37011A75" w:rsidR="00671125" w:rsidRPr="000D0F48" w:rsidRDefault="00671125" w:rsidP="00647D51">
            <w:pPr>
              <w:rPr>
                <w:color w:val="000000"/>
              </w:rPr>
            </w:pPr>
            <w:r w:rsidRPr="000D0F48">
              <w:rPr>
                <w:color w:val="000000"/>
              </w:rPr>
              <w:t>Carhart-Harris</w:t>
            </w:r>
            <w:r w:rsidR="007B75D2">
              <w:rPr>
                <w:color w:val="000000"/>
              </w:rPr>
              <w:t xml:space="preserve"> et al. (</w:t>
            </w:r>
            <w:r w:rsidRPr="000D0F48">
              <w:rPr>
                <w:color w:val="000000"/>
              </w:rPr>
              <w:t>2018</w:t>
            </w:r>
            <w:r w:rsidR="00AD2C4E" w:rsidRPr="000D0F48">
              <w:rPr>
                <w:color w:val="000000"/>
              </w:rPr>
              <w:t>a</w:t>
            </w:r>
            <w:r w:rsidR="007B75D2">
              <w:rPr>
                <w:color w:val="000000"/>
              </w:rPr>
              <w:t>)</w:t>
            </w:r>
          </w:p>
        </w:tc>
        <w:tc>
          <w:tcPr>
            <w:tcW w:w="8190" w:type="dxa"/>
            <w:shd w:val="clear" w:color="auto" w:fill="auto"/>
            <w:noWrap/>
            <w:hideMark/>
          </w:tcPr>
          <w:p w14:paraId="38BB3DE2" w14:textId="76D9AC19" w:rsidR="00671125" w:rsidRPr="000D0F48" w:rsidRDefault="00671125" w:rsidP="00647D51">
            <w:pPr>
              <w:rPr>
                <w:color w:val="000000"/>
              </w:rPr>
            </w:pPr>
            <w:r w:rsidRPr="000D0F48">
              <w:rPr>
                <w:color w:val="000000"/>
              </w:rPr>
              <w:t>Carhart-Harris</w:t>
            </w:r>
            <w:r w:rsidR="007B75D2">
              <w:rPr>
                <w:color w:val="000000"/>
              </w:rPr>
              <w:t xml:space="preserve"> et al. (</w:t>
            </w:r>
            <w:r w:rsidRPr="000D0F48">
              <w:rPr>
                <w:color w:val="000000"/>
              </w:rPr>
              <w:t>2016</w:t>
            </w:r>
            <w:r w:rsidR="00AD2C4E" w:rsidRPr="000D0F48">
              <w:rPr>
                <w:color w:val="000000"/>
              </w:rPr>
              <w:t>a</w:t>
            </w:r>
            <w:r w:rsidR="007B75D2">
              <w:rPr>
                <w:color w:val="000000"/>
              </w:rPr>
              <w:t>)</w:t>
            </w:r>
            <w:r w:rsidRPr="000D0F48">
              <w:rPr>
                <w:color w:val="000000"/>
              </w:rPr>
              <w:t>; Erritzoe</w:t>
            </w:r>
            <w:r w:rsidR="007B75D2">
              <w:rPr>
                <w:color w:val="000000"/>
              </w:rPr>
              <w:t xml:space="preserve"> et al. (</w:t>
            </w:r>
            <w:r w:rsidRPr="000D0F48">
              <w:rPr>
                <w:color w:val="000000"/>
              </w:rPr>
              <w:t>2018</w:t>
            </w:r>
            <w:r w:rsidR="007B75D2">
              <w:rPr>
                <w:color w:val="000000"/>
              </w:rPr>
              <w:t>)</w:t>
            </w:r>
            <w:r w:rsidRPr="000D0F48">
              <w:rPr>
                <w:color w:val="000000"/>
              </w:rPr>
              <w:t>; Lyons</w:t>
            </w:r>
            <w:r w:rsidR="007B75D2">
              <w:rPr>
                <w:color w:val="000000"/>
              </w:rPr>
              <w:t xml:space="preserve"> &amp; Carhart-Harris (</w:t>
            </w:r>
            <w:r w:rsidRPr="000D0F48">
              <w:rPr>
                <w:color w:val="000000"/>
              </w:rPr>
              <w:t>2018</w:t>
            </w:r>
            <w:r w:rsidR="0071684D" w:rsidRPr="000D0F48">
              <w:rPr>
                <w:color w:val="000000"/>
              </w:rPr>
              <w:t>a</w:t>
            </w:r>
            <w:r w:rsidR="007B75D2">
              <w:rPr>
                <w:color w:val="000000"/>
              </w:rPr>
              <w:t>)</w:t>
            </w:r>
            <w:r w:rsidRPr="000D0F48">
              <w:rPr>
                <w:color w:val="000000"/>
              </w:rPr>
              <w:t>; Lyons</w:t>
            </w:r>
            <w:r w:rsidR="007B75D2">
              <w:rPr>
                <w:color w:val="000000"/>
              </w:rPr>
              <w:t xml:space="preserve"> &amp; Carhart-Harris (</w:t>
            </w:r>
            <w:r w:rsidRPr="000D0F48">
              <w:rPr>
                <w:color w:val="000000"/>
              </w:rPr>
              <w:t>2018</w:t>
            </w:r>
            <w:r w:rsidR="0071684D" w:rsidRPr="000D0F48">
              <w:rPr>
                <w:color w:val="000000"/>
              </w:rPr>
              <w:t>b</w:t>
            </w:r>
            <w:r w:rsidR="007B75D2">
              <w:rPr>
                <w:color w:val="000000"/>
              </w:rPr>
              <w:t>)</w:t>
            </w:r>
            <w:r w:rsidR="00CB6001" w:rsidRPr="000D0F48">
              <w:rPr>
                <w:color w:val="000000"/>
              </w:rPr>
              <w:t>;</w:t>
            </w:r>
            <w:r w:rsidRPr="000D0F48">
              <w:rPr>
                <w:color w:val="000000"/>
              </w:rPr>
              <w:t xml:space="preserve"> Stroud</w:t>
            </w:r>
            <w:r w:rsidR="007B75D2">
              <w:rPr>
                <w:color w:val="000000"/>
              </w:rPr>
              <w:t xml:space="preserve"> et al. (</w:t>
            </w:r>
            <w:r w:rsidRPr="000D0F48">
              <w:rPr>
                <w:color w:val="000000"/>
              </w:rPr>
              <w:t>2018</w:t>
            </w:r>
            <w:r w:rsidR="007B75D2">
              <w:rPr>
                <w:color w:val="000000"/>
              </w:rPr>
              <w:t>)</w:t>
            </w:r>
          </w:p>
        </w:tc>
      </w:tr>
      <w:tr w:rsidR="00671125" w:rsidRPr="000D0F48" w14:paraId="60F5ECAC" w14:textId="77777777" w:rsidTr="00A75507">
        <w:trPr>
          <w:trHeight w:val="320"/>
        </w:trPr>
        <w:tc>
          <w:tcPr>
            <w:tcW w:w="4860" w:type="dxa"/>
            <w:shd w:val="clear" w:color="auto" w:fill="auto"/>
            <w:noWrap/>
            <w:hideMark/>
          </w:tcPr>
          <w:p w14:paraId="3439F0E8" w14:textId="17AC30DF" w:rsidR="00671125" w:rsidRPr="000D0F48" w:rsidRDefault="00671125" w:rsidP="00647D51">
            <w:pPr>
              <w:rPr>
                <w:color w:val="000000"/>
              </w:rPr>
            </w:pPr>
            <w:r w:rsidRPr="000D0F48">
              <w:rPr>
                <w:color w:val="000000"/>
              </w:rPr>
              <w:t>Gasser</w:t>
            </w:r>
            <w:r w:rsidR="007B75D2">
              <w:rPr>
                <w:color w:val="000000"/>
              </w:rPr>
              <w:t xml:space="preserve"> et al. (</w:t>
            </w:r>
            <w:r w:rsidRPr="000D0F48">
              <w:rPr>
                <w:color w:val="000000"/>
              </w:rPr>
              <w:t>2014</w:t>
            </w:r>
            <w:r w:rsidR="007B75D2">
              <w:rPr>
                <w:color w:val="000000"/>
              </w:rPr>
              <w:t>)</w:t>
            </w:r>
          </w:p>
        </w:tc>
        <w:tc>
          <w:tcPr>
            <w:tcW w:w="8190" w:type="dxa"/>
            <w:shd w:val="clear" w:color="auto" w:fill="auto"/>
            <w:noWrap/>
            <w:hideMark/>
          </w:tcPr>
          <w:p w14:paraId="2DDBB686" w14:textId="036336A9" w:rsidR="00671125" w:rsidRPr="000D0F48" w:rsidRDefault="00CE1C64" w:rsidP="00647D51">
            <w:pPr>
              <w:rPr>
                <w:color w:val="000000"/>
              </w:rPr>
            </w:pPr>
            <w:r w:rsidRPr="000D0F48">
              <w:rPr>
                <w:color w:val="000000"/>
              </w:rPr>
              <w:t>none</w:t>
            </w:r>
          </w:p>
        </w:tc>
      </w:tr>
      <w:tr w:rsidR="00671125" w:rsidRPr="000D0F48" w14:paraId="08B13C07" w14:textId="77777777" w:rsidTr="00A75507">
        <w:trPr>
          <w:trHeight w:val="320"/>
        </w:trPr>
        <w:tc>
          <w:tcPr>
            <w:tcW w:w="4860" w:type="dxa"/>
            <w:shd w:val="clear" w:color="auto" w:fill="auto"/>
            <w:noWrap/>
            <w:hideMark/>
          </w:tcPr>
          <w:p w14:paraId="558572F3" w14:textId="43DBA32B" w:rsidR="00671125" w:rsidRPr="000D0F48" w:rsidRDefault="00671125" w:rsidP="00647D51">
            <w:pPr>
              <w:rPr>
                <w:color w:val="000000"/>
              </w:rPr>
            </w:pPr>
            <w:r w:rsidRPr="000D0F48">
              <w:rPr>
                <w:color w:val="000000"/>
              </w:rPr>
              <w:t>Griffiths</w:t>
            </w:r>
            <w:r w:rsidR="007B75D2">
              <w:rPr>
                <w:color w:val="000000"/>
              </w:rPr>
              <w:t xml:space="preserve"> et al. (</w:t>
            </w:r>
            <w:r w:rsidRPr="000D0F48">
              <w:rPr>
                <w:color w:val="000000"/>
              </w:rPr>
              <w:t>2006</w:t>
            </w:r>
            <w:r w:rsidR="007B75D2">
              <w:rPr>
                <w:color w:val="000000"/>
              </w:rPr>
              <w:t>)</w:t>
            </w:r>
          </w:p>
        </w:tc>
        <w:tc>
          <w:tcPr>
            <w:tcW w:w="8190" w:type="dxa"/>
            <w:shd w:val="clear" w:color="auto" w:fill="auto"/>
            <w:noWrap/>
            <w:hideMark/>
          </w:tcPr>
          <w:p w14:paraId="7B97C6C4" w14:textId="5996DFD7" w:rsidR="00671125" w:rsidRPr="000D0F48" w:rsidRDefault="00671125" w:rsidP="00647D51">
            <w:pPr>
              <w:rPr>
                <w:color w:val="000000"/>
              </w:rPr>
            </w:pPr>
            <w:r w:rsidRPr="000D0F48">
              <w:rPr>
                <w:color w:val="000000"/>
              </w:rPr>
              <w:t>Griffiths</w:t>
            </w:r>
            <w:r w:rsidR="007B75D2">
              <w:rPr>
                <w:color w:val="000000"/>
              </w:rPr>
              <w:t xml:space="preserve"> et al. (</w:t>
            </w:r>
            <w:r w:rsidRPr="000D0F48">
              <w:rPr>
                <w:color w:val="000000"/>
              </w:rPr>
              <w:t>2008</w:t>
            </w:r>
            <w:r w:rsidR="007B75D2">
              <w:rPr>
                <w:color w:val="000000"/>
              </w:rPr>
              <w:t>)</w:t>
            </w:r>
            <w:r w:rsidRPr="000D0F48">
              <w:rPr>
                <w:color w:val="000000"/>
              </w:rPr>
              <w:t>; MacLean</w:t>
            </w:r>
            <w:r w:rsidR="007B75D2">
              <w:rPr>
                <w:color w:val="000000"/>
              </w:rPr>
              <w:t>, Johnson, &amp; Griffiths (</w:t>
            </w:r>
            <w:r w:rsidRPr="000D0F48">
              <w:rPr>
                <w:color w:val="000000"/>
              </w:rPr>
              <w:t>2011</w:t>
            </w:r>
            <w:r w:rsidR="007B75D2">
              <w:rPr>
                <w:color w:val="000000"/>
              </w:rPr>
              <w:t>)</w:t>
            </w:r>
          </w:p>
        </w:tc>
      </w:tr>
      <w:tr w:rsidR="00671125" w:rsidRPr="000D0F48" w14:paraId="23F2B97B" w14:textId="77777777" w:rsidTr="00A75507">
        <w:trPr>
          <w:trHeight w:val="320"/>
        </w:trPr>
        <w:tc>
          <w:tcPr>
            <w:tcW w:w="4860" w:type="dxa"/>
            <w:shd w:val="clear" w:color="auto" w:fill="auto"/>
            <w:noWrap/>
            <w:hideMark/>
          </w:tcPr>
          <w:p w14:paraId="12587E89" w14:textId="0C162402" w:rsidR="00671125" w:rsidRPr="000D0F48" w:rsidRDefault="00671125" w:rsidP="00647D51">
            <w:pPr>
              <w:rPr>
                <w:color w:val="000000"/>
              </w:rPr>
            </w:pPr>
            <w:r w:rsidRPr="000D0F48">
              <w:rPr>
                <w:color w:val="000000"/>
              </w:rPr>
              <w:t>Griffiths</w:t>
            </w:r>
            <w:r w:rsidR="007B75D2">
              <w:rPr>
                <w:color w:val="000000"/>
              </w:rPr>
              <w:t xml:space="preserve"> et al. (</w:t>
            </w:r>
            <w:r w:rsidRPr="000D0F48">
              <w:rPr>
                <w:color w:val="000000"/>
              </w:rPr>
              <w:t>2011</w:t>
            </w:r>
            <w:r w:rsidR="007B75D2">
              <w:rPr>
                <w:color w:val="000000"/>
              </w:rPr>
              <w:t>)</w:t>
            </w:r>
          </w:p>
        </w:tc>
        <w:tc>
          <w:tcPr>
            <w:tcW w:w="8190" w:type="dxa"/>
            <w:shd w:val="clear" w:color="auto" w:fill="auto"/>
            <w:noWrap/>
            <w:hideMark/>
          </w:tcPr>
          <w:p w14:paraId="67FB04C4" w14:textId="48701F97" w:rsidR="00671125" w:rsidRPr="000D0F48" w:rsidRDefault="007B75D2" w:rsidP="00647D51">
            <w:pPr>
              <w:rPr>
                <w:color w:val="000000"/>
              </w:rPr>
            </w:pPr>
            <w:r w:rsidRPr="000D0F48">
              <w:rPr>
                <w:color w:val="000000"/>
              </w:rPr>
              <w:t>MacLean</w:t>
            </w:r>
            <w:r>
              <w:rPr>
                <w:color w:val="000000"/>
              </w:rPr>
              <w:t>, Johnson, &amp; Griffiths (</w:t>
            </w:r>
            <w:r w:rsidR="00671125" w:rsidRPr="000D0F48">
              <w:rPr>
                <w:color w:val="000000"/>
              </w:rPr>
              <w:t>2011</w:t>
            </w:r>
            <w:r>
              <w:rPr>
                <w:color w:val="000000"/>
              </w:rPr>
              <w:t>)</w:t>
            </w:r>
          </w:p>
        </w:tc>
      </w:tr>
      <w:tr w:rsidR="00CE1C64" w:rsidRPr="000D0F48" w14:paraId="68A83679" w14:textId="77777777" w:rsidTr="00A75507">
        <w:trPr>
          <w:trHeight w:val="320"/>
        </w:trPr>
        <w:tc>
          <w:tcPr>
            <w:tcW w:w="4860" w:type="dxa"/>
            <w:shd w:val="clear" w:color="auto" w:fill="auto"/>
            <w:noWrap/>
            <w:hideMark/>
          </w:tcPr>
          <w:p w14:paraId="31C27B33" w14:textId="1078CCE8" w:rsidR="00CE1C64" w:rsidRPr="000D0F48" w:rsidRDefault="00CE1C64" w:rsidP="00CE1C64">
            <w:pPr>
              <w:rPr>
                <w:color w:val="000000"/>
              </w:rPr>
            </w:pPr>
            <w:r w:rsidRPr="000D0F48">
              <w:rPr>
                <w:color w:val="000000"/>
              </w:rPr>
              <w:t>Griffiths</w:t>
            </w:r>
            <w:r w:rsidR="007B75D2">
              <w:rPr>
                <w:color w:val="000000"/>
              </w:rPr>
              <w:t xml:space="preserve"> et al. (</w:t>
            </w:r>
            <w:r w:rsidRPr="000D0F48">
              <w:rPr>
                <w:color w:val="000000"/>
              </w:rPr>
              <w:t>2016</w:t>
            </w:r>
            <w:r w:rsidR="007B75D2">
              <w:rPr>
                <w:color w:val="000000"/>
              </w:rPr>
              <w:t>)</w:t>
            </w:r>
          </w:p>
        </w:tc>
        <w:tc>
          <w:tcPr>
            <w:tcW w:w="8190" w:type="dxa"/>
            <w:shd w:val="clear" w:color="auto" w:fill="auto"/>
            <w:noWrap/>
            <w:hideMark/>
          </w:tcPr>
          <w:p w14:paraId="0CFD335D" w14:textId="2CBCE78C" w:rsidR="00CE1C64" w:rsidRPr="000D0F48" w:rsidRDefault="00CE1C64" w:rsidP="00CE1C64">
            <w:pPr>
              <w:rPr>
                <w:color w:val="000000"/>
              </w:rPr>
            </w:pPr>
            <w:r w:rsidRPr="000D0F48">
              <w:rPr>
                <w:color w:val="000000"/>
              </w:rPr>
              <w:t>none</w:t>
            </w:r>
          </w:p>
        </w:tc>
      </w:tr>
      <w:tr w:rsidR="00CE1C64" w:rsidRPr="000D0F48" w14:paraId="554A77F5" w14:textId="77777777" w:rsidTr="00A75507">
        <w:trPr>
          <w:trHeight w:val="320"/>
        </w:trPr>
        <w:tc>
          <w:tcPr>
            <w:tcW w:w="4860" w:type="dxa"/>
            <w:shd w:val="clear" w:color="auto" w:fill="auto"/>
            <w:noWrap/>
            <w:hideMark/>
          </w:tcPr>
          <w:p w14:paraId="183EA8EF" w14:textId="0559AD16" w:rsidR="00CE1C64" w:rsidRPr="000D0F48" w:rsidRDefault="00CE1C64" w:rsidP="00CE1C64">
            <w:pPr>
              <w:rPr>
                <w:color w:val="000000"/>
              </w:rPr>
            </w:pPr>
            <w:r w:rsidRPr="000D0F48">
              <w:rPr>
                <w:color w:val="000000"/>
              </w:rPr>
              <w:t>Griffiths</w:t>
            </w:r>
            <w:r w:rsidR="007B75D2">
              <w:rPr>
                <w:color w:val="000000"/>
              </w:rPr>
              <w:t xml:space="preserve"> et al. (</w:t>
            </w:r>
            <w:r w:rsidRPr="000D0F48">
              <w:rPr>
                <w:color w:val="000000"/>
              </w:rPr>
              <w:t>2018</w:t>
            </w:r>
            <w:r w:rsidR="007B75D2">
              <w:rPr>
                <w:color w:val="000000"/>
              </w:rPr>
              <w:t>)</w:t>
            </w:r>
          </w:p>
        </w:tc>
        <w:tc>
          <w:tcPr>
            <w:tcW w:w="8190" w:type="dxa"/>
            <w:shd w:val="clear" w:color="auto" w:fill="auto"/>
            <w:noWrap/>
            <w:hideMark/>
          </w:tcPr>
          <w:p w14:paraId="36E39EA9" w14:textId="267271ED" w:rsidR="00CE1C64" w:rsidRPr="000D0F48" w:rsidRDefault="00CE1C64" w:rsidP="00CE1C64">
            <w:pPr>
              <w:rPr>
                <w:color w:val="000000"/>
              </w:rPr>
            </w:pPr>
            <w:r w:rsidRPr="000D0F48">
              <w:rPr>
                <w:color w:val="000000"/>
              </w:rPr>
              <w:t>none</w:t>
            </w:r>
          </w:p>
        </w:tc>
      </w:tr>
      <w:tr w:rsidR="00CE1C64" w:rsidRPr="000D0F48" w14:paraId="3D9AF1F7" w14:textId="77777777" w:rsidTr="00A75507">
        <w:trPr>
          <w:trHeight w:val="320"/>
        </w:trPr>
        <w:tc>
          <w:tcPr>
            <w:tcW w:w="4860" w:type="dxa"/>
            <w:shd w:val="clear" w:color="auto" w:fill="auto"/>
            <w:noWrap/>
            <w:hideMark/>
          </w:tcPr>
          <w:p w14:paraId="24E8E58C" w14:textId="5C51DF6F" w:rsidR="00CE1C64" w:rsidRPr="000D0F48" w:rsidRDefault="00CE1C64" w:rsidP="00CE1C64">
            <w:pPr>
              <w:rPr>
                <w:color w:val="000000"/>
              </w:rPr>
            </w:pPr>
            <w:r w:rsidRPr="000D0F48">
              <w:rPr>
                <w:color w:val="000000"/>
              </w:rPr>
              <w:t>Grob</w:t>
            </w:r>
            <w:r w:rsidR="007B75D2">
              <w:rPr>
                <w:color w:val="000000"/>
              </w:rPr>
              <w:t xml:space="preserve"> et al. (</w:t>
            </w:r>
            <w:r w:rsidRPr="000D0F48">
              <w:rPr>
                <w:color w:val="000000"/>
              </w:rPr>
              <w:t>2011</w:t>
            </w:r>
            <w:r w:rsidR="007B75D2">
              <w:rPr>
                <w:color w:val="000000"/>
              </w:rPr>
              <w:t>)</w:t>
            </w:r>
          </w:p>
        </w:tc>
        <w:tc>
          <w:tcPr>
            <w:tcW w:w="8190" w:type="dxa"/>
            <w:shd w:val="clear" w:color="auto" w:fill="auto"/>
            <w:noWrap/>
            <w:hideMark/>
          </w:tcPr>
          <w:p w14:paraId="15BAE2C9" w14:textId="20CAC50F" w:rsidR="00CE1C64" w:rsidRPr="000D0F48" w:rsidRDefault="00CE1C64" w:rsidP="00CE1C64">
            <w:pPr>
              <w:rPr>
                <w:color w:val="000000"/>
              </w:rPr>
            </w:pPr>
            <w:r w:rsidRPr="000D0F48">
              <w:rPr>
                <w:color w:val="000000"/>
              </w:rPr>
              <w:t>none</w:t>
            </w:r>
          </w:p>
        </w:tc>
      </w:tr>
      <w:tr w:rsidR="00671125" w:rsidRPr="000D0F48" w14:paraId="6466F108" w14:textId="77777777" w:rsidTr="00A75507">
        <w:trPr>
          <w:trHeight w:val="320"/>
        </w:trPr>
        <w:tc>
          <w:tcPr>
            <w:tcW w:w="4860" w:type="dxa"/>
            <w:shd w:val="clear" w:color="auto" w:fill="auto"/>
            <w:noWrap/>
            <w:hideMark/>
          </w:tcPr>
          <w:p w14:paraId="7C416C5D" w14:textId="4BF5993D" w:rsidR="00671125" w:rsidRPr="000D0F48" w:rsidRDefault="00671125" w:rsidP="00647D51">
            <w:pPr>
              <w:rPr>
                <w:color w:val="000000"/>
              </w:rPr>
            </w:pPr>
            <w:r w:rsidRPr="000D0F48">
              <w:rPr>
                <w:color w:val="000000"/>
              </w:rPr>
              <w:t>Johnson</w:t>
            </w:r>
            <w:r w:rsidR="007B75D2">
              <w:rPr>
                <w:color w:val="000000"/>
              </w:rPr>
              <w:t xml:space="preserve"> et al. (</w:t>
            </w:r>
            <w:r w:rsidRPr="000D0F48">
              <w:rPr>
                <w:color w:val="000000"/>
              </w:rPr>
              <w:t>2014</w:t>
            </w:r>
            <w:r w:rsidR="007B75D2">
              <w:rPr>
                <w:color w:val="000000"/>
              </w:rPr>
              <w:t>)</w:t>
            </w:r>
          </w:p>
        </w:tc>
        <w:tc>
          <w:tcPr>
            <w:tcW w:w="8190" w:type="dxa"/>
            <w:shd w:val="clear" w:color="auto" w:fill="auto"/>
            <w:noWrap/>
            <w:hideMark/>
          </w:tcPr>
          <w:p w14:paraId="74E7319B" w14:textId="280492ED" w:rsidR="00671125" w:rsidRPr="000D0F48" w:rsidRDefault="007B75D2" w:rsidP="00647D51">
            <w:pPr>
              <w:rPr>
                <w:color w:val="000000"/>
              </w:rPr>
            </w:pPr>
            <w:r w:rsidRPr="00C83AB7">
              <w:t>Johnson, Garcia-Romeu, Griffiths (2017</w:t>
            </w:r>
            <w:r>
              <w:t>)</w:t>
            </w:r>
          </w:p>
        </w:tc>
      </w:tr>
      <w:tr w:rsidR="00CE1C64" w:rsidRPr="000D0F48" w14:paraId="2FE02639" w14:textId="77777777" w:rsidTr="00A75507">
        <w:trPr>
          <w:trHeight w:val="320"/>
        </w:trPr>
        <w:tc>
          <w:tcPr>
            <w:tcW w:w="4860" w:type="dxa"/>
            <w:shd w:val="clear" w:color="auto" w:fill="auto"/>
            <w:noWrap/>
            <w:hideMark/>
          </w:tcPr>
          <w:p w14:paraId="5C39A522" w14:textId="528558CD" w:rsidR="00CE1C64" w:rsidRPr="000D0F48" w:rsidRDefault="00CE1C64" w:rsidP="00CE1C64">
            <w:pPr>
              <w:rPr>
                <w:color w:val="000000"/>
              </w:rPr>
            </w:pPr>
            <w:r w:rsidRPr="000D0F48">
              <w:rPr>
                <w:color w:val="000000"/>
              </w:rPr>
              <w:t>Madsen</w:t>
            </w:r>
            <w:r w:rsidR="007B75D2">
              <w:rPr>
                <w:color w:val="000000"/>
              </w:rPr>
              <w:t xml:space="preserve"> et al. (</w:t>
            </w:r>
            <w:r w:rsidRPr="000D0F48">
              <w:rPr>
                <w:color w:val="000000"/>
              </w:rPr>
              <w:t>2020</w:t>
            </w:r>
            <w:r w:rsidR="007B75D2">
              <w:rPr>
                <w:color w:val="000000"/>
              </w:rPr>
              <w:t>)</w:t>
            </w:r>
          </w:p>
        </w:tc>
        <w:tc>
          <w:tcPr>
            <w:tcW w:w="8190" w:type="dxa"/>
            <w:shd w:val="clear" w:color="auto" w:fill="auto"/>
            <w:noWrap/>
            <w:hideMark/>
          </w:tcPr>
          <w:p w14:paraId="2A80F267" w14:textId="6BB8CEAA" w:rsidR="00CE1C64" w:rsidRPr="000D0F48" w:rsidRDefault="00CE1C64" w:rsidP="00CE1C64">
            <w:pPr>
              <w:rPr>
                <w:color w:val="000000"/>
              </w:rPr>
            </w:pPr>
            <w:r w:rsidRPr="000D0F48">
              <w:rPr>
                <w:color w:val="000000"/>
              </w:rPr>
              <w:t>none</w:t>
            </w:r>
          </w:p>
        </w:tc>
      </w:tr>
      <w:tr w:rsidR="00CE1C64" w:rsidRPr="000D0F48" w14:paraId="0721489D" w14:textId="77777777" w:rsidTr="00A75507">
        <w:trPr>
          <w:trHeight w:val="320"/>
        </w:trPr>
        <w:tc>
          <w:tcPr>
            <w:tcW w:w="4860" w:type="dxa"/>
            <w:shd w:val="clear" w:color="auto" w:fill="auto"/>
            <w:noWrap/>
            <w:hideMark/>
          </w:tcPr>
          <w:p w14:paraId="45271327" w14:textId="56CFCA65" w:rsidR="00CE1C64" w:rsidRPr="000D0F48" w:rsidRDefault="007B75D2" w:rsidP="00CE1C64">
            <w:pPr>
              <w:rPr>
                <w:color w:val="000000"/>
              </w:rPr>
            </w:pPr>
            <w:r w:rsidRPr="00C83AB7">
              <w:t>Osório</w:t>
            </w:r>
            <w:r>
              <w:rPr>
                <w:color w:val="000000"/>
              </w:rPr>
              <w:t xml:space="preserve"> et al. (</w:t>
            </w:r>
            <w:r w:rsidR="00CE1C64" w:rsidRPr="000D0F48">
              <w:rPr>
                <w:color w:val="000000"/>
              </w:rPr>
              <w:t>2015</w:t>
            </w:r>
            <w:r>
              <w:rPr>
                <w:color w:val="000000"/>
              </w:rPr>
              <w:t>)</w:t>
            </w:r>
          </w:p>
        </w:tc>
        <w:tc>
          <w:tcPr>
            <w:tcW w:w="8190" w:type="dxa"/>
            <w:shd w:val="clear" w:color="auto" w:fill="auto"/>
            <w:noWrap/>
            <w:hideMark/>
          </w:tcPr>
          <w:p w14:paraId="07168CB9" w14:textId="61324611" w:rsidR="00CE1C64" w:rsidRPr="000D0F48" w:rsidRDefault="00CE1C64" w:rsidP="00CE1C64">
            <w:pPr>
              <w:rPr>
                <w:color w:val="000000"/>
              </w:rPr>
            </w:pPr>
            <w:r w:rsidRPr="000D0F48">
              <w:rPr>
                <w:color w:val="000000"/>
              </w:rPr>
              <w:t>none</w:t>
            </w:r>
          </w:p>
        </w:tc>
      </w:tr>
      <w:tr w:rsidR="00CE1C64" w:rsidRPr="000D0F48" w14:paraId="138D0ED2" w14:textId="77777777" w:rsidTr="00A75507">
        <w:trPr>
          <w:trHeight w:val="320"/>
        </w:trPr>
        <w:tc>
          <w:tcPr>
            <w:tcW w:w="4860" w:type="dxa"/>
            <w:shd w:val="clear" w:color="auto" w:fill="auto"/>
            <w:noWrap/>
            <w:hideMark/>
          </w:tcPr>
          <w:p w14:paraId="22EB5361" w14:textId="7C947A53" w:rsidR="00CE1C64" w:rsidRPr="000D0F48" w:rsidRDefault="00CE1C64" w:rsidP="00CE1C64">
            <w:pPr>
              <w:rPr>
                <w:color w:val="000000"/>
              </w:rPr>
            </w:pPr>
            <w:r w:rsidRPr="000D0F48">
              <w:rPr>
                <w:color w:val="000000"/>
              </w:rPr>
              <w:t>Palhano-Fontes</w:t>
            </w:r>
            <w:r w:rsidR="007B75D2">
              <w:rPr>
                <w:color w:val="000000"/>
              </w:rPr>
              <w:t xml:space="preserve"> et al. (</w:t>
            </w:r>
            <w:r w:rsidRPr="000D0F48">
              <w:rPr>
                <w:color w:val="000000"/>
              </w:rPr>
              <w:t>2019</w:t>
            </w:r>
            <w:r w:rsidR="007B75D2">
              <w:rPr>
                <w:color w:val="000000"/>
              </w:rPr>
              <w:t>)</w:t>
            </w:r>
          </w:p>
        </w:tc>
        <w:tc>
          <w:tcPr>
            <w:tcW w:w="8190" w:type="dxa"/>
            <w:shd w:val="clear" w:color="auto" w:fill="auto"/>
            <w:noWrap/>
            <w:hideMark/>
          </w:tcPr>
          <w:p w14:paraId="38EA6763" w14:textId="61214CED" w:rsidR="00CE1C64" w:rsidRPr="000D0F48" w:rsidRDefault="00CE1C64" w:rsidP="00CE1C64">
            <w:pPr>
              <w:rPr>
                <w:color w:val="000000"/>
              </w:rPr>
            </w:pPr>
            <w:r w:rsidRPr="000D0F48">
              <w:rPr>
                <w:color w:val="000000"/>
              </w:rPr>
              <w:t>none</w:t>
            </w:r>
          </w:p>
        </w:tc>
      </w:tr>
      <w:tr w:rsidR="00671125" w:rsidRPr="000D0F48" w14:paraId="24F7912F" w14:textId="77777777" w:rsidTr="00A75507">
        <w:trPr>
          <w:trHeight w:val="320"/>
        </w:trPr>
        <w:tc>
          <w:tcPr>
            <w:tcW w:w="4860" w:type="dxa"/>
            <w:shd w:val="clear" w:color="auto" w:fill="auto"/>
            <w:noWrap/>
            <w:hideMark/>
          </w:tcPr>
          <w:p w14:paraId="257E3734" w14:textId="6725C919" w:rsidR="00671125" w:rsidRPr="000D0F48" w:rsidRDefault="00671125" w:rsidP="00647D51">
            <w:pPr>
              <w:rPr>
                <w:color w:val="000000"/>
              </w:rPr>
            </w:pPr>
            <w:r w:rsidRPr="000D0F48">
              <w:rPr>
                <w:color w:val="000000"/>
              </w:rPr>
              <w:t>Ross</w:t>
            </w:r>
            <w:r w:rsidR="007B75D2">
              <w:rPr>
                <w:color w:val="000000"/>
              </w:rPr>
              <w:t xml:space="preserve"> et al. (</w:t>
            </w:r>
            <w:r w:rsidRPr="000D0F48">
              <w:rPr>
                <w:color w:val="000000"/>
              </w:rPr>
              <w:t>2016</w:t>
            </w:r>
            <w:r w:rsidR="007B75D2">
              <w:rPr>
                <w:color w:val="000000"/>
              </w:rPr>
              <w:t>)</w:t>
            </w:r>
          </w:p>
        </w:tc>
        <w:tc>
          <w:tcPr>
            <w:tcW w:w="8190" w:type="dxa"/>
            <w:shd w:val="clear" w:color="auto" w:fill="auto"/>
            <w:noWrap/>
            <w:hideMark/>
          </w:tcPr>
          <w:p w14:paraId="7618801B" w14:textId="65DCBB84" w:rsidR="00671125" w:rsidRPr="000D0F48" w:rsidRDefault="00671125" w:rsidP="00647D51">
            <w:pPr>
              <w:rPr>
                <w:color w:val="000000"/>
              </w:rPr>
            </w:pPr>
            <w:r w:rsidRPr="000D0F48">
              <w:rPr>
                <w:color w:val="000000"/>
              </w:rPr>
              <w:t>Ag</w:t>
            </w:r>
            <w:r w:rsidR="007B75D2">
              <w:rPr>
                <w:color w:val="000000"/>
              </w:rPr>
              <w:t>i</w:t>
            </w:r>
            <w:r w:rsidRPr="000D0F48">
              <w:rPr>
                <w:color w:val="000000"/>
              </w:rPr>
              <w:t>n-Liebes</w:t>
            </w:r>
            <w:r w:rsidR="007B75D2">
              <w:rPr>
                <w:color w:val="000000"/>
              </w:rPr>
              <w:t xml:space="preserve"> et al. (</w:t>
            </w:r>
            <w:r w:rsidRPr="000D0F48">
              <w:rPr>
                <w:color w:val="000000"/>
              </w:rPr>
              <w:t>2020</w:t>
            </w:r>
            <w:r w:rsidR="007B75D2">
              <w:rPr>
                <w:color w:val="000000"/>
              </w:rPr>
              <w:t>)</w:t>
            </w:r>
          </w:p>
        </w:tc>
      </w:tr>
      <w:tr w:rsidR="00CE1C64" w:rsidRPr="000D0F48" w14:paraId="626FEDA6" w14:textId="77777777" w:rsidTr="00A75507">
        <w:trPr>
          <w:trHeight w:val="320"/>
        </w:trPr>
        <w:tc>
          <w:tcPr>
            <w:tcW w:w="4860" w:type="dxa"/>
            <w:shd w:val="clear" w:color="auto" w:fill="auto"/>
            <w:noWrap/>
            <w:hideMark/>
          </w:tcPr>
          <w:p w14:paraId="488977D7" w14:textId="60129F67" w:rsidR="00CE1C64" w:rsidRPr="000D0F48" w:rsidRDefault="00CE1C64" w:rsidP="00CE1C64">
            <w:pPr>
              <w:rPr>
                <w:color w:val="000000"/>
              </w:rPr>
            </w:pPr>
            <w:r w:rsidRPr="000D0F48">
              <w:rPr>
                <w:color w:val="000000"/>
              </w:rPr>
              <w:t>Sampedro</w:t>
            </w:r>
            <w:r w:rsidR="007B75D2">
              <w:rPr>
                <w:color w:val="000000"/>
              </w:rPr>
              <w:t xml:space="preserve"> et al. (</w:t>
            </w:r>
            <w:r w:rsidRPr="000D0F48">
              <w:rPr>
                <w:color w:val="000000"/>
              </w:rPr>
              <w:t>2017</w:t>
            </w:r>
            <w:r w:rsidR="007B75D2">
              <w:rPr>
                <w:color w:val="000000"/>
              </w:rPr>
              <w:t>)</w:t>
            </w:r>
          </w:p>
        </w:tc>
        <w:tc>
          <w:tcPr>
            <w:tcW w:w="8190" w:type="dxa"/>
            <w:shd w:val="clear" w:color="auto" w:fill="auto"/>
            <w:noWrap/>
            <w:hideMark/>
          </w:tcPr>
          <w:p w14:paraId="5CC73CAF" w14:textId="1F5AF4CF" w:rsidR="00CE1C64" w:rsidRPr="000D0F48" w:rsidRDefault="00CE1C64" w:rsidP="00CE1C64">
            <w:pPr>
              <w:rPr>
                <w:color w:val="000000"/>
              </w:rPr>
            </w:pPr>
            <w:r w:rsidRPr="000D0F48">
              <w:rPr>
                <w:color w:val="000000"/>
              </w:rPr>
              <w:t>none</w:t>
            </w:r>
          </w:p>
        </w:tc>
      </w:tr>
      <w:tr w:rsidR="00CE1C64" w:rsidRPr="000D0F48" w14:paraId="37E8EF46" w14:textId="77777777" w:rsidTr="00A75507">
        <w:trPr>
          <w:trHeight w:val="320"/>
        </w:trPr>
        <w:tc>
          <w:tcPr>
            <w:tcW w:w="4860" w:type="dxa"/>
            <w:shd w:val="clear" w:color="auto" w:fill="auto"/>
            <w:noWrap/>
            <w:hideMark/>
          </w:tcPr>
          <w:p w14:paraId="7AFCDE9B" w14:textId="457A1433" w:rsidR="00CE1C64" w:rsidRPr="000D0F48" w:rsidRDefault="00CE1C64" w:rsidP="00CE1C64">
            <w:pPr>
              <w:rPr>
                <w:color w:val="000000"/>
              </w:rPr>
            </w:pPr>
            <w:r w:rsidRPr="000D0F48">
              <w:rPr>
                <w:color w:val="000000"/>
              </w:rPr>
              <w:t>Sanches</w:t>
            </w:r>
            <w:r w:rsidR="007B75D2">
              <w:rPr>
                <w:color w:val="000000"/>
              </w:rPr>
              <w:t xml:space="preserve"> et al. (</w:t>
            </w:r>
            <w:r w:rsidRPr="000D0F48">
              <w:rPr>
                <w:color w:val="000000"/>
              </w:rPr>
              <w:t>2016</w:t>
            </w:r>
            <w:r w:rsidR="007B75D2">
              <w:rPr>
                <w:color w:val="000000"/>
              </w:rPr>
              <w:t>)</w:t>
            </w:r>
          </w:p>
        </w:tc>
        <w:tc>
          <w:tcPr>
            <w:tcW w:w="8190" w:type="dxa"/>
            <w:shd w:val="clear" w:color="auto" w:fill="auto"/>
            <w:noWrap/>
            <w:hideMark/>
          </w:tcPr>
          <w:p w14:paraId="51F4D053" w14:textId="4C3318FD" w:rsidR="00CE1C64" w:rsidRPr="000D0F48" w:rsidRDefault="00CE1C64" w:rsidP="00CE1C64">
            <w:pPr>
              <w:rPr>
                <w:color w:val="000000"/>
              </w:rPr>
            </w:pPr>
            <w:r w:rsidRPr="000D0F48">
              <w:rPr>
                <w:color w:val="000000"/>
              </w:rPr>
              <w:t>none</w:t>
            </w:r>
          </w:p>
        </w:tc>
      </w:tr>
      <w:tr w:rsidR="00CE1C64" w:rsidRPr="000D0F48" w14:paraId="150AE73A" w14:textId="77777777" w:rsidTr="00A75507">
        <w:trPr>
          <w:trHeight w:val="320"/>
        </w:trPr>
        <w:tc>
          <w:tcPr>
            <w:tcW w:w="4860" w:type="dxa"/>
            <w:shd w:val="clear" w:color="auto" w:fill="auto"/>
            <w:noWrap/>
            <w:hideMark/>
          </w:tcPr>
          <w:p w14:paraId="7E301237" w14:textId="7765C3F0" w:rsidR="00CE1C64" w:rsidRPr="000D0F48" w:rsidRDefault="00CE1C64" w:rsidP="00CE1C64">
            <w:pPr>
              <w:rPr>
                <w:color w:val="000000"/>
              </w:rPr>
            </w:pPr>
            <w:r w:rsidRPr="000D0F48">
              <w:rPr>
                <w:color w:val="000000"/>
              </w:rPr>
              <w:t>Schmid</w:t>
            </w:r>
            <w:r w:rsidR="007B75D2">
              <w:rPr>
                <w:color w:val="000000"/>
              </w:rPr>
              <w:t xml:space="preserve"> &amp; Liechti (</w:t>
            </w:r>
            <w:r w:rsidRPr="000D0F48">
              <w:rPr>
                <w:color w:val="000000"/>
              </w:rPr>
              <w:t>2018</w:t>
            </w:r>
            <w:r w:rsidR="007B75D2">
              <w:rPr>
                <w:color w:val="000000"/>
              </w:rPr>
              <w:t>)</w:t>
            </w:r>
          </w:p>
        </w:tc>
        <w:tc>
          <w:tcPr>
            <w:tcW w:w="8190" w:type="dxa"/>
            <w:shd w:val="clear" w:color="auto" w:fill="auto"/>
            <w:noWrap/>
            <w:hideMark/>
          </w:tcPr>
          <w:p w14:paraId="1537B441" w14:textId="79821082" w:rsidR="00CE1C64" w:rsidRPr="000D0F48" w:rsidRDefault="00CE1C64" w:rsidP="00CE1C64">
            <w:pPr>
              <w:rPr>
                <w:color w:val="000000"/>
              </w:rPr>
            </w:pPr>
            <w:r w:rsidRPr="000D0F48">
              <w:rPr>
                <w:color w:val="000000"/>
              </w:rPr>
              <w:t>none</w:t>
            </w:r>
          </w:p>
        </w:tc>
      </w:tr>
      <w:tr w:rsidR="00671125" w:rsidRPr="000D0F48" w14:paraId="09F62E1F" w14:textId="77777777" w:rsidTr="00A75507">
        <w:trPr>
          <w:trHeight w:val="320"/>
        </w:trPr>
        <w:tc>
          <w:tcPr>
            <w:tcW w:w="4860" w:type="dxa"/>
            <w:shd w:val="clear" w:color="auto" w:fill="auto"/>
            <w:noWrap/>
            <w:hideMark/>
          </w:tcPr>
          <w:p w14:paraId="5E5545BB" w14:textId="161ABF1B" w:rsidR="00671125" w:rsidRPr="000D0F48" w:rsidRDefault="00671125" w:rsidP="00647D51">
            <w:pPr>
              <w:rPr>
                <w:color w:val="000000"/>
              </w:rPr>
            </w:pPr>
            <w:r w:rsidRPr="000D0F48">
              <w:rPr>
                <w:color w:val="000000"/>
              </w:rPr>
              <w:t>Smigielski</w:t>
            </w:r>
            <w:r w:rsidR="007B75D2">
              <w:rPr>
                <w:color w:val="000000"/>
              </w:rPr>
              <w:t xml:space="preserve"> et al. (</w:t>
            </w:r>
            <w:r w:rsidRPr="000D0F48">
              <w:rPr>
                <w:color w:val="000000"/>
              </w:rPr>
              <w:t>2019</w:t>
            </w:r>
            <w:r w:rsidR="0071684D" w:rsidRPr="000D0F48">
              <w:rPr>
                <w:color w:val="000000"/>
              </w:rPr>
              <w:t>b</w:t>
            </w:r>
            <w:r w:rsidR="007B75D2">
              <w:rPr>
                <w:color w:val="000000"/>
              </w:rPr>
              <w:t>)</w:t>
            </w:r>
          </w:p>
        </w:tc>
        <w:tc>
          <w:tcPr>
            <w:tcW w:w="8190" w:type="dxa"/>
            <w:shd w:val="clear" w:color="auto" w:fill="auto"/>
            <w:noWrap/>
            <w:hideMark/>
          </w:tcPr>
          <w:p w14:paraId="0860F07A" w14:textId="1B223E76" w:rsidR="00671125" w:rsidRPr="000D0F48" w:rsidRDefault="00671125" w:rsidP="00647D51">
            <w:pPr>
              <w:rPr>
                <w:color w:val="000000"/>
              </w:rPr>
            </w:pPr>
            <w:r w:rsidRPr="000D0F48">
              <w:rPr>
                <w:color w:val="000000"/>
              </w:rPr>
              <w:t>Smigielski</w:t>
            </w:r>
            <w:r w:rsidR="007B75D2">
              <w:rPr>
                <w:color w:val="000000"/>
              </w:rPr>
              <w:t xml:space="preserve"> et al. (</w:t>
            </w:r>
            <w:r w:rsidRPr="000D0F48">
              <w:rPr>
                <w:color w:val="000000"/>
              </w:rPr>
              <w:t>2019</w:t>
            </w:r>
            <w:r w:rsidR="0071684D" w:rsidRPr="000D0F48">
              <w:rPr>
                <w:color w:val="000000"/>
              </w:rPr>
              <w:t>a</w:t>
            </w:r>
            <w:r w:rsidR="007B75D2">
              <w:rPr>
                <w:color w:val="000000"/>
              </w:rPr>
              <w:t>)</w:t>
            </w:r>
          </w:p>
        </w:tc>
      </w:tr>
      <w:tr w:rsidR="00CE1C64" w:rsidRPr="000D0F48" w14:paraId="69952CDE" w14:textId="77777777" w:rsidTr="00A75507">
        <w:trPr>
          <w:trHeight w:val="320"/>
        </w:trPr>
        <w:tc>
          <w:tcPr>
            <w:tcW w:w="4860" w:type="dxa"/>
            <w:shd w:val="clear" w:color="auto" w:fill="auto"/>
            <w:noWrap/>
            <w:hideMark/>
          </w:tcPr>
          <w:p w14:paraId="44541EC6" w14:textId="0BC2EB91" w:rsidR="00CE1C64" w:rsidRPr="000D0F48" w:rsidRDefault="00CE1C64" w:rsidP="00CE1C64">
            <w:pPr>
              <w:rPr>
                <w:color w:val="000000"/>
              </w:rPr>
            </w:pPr>
            <w:r w:rsidRPr="000D0F48">
              <w:rPr>
                <w:color w:val="000000"/>
              </w:rPr>
              <w:t>Soler</w:t>
            </w:r>
            <w:r w:rsidR="00E479D6">
              <w:rPr>
                <w:color w:val="000000"/>
              </w:rPr>
              <w:t xml:space="preserve"> et al. (</w:t>
            </w:r>
            <w:r w:rsidRPr="000D0F48">
              <w:rPr>
                <w:color w:val="000000"/>
              </w:rPr>
              <w:t>2016</w:t>
            </w:r>
            <w:r w:rsidR="00E479D6">
              <w:rPr>
                <w:color w:val="000000"/>
              </w:rPr>
              <w:t>)</w:t>
            </w:r>
          </w:p>
        </w:tc>
        <w:tc>
          <w:tcPr>
            <w:tcW w:w="8190" w:type="dxa"/>
            <w:shd w:val="clear" w:color="auto" w:fill="auto"/>
            <w:noWrap/>
            <w:hideMark/>
          </w:tcPr>
          <w:p w14:paraId="6A2D5EA7" w14:textId="39A62ACB" w:rsidR="00CE1C64" w:rsidRPr="000D0F48" w:rsidRDefault="00CE1C64" w:rsidP="00CE1C64">
            <w:pPr>
              <w:rPr>
                <w:color w:val="000000"/>
              </w:rPr>
            </w:pPr>
            <w:r w:rsidRPr="000D0F48">
              <w:rPr>
                <w:color w:val="000000"/>
              </w:rPr>
              <w:t>none</w:t>
            </w:r>
          </w:p>
        </w:tc>
      </w:tr>
      <w:tr w:rsidR="00CE1C64" w:rsidRPr="000D0F48" w14:paraId="60F253F4" w14:textId="77777777" w:rsidTr="00A75507">
        <w:trPr>
          <w:trHeight w:val="320"/>
        </w:trPr>
        <w:tc>
          <w:tcPr>
            <w:tcW w:w="4860" w:type="dxa"/>
            <w:shd w:val="clear" w:color="auto" w:fill="auto"/>
            <w:noWrap/>
            <w:hideMark/>
          </w:tcPr>
          <w:p w14:paraId="1AE738B0" w14:textId="4FD3E414" w:rsidR="00CE1C64" w:rsidRPr="000D0F48" w:rsidRDefault="00CE1C64" w:rsidP="00CE1C64">
            <w:pPr>
              <w:rPr>
                <w:color w:val="000000"/>
              </w:rPr>
            </w:pPr>
            <w:r w:rsidRPr="000D0F48">
              <w:rPr>
                <w:color w:val="000000"/>
              </w:rPr>
              <w:t>Soler</w:t>
            </w:r>
            <w:r w:rsidR="00E479D6">
              <w:rPr>
                <w:color w:val="000000"/>
              </w:rPr>
              <w:t xml:space="preserve"> et al. (</w:t>
            </w:r>
            <w:r w:rsidRPr="000D0F48">
              <w:rPr>
                <w:color w:val="000000"/>
              </w:rPr>
              <w:t>2018</w:t>
            </w:r>
            <w:r w:rsidR="00E479D6">
              <w:rPr>
                <w:color w:val="000000"/>
              </w:rPr>
              <w:t>)</w:t>
            </w:r>
          </w:p>
        </w:tc>
        <w:tc>
          <w:tcPr>
            <w:tcW w:w="8190" w:type="dxa"/>
            <w:shd w:val="clear" w:color="auto" w:fill="auto"/>
            <w:noWrap/>
            <w:hideMark/>
          </w:tcPr>
          <w:p w14:paraId="33766AF7" w14:textId="2B9E0229" w:rsidR="00CE1C64" w:rsidRPr="000D0F48" w:rsidRDefault="00CE1C64" w:rsidP="00CE1C64">
            <w:pPr>
              <w:rPr>
                <w:color w:val="000000"/>
              </w:rPr>
            </w:pPr>
            <w:r w:rsidRPr="000D0F48">
              <w:rPr>
                <w:color w:val="000000"/>
              </w:rPr>
              <w:t>none</w:t>
            </w:r>
          </w:p>
        </w:tc>
      </w:tr>
    </w:tbl>
    <w:p w14:paraId="6FFF70F0" w14:textId="5D3D7B43" w:rsidR="00A670AC" w:rsidRPr="000D0F48" w:rsidRDefault="003648C5" w:rsidP="00A3597D">
      <w:r w:rsidRPr="000D0F48">
        <w:lastRenderedPageBreak/>
        <w:t xml:space="preserve">Note: All studies listed here provided unique data included in the current meta-analysis. Studies published using the same primary sample but not providing eligible data (e.g., neuroimaging studies without psychological measures) are not included here. </w:t>
      </w:r>
    </w:p>
    <w:p w14:paraId="3218350C" w14:textId="77777777" w:rsidR="003648C5" w:rsidRPr="000D0F48" w:rsidRDefault="003648C5" w:rsidP="00A670AC">
      <w:pPr>
        <w:sectPr w:rsidR="003648C5" w:rsidRPr="000D0F48" w:rsidSect="00B7130C">
          <w:headerReference w:type="default" r:id="rId7"/>
          <w:footerReference w:type="even" r:id="rId8"/>
          <w:footerReference w:type="default" r:id="rId9"/>
          <w:pgSz w:w="15840" w:h="12240" w:orient="landscape"/>
          <w:pgMar w:top="1440" w:right="1440" w:bottom="1440" w:left="1440" w:header="720" w:footer="720" w:gutter="0"/>
          <w:cols w:space="720"/>
          <w:docGrid w:linePitch="360"/>
        </w:sectPr>
      </w:pPr>
    </w:p>
    <w:p w14:paraId="44704C7D" w14:textId="0E216479" w:rsidR="00A670AC" w:rsidRPr="000D0F48" w:rsidRDefault="00A670AC" w:rsidP="00A670AC">
      <w:r w:rsidRPr="000D0F48">
        <w:lastRenderedPageBreak/>
        <w:t>Supplemental Materials Table 3. Maximum psychedelic dose</w:t>
      </w:r>
      <w:r w:rsidR="00E80024" w:rsidRPr="000D0F48">
        <w:t>, control condition,</w:t>
      </w:r>
      <w:r w:rsidRPr="000D0F48">
        <w:t xml:space="preserve"> and adverse effects by study</w:t>
      </w:r>
    </w:p>
    <w:p w14:paraId="233340B0" w14:textId="29327CDA" w:rsidR="00A670AC" w:rsidRPr="000D0F48" w:rsidRDefault="00A670AC" w:rsidP="00A670AC"/>
    <w:tbl>
      <w:tblPr>
        <w:tblW w:w="11260" w:type="dxa"/>
        <w:tblLook w:val="04A0" w:firstRow="1" w:lastRow="0" w:firstColumn="1" w:lastColumn="0" w:noHBand="0" w:noVBand="1"/>
      </w:tblPr>
      <w:tblGrid>
        <w:gridCol w:w="3158"/>
        <w:gridCol w:w="2049"/>
        <w:gridCol w:w="1749"/>
        <w:gridCol w:w="4304"/>
      </w:tblGrid>
      <w:tr w:rsidR="00B534AA" w:rsidRPr="000D0F48" w14:paraId="1297397B" w14:textId="77777777" w:rsidTr="00BC0111">
        <w:trPr>
          <w:trHeight w:val="360"/>
        </w:trPr>
        <w:tc>
          <w:tcPr>
            <w:tcW w:w="3330" w:type="dxa"/>
            <w:tcBorders>
              <w:top w:val="single" w:sz="8" w:space="0" w:color="auto"/>
              <w:left w:val="nil"/>
              <w:bottom w:val="single" w:sz="8" w:space="0" w:color="auto"/>
              <w:right w:val="nil"/>
            </w:tcBorders>
            <w:shd w:val="clear" w:color="auto" w:fill="auto"/>
            <w:hideMark/>
          </w:tcPr>
          <w:p w14:paraId="4CE0F88F" w14:textId="77777777" w:rsidR="00B534AA" w:rsidRPr="000D0F48" w:rsidRDefault="00B534AA" w:rsidP="00B534AA">
            <w:pPr>
              <w:rPr>
                <w:color w:val="000000"/>
              </w:rPr>
            </w:pPr>
            <w:r w:rsidRPr="000D0F48">
              <w:rPr>
                <w:color w:val="000000"/>
              </w:rPr>
              <w:t>Study</w:t>
            </w:r>
          </w:p>
        </w:tc>
        <w:tc>
          <w:tcPr>
            <w:tcW w:w="1645" w:type="dxa"/>
            <w:tcBorders>
              <w:top w:val="single" w:sz="8" w:space="0" w:color="auto"/>
              <w:left w:val="nil"/>
              <w:bottom w:val="single" w:sz="8" w:space="0" w:color="auto"/>
              <w:right w:val="nil"/>
            </w:tcBorders>
            <w:shd w:val="clear" w:color="auto" w:fill="auto"/>
            <w:hideMark/>
          </w:tcPr>
          <w:p w14:paraId="6DAC7717" w14:textId="77777777" w:rsidR="00B534AA" w:rsidRPr="000D0F48" w:rsidRDefault="00B534AA" w:rsidP="00B534AA">
            <w:pPr>
              <w:rPr>
                <w:color w:val="000000"/>
              </w:rPr>
            </w:pPr>
            <w:r w:rsidRPr="000D0F48">
              <w:rPr>
                <w:color w:val="000000"/>
              </w:rPr>
              <w:t>Max Dose</w:t>
            </w:r>
          </w:p>
        </w:tc>
        <w:tc>
          <w:tcPr>
            <w:tcW w:w="1749" w:type="dxa"/>
            <w:tcBorders>
              <w:top w:val="single" w:sz="8" w:space="0" w:color="auto"/>
              <w:left w:val="nil"/>
              <w:bottom w:val="single" w:sz="8" w:space="0" w:color="auto"/>
              <w:right w:val="nil"/>
            </w:tcBorders>
            <w:shd w:val="clear" w:color="auto" w:fill="auto"/>
            <w:hideMark/>
          </w:tcPr>
          <w:p w14:paraId="0C6191D6" w14:textId="77777777" w:rsidR="00B534AA" w:rsidRPr="000D0F48" w:rsidRDefault="00B534AA" w:rsidP="00B534AA">
            <w:pPr>
              <w:rPr>
                <w:color w:val="000000"/>
              </w:rPr>
            </w:pPr>
            <w:r w:rsidRPr="000D0F48">
              <w:rPr>
                <w:color w:val="000000"/>
              </w:rPr>
              <w:t>Control</w:t>
            </w:r>
          </w:p>
        </w:tc>
        <w:tc>
          <w:tcPr>
            <w:tcW w:w="4536" w:type="dxa"/>
            <w:tcBorders>
              <w:top w:val="single" w:sz="8" w:space="0" w:color="auto"/>
              <w:left w:val="nil"/>
              <w:bottom w:val="single" w:sz="8" w:space="0" w:color="auto"/>
              <w:right w:val="nil"/>
            </w:tcBorders>
            <w:shd w:val="clear" w:color="auto" w:fill="auto"/>
            <w:hideMark/>
          </w:tcPr>
          <w:p w14:paraId="1624888D" w14:textId="77777777" w:rsidR="00B534AA" w:rsidRPr="000D0F48" w:rsidRDefault="00B534AA" w:rsidP="00B534AA">
            <w:pPr>
              <w:rPr>
                <w:color w:val="000000"/>
              </w:rPr>
            </w:pPr>
            <w:r w:rsidRPr="000D0F48">
              <w:rPr>
                <w:color w:val="000000"/>
              </w:rPr>
              <w:t>Adverse effects</w:t>
            </w:r>
          </w:p>
        </w:tc>
      </w:tr>
      <w:tr w:rsidR="00B534AA" w:rsidRPr="000D0F48" w14:paraId="2F6F5DBE" w14:textId="77777777" w:rsidTr="00BC0111">
        <w:trPr>
          <w:trHeight w:val="340"/>
        </w:trPr>
        <w:tc>
          <w:tcPr>
            <w:tcW w:w="3330" w:type="dxa"/>
            <w:tcBorders>
              <w:top w:val="nil"/>
              <w:left w:val="nil"/>
              <w:bottom w:val="nil"/>
              <w:right w:val="nil"/>
            </w:tcBorders>
            <w:shd w:val="clear" w:color="auto" w:fill="auto"/>
            <w:hideMark/>
          </w:tcPr>
          <w:p w14:paraId="4E84D642" w14:textId="04D9FE0B" w:rsidR="00B534AA" w:rsidRPr="000D0F48" w:rsidRDefault="00B534AA" w:rsidP="00B534AA">
            <w:pPr>
              <w:rPr>
                <w:color w:val="000000"/>
              </w:rPr>
            </w:pPr>
            <w:r w:rsidRPr="000D0F48">
              <w:rPr>
                <w:color w:val="000000"/>
              </w:rPr>
              <w:t>Anderson</w:t>
            </w:r>
            <w:r w:rsidR="00E479D6">
              <w:rPr>
                <w:color w:val="000000"/>
              </w:rPr>
              <w:t xml:space="preserve"> et al. (</w:t>
            </w:r>
            <w:r w:rsidRPr="000D0F48">
              <w:rPr>
                <w:color w:val="000000"/>
              </w:rPr>
              <w:t>2019</w:t>
            </w:r>
            <w:r w:rsidR="00E479D6">
              <w:rPr>
                <w:color w:val="000000"/>
              </w:rPr>
              <w:t>)</w:t>
            </w:r>
          </w:p>
        </w:tc>
        <w:tc>
          <w:tcPr>
            <w:tcW w:w="1645" w:type="dxa"/>
            <w:tcBorders>
              <w:top w:val="nil"/>
              <w:left w:val="nil"/>
              <w:bottom w:val="nil"/>
              <w:right w:val="nil"/>
            </w:tcBorders>
            <w:shd w:val="clear" w:color="auto" w:fill="auto"/>
            <w:hideMark/>
          </w:tcPr>
          <w:p w14:paraId="591C931E" w14:textId="77777777" w:rsidR="00B534AA" w:rsidRPr="000D0F48" w:rsidRDefault="00B534AA" w:rsidP="00B534AA">
            <w:pPr>
              <w:rPr>
                <w:color w:val="000000"/>
              </w:rPr>
            </w:pPr>
            <w:r w:rsidRPr="000D0F48">
              <w:rPr>
                <w:color w:val="000000"/>
              </w:rPr>
              <w:t>.30 mg/kg psilocybin</w:t>
            </w:r>
          </w:p>
        </w:tc>
        <w:tc>
          <w:tcPr>
            <w:tcW w:w="1749" w:type="dxa"/>
            <w:tcBorders>
              <w:top w:val="nil"/>
              <w:left w:val="nil"/>
              <w:bottom w:val="nil"/>
              <w:right w:val="nil"/>
            </w:tcBorders>
            <w:shd w:val="clear" w:color="auto" w:fill="auto"/>
            <w:hideMark/>
          </w:tcPr>
          <w:p w14:paraId="3844CA61" w14:textId="77777777" w:rsidR="00B534AA" w:rsidRPr="000D0F48" w:rsidRDefault="00B534AA" w:rsidP="00B534AA">
            <w:pPr>
              <w:rPr>
                <w:color w:val="000000"/>
              </w:rPr>
            </w:pPr>
            <w:r w:rsidRPr="000D0F48">
              <w:rPr>
                <w:color w:val="000000"/>
              </w:rPr>
              <w:t>NA</w:t>
            </w:r>
          </w:p>
        </w:tc>
        <w:tc>
          <w:tcPr>
            <w:tcW w:w="4536" w:type="dxa"/>
            <w:tcBorders>
              <w:top w:val="nil"/>
              <w:left w:val="nil"/>
              <w:bottom w:val="nil"/>
              <w:right w:val="nil"/>
            </w:tcBorders>
            <w:shd w:val="clear" w:color="auto" w:fill="auto"/>
            <w:hideMark/>
          </w:tcPr>
          <w:p w14:paraId="4214B4F8" w14:textId="77777777" w:rsidR="00B534AA" w:rsidRPr="000D0F48" w:rsidRDefault="00B534AA" w:rsidP="00B534AA">
            <w:pPr>
              <w:rPr>
                <w:color w:val="000000"/>
              </w:rPr>
            </w:pPr>
            <w:r w:rsidRPr="000D0F48">
              <w:rPr>
                <w:color w:val="000000"/>
              </w:rPr>
              <w:t>No serious AE</w:t>
            </w:r>
          </w:p>
        </w:tc>
      </w:tr>
      <w:tr w:rsidR="00B534AA" w:rsidRPr="000D0F48" w14:paraId="74F125FD" w14:textId="77777777" w:rsidTr="00BC0111">
        <w:trPr>
          <w:trHeight w:val="340"/>
        </w:trPr>
        <w:tc>
          <w:tcPr>
            <w:tcW w:w="3330" w:type="dxa"/>
            <w:tcBorders>
              <w:top w:val="nil"/>
              <w:left w:val="nil"/>
              <w:bottom w:val="nil"/>
              <w:right w:val="nil"/>
            </w:tcBorders>
            <w:shd w:val="clear" w:color="auto" w:fill="auto"/>
            <w:hideMark/>
          </w:tcPr>
          <w:p w14:paraId="5E6C1F15" w14:textId="39F39369" w:rsidR="00B534AA" w:rsidRPr="000D0F48" w:rsidRDefault="00B534AA" w:rsidP="00B534AA">
            <w:pPr>
              <w:rPr>
                <w:color w:val="000000"/>
              </w:rPr>
            </w:pPr>
            <w:r w:rsidRPr="000D0F48">
              <w:rPr>
                <w:color w:val="000000"/>
              </w:rPr>
              <w:t>Barrett</w:t>
            </w:r>
            <w:r w:rsidR="00E479D6">
              <w:rPr>
                <w:color w:val="000000"/>
              </w:rPr>
              <w:t xml:space="preserve"> et al. (</w:t>
            </w:r>
            <w:r w:rsidRPr="000D0F48">
              <w:rPr>
                <w:color w:val="000000"/>
              </w:rPr>
              <w:t>2020</w:t>
            </w:r>
            <w:r w:rsidR="00E479D6">
              <w:rPr>
                <w:color w:val="000000"/>
              </w:rPr>
              <w:t>)</w:t>
            </w:r>
          </w:p>
        </w:tc>
        <w:tc>
          <w:tcPr>
            <w:tcW w:w="1645" w:type="dxa"/>
            <w:tcBorders>
              <w:top w:val="nil"/>
              <w:left w:val="nil"/>
              <w:bottom w:val="nil"/>
              <w:right w:val="nil"/>
            </w:tcBorders>
            <w:shd w:val="clear" w:color="auto" w:fill="auto"/>
            <w:hideMark/>
          </w:tcPr>
          <w:p w14:paraId="74F15965" w14:textId="77777777" w:rsidR="00B534AA" w:rsidRPr="000D0F48" w:rsidRDefault="00B534AA" w:rsidP="00B534AA">
            <w:pPr>
              <w:rPr>
                <w:color w:val="000000"/>
              </w:rPr>
            </w:pPr>
            <w:r w:rsidRPr="000D0F48">
              <w:rPr>
                <w:color w:val="000000"/>
              </w:rPr>
              <w:t>25 mg/70 kg psilocybin</w:t>
            </w:r>
          </w:p>
        </w:tc>
        <w:tc>
          <w:tcPr>
            <w:tcW w:w="1749" w:type="dxa"/>
            <w:tcBorders>
              <w:top w:val="nil"/>
              <w:left w:val="nil"/>
              <w:bottom w:val="nil"/>
              <w:right w:val="nil"/>
            </w:tcBorders>
            <w:shd w:val="clear" w:color="auto" w:fill="auto"/>
            <w:hideMark/>
          </w:tcPr>
          <w:p w14:paraId="69FF5FB1" w14:textId="77777777" w:rsidR="00B534AA" w:rsidRPr="000D0F48" w:rsidRDefault="00B534AA" w:rsidP="00B534AA">
            <w:pPr>
              <w:rPr>
                <w:color w:val="000000"/>
              </w:rPr>
            </w:pPr>
            <w:r w:rsidRPr="000D0F48">
              <w:rPr>
                <w:color w:val="000000"/>
              </w:rPr>
              <w:t>NA</w:t>
            </w:r>
          </w:p>
        </w:tc>
        <w:tc>
          <w:tcPr>
            <w:tcW w:w="4536" w:type="dxa"/>
            <w:tcBorders>
              <w:top w:val="nil"/>
              <w:left w:val="nil"/>
              <w:bottom w:val="nil"/>
              <w:right w:val="nil"/>
            </w:tcBorders>
            <w:shd w:val="clear" w:color="auto" w:fill="auto"/>
            <w:hideMark/>
          </w:tcPr>
          <w:p w14:paraId="0506E7A4" w14:textId="77777777" w:rsidR="00B534AA" w:rsidRPr="000D0F48" w:rsidRDefault="00B534AA" w:rsidP="00B534AA">
            <w:pPr>
              <w:rPr>
                <w:color w:val="000000"/>
              </w:rPr>
            </w:pPr>
            <w:r w:rsidRPr="000D0F48">
              <w:rPr>
                <w:color w:val="000000"/>
              </w:rPr>
              <w:t>No serious AE; expected AEs (e.g., headache)</w:t>
            </w:r>
          </w:p>
        </w:tc>
      </w:tr>
      <w:tr w:rsidR="00B534AA" w:rsidRPr="000D0F48" w14:paraId="4FE9D03B" w14:textId="77777777" w:rsidTr="00BC0111">
        <w:trPr>
          <w:trHeight w:val="340"/>
        </w:trPr>
        <w:tc>
          <w:tcPr>
            <w:tcW w:w="3330" w:type="dxa"/>
            <w:tcBorders>
              <w:top w:val="nil"/>
              <w:left w:val="nil"/>
              <w:bottom w:val="nil"/>
              <w:right w:val="nil"/>
            </w:tcBorders>
            <w:shd w:val="clear" w:color="auto" w:fill="auto"/>
            <w:hideMark/>
          </w:tcPr>
          <w:p w14:paraId="624B4994" w14:textId="506AEB73" w:rsidR="00B534AA" w:rsidRPr="000D0F48" w:rsidRDefault="00B534AA" w:rsidP="00B534AA">
            <w:pPr>
              <w:rPr>
                <w:color w:val="000000"/>
              </w:rPr>
            </w:pPr>
            <w:r w:rsidRPr="000D0F48">
              <w:rPr>
                <w:color w:val="000000"/>
              </w:rPr>
              <w:t>Bershad</w:t>
            </w:r>
            <w:r w:rsidR="00E479D6">
              <w:rPr>
                <w:color w:val="000000"/>
              </w:rPr>
              <w:t xml:space="preserve"> et al. (</w:t>
            </w:r>
            <w:r w:rsidRPr="000D0F48">
              <w:rPr>
                <w:color w:val="000000"/>
              </w:rPr>
              <w:t>2019</w:t>
            </w:r>
            <w:r w:rsidR="00E479D6">
              <w:rPr>
                <w:color w:val="000000"/>
              </w:rPr>
              <w:t>)</w:t>
            </w:r>
          </w:p>
        </w:tc>
        <w:tc>
          <w:tcPr>
            <w:tcW w:w="1645" w:type="dxa"/>
            <w:tcBorders>
              <w:top w:val="nil"/>
              <w:left w:val="nil"/>
              <w:bottom w:val="nil"/>
              <w:right w:val="nil"/>
            </w:tcBorders>
            <w:shd w:val="clear" w:color="auto" w:fill="auto"/>
            <w:hideMark/>
          </w:tcPr>
          <w:p w14:paraId="7D52978A" w14:textId="77777777" w:rsidR="00B534AA" w:rsidRPr="000D0F48" w:rsidRDefault="00B534AA" w:rsidP="00B534AA">
            <w:pPr>
              <w:rPr>
                <w:color w:val="000000"/>
              </w:rPr>
            </w:pPr>
            <w:r w:rsidRPr="000D0F48">
              <w:rPr>
                <w:color w:val="000000"/>
              </w:rPr>
              <w:t>26 ug LSD</w:t>
            </w:r>
          </w:p>
        </w:tc>
        <w:tc>
          <w:tcPr>
            <w:tcW w:w="1749" w:type="dxa"/>
            <w:tcBorders>
              <w:top w:val="nil"/>
              <w:left w:val="nil"/>
              <w:bottom w:val="nil"/>
              <w:right w:val="nil"/>
            </w:tcBorders>
            <w:shd w:val="clear" w:color="auto" w:fill="auto"/>
            <w:hideMark/>
          </w:tcPr>
          <w:p w14:paraId="648C9519" w14:textId="77777777" w:rsidR="00B534AA" w:rsidRPr="000D0F48" w:rsidRDefault="00B534AA" w:rsidP="00B534AA">
            <w:pPr>
              <w:rPr>
                <w:color w:val="000000"/>
              </w:rPr>
            </w:pPr>
            <w:r w:rsidRPr="000D0F48">
              <w:rPr>
                <w:color w:val="000000"/>
              </w:rPr>
              <w:t>0 ug LSD</w:t>
            </w:r>
          </w:p>
        </w:tc>
        <w:tc>
          <w:tcPr>
            <w:tcW w:w="4536" w:type="dxa"/>
            <w:tcBorders>
              <w:top w:val="nil"/>
              <w:left w:val="nil"/>
              <w:bottom w:val="nil"/>
              <w:right w:val="nil"/>
            </w:tcBorders>
            <w:shd w:val="clear" w:color="auto" w:fill="auto"/>
            <w:hideMark/>
          </w:tcPr>
          <w:p w14:paraId="0040C59D" w14:textId="77777777" w:rsidR="00B534AA" w:rsidRPr="000D0F48" w:rsidRDefault="00B534AA" w:rsidP="00B534AA">
            <w:pPr>
              <w:rPr>
                <w:color w:val="000000"/>
              </w:rPr>
            </w:pPr>
            <w:r w:rsidRPr="000D0F48">
              <w:rPr>
                <w:color w:val="000000"/>
              </w:rPr>
              <w:t>No adverse events</w:t>
            </w:r>
          </w:p>
        </w:tc>
      </w:tr>
      <w:tr w:rsidR="00B534AA" w:rsidRPr="000D0F48" w14:paraId="6AB22F51" w14:textId="77777777" w:rsidTr="00BC0111">
        <w:trPr>
          <w:trHeight w:val="680"/>
        </w:trPr>
        <w:tc>
          <w:tcPr>
            <w:tcW w:w="3330" w:type="dxa"/>
            <w:tcBorders>
              <w:top w:val="nil"/>
              <w:left w:val="nil"/>
              <w:bottom w:val="nil"/>
              <w:right w:val="nil"/>
            </w:tcBorders>
            <w:shd w:val="clear" w:color="auto" w:fill="auto"/>
            <w:hideMark/>
          </w:tcPr>
          <w:p w14:paraId="57E64A1D" w14:textId="30D77F7B" w:rsidR="00B534AA" w:rsidRPr="000D0F48" w:rsidRDefault="00B534AA" w:rsidP="00B534AA">
            <w:pPr>
              <w:rPr>
                <w:color w:val="000000"/>
              </w:rPr>
            </w:pPr>
            <w:r w:rsidRPr="000D0F48">
              <w:rPr>
                <w:color w:val="000000"/>
              </w:rPr>
              <w:t>Bogenschutz</w:t>
            </w:r>
            <w:r w:rsidR="00E479D6">
              <w:rPr>
                <w:color w:val="000000"/>
              </w:rPr>
              <w:t xml:space="preserve"> et al. (</w:t>
            </w:r>
            <w:r w:rsidRPr="000D0F48">
              <w:rPr>
                <w:color w:val="000000"/>
              </w:rPr>
              <w:t>2015</w:t>
            </w:r>
            <w:r w:rsidR="00E479D6">
              <w:rPr>
                <w:color w:val="000000"/>
              </w:rPr>
              <w:t>)</w:t>
            </w:r>
          </w:p>
        </w:tc>
        <w:tc>
          <w:tcPr>
            <w:tcW w:w="1645" w:type="dxa"/>
            <w:tcBorders>
              <w:top w:val="nil"/>
              <w:left w:val="nil"/>
              <w:bottom w:val="nil"/>
              <w:right w:val="nil"/>
            </w:tcBorders>
            <w:shd w:val="clear" w:color="auto" w:fill="auto"/>
            <w:hideMark/>
          </w:tcPr>
          <w:p w14:paraId="38B62B3A" w14:textId="77777777" w:rsidR="00B534AA" w:rsidRPr="000D0F48" w:rsidRDefault="00B534AA" w:rsidP="00B534AA">
            <w:pPr>
              <w:rPr>
                <w:color w:val="000000"/>
              </w:rPr>
            </w:pPr>
            <w:r w:rsidRPr="000D0F48">
              <w:rPr>
                <w:color w:val="000000"/>
              </w:rPr>
              <w:t>.40 mg/kg psilocybin</w:t>
            </w:r>
          </w:p>
        </w:tc>
        <w:tc>
          <w:tcPr>
            <w:tcW w:w="1749" w:type="dxa"/>
            <w:tcBorders>
              <w:top w:val="nil"/>
              <w:left w:val="nil"/>
              <w:bottom w:val="nil"/>
              <w:right w:val="nil"/>
            </w:tcBorders>
            <w:shd w:val="clear" w:color="auto" w:fill="auto"/>
            <w:hideMark/>
          </w:tcPr>
          <w:p w14:paraId="3FA5311A" w14:textId="77777777" w:rsidR="00B534AA" w:rsidRPr="000D0F48" w:rsidRDefault="00B534AA" w:rsidP="00B534AA">
            <w:pPr>
              <w:rPr>
                <w:color w:val="000000"/>
              </w:rPr>
            </w:pPr>
            <w:r w:rsidRPr="000D0F48">
              <w:rPr>
                <w:color w:val="000000"/>
              </w:rPr>
              <w:t>NA</w:t>
            </w:r>
          </w:p>
        </w:tc>
        <w:tc>
          <w:tcPr>
            <w:tcW w:w="4536" w:type="dxa"/>
            <w:tcBorders>
              <w:top w:val="nil"/>
              <w:left w:val="nil"/>
              <w:bottom w:val="nil"/>
              <w:right w:val="nil"/>
            </w:tcBorders>
            <w:shd w:val="clear" w:color="auto" w:fill="auto"/>
            <w:hideMark/>
          </w:tcPr>
          <w:p w14:paraId="3F5994E7" w14:textId="77777777" w:rsidR="00B534AA" w:rsidRPr="000D0F48" w:rsidRDefault="00B534AA" w:rsidP="00B534AA">
            <w:pPr>
              <w:rPr>
                <w:color w:val="000000"/>
              </w:rPr>
            </w:pPr>
            <w:r w:rsidRPr="000D0F48">
              <w:rPr>
                <w:color w:val="000000"/>
              </w:rPr>
              <w:t>No serious AE; mild headaches, nausea, diarrhea, insomnia</w:t>
            </w:r>
          </w:p>
        </w:tc>
      </w:tr>
      <w:tr w:rsidR="00B534AA" w:rsidRPr="000D0F48" w14:paraId="75CC5D22" w14:textId="77777777" w:rsidTr="00BC0111">
        <w:trPr>
          <w:trHeight w:val="340"/>
        </w:trPr>
        <w:tc>
          <w:tcPr>
            <w:tcW w:w="3330" w:type="dxa"/>
            <w:tcBorders>
              <w:top w:val="nil"/>
              <w:left w:val="nil"/>
              <w:bottom w:val="nil"/>
              <w:right w:val="nil"/>
            </w:tcBorders>
            <w:shd w:val="clear" w:color="auto" w:fill="auto"/>
            <w:hideMark/>
          </w:tcPr>
          <w:p w14:paraId="50CE289E" w14:textId="56427051" w:rsidR="00B534AA" w:rsidRPr="000D0F48" w:rsidRDefault="00B534AA" w:rsidP="00B534AA">
            <w:pPr>
              <w:rPr>
                <w:color w:val="000000"/>
              </w:rPr>
            </w:pPr>
            <w:r w:rsidRPr="000D0F48">
              <w:rPr>
                <w:color w:val="000000"/>
              </w:rPr>
              <w:t>Carhart-Harris</w:t>
            </w:r>
            <w:r w:rsidR="00E479D6">
              <w:rPr>
                <w:color w:val="000000"/>
              </w:rPr>
              <w:t xml:space="preserve"> et al. (</w:t>
            </w:r>
            <w:r w:rsidRPr="000D0F48">
              <w:rPr>
                <w:color w:val="000000"/>
              </w:rPr>
              <w:t>2012</w:t>
            </w:r>
            <w:r w:rsidR="00E479D6">
              <w:rPr>
                <w:color w:val="000000"/>
              </w:rPr>
              <w:t>)</w:t>
            </w:r>
          </w:p>
        </w:tc>
        <w:tc>
          <w:tcPr>
            <w:tcW w:w="1645" w:type="dxa"/>
            <w:tcBorders>
              <w:top w:val="nil"/>
              <w:left w:val="nil"/>
              <w:bottom w:val="nil"/>
              <w:right w:val="nil"/>
            </w:tcBorders>
            <w:shd w:val="clear" w:color="auto" w:fill="auto"/>
            <w:hideMark/>
          </w:tcPr>
          <w:p w14:paraId="0FF90859" w14:textId="77777777" w:rsidR="00B534AA" w:rsidRPr="000D0F48" w:rsidRDefault="00B534AA" w:rsidP="00B534AA">
            <w:pPr>
              <w:rPr>
                <w:color w:val="000000"/>
              </w:rPr>
            </w:pPr>
            <w:r w:rsidRPr="000D0F48">
              <w:rPr>
                <w:color w:val="000000"/>
              </w:rPr>
              <w:t>2 mg IV psilocybin</w:t>
            </w:r>
          </w:p>
        </w:tc>
        <w:tc>
          <w:tcPr>
            <w:tcW w:w="1749" w:type="dxa"/>
            <w:tcBorders>
              <w:top w:val="nil"/>
              <w:left w:val="nil"/>
              <w:bottom w:val="nil"/>
              <w:right w:val="nil"/>
            </w:tcBorders>
            <w:shd w:val="clear" w:color="auto" w:fill="auto"/>
            <w:hideMark/>
          </w:tcPr>
          <w:p w14:paraId="5FC1F4BA" w14:textId="77777777" w:rsidR="00B534AA" w:rsidRPr="000D0F48" w:rsidRDefault="00B534AA" w:rsidP="00B534AA">
            <w:pPr>
              <w:rPr>
                <w:color w:val="000000"/>
              </w:rPr>
            </w:pPr>
            <w:r w:rsidRPr="000D0F48">
              <w:rPr>
                <w:color w:val="000000"/>
              </w:rPr>
              <w:t>saline</w:t>
            </w:r>
          </w:p>
        </w:tc>
        <w:tc>
          <w:tcPr>
            <w:tcW w:w="4536" w:type="dxa"/>
            <w:tcBorders>
              <w:top w:val="nil"/>
              <w:left w:val="nil"/>
              <w:bottom w:val="nil"/>
              <w:right w:val="nil"/>
            </w:tcBorders>
            <w:shd w:val="clear" w:color="auto" w:fill="auto"/>
            <w:hideMark/>
          </w:tcPr>
          <w:p w14:paraId="2ED67ED4" w14:textId="77777777" w:rsidR="00B534AA" w:rsidRPr="000D0F48" w:rsidRDefault="00B534AA" w:rsidP="00B534AA">
            <w:pPr>
              <w:rPr>
                <w:color w:val="000000"/>
              </w:rPr>
            </w:pPr>
            <w:r w:rsidRPr="000D0F48">
              <w:rPr>
                <w:color w:val="000000"/>
              </w:rPr>
              <w:t>unclear</w:t>
            </w:r>
          </w:p>
        </w:tc>
      </w:tr>
      <w:tr w:rsidR="00B534AA" w:rsidRPr="000D0F48" w14:paraId="0FA78C98" w14:textId="77777777" w:rsidTr="00BC0111">
        <w:trPr>
          <w:trHeight w:val="340"/>
        </w:trPr>
        <w:tc>
          <w:tcPr>
            <w:tcW w:w="3330" w:type="dxa"/>
            <w:tcBorders>
              <w:top w:val="nil"/>
              <w:left w:val="nil"/>
              <w:bottom w:val="nil"/>
              <w:right w:val="nil"/>
            </w:tcBorders>
            <w:shd w:val="clear" w:color="auto" w:fill="auto"/>
            <w:hideMark/>
          </w:tcPr>
          <w:p w14:paraId="3C1DE48D" w14:textId="4DDBBD13" w:rsidR="00B534AA" w:rsidRPr="000D0F48" w:rsidRDefault="00B534AA" w:rsidP="00B534AA">
            <w:pPr>
              <w:rPr>
                <w:color w:val="000000"/>
              </w:rPr>
            </w:pPr>
            <w:r w:rsidRPr="000D0F48">
              <w:rPr>
                <w:color w:val="000000"/>
              </w:rPr>
              <w:t>Carhart-Harris</w:t>
            </w:r>
            <w:r w:rsidR="00E479D6">
              <w:rPr>
                <w:color w:val="000000"/>
              </w:rPr>
              <w:t xml:space="preserve"> et al. (</w:t>
            </w:r>
            <w:r w:rsidRPr="000D0F48">
              <w:rPr>
                <w:color w:val="000000"/>
              </w:rPr>
              <w:t>2016b</w:t>
            </w:r>
            <w:r w:rsidR="00E479D6">
              <w:rPr>
                <w:color w:val="000000"/>
              </w:rPr>
              <w:t>)</w:t>
            </w:r>
          </w:p>
        </w:tc>
        <w:tc>
          <w:tcPr>
            <w:tcW w:w="1645" w:type="dxa"/>
            <w:tcBorders>
              <w:top w:val="nil"/>
              <w:left w:val="nil"/>
              <w:bottom w:val="nil"/>
              <w:right w:val="nil"/>
            </w:tcBorders>
            <w:shd w:val="clear" w:color="auto" w:fill="auto"/>
            <w:hideMark/>
          </w:tcPr>
          <w:p w14:paraId="61D5D128" w14:textId="77777777" w:rsidR="00B534AA" w:rsidRPr="000D0F48" w:rsidRDefault="00B534AA" w:rsidP="00B534AA">
            <w:pPr>
              <w:rPr>
                <w:color w:val="000000"/>
              </w:rPr>
            </w:pPr>
            <w:r w:rsidRPr="000D0F48">
              <w:rPr>
                <w:color w:val="000000"/>
              </w:rPr>
              <w:t>75 ug LSD in 10 ml saline</w:t>
            </w:r>
          </w:p>
        </w:tc>
        <w:tc>
          <w:tcPr>
            <w:tcW w:w="1749" w:type="dxa"/>
            <w:tcBorders>
              <w:top w:val="nil"/>
              <w:left w:val="nil"/>
              <w:bottom w:val="nil"/>
              <w:right w:val="nil"/>
            </w:tcBorders>
            <w:shd w:val="clear" w:color="auto" w:fill="auto"/>
            <w:hideMark/>
          </w:tcPr>
          <w:p w14:paraId="62C5E6DD" w14:textId="77777777" w:rsidR="00B534AA" w:rsidRPr="000D0F48" w:rsidRDefault="00B534AA" w:rsidP="00B534AA">
            <w:pPr>
              <w:rPr>
                <w:color w:val="000000"/>
              </w:rPr>
            </w:pPr>
            <w:r w:rsidRPr="000D0F48">
              <w:rPr>
                <w:color w:val="000000"/>
              </w:rPr>
              <w:t>saline</w:t>
            </w:r>
          </w:p>
        </w:tc>
        <w:tc>
          <w:tcPr>
            <w:tcW w:w="4536" w:type="dxa"/>
            <w:tcBorders>
              <w:top w:val="nil"/>
              <w:left w:val="nil"/>
              <w:bottom w:val="nil"/>
              <w:right w:val="nil"/>
            </w:tcBorders>
            <w:shd w:val="clear" w:color="auto" w:fill="auto"/>
            <w:hideMark/>
          </w:tcPr>
          <w:p w14:paraId="5D368560" w14:textId="77777777" w:rsidR="00B534AA" w:rsidRPr="000D0F48" w:rsidRDefault="00B534AA" w:rsidP="00B534AA">
            <w:pPr>
              <w:rPr>
                <w:color w:val="000000"/>
              </w:rPr>
            </w:pPr>
            <w:r w:rsidRPr="000D0F48">
              <w:rPr>
                <w:color w:val="000000"/>
              </w:rPr>
              <w:t>unclear</w:t>
            </w:r>
          </w:p>
        </w:tc>
      </w:tr>
      <w:tr w:rsidR="00B534AA" w:rsidRPr="000D0F48" w14:paraId="72F09FD3" w14:textId="77777777" w:rsidTr="00BC0111">
        <w:trPr>
          <w:trHeight w:val="680"/>
        </w:trPr>
        <w:tc>
          <w:tcPr>
            <w:tcW w:w="3330" w:type="dxa"/>
            <w:tcBorders>
              <w:top w:val="nil"/>
              <w:left w:val="nil"/>
              <w:bottom w:val="nil"/>
              <w:right w:val="nil"/>
            </w:tcBorders>
            <w:shd w:val="clear" w:color="auto" w:fill="auto"/>
            <w:hideMark/>
          </w:tcPr>
          <w:p w14:paraId="29C95918" w14:textId="01F16017" w:rsidR="00B534AA" w:rsidRPr="000D0F48" w:rsidRDefault="00B534AA" w:rsidP="00B534AA">
            <w:pPr>
              <w:rPr>
                <w:color w:val="000000"/>
              </w:rPr>
            </w:pPr>
            <w:r w:rsidRPr="000D0F48">
              <w:rPr>
                <w:color w:val="000000"/>
              </w:rPr>
              <w:t>Carhart-Harris</w:t>
            </w:r>
            <w:r w:rsidR="00E479D6">
              <w:rPr>
                <w:color w:val="000000"/>
              </w:rPr>
              <w:t xml:space="preserve"> et al. (</w:t>
            </w:r>
            <w:r w:rsidRPr="000D0F48">
              <w:rPr>
                <w:color w:val="000000"/>
              </w:rPr>
              <w:t>2018a</w:t>
            </w:r>
            <w:r w:rsidR="00E479D6">
              <w:rPr>
                <w:color w:val="000000"/>
              </w:rPr>
              <w:t>)</w:t>
            </w:r>
          </w:p>
        </w:tc>
        <w:tc>
          <w:tcPr>
            <w:tcW w:w="1645" w:type="dxa"/>
            <w:tcBorders>
              <w:top w:val="nil"/>
              <w:left w:val="nil"/>
              <w:bottom w:val="nil"/>
              <w:right w:val="nil"/>
            </w:tcBorders>
            <w:shd w:val="clear" w:color="auto" w:fill="auto"/>
            <w:hideMark/>
          </w:tcPr>
          <w:p w14:paraId="2C6BB833" w14:textId="77777777" w:rsidR="00B534AA" w:rsidRPr="000D0F48" w:rsidRDefault="00B534AA" w:rsidP="00B534AA">
            <w:pPr>
              <w:rPr>
                <w:color w:val="000000"/>
              </w:rPr>
            </w:pPr>
            <w:r w:rsidRPr="000D0F48">
              <w:rPr>
                <w:color w:val="000000"/>
              </w:rPr>
              <w:t>25 mg psilocybin</w:t>
            </w:r>
          </w:p>
        </w:tc>
        <w:tc>
          <w:tcPr>
            <w:tcW w:w="1749" w:type="dxa"/>
            <w:tcBorders>
              <w:top w:val="nil"/>
              <w:left w:val="nil"/>
              <w:bottom w:val="nil"/>
              <w:right w:val="nil"/>
            </w:tcBorders>
            <w:shd w:val="clear" w:color="auto" w:fill="auto"/>
            <w:hideMark/>
          </w:tcPr>
          <w:p w14:paraId="3B864522" w14:textId="77777777" w:rsidR="00B534AA" w:rsidRPr="000D0F48" w:rsidRDefault="00B534AA" w:rsidP="00B534AA">
            <w:pPr>
              <w:rPr>
                <w:color w:val="000000"/>
              </w:rPr>
            </w:pPr>
            <w:r w:rsidRPr="000D0F48">
              <w:rPr>
                <w:color w:val="000000"/>
              </w:rPr>
              <w:t>NA</w:t>
            </w:r>
          </w:p>
        </w:tc>
        <w:tc>
          <w:tcPr>
            <w:tcW w:w="4536" w:type="dxa"/>
            <w:tcBorders>
              <w:top w:val="nil"/>
              <w:left w:val="nil"/>
              <w:bottom w:val="nil"/>
              <w:right w:val="nil"/>
            </w:tcBorders>
            <w:shd w:val="clear" w:color="auto" w:fill="auto"/>
            <w:hideMark/>
          </w:tcPr>
          <w:p w14:paraId="29170391" w14:textId="77777777" w:rsidR="00B534AA" w:rsidRPr="000D0F48" w:rsidRDefault="00B534AA" w:rsidP="00B534AA">
            <w:pPr>
              <w:rPr>
                <w:color w:val="000000"/>
              </w:rPr>
            </w:pPr>
            <w:r w:rsidRPr="000D0F48">
              <w:rPr>
                <w:color w:val="000000"/>
              </w:rPr>
              <w:t>No serious AE; transient anxiety, headaches, nausea, paranoia</w:t>
            </w:r>
          </w:p>
        </w:tc>
      </w:tr>
      <w:tr w:rsidR="00B534AA" w:rsidRPr="000D0F48" w14:paraId="041F8936" w14:textId="77777777" w:rsidTr="00BC0111">
        <w:trPr>
          <w:trHeight w:val="1360"/>
        </w:trPr>
        <w:tc>
          <w:tcPr>
            <w:tcW w:w="3330" w:type="dxa"/>
            <w:tcBorders>
              <w:top w:val="nil"/>
              <w:left w:val="nil"/>
              <w:bottom w:val="nil"/>
              <w:right w:val="nil"/>
            </w:tcBorders>
            <w:shd w:val="clear" w:color="auto" w:fill="auto"/>
            <w:hideMark/>
          </w:tcPr>
          <w:p w14:paraId="14304CCE" w14:textId="24001232" w:rsidR="00B534AA" w:rsidRPr="000D0F48" w:rsidRDefault="00B534AA" w:rsidP="00B534AA">
            <w:pPr>
              <w:rPr>
                <w:color w:val="000000"/>
              </w:rPr>
            </w:pPr>
            <w:r w:rsidRPr="000D0F48">
              <w:rPr>
                <w:color w:val="000000"/>
              </w:rPr>
              <w:t>Gasser</w:t>
            </w:r>
            <w:r w:rsidR="00E479D6">
              <w:rPr>
                <w:color w:val="000000"/>
              </w:rPr>
              <w:t xml:space="preserve"> et al. (</w:t>
            </w:r>
            <w:r w:rsidRPr="000D0F48">
              <w:rPr>
                <w:color w:val="000000"/>
              </w:rPr>
              <w:t>2014</w:t>
            </w:r>
            <w:r w:rsidR="00E479D6">
              <w:rPr>
                <w:color w:val="000000"/>
              </w:rPr>
              <w:t>)</w:t>
            </w:r>
          </w:p>
        </w:tc>
        <w:tc>
          <w:tcPr>
            <w:tcW w:w="1645" w:type="dxa"/>
            <w:tcBorders>
              <w:top w:val="nil"/>
              <w:left w:val="nil"/>
              <w:bottom w:val="nil"/>
              <w:right w:val="nil"/>
            </w:tcBorders>
            <w:shd w:val="clear" w:color="auto" w:fill="auto"/>
            <w:hideMark/>
          </w:tcPr>
          <w:p w14:paraId="1BFF24B9" w14:textId="77777777" w:rsidR="00B534AA" w:rsidRPr="000D0F48" w:rsidRDefault="00B534AA" w:rsidP="00B534AA">
            <w:pPr>
              <w:rPr>
                <w:color w:val="000000"/>
              </w:rPr>
            </w:pPr>
            <w:r w:rsidRPr="000D0F48">
              <w:rPr>
                <w:color w:val="000000"/>
              </w:rPr>
              <w:t>200 ug LSD</w:t>
            </w:r>
          </w:p>
        </w:tc>
        <w:tc>
          <w:tcPr>
            <w:tcW w:w="1749" w:type="dxa"/>
            <w:tcBorders>
              <w:top w:val="nil"/>
              <w:left w:val="nil"/>
              <w:bottom w:val="nil"/>
              <w:right w:val="nil"/>
            </w:tcBorders>
            <w:shd w:val="clear" w:color="auto" w:fill="auto"/>
            <w:hideMark/>
          </w:tcPr>
          <w:p w14:paraId="2630954A" w14:textId="77777777" w:rsidR="00B534AA" w:rsidRPr="000D0F48" w:rsidRDefault="00B534AA" w:rsidP="00B534AA">
            <w:pPr>
              <w:rPr>
                <w:color w:val="000000"/>
              </w:rPr>
            </w:pPr>
            <w:r w:rsidRPr="000D0F48">
              <w:rPr>
                <w:color w:val="000000"/>
              </w:rPr>
              <w:t>20 ug LSD</w:t>
            </w:r>
          </w:p>
        </w:tc>
        <w:tc>
          <w:tcPr>
            <w:tcW w:w="4536" w:type="dxa"/>
            <w:tcBorders>
              <w:top w:val="nil"/>
              <w:left w:val="nil"/>
              <w:bottom w:val="nil"/>
              <w:right w:val="nil"/>
            </w:tcBorders>
            <w:shd w:val="clear" w:color="auto" w:fill="auto"/>
            <w:hideMark/>
          </w:tcPr>
          <w:p w14:paraId="30DC07AF" w14:textId="77777777" w:rsidR="00B534AA" w:rsidRPr="000D0F48" w:rsidRDefault="00B534AA" w:rsidP="00B534AA">
            <w:pPr>
              <w:rPr>
                <w:color w:val="000000"/>
              </w:rPr>
            </w:pPr>
            <w:r w:rsidRPr="000D0F48">
              <w:rPr>
                <w:color w:val="000000"/>
              </w:rPr>
              <w:t>No serious AE; transient psychological effects (anger, anxiety, distress), feeling cold, gait disturbance, bradyphrenia, hyperhidrosis, mydriasis, tachyphrenia</w:t>
            </w:r>
          </w:p>
        </w:tc>
      </w:tr>
      <w:tr w:rsidR="00B534AA" w:rsidRPr="000D0F48" w14:paraId="73F77E9D" w14:textId="77777777" w:rsidTr="00BC0111">
        <w:trPr>
          <w:trHeight w:val="1360"/>
        </w:trPr>
        <w:tc>
          <w:tcPr>
            <w:tcW w:w="3330" w:type="dxa"/>
            <w:tcBorders>
              <w:top w:val="nil"/>
              <w:left w:val="nil"/>
              <w:bottom w:val="nil"/>
              <w:right w:val="nil"/>
            </w:tcBorders>
            <w:shd w:val="clear" w:color="auto" w:fill="auto"/>
            <w:hideMark/>
          </w:tcPr>
          <w:p w14:paraId="48DF9EC7" w14:textId="31C6D8B7" w:rsidR="00B534AA" w:rsidRPr="000D0F48" w:rsidRDefault="00B534AA" w:rsidP="00B534AA">
            <w:pPr>
              <w:rPr>
                <w:color w:val="000000"/>
              </w:rPr>
            </w:pPr>
            <w:r w:rsidRPr="000D0F48">
              <w:rPr>
                <w:color w:val="000000"/>
              </w:rPr>
              <w:t>Griffiths</w:t>
            </w:r>
            <w:r w:rsidR="00E479D6">
              <w:rPr>
                <w:color w:val="000000"/>
              </w:rPr>
              <w:t xml:space="preserve"> et al. (</w:t>
            </w:r>
            <w:r w:rsidRPr="000D0F48">
              <w:rPr>
                <w:color w:val="000000"/>
              </w:rPr>
              <w:t>2006</w:t>
            </w:r>
            <w:r w:rsidR="00E479D6">
              <w:rPr>
                <w:color w:val="000000"/>
              </w:rPr>
              <w:t>)</w:t>
            </w:r>
          </w:p>
        </w:tc>
        <w:tc>
          <w:tcPr>
            <w:tcW w:w="1645" w:type="dxa"/>
            <w:tcBorders>
              <w:top w:val="nil"/>
              <w:left w:val="nil"/>
              <w:bottom w:val="nil"/>
              <w:right w:val="nil"/>
            </w:tcBorders>
            <w:shd w:val="clear" w:color="auto" w:fill="auto"/>
            <w:hideMark/>
          </w:tcPr>
          <w:p w14:paraId="45DB210B" w14:textId="77777777" w:rsidR="00B534AA" w:rsidRPr="000D0F48" w:rsidRDefault="00B534AA" w:rsidP="00B534AA">
            <w:pPr>
              <w:rPr>
                <w:color w:val="000000"/>
              </w:rPr>
            </w:pPr>
            <w:r w:rsidRPr="000D0F48">
              <w:rPr>
                <w:color w:val="000000"/>
              </w:rPr>
              <w:t>30 mg/70 kg psilocybin</w:t>
            </w:r>
          </w:p>
        </w:tc>
        <w:tc>
          <w:tcPr>
            <w:tcW w:w="1749" w:type="dxa"/>
            <w:tcBorders>
              <w:top w:val="nil"/>
              <w:left w:val="nil"/>
              <w:bottom w:val="nil"/>
              <w:right w:val="nil"/>
            </w:tcBorders>
            <w:shd w:val="clear" w:color="auto" w:fill="auto"/>
            <w:hideMark/>
          </w:tcPr>
          <w:p w14:paraId="028F7A4B" w14:textId="77777777" w:rsidR="00B534AA" w:rsidRPr="000D0F48" w:rsidRDefault="00B534AA" w:rsidP="00B534AA">
            <w:pPr>
              <w:rPr>
                <w:color w:val="000000"/>
              </w:rPr>
            </w:pPr>
            <w:r w:rsidRPr="000D0F48">
              <w:rPr>
                <w:color w:val="000000"/>
              </w:rPr>
              <w:t>40 mg/70 kg methyphenidate</w:t>
            </w:r>
          </w:p>
        </w:tc>
        <w:tc>
          <w:tcPr>
            <w:tcW w:w="4536" w:type="dxa"/>
            <w:tcBorders>
              <w:top w:val="nil"/>
              <w:left w:val="nil"/>
              <w:bottom w:val="nil"/>
              <w:right w:val="nil"/>
            </w:tcBorders>
            <w:shd w:val="clear" w:color="auto" w:fill="auto"/>
            <w:hideMark/>
          </w:tcPr>
          <w:p w14:paraId="555333CF" w14:textId="77777777" w:rsidR="00B534AA" w:rsidRPr="000D0F48" w:rsidRDefault="00B534AA" w:rsidP="00B534AA">
            <w:pPr>
              <w:rPr>
                <w:color w:val="000000"/>
              </w:rPr>
            </w:pPr>
            <w:r w:rsidRPr="000D0F48">
              <w:rPr>
                <w:color w:val="000000"/>
              </w:rPr>
              <w:t>No serious AE; transient anxiety/dysphoria, transient psychotic symptoms (ideas of reference, paranoia)</w:t>
            </w:r>
          </w:p>
        </w:tc>
      </w:tr>
      <w:tr w:rsidR="00B534AA" w:rsidRPr="000D0F48" w14:paraId="749B7DF2" w14:textId="77777777" w:rsidTr="00BC0111">
        <w:trPr>
          <w:trHeight w:val="680"/>
        </w:trPr>
        <w:tc>
          <w:tcPr>
            <w:tcW w:w="3330" w:type="dxa"/>
            <w:tcBorders>
              <w:top w:val="nil"/>
              <w:left w:val="nil"/>
              <w:bottom w:val="nil"/>
              <w:right w:val="nil"/>
            </w:tcBorders>
            <w:shd w:val="clear" w:color="auto" w:fill="auto"/>
            <w:hideMark/>
          </w:tcPr>
          <w:p w14:paraId="78C14BE3" w14:textId="3474B913" w:rsidR="00B534AA" w:rsidRPr="000D0F48" w:rsidRDefault="00B534AA" w:rsidP="00B534AA">
            <w:pPr>
              <w:rPr>
                <w:color w:val="000000"/>
              </w:rPr>
            </w:pPr>
            <w:r w:rsidRPr="000D0F48">
              <w:rPr>
                <w:color w:val="000000"/>
              </w:rPr>
              <w:t>Griffiths</w:t>
            </w:r>
            <w:r w:rsidR="00E479D6">
              <w:rPr>
                <w:color w:val="000000"/>
              </w:rPr>
              <w:t xml:space="preserve"> et al. (</w:t>
            </w:r>
            <w:r w:rsidRPr="000D0F48">
              <w:rPr>
                <w:color w:val="000000"/>
              </w:rPr>
              <w:t>2011</w:t>
            </w:r>
            <w:r w:rsidR="00E479D6">
              <w:rPr>
                <w:color w:val="000000"/>
              </w:rPr>
              <w:t>)</w:t>
            </w:r>
          </w:p>
        </w:tc>
        <w:tc>
          <w:tcPr>
            <w:tcW w:w="1645" w:type="dxa"/>
            <w:tcBorders>
              <w:top w:val="nil"/>
              <w:left w:val="nil"/>
              <w:bottom w:val="nil"/>
              <w:right w:val="nil"/>
            </w:tcBorders>
            <w:shd w:val="clear" w:color="auto" w:fill="auto"/>
            <w:hideMark/>
          </w:tcPr>
          <w:p w14:paraId="2A89313D" w14:textId="77777777" w:rsidR="00B534AA" w:rsidRPr="000D0F48" w:rsidRDefault="00B534AA" w:rsidP="00B534AA">
            <w:pPr>
              <w:rPr>
                <w:color w:val="000000"/>
              </w:rPr>
            </w:pPr>
            <w:r w:rsidRPr="000D0F48">
              <w:rPr>
                <w:color w:val="000000"/>
              </w:rPr>
              <w:t>30 mg/70 kg psilocybin</w:t>
            </w:r>
          </w:p>
        </w:tc>
        <w:tc>
          <w:tcPr>
            <w:tcW w:w="1749" w:type="dxa"/>
            <w:tcBorders>
              <w:top w:val="nil"/>
              <w:left w:val="nil"/>
              <w:bottom w:val="nil"/>
              <w:right w:val="nil"/>
            </w:tcBorders>
            <w:shd w:val="clear" w:color="auto" w:fill="auto"/>
            <w:hideMark/>
          </w:tcPr>
          <w:p w14:paraId="6C32A8AE" w14:textId="77777777" w:rsidR="00B534AA" w:rsidRPr="000D0F48" w:rsidRDefault="00B534AA" w:rsidP="00B534AA">
            <w:pPr>
              <w:rPr>
                <w:color w:val="000000"/>
              </w:rPr>
            </w:pPr>
            <w:r w:rsidRPr="000D0F48">
              <w:rPr>
                <w:color w:val="000000"/>
              </w:rPr>
              <w:t>0 mg psilocybin</w:t>
            </w:r>
          </w:p>
        </w:tc>
        <w:tc>
          <w:tcPr>
            <w:tcW w:w="4536" w:type="dxa"/>
            <w:tcBorders>
              <w:top w:val="nil"/>
              <w:left w:val="nil"/>
              <w:bottom w:val="nil"/>
              <w:right w:val="nil"/>
            </w:tcBorders>
            <w:shd w:val="clear" w:color="auto" w:fill="auto"/>
            <w:hideMark/>
          </w:tcPr>
          <w:p w14:paraId="6E7E0BE7" w14:textId="77777777" w:rsidR="00B534AA" w:rsidRPr="000D0F48" w:rsidRDefault="00B534AA" w:rsidP="00B534AA">
            <w:pPr>
              <w:rPr>
                <w:color w:val="000000"/>
              </w:rPr>
            </w:pPr>
            <w:r w:rsidRPr="000D0F48">
              <w:rPr>
                <w:color w:val="000000"/>
              </w:rPr>
              <w:t>No serious AE; transient anxiety/fear, paranoia</w:t>
            </w:r>
          </w:p>
        </w:tc>
      </w:tr>
      <w:tr w:rsidR="00B534AA" w:rsidRPr="000D0F48" w14:paraId="26A19D33" w14:textId="77777777" w:rsidTr="00BC0111">
        <w:trPr>
          <w:trHeight w:val="1020"/>
        </w:trPr>
        <w:tc>
          <w:tcPr>
            <w:tcW w:w="3330" w:type="dxa"/>
            <w:tcBorders>
              <w:top w:val="nil"/>
              <w:left w:val="nil"/>
              <w:bottom w:val="nil"/>
              <w:right w:val="nil"/>
            </w:tcBorders>
            <w:shd w:val="clear" w:color="auto" w:fill="auto"/>
            <w:hideMark/>
          </w:tcPr>
          <w:p w14:paraId="0C3BB5D0" w14:textId="7CECEA83" w:rsidR="00B534AA" w:rsidRPr="000D0F48" w:rsidRDefault="00B534AA" w:rsidP="00B534AA">
            <w:pPr>
              <w:rPr>
                <w:color w:val="000000"/>
              </w:rPr>
            </w:pPr>
            <w:r w:rsidRPr="000D0F48">
              <w:rPr>
                <w:color w:val="000000"/>
              </w:rPr>
              <w:t>Griffiths</w:t>
            </w:r>
            <w:r w:rsidR="00E479D6">
              <w:rPr>
                <w:color w:val="000000"/>
              </w:rPr>
              <w:t xml:space="preserve"> et al. (</w:t>
            </w:r>
            <w:r w:rsidRPr="000D0F48">
              <w:rPr>
                <w:color w:val="000000"/>
              </w:rPr>
              <w:t>2016</w:t>
            </w:r>
            <w:r w:rsidR="00E479D6">
              <w:rPr>
                <w:color w:val="000000"/>
              </w:rPr>
              <w:t>)</w:t>
            </w:r>
          </w:p>
        </w:tc>
        <w:tc>
          <w:tcPr>
            <w:tcW w:w="1645" w:type="dxa"/>
            <w:tcBorders>
              <w:top w:val="nil"/>
              <w:left w:val="nil"/>
              <w:bottom w:val="nil"/>
              <w:right w:val="nil"/>
            </w:tcBorders>
            <w:shd w:val="clear" w:color="auto" w:fill="auto"/>
            <w:hideMark/>
          </w:tcPr>
          <w:p w14:paraId="69BA9AA4" w14:textId="77777777" w:rsidR="00B534AA" w:rsidRPr="000D0F48" w:rsidRDefault="00B534AA" w:rsidP="00B534AA">
            <w:pPr>
              <w:rPr>
                <w:color w:val="000000"/>
              </w:rPr>
            </w:pPr>
            <w:r w:rsidRPr="000D0F48">
              <w:rPr>
                <w:color w:val="000000"/>
              </w:rPr>
              <w:t>30 mg psilocybin</w:t>
            </w:r>
          </w:p>
        </w:tc>
        <w:tc>
          <w:tcPr>
            <w:tcW w:w="1749" w:type="dxa"/>
            <w:tcBorders>
              <w:top w:val="nil"/>
              <w:left w:val="nil"/>
              <w:bottom w:val="nil"/>
              <w:right w:val="nil"/>
            </w:tcBorders>
            <w:shd w:val="clear" w:color="auto" w:fill="auto"/>
            <w:hideMark/>
          </w:tcPr>
          <w:p w14:paraId="36CB7A9E" w14:textId="77777777" w:rsidR="00B534AA" w:rsidRPr="000D0F48" w:rsidRDefault="00B534AA" w:rsidP="00B534AA">
            <w:pPr>
              <w:rPr>
                <w:color w:val="000000"/>
              </w:rPr>
            </w:pPr>
            <w:r w:rsidRPr="000D0F48">
              <w:rPr>
                <w:color w:val="000000"/>
              </w:rPr>
              <w:t>1 or 3 mg/70 kg psilocyin</w:t>
            </w:r>
          </w:p>
        </w:tc>
        <w:tc>
          <w:tcPr>
            <w:tcW w:w="4536" w:type="dxa"/>
            <w:tcBorders>
              <w:top w:val="nil"/>
              <w:left w:val="nil"/>
              <w:bottom w:val="nil"/>
              <w:right w:val="nil"/>
            </w:tcBorders>
            <w:shd w:val="clear" w:color="auto" w:fill="auto"/>
            <w:hideMark/>
          </w:tcPr>
          <w:p w14:paraId="372BCE99" w14:textId="77777777" w:rsidR="00B534AA" w:rsidRPr="000D0F48" w:rsidRDefault="00B534AA" w:rsidP="00B534AA">
            <w:pPr>
              <w:rPr>
                <w:color w:val="000000"/>
              </w:rPr>
            </w:pPr>
            <w:r w:rsidRPr="000D0F48">
              <w:rPr>
                <w:color w:val="000000"/>
              </w:rPr>
              <w:t>No serious AE; transient anxiety, headaches, nausea, paranoia, elevated blood pressure</w:t>
            </w:r>
          </w:p>
        </w:tc>
      </w:tr>
      <w:tr w:rsidR="00B534AA" w:rsidRPr="000D0F48" w14:paraId="62CB3945" w14:textId="77777777" w:rsidTr="00BC0111">
        <w:trPr>
          <w:trHeight w:val="680"/>
        </w:trPr>
        <w:tc>
          <w:tcPr>
            <w:tcW w:w="3330" w:type="dxa"/>
            <w:tcBorders>
              <w:top w:val="nil"/>
              <w:left w:val="nil"/>
              <w:bottom w:val="nil"/>
              <w:right w:val="nil"/>
            </w:tcBorders>
            <w:shd w:val="clear" w:color="auto" w:fill="auto"/>
            <w:hideMark/>
          </w:tcPr>
          <w:p w14:paraId="21186A4C" w14:textId="27ED90E9" w:rsidR="00B534AA" w:rsidRPr="000D0F48" w:rsidRDefault="00B534AA" w:rsidP="00B534AA">
            <w:pPr>
              <w:rPr>
                <w:color w:val="000000"/>
              </w:rPr>
            </w:pPr>
            <w:r w:rsidRPr="000D0F48">
              <w:rPr>
                <w:color w:val="000000"/>
              </w:rPr>
              <w:lastRenderedPageBreak/>
              <w:t>Griffiths</w:t>
            </w:r>
            <w:r w:rsidR="00E479D6">
              <w:rPr>
                <w:color w:val="000000"/>
              </w:rPr>
              <w:t xml:space="preserve"> et al. (</w:t>
            </w:r>
            <w:r w:rsidRPr="000D0F48">
              <w:rPr>
                <w:color w:val="000000"/>
              </w:rPr>
              <w:t>2018</w:t>
            </w:r>
            <w:r w:rsidR="00E479D6">
              <w:rPr>
                <w:color w:val="000000"/>
              </w:rPr>
              <w:t>)</w:t>
            </w:r>
          </w:p>
        </w:tc>
        <w:tc>
          <w:tcPr>
            <w:tcW w:w="1645" w:type="dxa"/>
            <w:tcBorders>
              <w:top w:val="nil"/>
              <w:left w:val="nil"/>
              <w:bottom w:val="nil"/>
              <w:right w:val="nil"/>
            </w:tcBorders>
            <w:shd w:val="clear" w:color="auto" w:fill="auto"/>
            <w:hideMark/>
          </w:tcPr>
          <w:p w14:paraId="40B2A500" w14:textId="77777777" w:rsidR="00B534AA" w:rsidRPr="000D0F48" w:rsidRDefault="00B534AA" w:rsidP="00B534AA">
            <w:pPr>
              <w:rPr>
                <w:color w:val="000000"/>
              </w:rPr>
            </w:pPr>
            <w:r w:rsidRPr="000D0F48">
              <w:rPr>
                <w:color w:val="000000"/>
              </w:rPr>
              <w:t>30 mg/70 kg psilocybin</w:t>
            </w:r>
          </w:p>
        </w:tc>
        <w:tc>
          <w:tcPr>
            <w:tcW w:w="1749" w:type="dxa"/>
            <w:tcBorders>
              <w:top w:val="nil"/>
              <w:left w:val="nil"/>
              <w:bottom w:val="nil"/>
              <w:right w:val="nil"/>
            </w:tcBorders>
            <w:shd w:val="clear" w:color="auto" w:fill="auto"/>
            <w:hideMark/>
          </w:tcPr>
          <w:p w14:paraId="2070BE1A" w14:textId="77777777" w:rsidR="00B534AA" w:rsidRPr="000D0F48" w:rsidRDefault="00B534AA" w:rsidP="00B534AA">
            <w:pPr>
              <w:rPr>
                <w:color w:val="000000"/>
              </w:rPr>
            </w:pPr>
            <w:r w:rsidRPr="000D0F48">
              <w:rPr>
                <w:color w:val="000000"/>
              </w:rPr>
              <w:t>1 mg/70 kg psilocybin</w:t>
            </w:r>
          </w:p>
        </w:tc>
        <w:tc>
          <w:tcPr>
            <w:tcW w:w="4536" w:type="dxa"/>
            <w:tcBorders>
              <w:top w:val="nil"/>
              <w:left w:val="nil"/>
              <w:bottom w:val="nil"/>
              <w:right w:val="nil"/>
            </w:tcBorders>
            <w:shd w:val="clear" w:color="auto" w:fill="auto"/>
            <w:hideMark/>
          </w:tcPr>
          <w:p w14:paraId="2039C1C4" w14:textId="77777777" w:rsidR="00B534AA" w:rsidRPr="000D0F48" w:rsidRDefault="00B534AA" w:rsidP="00B534AA">
            <w:pPr>
              <w:rPr>
                <w:color w:val="000000"/>
              </w:rPr>
            </w:pPr>
            <w:r w:rsidRPr="000D0F48">
              <w:rPr>
                <w:color w:val="000000"/>
              </w:rPr>
              <w:t>No serious AE; increased blood pressure</w:t>
            </w:r>
          </w:p>
        </w:tc>
      </w:tr>
      <w:tr w:rsidR="00B534AA" w:rsidRPr="000D0F48" w14:paraId="53E0551D" w14:textId="77777777" w:rsidTr="00BC0111">
        <w:trPr>
          <w:trHeight w:val="1020"/>
        </w:trPr>
        <w:tc>
          <w:tcPr>
            <w:tcW w:w="3330" w:type="dxa"/>
            <w:tcBorders>
              <w:top w:val="nil"/>
              <w:left w:val="nil"/>
              <w:bottom w:val="nil"/>
              <w:right w:val="nil"/>
            </w:tcBorders>
            <w:shd w:val="clear" w:color="auto" w:fill="auto"/>
            <w:hideMark/>
          </w:tcPr>
          <w:p w14:paraId="2960E755" w14:textId="5FDD1515" w:rsidR="00B534AA" w:rsidRPr="000D0F48" w:rsidRDefault="00B534AA" w:rsidP="00B534AA">
            <w:pPr>
              <w:rPr>
                <w:color w:val="000000"/>
              </w:rPr>
            </w:pPr>
            <w:r w:rsidRPr="000D0F48">
              <w:rPr>
                <w:color w:val="000000"/>
              </w:rPr>
              <w:t>Grob</w:t>
            </w:r>
            <w:r w:rsidR="00E479D6">
              <w:rPr>
                <w:color w:val="000000"/>
              </w:rPr>
              <w:t xml:space="preserve"> et al. (</w:t>
            </w:r>
            <w:r w:rsidRPr="000D0F48">
              <w:rPr>
                <w:color w:val="000000"/>
              </w:rPr>
              <w:t>2011</w:t>
            </w:r>
            <w:r w:rsidR="00E479D6">
              <w:rPr>
                <w:color w:val="000000"/>
              </w:rPr>
              <w:t>)</w:t>
            </w:r>
          </w:p>
        </w:tc>
        <w:tc>
          <w:tcPr>
            <w:tcW w:w="1645" w:type="dxa"/>
            <w:tcBorders>
              <w:top w:val="nil"/>
              <w:left w:val="nil"/>
              <w:bottom w:val="nil"/>
              <w:right w:val="nil"/>
            </w:tcBorders>
            <w:shd w:val="clear" w:color="auto" w:fill="auto"/>
            <w:hideMark/>
          </w:tcPr>
          <w:p w14:paraId="05976480" w14:textId="77777777" w:rsidR="00B534AA" w:rsidRPr="000D0F48" w:rsidRDefault="00B534AA" w:rsidP="00B534AA">
            <w:pPr>
              <w:rPr>
                <w:color w:val="000000"/>
              </w:rPr>
            </w:pPr>
            <w:r w:rsidRPr="000D0F48">
              <w:rPr>
                <w:color w:val="000000"/>
              </w:rPr>
              <w:t>.20 mg/kg psilocybin</w:t>
            </w:r>
          </w:p>
        </w:tc>
        <w:tc>
          <w:tcPr>
            <w:tcW w:w="1749" w:type="dxa"/>
            <w:tcBorders>
              <w:top w:val="nil"/>
              <w:left w:val="nil"/>
              <w:bottom w:val="nil"/>
              <w:right w:val="nil"/>
            </w:tcBorders>
            <w:shd w:val="clear" w:color="auto" w:fill="auto"/>
            <w:hideMark/>
          </w:tcPr>
          <w:p w14:paraId="1BF733F5" w14:textId="77777777" w:rsidR="00B534AA" w:rsidRPr="000D0F48" w:rsidRDefault="00B534AA" w:rsidP="00B534AA">
            <w:pPr>
              <w:rPr>
                <w:color w:val="000000"/>
              </w:rPr>
            </w:pPr>
            <w:r w:rsidRPr="000D0F48">
              <w:rPr>
                <w:color w:val="000000"/>
              </w:rPr>
              <w:t>niacin</w:t>
            </w:r>
          </w:p>
        </w:tc>
        <w:tc>
          <w:tcPr>
            <w:tcW w:w="4536" w:type="dxa"/>
            <w:tcBorders>
              <w:top w:val="nil"/>
              <w:left w:val="nil"/>
              <w:bottom w:val="nil"/>
              <w:right w:val="nil"/>
            </w:tcBorders>
            <w:shd w:val="clear" w:color="auto" w:fill="auto"/>
            <w:hideMark/>
          </w:tcPr>
          <w:p w14:paraId="7590ECFB" w14:textId="77777777" w:rsidR="00B534AA" w:rsidRPr="000D0F48" w:rsidRDefault="00B534AA" w:rsidP="00B534AA">
            <w:pPr>
              <w:rPr>
                <w:color w:val="000000"/>
              </w:rPr>
            </w:pPr>
            <w:r w:rsidRPr="000D0F48">
              <w:rPr>
                <w:color w:val="000000"/>
              </w:rPr>
              <w:t>No serious AE; slight increase in blood pressure and heart rate, no adverse psychological effects reported</w:t>
            </w:r>
          </w:p>
        </w:tc>
      </w:tr>
      <w:tr w:rsidR="00B534AA" w:rsidRPr="000D0F48" w14:paraId="187A32BB" w14:textId="77777777" w:rsidTr="00BC0111">
        <w:trPr>
          <w:trHeight w:val="340"/>
        </w:trPr>
        <w:tc>
          <w:tcPr>
            <w:tcW w:w="3330" w:type="dxa"/>
            <w:tcBorders>
              <w:top w:val="nil"/>
              <w:left w:val="nil"/>
              <w:bottom w:val="nil"/>
              <w:right w:val="nil"/>
            </w:tcBorders>
            <w:shd w:val="clear" w:color="auto" w:fill="auto"/>
            <w:hideMark/>
          </w:tcPr>
          <w:p w14:paraId="602E2428" w14:textId="3F7EA9AF" w:rsidR="00B534AA" w:rsidRPr="000D0F48" w:rsidRDefault="00B534AA" w:rsidP="00B534AA">
            <w:pPr>
              <w:rPr>
                <w:color w:val="000000"/>
              </w:rPr>
            </w:pPr>
            <w:r w:rsidRPr="000D0F48">
              <w:rPr>
                <w:color w:val="000000"/>
              </w:rPr>
              <w:t>Johnson</w:t>
            </w:r>
            <w:r w:rsidR="00E479D6">
              <w:rPr>
                <w:color w:val="000000"/>
              </w:rPr>
              <w:t xml:space="preserve"> et al. (</w:t>
            </w:r>
            <w:r w:rsidRPr="000D0F48">
              <w:rPr>
                <w:color w:val="000000"/>
              </w:rPr>
              <w:t>2014</w:t>
            </w:r>
            <w:r w:rsidR="00E479D6">
              <w:rPr>
                <w:color w:val="000000"/>
              </w:rPr>
              <w:t>)</w:t>
            </w:r>
          </w:p>
        </w:tc>
        <w:tc>
          <w:tcPr>
            <w:tcW w:w="1645" w:type="dxa"/>
            <w:tcBorders>
              <w:top w:val="nil"/>
              <w:left w:val="nil"/>
              <w:bottom w:val="nil"/>
              <w:right w:val="nil"/>
            </w:tcBorders>
            <w:shd w:val="clear" w:color="auto" w:fill="auto"/>
            <w:hideMark/>
          </w:tcPr>
          <w:p w14:paraId="652DFE93" w14:textId="77777777" w:rsidR="00B534AA" w:rsidRPr="000D0F48" w:rsidRDefault="00B534AA" w:rsidP="00B534AA">
            <w:pPr>
              <w:rPr>
                <w:color w:val="000000"/>
              </w:rPr>
            </w:pPr>
            <w:r w:rsidRPr="000D0F48">
              <w:rPr>
                <w:color w:val="000000"/>
              </w:rPr>
              <w:t>30 mg/70 kg psilocybin</w:t>
            </w:r>
          </w:p>
        </w:tc>
        <w:tc>
          <w:tcPr>
            <w:tcW w:w="1749" w:type="dxa"/>
            <w:tcBorders>
              <w:top w:val="nil"/>
              <w:left w:val="nil"/>
              <w:bottom w:val="nil"/>
              <w:right w:val="nil"/>
            </w:tcBorders>
            <w:shd w:val="clear" w:color="auto" w:fill="auto"/>
            <w:hideMark/>
          </w:tcPr>
          <w:p w14:paraId="308C4AC2" w14:textId="77777777" w:rsidR="00B534AA" w:rsidRPr="000D0F48" w:rsidRDefault="00B534AA" w:rsidP="00B534AA">
            <w:pPr>
              <w:rPr>
                <w:color w:val="000000"/>
              </w:rPr>
            </w:pPr>
            <w:r w:rsidRPr="000D0F48">
              <w:rPr>
                <w:color w:val="000000"/>
              </w:rPr>
              <w:t>NA</w:t>
            </w:r>
          </w:p>
        </w:tc>
        <w:tc>
          <w:tcPr>
            <w:tcW w:w="4536" w:type="dxa"/>
            <w:tcBorders>
              <w:top w:val="nil"/>
              <w:left w:val="nil"/>
              <w:bottom w:val="nil"/>
              <w:right w:val="nil"/>
            </w:tcBorders>
            <w:shd w:val="clear" w:color="auto" w:fill="auto"/>
            <w:hideMark/>
          </w:tcPr>
          <w:p w14:paraId="111CC9E6" w14:textId="77777777" w:rsidR="00B534AA" w:rsidRPr="000D0F48" w:rsidRDefault="00B534AA" w:rsidP="00B534AA">
            <w:pPr>
              <w:rPr>
                <w:color w:val="000000"/>
              </w:rPr>
            </w:pPr>
            <w:r w:rsidRPr="000D0F48">
              <w:rPr>
                <w:color w:val="000000"/>
              </w:rPr>
              <w:t>No serious AE; transient anxiety/fear</w:t>
            </w:r>
          </w:p>
        </w:tc>
      </w:tr>
      <w:tr w:rsidR="00B534AA" w:rsidRPr="000D0F48" w14:paraId="1D91B50C" w14:textId="77777777" w:rsidTr="00BC0111">
        <w:trPr>
          <w:trHeight w:val="340"/>
        </w:trPr>
        <w:tc>
          <w:tcPr>
            <w:tcW w:w="3330" w:type="dxa"/>
            <w:tcBorders>
              <w:top w:val="nil"/>
              <w:left w:val="nil"/>
              <w:bottom w:val="nil"/>
              <w:right w:val="nil"/>
            </w:tcBorders>
            <w:shd w:val="clear" w:color="auto" w:fill="auto"/>
            <w:hideMark/>
          </w:tcPr>
          <w:p w14:paraId="22F8EFED" w14:textId="79407D5B" w:rsidR="00B534AA" w:rsidRPr="000D0F48" w:rsidRDefault="00B534AA" w:rsidP="00B534AA">
            <w:pPr>
              <w:rPr>
                <w:color w:val="000000"/>
              </w:rPr>
            </w:pPr>
            <w:r w:rsidRPr="000D0F48">
              <w:rPr>
                <w:color w:val="000000"/>
              </w:rPr>
              <w:t>Madsen</w:t>
            </w:r>
            <w:r w:rsidR="00E479D6">
              <w:rPr>
                <w:color w:val="000000"/>
              </w:rPr>
              <w:t xml:space="preserve"> et al. (</w:t>
            </w:r>
            <w:r w:rsidRPr="000D0F48">
              <w:rPr>
                <w:color w:val="000000"/>
              </w:rPr>
              <w:t>2020</w:t>
            </w:r>
            <w:r w:rsidR="00E479D6">
              <w:rPr>
                <w:color w:val="000000"/>
              </w:rPr>
              <w:t>)</w:t>
            </w:r>
          </w:p>
        </w:tc>
        <w:tc>
          <w:tcPr>
            <w:tcW w:w="1645" w:type="dxa"/>
            <w:tcBorders>
              <w:top w:val="nil"/>
              <w:left w:val="nil"/>
              <w:bottom w:val="nil"/>
              <w:right w:val="nil"/>
            </w:tcBorders>
            <w:shd w:val="clear" w:color="auto" w:fill="auto"/>
            <w:hideMark/>
          </w:tcPr>
          <w:p w14:paraId="43190F38" w14:textId="77777777" w:rsidR="00B534AA" w:rsidRPr="000D0F48" w:rsidRDefault="00B534AA" w:rsidP="00B534AA">
            <w:pPr>
              <w:rPr>
                <w:color w:val="000000"/>
              </w:rPr>
            </w:pPr>
            <w:r w:rsidRPr="000D0F48">
              <w:rPr>
                <w:color w:val="000000"/>
              </w:rPr>
              <w:t>.3 mg/kg psilocybin</w:t>
            </w:r>
          </w:p>
        </w:tc>
        <w:tc>
          <w:tcPr>
            <w:tcW w:w="1749" w:type="dxa"/>
            <w:tcBorders>
              <w:top w:val="nil"/>
              <w:left w:val="nil"/>
              <w:bottom w:val="nil"/>
              <w:right w:val="nil"/>
            </w:tcBorders>
            <w:shd w:val="clear" w:color="auto" w:fill="auto"/>
            <w:hideMark/>
          </w:tcPr>
          <w:p w14:paraId="3369B30F" w14:textId="77777777" w:rsidR="00B534AA" w:rsidRPr="000D0F48" w:rsidRDefault="00B534AA" w:rsidP="00B534AA">
            <w:pPr>
              <w:rPr>
                <w:color w:val="000000"/>
              </w:rPr>
            </w:pPr>
            <w:r w:rsidRPr="000D0F48">
              <w:rPr>
                <w:color w:val="000000"/>
              </w:rPr>
              <w:t>NA</w:t>
            </w:r>
          </w:p>
        </w:tc>
        <w:tc>
          <w:tcPr>
            <w:tcW w:w="4536" w:type="dxa"/>
            <w:tcBorders>
              <w:top w:val="nil"/>
              <w:left w:val="nil"/>
              <w:bottom w:val="nil"/>
              <w:right w:val="nil"/>
            </w:tcBorders>
            <w:shd w:val="clear" w:color="auto" w:fill="auto"/>
            <w:hideMark/>
          </w:tcPr>
          <w:p w14:paraId="79070682" w14:textId="77777777" w:rsidR="00B534AA" w:rsidRPr="000D0F48" w:rsidRDefault="00B534AA" w:rsidP="00B534AA">
            <w:pPr>
              <w:rPr>
                <w:color w:val="000000"/>
              </w:rPr>
            </w:pPr>
            <w:r w:rsidRPr="000D0F48">
              <w:rPr>
                <w:color w:val="000000"/>
              </w:rPr>
              <w:t>No adverse events</w:t>
            </w:r>
          </w:p>
        </w:tc>
      </w:tr>
      <w:tr w:rsidR="00B534AA" w:rsidRPr="000D0F48" w14:paraId="0C227CBB" w14:textId="77777777" w:rsidTr="00BC0111">
        <w:trPr>
          <w:trHeight w:val="1020"/>
        </w:trPr>
        <w:tc>
          <w:tcPr>
            <w:tcW w:w="3330" w:type="dxa"/>
            <w:tcBorders>
              <w:top w:val="nil"/>
              <w:left w:val="nil"/>
              <w:bottom w:val="nil"/>
              <w:right w:val="nil"/>
            </w:tcBorders>
            <w:shd w:val="clear" w:color="auto" w:fill="auto"/>
            <w:hideMark/>
          </w:tcPr>
          <w:p w14:paraId="79DB3EBC" w14:textId="7996A6E2" w:rsidR="00B534AA" w:rsidRPr="000D0F48" w:rsidRDefault="00E479D6" w:rsidP="00B534AA">
            <w:pPr>
              <w:rPr>
                <w:color w:val="000000"/>
              </w:rPr>
            </w:pPr>
            <w:r w:rsidRPr="00C83AB7">
              <w:t>Osório</w:t>
            </w:r>
            <w:r>
              <w:rPr>
                <w:color w:val="000000"/>
              </w:rPr>
              <w:t xml:space="preserve"> et al. (</w:t>
            </w:r>
            <w:r w:rsidR="00B534AA" w:rsidRPr="000D0F48">
              <w:rPr>
                <w:color w:val="000000"/>
              </w:rPr>
              <w:t>2015</w:t>
            </w:r>
            <w:r>
              <w:rPr>
                <w:color w:val="000000"/>
              </w:rPr>
              <w:t>)</w:t>
            </w:r>
          </w:p>
        </w:tc>
        <w:tc>
          <w:tcPr>
            <w:tcW w:w="1645" w:type="dxa"/>
            <w:tcBorders>
              <w:top w:val="nil"/>
              <w:left w:val="nil"/>
              <w:bottom w:val="nil"/>
              <w:right w:val="nil"/>
            </w:tcBorders>
            <w:shd w:val="clear" w:color="auto" w:fill="auto"/>
            <w:hideMark/>
          </w:tcPr>
          <w:p w14:paraId="6B02A708" w14:textId="77777777" w:rsidR="00B534AA" w:rsidRPr="000D0F48" w:rsidRDefault="00B534AA" w:rsidP="00B534AA">
            <w:pPr>
              <w:rPr>
                <w:color w:val="000000"/>
              </w:rPr>
            </w:pPr>
            <w:r w:rsidRPr="000D0F48">
              <w:rPr>
                <w:color w:val="000000"/>
              </w:rPr>
              <w:t>200 mL 0.8 mg/mL DMT, 0.21 mg/mL harmine, no harmaline</w:t>
            </w:r>
          </w:p>
        </w:tc>
        <w:tc>
          <w:tcPr>
            <w:tcW w:w="1749" w:type="dxa"/>
            <w:tcBorders>
              <w:top w:val="nil"/>
              <w:left w:val="nil"/>
              <w:bottom w:val="nil"/>
              <w:right w:val="nil"/>
            </w:tcBorders>
            <w:shd w:val="clear" w:color="auto" w:fill="auto"/>
            <w:hideMark/>
          </w:tcPr>
          <w:p w14:paraId="5FCEDE1B" w14:textId="77777777" w:rsidR="00B534AA" w:rsidRPr="000D0F48" w:rsidRDefault="00B534AA" w:rsidP="00B534AA">
            <w:pPr>
              <w:rPr>
                <w:color w:val="000000"/>
              </w:rPr>
            </w:pPr>
            <w:r w:rsidRPr="000D0F48">
              <w:rPr>
                <w:color w:val="000000"/>
              </w:rPr>
              <w:t>NA</w:t>
            </w:r>
          </w:p>
        </w:tc>
        <w:tc>
          <w:tcPr>
            <w:tcW w:w="4536" w:type="dxa"/>
            <w:tcBorders>
              <w:top w:val="nil"/>
              <w:left w:val="nil"/>
              <w:bottom w:val="nil"/>
              <w:right w:val="nil"/>
            </w:tcBorders>
            <w:shd w:val="clear" w:color="auto" w:fill="auto"/>
            <w:hideMark/>
          </w:tcPr>
          <w:p w14:paraId="1E2BA9EC" w14:textId="77777777" w:rsidR="00B534AA" w:rsidRPr="000D0F48" w:rsidRDefault="00B534AA" w:rsidP="00B534AA">
            <w:pPr>
              <w:rPr>
                <w:color w:val="000000"/>
              </w:rPr>
            </w:pPr>
            <w:r w:rsidRPr="000D0F48">
              <w:rPr>
                <w:color w:val="000000"/>
              </w:rPr>
              <w:t>No serious AE; transient changes in thought content and sensory perception, increased blood pressure</w:t>
            </w:r>
          </w:p>
        </w:tc>
      </w:tr>
      <w:tr w:rsidR="00B534AA" w:rsidRPr="000D0F48" w14:paraId="1187C9DC" w14:textId="77777777" w:rsidTr="00BC0111">
        <w:trPr>
          <w:trHeight w:val="2040"/>
        </w:trPr>
        <w:tc>
          <w:tcPr>
            <w:tcW w:w="3330" w:type="dxa"/>
            <w:tcBorders>
              <w:top w:val="nil"/>
              <w:left w:val="nil"/>
              <w:bottom w:val="nil"/>
              <w:right w:val="nil"/>
            </w:tcBorders>
            <w:shd w:val="clear" w:color="auto" w:fill="auto"/>
            <w:hideMark/>
          </w:tcPr>
          <w:p w14:paraId="2217DC0A" w14:textId="238D130E" w:rsidR="00B534AA" w:rsidRPr="000D0F48" w:rsidRDefault="00B534AA" w:rsidP="00B534AA">
            <w:pPr>
              <w:rPr>
                <w:color w:val="000000"/>
              </w:rPr>
            </w:pPr>
            <w:r w:rsidRPr="000D0F48">
              <w:rPr>
                <w:color w:val="000000"/>
              </w:rPr>
              <w:t>Palhano-Fontes</w:t>
            </w:r>
            <w:r w:rsidR="00E479D6">
              <w:rPr>
                <w:color w:val="000000"/>
              </w:rPr>
              <w:t xml:space="preserve"> et al. (</w:t>
            </w:r>
            <w:r w:rsidRPr="000D0F48">
              <w:rPr>
                <w:color w:val="000000"/>
              </w:rPr>
              <w:t>2019</w:t>
            </w:r>
            <w:r w:rsidR="00E479D6">
              <w:rPr>
                <w:color w:val="000000"/>
              </w:rPr>
              <w:t>)</w:t>
            </w:r>
          </w:p>
        </w:tc>
        <w:tc>
          <w:tcPr>
            <w:tcW w:w="1645" w:type="dxa"/>
            <w:tcBorders>
              <w:top w:val="nil"/>
              <w:left w:val="nil"/>
              <w:bottom w:val="nil"/>
              <w:right w:val="nil"/>
            </w:tcBorders>
            <w:shd w:val="clear" w:color="auto" w:fill="auto"/>
            <w:hideMark/>
          </w:tcPr>
          <w:p w14:paraId="086137C4" w14:textId="77777777" w:rsidR="00B534AA" w:rsidRPr="000D0F48" w:rsidRDefault="00B534AA" w:rsidP="00B534AA">
            <w:pPr>
              <w:rPr>
                <w:color w:val="000000"/>
              </w:rPr>
            </w:pPr>
            <w:r w:rsidRPr="000D0F48">
              <w:rPr>
                <w:color w:val="000000"/>
              </w:rPr>
              <w:t>1 mL/kg of 0.36 mg/mL of N, N-DMT, 1.86 mg/ml of harmine, 0.24 mg/ml of harmaline, 1.20 mg/ml of tetrahydroharmine</w:t>
            </w:r>
          </w:p>
        </w:tc>
        <w:tc>
          <w:tcPr>
            <w:tcW w:w="1749" w:type="dxa"/>
            <w:tcBorders>
              <w:top w:val="nil"/>
              <w:left w:val="nil"/>
              <w:bottom w:val="nil"/>
              <w:right w:val="nil"/>
            </w:tcBorders>
            <w:shd w:val="clear" w:color="auto" w:fill="auto"/>
            <w:hideMark/>
          </w:tcPr>
          <w:p w14:paraId="14A4FC4C" w14:textId="77777777" w:rsidR="00B534AA" w:rsidRPr="000D0F48" w:rsidRDefault="00B534AA" w:rsidP="00B534AA">
            <w:pPr>
              <w:rPr>
                <w:color w:val="000000"/>
              </w:rPr>
            </w:pPr>
            <w:r w:rsidRPr="000D0F48">
              <w:rPr>
                <w:color w:val="000000"/>
              </w:rPr>
              <w:t>water, yeast, citric acid, zinc sulfate, and caramel colorant</w:t>
            </w:r>
          </w:p>
        </w:tc>
        <w:tc>
          <w:tcPr>
            <w:tcW w:w="4536" w:type="dxa"/>
            <w:tcBorders>
              <w:top w:val="nil"/>
              <w:left w:val="nil"/>
              <w:bottom w:val="nil"/>
              <w:right w:val="nil"/>
            </w:tcBorders>
            <w:shd w:val="clear" w:color="auto" w:fill="auto"/>
            <w:hideMark/>
          </w:tcPr>
          <w:p w14:paraId="186FBBE4" w14:textId="77777777" w:rsidR="00B534AA" w:rsidRPr="000D0F48" w:rsidRDefault="00B534AA" w:rsidP="00B534AA">
            <w:pPr>
              <w:rPr>
                <w:color w:val="000000"/>
              </w:rPr>
            </w:pPr>
            <w:r w:rsidRPr="000D0F48">
              <w:rPr>
                <w:color w:val="000000"/>
              </w:rPr>
              <w:t>No serious AE; psychological distress, nausea, vomiting</w:t>
            </w:r>
          </w:p>
        </w:tc>
      </w:tr>
      <w:tr w:rsidR="00B534AA" w:rsidRPr="000D0F48" w14:paraId="297E4885" w14:textId="77777777" w:rsidTr="00BC0111">
        <w:trPr>
          <w:trHeight w:val="1020"/>
        </w:trPr>
        <w:tc>
          <w:tcPr>
            <w:tcW w:w="3330" w:type="dxa"/>
            <w:tcBorders>
              <w:top w:val="nil"/>
              <w:left w:val="nil"/>
              <w:bottom w:val="nil"/>
              <w:right w:val="nil"/>
            </w:tcBorders>
            <w:shd w:val="clear" w:color="auto" w:fill="auto"/>
            <w:hideMark/>
          </w:tcPr>
          <w:p w14:paraId="2157C0F5" w14:textId="7620C9BD" w:rsidR="00B534AA" w:rsidRPr="000D0F48" w:rsidRDefault="00B534AA" w:rsidP="00B534AA">
            <w:pPr>
              <w:rPr>
                <w:color w:val="000000"/>
              </w:rPr>
            </w:pPr>
            <w:r w:rsidRPr="000D0F48">
              <w:rPr>
                <w:color w:val="000000"/>
              </w:rPr>
              <w:t>Ross</w:t>
            </w:r>
            <w:r w:rsidR="00E479D6">
              <w:rPr>
                <w:color w:val="000000"/>
              </w:rPr>
              <w:t xml:space="preserve"> et al. (</w:t>
            </w:r>
            <w:r w:rsidRPr="000D0F48">
              <w:rPr>
                <w:color w:val="000000"/>
              </w:rPr>
              <w:t>2016</w:t>
            </w:r>
            <w:r w:rsidR="00E479D6">
              <w:rPr>
                <w:color w:val="000000"/>
              </w:rPr>
              <w:t>)</w:t>
            </w:r>
          </w:p>
        </w:tc>
        <w:tc>
          <w:tcPr>
            <w:tcW w:w="1645" w:type="dxa"/>
            <w:tcBorders>
              <w:top w:val="nil"/>
              <w:left w:val="nil"/>
              <w:bottom w:val="nil"/>
              <w:right w:val="nil"/>
            </w:tcBorders>
            <w:shd w:val="clear" w:color="auto" w:fill="auto"/>
            <w:hideMark/>
          </w:tcPr>
          <w:p w14:paraId="3E924E25" w14:textId="77777777" w:rsidR="00B534AA" w:rsidRPr="000D0F48" w:rsidRDefault="00B534AA" w:rsidP="00B534AA">
            <w:pPr>
              <w:rPr>
                <w:color w:val="000000"/>
              </w:rPr>
            </w:pPr>
            <w:r w:rsidRPr="000D0F48">
              <w:rPr>
                <w:color w:val="000000"/>
              </w:rPr>
              <w:t>.30 mg/kg psilocybin</w:t>
            </w:r>
          </w:p>
        </w:tc>
        <w:tc>
          <w:tcPr>
            <w:tcW w:w="1749" w:type="dxa"/>
            <w:tcBorders>
              <w:top w:val="nil"/>
              <w:left w:val="nil"/>
              <w:bottom w:val="nil"/>
              <w:right w:val="nil"/>
            </w:tcBorders>
            <w:shd w:val="clear" w:color="auto" w:fill="auto"/>
            <w:hideMark/>
          </w:tcPr>
          <w:p w14:paraId="0DCCC4CD" w14:textId="77777777" w:rsidR="00B534AA" w:rsidRPr="000D0F48" w:rsidRDefault="00B534AA" w:rsidP="00B534AA">
            <w:pPr>
              <w:rPr>
                <w:color w:val="000000"/>
              </w:rPr>
            </w:pPr>
            <w:r w:rsidRPr="000D0F48">
              <w:rPr>
                <w:color w:val="000000"/>
              </w:rPr>
              <w:t>niacin</w:t>
            </w:r>
          </w:p>
        </w:tc>
        <w:tc>
          <w:tcPr>
            <w:tcW w:w="4536" w:type="dxa"/>
            <w:tcBorders>
              <w:top w:val="nil"/>
              <w:left w:val="nil"/>
              <w:bottom w:val="nil"/>
              <w:right w:val="nil"/>
            </w:tcBorders>
            <w:shd w:val="clear" w:color="auto" w:fill="auto"/>
            <w:hideMark/>
          </w:tcPr>
          <w:p w14:paraId="03A69A68" w14:textId="77777777" w:rsidR="00B534AA" w:rsidRPr="000D0F48" w:rsidRDefault="00B534AA" w:rsidP="00B534AA">
            <w:pPr>
              <w:rPr>
                <w:color w:val="000000"/>
              </w:rPr>
            </w:pPr>
            <w:r w:rsidRPr="000D0F48">
              <w:rPr>
                <w:color w:val="000000"/>
              </w:rPr>
              <w:t>No serious AE; transient anxiety, headaches, nausea, paranoia, thought disorder, elevated blood pressure and heart rate</w:t>
            </w:r>
          </w:p>
        </w:tc>
      </w:tr>
      <w:tr w:rsidR="00B534AA" w:rsidRPr="000D0F48" w14:paraId="6EDA5F7A" w14:textId="77777777" w:rsidTr="00BC0111">
        <w:trPr>
          <w:trHeight w:val="1360"/>
        </w:trPr>
        <w:tc>
          <w:tcPr>
            <w:tcW w:w="3330" w:type="dxa"/>
            <w:tcBorders>
              <w:top w:val="nil"/>
              <w:left w:val="nil"/>
              <w:bottom w:val="nil"/>
              <w:right w:val="nil"/>
            </w:tcBorders>
            <w:shd w:val="clear" w:color="auto" w:fill="auto"/>
            <w:hideMark/>
          </w:tcPr>
          <w:p w14:paraId="6CB0EDC1" w14:textId="62E846B4" w:rsidR="00B534AA" w:rsidRPr="000D0F48" w:rsidRDefault="00B534AA" w:rsidP="00B534AA">
            <w:pPr>
              <w:rPr>
                <w:color w:val="000000"/>
              </w:rPr>
            </w:pPr>
            <w:r w:rsidRPr="000D0F48">
              <w:rPr>
                <w:color w:val="000000"/>
              </w:rPr>
              <w:t>Sampedro</w:t>
            </w:r>
            <w:r w:rsidR="00E479D6">
              <w:rPr>
                <w:color w:val="000000"/>
              </w:rPr>
              <w:t xml:space="preserve"> et al. (</w:t>
            </w:r>
            <w:r w:rsidRPr="000D0F48">
              <w:rPr>
                <w:color w:val="000000"/>
              </w:rPr>
              <w:t>2017</w:t>
            </w:r>
            <w:r w:rsidR="00E479D6">
              <w:rPr>
                <w:color w:val="000000"/>
              </w:rPr>
              <w:t>)</w:t>
            </w:r>
          </w:p>
        </w:tc>
        <w:tc>
          <w:tcPr>
            <w:tcW w:w="1645" w:type="dxa"/>
            <w:tcBorders>
              <w:top w:val="nil"/>
              <w:left w:val="nil"/>
              <w:bottom w:val="nil"/>
              <w:right w:val="nil"/>
            </w:tcBorders>
            <w:shd w:val="clear" w:color="auto" w:fill="auto"/>
            <w:hideMark/>
          </w:tcPr>
          <w:p w14:paraId="5A9E0457" w14:textId="77777777" w:rsidR="00B534AA" w:rsidRPr="000D0F48" w:rsidRDefault="00B534AA" w:rsidP="00B534AA">
            <w:pPr>
              <w:rPr>
                <w:color w:val="000000"/>
              </w:rPr>
            </w:pPr>
            <w:r w:rsidRPr="000D0F48">
              <w:rPr>
                <w:color w:val="000000"/>
              </w:rPr>
              <w:t>0.64 mg DMT / kg in 45 mg DMT, 126 mg harmine, 26 mg tetrahydroharmine, 5 mg harmaline</w:t>
            </w:r>
          </w:p>
        </w:tc>
        <w:tc>
          <w:tcPr>
            <w:tcW w:w="1749" w:type="dxa"/>
            <w:tcBorders>
              <w:top w:val="nil"/>
              <w:left w:val="nil"/>
              <w:bottom w:val="nil"/>
              <w:right w:val="nil"/>
            </w:tcBorders>
            <w:shd w:val="clear" w:color="auto" w:fill="auto"/>
            <w:hideMark/>
          </w:tcPr>
          <w:p w14:paraId="7B1967ED" w14:textId="77777777" w:rsidR="00B534AA" w:rsidRPr="000D0F48" w:rsidRDefault="00B534AA" w:rsidP="00B534AA">
            <w:pPr>
              <w:rPr>
                <w:color w:val="000000"/>
              </w:rPr>
            </w:pPr>
            <w:r w:rsidRPr="000D0F48">
              <w:rPr>
                <w:color w:val="000000"/>
              </w:rPr>
              <w:t>NA</w:t>
            </w:r>
          </w:p>
        </w:tc>
        <w:tc>
          <w:tcPr>
            <w:tcW w:w="4536" w:type="dxa"/>
            <w:tcBorders>
              <w:top w:val="nil"/>
              <w:left w:val="nil"/>
              <w:bottom w:val="nil"/>
              <w:right w:val="nil"/>
            </w:tcBorders>
            <w:shd w:val="clear" w:color="auto" w:fill="auto"/>
            <w:hideMark/>
          </w:tcPr>
          <w:p w14:paraId="18B4E5A3" w14:textId="77777777" w:rsidR="00B534AA" w:rsidRPr="000D0F48" w:rsidRDefault="00B534AA" w:rsidP="00B534AA">
            <w:pPr>
              <w:rPr>
                <w:color w:val="000000"/>
              </w:rPr>
            </w:pPr>
            <w:r w:rsidRPr="000D0F48">
              <w:rPr>
                <w:color w:val="000000"/>
              </w:rPr>
              <w:t>unclear</w:t>
            </w:r>
          </w:p>
        </w:tc>
      </w:tr>
      <w:tr w:rsidR="00B534AA" w:rsidRPr="000D0F48" w14:paraId="58DE490F" w14:textId="77777777" w:rsidTr="00BC0111">
        <w:trPr>
          <w:trHeight w:val="1020"/>
        </w:trPr>
        <w:tc>
          <w:tcPr>
            <w:tcW w:w="3330" w:type="dxa"/>
            <w:tcBorders>
              <w:top w:val="nil"/>
              <w:left w:val="nil"/>
              <w:bottom w:val="nil"/>
              <w:right w:val="nil"/>
            </w:tcBorders>
            <w:shd w:val="clear" w:color="auto" w:fill="auto"/>
            <w:hideMark/>
          </w:tcPr>
          <w:p w14:paraId="4A8DAD2D" w14:textId="03ED48BA" w:rsidR="00B534AA" w:rsidRPr="000D0F48" w:rsidRDefault="00B534AA" w:rsidP="00B534AA">
            <w:pPr>
              <w:rPr>
                <w:color w:val="000000"/>
              </w:rPr>
            </w:pPr>
            <w:r w:rsidRPr="000D0F48">
              <w:rPr>
                <w:color w:val="000000"/>
              </w:rPr>
              <w:lastRenderedPageBreak/>
              <w:t>Sanches</w:t>
            </w:r>
            <w:r w:rsidR="00E479D6">
              <w:rPr>
                <w:color w:val="000000"/>
              </w:rPr>
              <w:t xml:space="preserve"> et al. (</w:t>
            </w:r>
            <w:r w:rsidRPr="000D0F48">
              <w:rPr>
                <w:color w:val="000000"/>
              </w:rPr>
              <w:t>2016</w:t>
            </w:r>
            <w:r w:rsidR="00E479D6">
              <w:rPr>
                <w:color w:val="000000"/>
              </w:rPr>
              <w:t>)</w:t>
            </w:r>
          </w:p>
        </w:tc>
        <w:tc>
          <w:tcPr>
            <w:tcW w:w="1645" w:type="dxa"/>
            <w:tcBorders>
              <w:top w:val="nil"/>
              <w:left w:val="nil"/>
              <w:bottom w:val="nil"/>
              <w:right w:val="nil"/>
            </w:tcBorders>
            <w:shd w:val="clear" w:color="auto" w:fill="auto"/>
            <w:hideMark/>
          </w:tcPr>
          <w:p w14:paraId="383979E1" w14:textId="77777777" w:rsidR="00B534AA" w:rsidRPr="000D0F48" w:rsidRDefault="00B534AA" w:rsidP="00B534AA">
            <w:pPr>
              <w:rPr>
                <w:color w:val="000000"/>
              </w:rPr>
            </w:pPr>
            <w:r w:rsidRPr="000D0F48">
              <w:rPr>
                <w:color w:val="000000"/>
              </w:rPr>
              <w:t>2.2 mL/kg of 0.8 mg/mL DMT, 0.21 mg/mL harmine, no harmaline</w:t>
            </w:r>
          </w:p>
        </w:tc>
        <w:tc>
          <w:tcPr>
            <w:tcW w:w="1749" w:type="dxa"/>
            <w:tcBorders>
              <w:top w:val="nil"/>
              <w:left w:val="nil"/>
              <w:bottom w:val="nil"/>
              <w:right w:val="nil"/>
            </w:tcBorders>
            <w:shd w:val="clear" w:color="auto" w:fill="auto"/>
            <w:hideMark/>
          </w:tcPr>
          <w:p w14:paraId="1005811C" w14:textId="77777777" w:rsidR="00B534AA" w:rsidRPr="000D0F48" w:rsidRDefault="00B534AA" w:rsidP="00B534AA">
            <w:pPr>
              <w:rPr>
                <w:color w:val="000000"/>
              </w:rPr>
            </w:pPr>
            <w:r w:rsidRPr="000D0F48">
              <w:rPr>
                <w:color w:val="000000"/>
              </w:rPr>
              <w:t>NA</w:t>
            </w:r>
          </w:p>
        </w:tc>
        <w:tc>
          <w:tcPr>
            <w:tcW w:w="4536" w:type="dxa"/>
            <w:tcBorders>
              <w:top w:val="nil"/>
              <w:left w:val="nil"/>
              <w:bottom w:val="nil"/>
              <w:right w:val="nil"/>
            </w:tcBorders>
            <w:shd w:val="clear" w:color="auto" w:fill="auto"/>
            <w:hideMark/>
          </w:tcPr>
          <w:p w14:paraId="3E36D6E1" w14:textId="77777777" w:rsidR="00B534AA" w:rsidRPr="000D0F48" w:rsidRDefault="00B534AA" w:rsidP="00B534AA">
            <w:pPr>
              <w:rPr>
                <w:color w:val="000000"/>
              </w:rPr>
            </w:pPr>
            <w:r w:rsidRPr="000D0F48">
              <w:rPr>
                <w:color w:val="000000"/>
              </w:rPr>
              <w:t>No serious AE; vomiting, increased blood pressure, changes in thought content and sensory perception</w:t>
            </w:r>
          </w:p>
        </w:tc>
      </w:tr>
      <w:tr w:rsidR="00B534AA" w:rsidRPr="000D0F48" w14:paraId="75739428" w14:textId="77777777" w:rsidTr="00BC0111">
        <w:trPr>
          <w:trHeight w:val="340"/>
        </w:trPr>
        <w:tc>
          <w:tcPr>
            <w:tcW w:w="3330" w:type="dxa"/>
            <w:tcBorders>
              <w:top w:val="nil"/>
              <w:left w:val="nil"/>
              <w:bottom w:val="nil"/>
              <w:right w:val="nil"/>
            </w:tcBorders>
            <w:shd w:val="clear" w:color="auto" w:fill="auto"/>
            <w:hideMark/>
          </w:tcPr>
          <w:p w14:paraId="62A59DB0" w14:textId="410BB92C" w:rsidR="00E479D6" w:rsidRPr="000D0F48" w:rsidRDefault="00B534AA" w:rsidP="00B534AA">
            <w:pPr>
              <w:rPr>
                <w:color w:val="000000"/>
              </w:rPr>
            </w:pPr>
            <w:r w:rsidRPr="000D0F48">
              <w:rPr>
                <w:color w:val="000000"/>
              </w:rPr>
              <w:t>Schmid</w:t>
            </w:r>
            <w:r w:rsidR="00E479D6">
              <w:rPr>
                <w:color w:val="000000"/>
              </w:rPr>
              <w:t xml:space="preserve"> &amp; Liechti (</w:t>
            </w:r>
            <w:r w:rsidRPr="000D0F48">
              <w:rPr>
                <w:color w:val="000000"/>
              </w:rPr>
              <w:t>2018</w:t>
            </w:r>
            <w:r w:rsidR="00E479D6">
              <w:rPr>
                <w:color w:val="000000"/>
              </w:rPr>
              <w:t>)</w:t>
            </w:r>
          </w:p>
        </w:tc>
        <w:tc>
          <w:tcPr>
            <w:tcW w:w="1645" w:type="dxa"/>
            <w:tcBorders>
              <w:top w:val="nil"/>
              <w:left w:val="nil"/>
              <w:bottom w:val="nil"/>
              <w:right w:val="nil"/>
            </w:tcBorders>
            <w:shd w:val="clear" w:color="auto" w:fill="auto"/>
            <w:hideMark/>
          </w:tcPr>
          <w:p w14:paraId="069F4F98" w14:textId="77777777" w:rsidR="00B534AA" w:rsidRPr="000D0F48" w:rsidRDefault="00B534AA" w:rsidP="00B534AA">
            <w:pPr>
              <w:rPr>
                <w:color w:val="000000"/>
              </w:rPr>
            </w:pPr>
            <w:r w:rsidRPr="000D0F48">
              <w:rPr>
                <w:color w:val="000000"/>
              </w:rPr>
              <w:t>200 ug LSD</w:t>
            </w:r>
          </w:p>
        </w:tc>
        <w:tc>
          <w:tcPr>
            <w:tcW w:w="1749" w:type="dxa"/>
            <w:tcBorders>
              <w:top w:val="nil"/>
              <w:left w:val="nil"/>
              <w:bottom w:val="nil"/>
              <w:right w:val="nil"/>
            </w:tcBorders>
            <w:shd w:val="clear" w:color="auto" w:fill="auto"/>
            <w:hideMark/>
          </w:tcPr>
          <w:p w14:paraId="28BD27DA" w14:textId="77777777" w:rsidR="00B534AA" w:rsidRPr="000D0F48" w:rsidRDefault="00B534AA" w:rsidP="00B534AA">
            <w:pPr>
              <w:rPr>
                <w:color w:val="000000"/>
              </w:rPr>
            </w:pPr>
            <w:r w:rsidRPr="000D0F48">
              <w:rPr>
                <w:color w:val="000000"/>
              </w:rPr>
              <w:t>NA</w:t>
            </w:r>
          </w:p>
        </w:tc>
        <w:tc>
          <w:tcPr>
            <w:tcW w:w="4536" w:type="dxa"/>
            <w:tcBorders>
              <w:top w:val="nil"/>
              <w:left w:val="nil"/>
              <w:bottom w:val="nil"/>
              <w:right w:val="nil"/>
            </w:tcBorders>
            <w:shd w:val="clear" w:color="auto" w:fill="auto"/>
            <w:hideMark/>
          </w:tcPr>
          <w:p w14:paraId="7BAEA16C" w14:textId="77777777" w:rsidR="00B534AA" w:rsidRPr="000D0F48" w:rsidRDefault="00B534AA" w:rsidP="00B534AA">
            <w:pPr>
              <w:rPr>
                <w:color w:val="000000"/>
              </w:rPr>
            </w:pPr>
            <w:r w:rsidRPr="000D0F48">
              <w:rPr>
                <w:color w:val="000000"/>
              </w:rPr>
              <w:t>No serious AE; sleep difficulties</w:t>
            </w:r>
          </w:p>
        </w:tc>
      </w:tr>
      <w:tr w:rsidR="00B534AA" w:rsidRPr="000D0F48" w14:paraId="06FBBC79" w14:textId="77777777" w:rsidTr="00BC0111">
        <w:trPr>
          <w:trHeight w:val="680"/>
        </w:trPr>
        <w:tc>
          <w:tcPr>
            <w:tcW w:w="3330" w:type="dxa"/>
            <w:tcBorders>
              <w:top w:val="nil"/>
              <w:left w:val="nil"/>
              <w:bottom w:val="nil"/>
              <w:right w:val="nil"/>
            </w:tcBorders>
            <w:shd w:val="clear" w:color="auto" w:fill="auto"/>
            <w:hideMark/>
          </w:tcPr>
          <w:p w14:paraId="6E07C055" w14:textId="79CBB043" w:rsidR="00B534AA" w:rsidRPr="000D0F48" w:rsidRDefault="00B534AA" w:rsidP="00B534AA">
            <w:pPr>
              <w:rPr>
                <w:color w:val="000000"/>
              </w:rPr>
            </w:pPr>
            <w:r w:rsidRPr="000D0F48">
              <w:rPr>
                <w:color w:val="000000"/>
              </w:rPr>
              <w:t>Smigielski</w:t>
            </w:r>
            <w:r w:rsidR="00E479D6">
              <w:rPr>
                <w:color w:val="000000"/>
              </w:rPr>
              <w:t xml:space="preserve"> et al. (</w:t>
            </w:r>
            <w:r w:rsidRPr="000D0F48">
              <w:rPr>
                <w:color w:val="000000"/>
              </w:rPr>
              <w:t>2019b</w:t>
            </w:r>
            <w:r w:rsidR="00E479D6">
              <w:rPr>
                <w:color w:val="000000"/>
              </w:rPr>
              <w:t>)</w:t>
            </w:r>
          </w:p>
        </w:tc>
        <w:tc>
          <w:tcPr>
            <w:tcW w:w="1645" w:type="dxa"/>
            <w:tcBorders>
              <w:top w:val="nil"/>
              <w:left w:val="nil"/>
              <w:bottom w:val="nil"/>
              <w:right w:val="nil"/>
            </w:tcBorders>
            <w:shd w:val="clear" w:color="auto" w:fill="auto"/>
            <w:hideMark/>
          </w:tcPr>
          <w:p w14:paraId="3A6A7C2F" w14:textId="77777777" w:rsidR="00B534AA" w:rsidRPr="000D0F48" w:rsidRDefault="00B534AA" w:rsidP="00B534AA">
            <w:pPr>
              <w:rPr>
                <w:color w:val="000000"/>
              </w:rPr>
            </w:pPr>
            <w:r w:rsidRPr="000D0F48">
              <w:rPr>
                <w:color w:val="000000"/>
              </w:rPr>
              <w:t>315 ug/kg psilocybin</w:t>
            </w:r>
          </w:p>
        </w:tc>
        <w:tc>
          <w:tcPr>
            <w:tcW w:w="1749" w:type="dxa"/>
            <w:tcBorders>
              <w:top w:val="nil"/>
              <w:left w:val="nil"/>
              <w:bottom w:val="nil"/>
              <w:right w:val="nil"/>
            </w:tcBorders>
            <w:shd w:val="clear" w:color="auto" w:fill="auto"/>
            <w:hideMark/>
          </w:tcPr>
          <w:p w14:paraId="222AE1EE" w14:textId="77777777" w:rsidR="00B534AA" w:rsidRPr="000D0F48" w:rsidRDefault="00B534AA" w:rsidP="00B534AA">
            <w:pPr>
              <w:rPr>
                <w:color w:val="000000"/>
              </w:rPr>
            </w:pPr>
            <w:r w:rsidRPr="000D0F48">
              <w:rPr>
                <w:color w:val="000000"/>
              </w:rPr>
              <w:t>lactose placebo</w:t>
            </w:r>
          </w:p>
        </w:tc>
        <w:tc>
          <w:tcPr>
            <w:tcW w:w="4536" w:type="dxa"/>
            <w:tcBorders>
              <w:top w:val="nil"/>
              <w:left w:val="nil"/>
              <w:bottom w:val="nil"/>
              <w:right w:val="nil"/>
            </w:tcBorders>
            <w:shd w:val="clear" w:color="auto" w:fill="auto"/>
            <w:hideMark/>
          </w:tcPr>
          <w:p w14:paraId="622A2C8B" w14:textId="77777777" w:rsidR="00B534AA" w:rsidRPr="000D0F48" w:rsidRDefault="00B534AA" w:rsidP="00B534AA">
            <w:pPr>
              <w:rPr>
                <w:color w:val="000000"/>
              </w:rPr>
            </w:pPr>
            <w:r w:rsidRPr="000D0F48">
              <w:rPr>
                <w:color w:val="000000"/>
              </w:rPr>
              <w:t>No serious AE</w:t>
            </w:r>
          </w:p>
        </w:tc>
      </w:tr>
      <w:tr w:rsidR="00B534AA" w:rsidRPr="000D0F48" w14:paraId="36018647" w14:textId="77777777" w:rsidTr="00BC0111">
        <w:trPr>
          <w:trHeight w:val="340"/>
        </w:trPr>
        <w:tc>
          <w:tcPr>
            <w:tcW w:w="3330" w:type="dxa"/>
            <w:tcBorders>
              <w:top w:val="nil"/>
              <w:left w:val="nil"/>
              <w:bottom w:val="nil"/>
              <w:right w:val="nil"/>
            </w:tcBorders>
            <w:shd w:val="clear" w:color="auto" w:fill="auto"/>
            <w:hideMark/>
          </w:tcPr>
          <w:p w14:paraId="027A179F" w14:textId="1635EE08" w:rsidR="00B534AA" w:rsidRPr="000D0F48" w:rsidRDefault="00B534AA" w:rsidP="00B534AA">
            <w:pPr>
              <w:rPr>
                <w:color w:val="000000"/>
              </w:rPr>
            </w:pPr>
            <w:r w:rsidRPr="000D0F48">
              <w:rPr>
                <w:color w:val="000000"/>
              </w:rPr>
              <w:t>Soler</w:t>
            </w:r>
            <w:r w:rsidR="00E479D6">
              <w:rPr>
                <w:color w:val="000000"/>
              </w:rPr>
              <w:t xml:space="preserve"> et al. (</w:t>
            </w:r>
            <w:r w:rsidRPr="000D0F48">
              <w:rPr>
                <w:color w:val="000000"/>
              </w:rPr>
              <w:t>2016</w:t>
            </w:r>
            <w:r w:rsidR="00E479D6">
              <w:rPr>
                <w:color w:val="000000"/>
              </w:rPr>
              <w:t>)</w:t>
            </w:r>
          </w:p>
        </w:tc>
        <w:tc>
          <w:tcPr>
            <w:tcW w:w="1645" w:type="dxa"/>
            <w:tcBorders>
              <w:top w:val="nil"/>
              <w:left w:val="nil"/>
              <w:bottom w:val="nil"/>
              <w:right w:val="nil"/>
            </w:tcBorders>
            <w:shd w:val="clear" w:color="auto" w:fill="auto"/>
            <w:hideMark/>
          </w:tcPr>
          <w:p w14:paraId="20E8E1F1" w14:textId="77777777" w:rsidR="00B534AA" w:rsidRPr="000D0F48" w:rsidRDefault="00B534AA" w:rsidP="00B534AA">
            <w:pPr>
              <w:rPr>
                <w:color w:val="000000"/>
              </w:rPr>
            </w:pPr>
            <w:r w:rsidRPr="000D0F48">
              <w:rPr>
                <w:color w:val="000000"/>
              </w:rPr>
              <w:t>43.6 mg DMT</w:t>
            </w:r>
          </w:p>
        </w:tc>
        <w:tc>
          <w:tcPr>
            <w:tcW w:w="1749" w:type="dxa"/>
            <w:tcBorders>
              <w:top w:val="nil"/>
              <w:left w:val="nil"/>
              <w:bottom w:val="nil"/>
              <w:right w:val="nil"/>
            </w:tcBorders>
            <w:shd w:val="clear" w:color="auto" w:fill="auto"/>
            <w:hideMark/>
          </w:tcPr>
          <w:p w14:paraId="2130905B" w14:textId="77777777" w:rsidR="00B534AA" w:rsidRPr="000D0F48" w:rsidRDefault="00B534AA" w:rsidP="00B534AA">
            <w:pPr>
              <w:rPr>
                <w:color w:val="000000"/>
              </w:rPr>
            </w:pPr>
            <w:r w:rsidRPr="000D0F48">
              <w:rPr>
                <w:color w:val="000000"/>
              </w:rPr>
              <w:t>NA</w:t>
            </w:r>
          </w:p>
        </w:tc>
        <w:tc>
          <w:tcPr>
            <w:tcW w:w="4536" w:type="dxa"/>
            <w:tcBorders>
              <w:top w:val="nil"/>
              <w:left w:val="nil"/>
              <w:bottom w:val="nil"/>
              <w:right w:val="nil"/>
            </w:tcBorders>
            <w:shd w:val="clear" w:color="auto" w:fill="auto"/>
            <w:hideMark/>
          </w:tcPr>
          <w:p w14:paraId="5F1EA735" w14:textId="77777777" w:rsidR="00B534AA" w:rsidRPr="000D0F48" w:rsidRDefault="00B534AA" w:rsidP="00B534AA">
            <w:pPr>
              <w:rPr>
                <w:color w:val="000000"/>
              </w:rPr>
            </w:pPr>
            <w:r w:rsidRPr="000D0F48">
              <w:rPr>
                <w:color w:val="000000"/>
              </w:rPr>
              <w:t>unclear</w:t>
            </w:r>
          </w:p>
        </w:tc>
      </w:tr>
      <w:tr w:rsidR="00B534AA" w:rsidRPr="000D0F48" w14:paraId="5051A6C6" w14:textId="77777777" w:rsidTr="00BC0111">
        <w:trPr>
          <w:trHeight w:val="360"/>
        </w:trPr>
        <w:tc>
          <w:tcPr>
            <w:tcW w:w="3330" w:type="dxa"/>
            <w:tcBorders>
              <w:top w:val="nil"/>
              <w:left w:val="nil"/>
              <w:bottom w:val="single" w:sz="8" w:space="0" w:color="auto"/>
              <w:right w:val="nil"/>
            </w:tcBorders>
            <w:shd w:val="clear" w:color="auto" w:fill="auto"/>
            <w:hideMark/>
          </w:tcPr>
          <w:p w14:paraId="73892C74" w14:textId="2DF96DC4" w:rsidR="00B534AA" w:rsidRPr="000D0F48" w:rsidRDefault="00B534AA" w:rsidP="00B534AA">
            <w:pPr>
              <w:rPr>
                <w:color w:val="000000"/>
              </w:rPr>
            </w:pPr>
            <w:r w:rsidRPr="000D0F48">
              <w:rPr>
                <w:color w:val="000000"/>
              </w:rPr>
              <w:t>Soler</w:t>
            </w:r>
            <w:r w:rsidR="00E479D6">
              <w:rPr>
                <w:color w:val="000000"/>
              </w:rPr>
              <w:t xml:space="preserve"> et al. (</w:t>
            </w:r>
            <w:r w:rsidRPr="000D0F48">
              <w:rPr>
                <w:color w:val="000000"/>
              </w:rPr>
              <w:t>2018</w:t>
            </w:r>
            <w:r w:rsidR="00E479D6">
              <w:rPr>
                <w:color w:val="000000"/>
              </w:rPr>
              <w:t>)</w:t>
            </w:r>
          </w:p>
        </w:tc>
        <w:tc>
          <w:tcPr>
            <w:tcW w:w="1645" w:type="dxa"/>
            <w:tcBorders>
              <w:top w:val="nil"/>
              <w:left w:val="nil"/>
              <w:bottom w:val="single" w:sz="8" w:space="0" w:color="auto"/>
              <w:right w:val="nil"/>
            </w:tcBorders>
            <w:shd w:val="clear" w:color="auto" w:fill="auto"/>
            <w:hideMark/>
          </w:tcPr>
          <w:p w14:paraId="707B5619" w14:textId="77777777" w:rsidR="00B534AA" w:rsidRPr="000D0F48" w:rsidRDefault="00B534AA" w:rsidP="00B534AA">
            <w:pPr>
              <w:rPr>
                <w:color w:val="000000"/>
              </w:rPr>
            </w:pPr>
            <w:r w:rsidRPr="000D0F48">
              <w:rPr>
                <w:color w:val="000000"/>
              </w:rPr>
              <w:t>not reported</w:t>
            </w:r>
          </w:p>
        </w:tc>
        <w:tc>
          <w:tcPr>
            <w:tcW w:w="1749" w:type="dxa"/>
            <w:tcBorders>
              <w:top w:val="nil"/>
              <w:left w:val="nil"/>
              <w:bottom w:val="single" w:sz="8" w:space="0" w:color="auto"/>
              <w:right w:val="nil"/>
            </w:tcBorders>
            <w:shd w:val="clear" w:color="auto" w:fill="auto"/>
            <w:hideMark/>
          </w:tcPr>
          <w:p w14:paraId="46A2F5F1" w14:textId="77777777" w:rsidR="00B534AA" w:rsidRPr="000D0F48" w:rsidRDefault="00B534AA" w:rsidP="00B534AA">
            <w:pPr>
              <w:rPr>
                <w:color w:val="000000"/>
              </w:rPr>
            </w:pPr>
            <w:r w:rsidRPr="000D0F48">
              <w:rPr>
                <w:color w:val="000000"/>
              </w:rPr>
              <w:t>NA</w:t>
            </w:r>
          </w:p>
        </w:tc>
        <w:tc>
          <w:tcPr>
            <w:tcW w:w="4536" w:type="dxa"/>
            <w:tcBorders>
              <w:top w:val="nil"/>
              <w:left w:val="nil"/>
              <w:bottom w:val="single" w:sz="8" w:space="0" w:color="auto"/>
              <w:right w:val="nil"/>
            </w:tcBorders>
            <w:shd w:val="clear" w:color="auto" w:fill="auto"/>
            <w:hideMark/>
          </w:tcPr>
          <w:p w14:paraId="74C1F7F0" w14:textId="77777777" w:rsidR="00B534AA" w:rsidRPr="000D0F48" w:rsidRDefault="00B534AA" w:rsidP="00B534AA">
            <w:pPr>
              <w:rPr>
                <w:color w:val="000000"/>
              </w:rPr>
            </w:pPr>
            <w:r w:rsidRPr="000D0F48">
              <w:rPr>
                <w:color w:val="000000"/>
              </w:rPr>
              <w:t>unclear</w:t>
            </w:r>
          </w:p>
        </w:tc>
      </w:tr>
    </w:tbl>
    <w:p w14:paraId="7655B683" w14:textId="10295E23" w:rsidR="00A670AC" w:rsidRPr="000D0F48" w:rsidRDefault="00A670AC" w:rsidP="00A670AC">
      <w:r w:rsidRPr="000D0F48">
        <w:t>Note: AE = adverse event</w:t>
      </w:r>
      <w:r w:rsidR="00E80024" w:rsidRPr="000D0F48">
        <w:t>; NA = not applicable;</w:t>
      </w:r>
      <w:r w:rsidRPr="000D0F48">
        <w:t xml:space="preserve"> Unclear = not reported.</w:t>
      </w:r>
    </w:p>
    <w:p w14:paraId="5147B706" w14:textId="77777777" w:rsidR="00A670AC" w:rsidRPr="000D0F48" w:rsidRDefault="00A670AC" w:rsidP="00A670AC">
      <w:r w:rsidRPr="000D0F48">
        <w:br w:type="page"/>
      </w:r>
    </w:p>
    <w:p w14:paraId="2BF84D28" w14:textId="1775A7BD" w:rsidR="00A670AC" w:rsidRPr="000D0F48" w:rsidRDefault="00A670AC" w:rsidP="00A670AC">
      <w:r w:rsidRPr="000D0F48">
        <w:lastRenderedPageBreak/>
        <w:t>Supplemental Materials Table 4. Study-level Cochrane risk of bias ratings</w:t>
      </w:r>
    </w:p>
    <w:p w14:paraId="6FB4B100" w14:textId="77777777" w:rsidR="00A670AC" w:rsidRPr="000D0F48" w:rsidRDefault="00A670AC" w:rsidP="00A670AC"/>
    <w:tbl>
      <w:tblPr>
        <w:tblW w:w="0" w:type="auto"/>
        <w:tblBorders>
          <w:top w:val="single" w:sz="4" w:space="0" w:color="auto"/>
          <w:bottom w:val="single" w:sz="4" w:space="0" w:color="auto"/>
        </w:tblBorders>
        <w:tblLook w:val="04A0" w:firstRow="1" w:lastRow="0" w:firstColumn="1" w:lastColumn="0" w:noHBand="0" w:noVBand="1"/>
      </w:tblPr>
      <w:tblGrid>
        <w:gridCol w:w="2962"/>
        <w:gridCol w:w="1143"/>
        <w:gridCol w:w="1596"/>
        <w:gridCol w:w="1917"/>
        <w:gridCol w:w="1170"/>
        <w:gridCol w:w="1223"/>
        <w:gridCol w:w="1516"/>
      </w:tblGrid>
      <w:tr w:rsidR="00A670AC" w:rsidRPr="000D0F48" w14:paraId="04A8DE1B" w14:textId="77777777" w:rsidTr="001E0A3A">
        <w:trPr>
          <w:trHeight w:val="320"/>
        </w:trPr>
        <w:tc>
          <w:tcPr>
            <w:tcW w:w="0" w:type="auto"/>
            <w:tcBorders>
              <w:top w:val="single" w:sz="4" w:space="0" w:color="auto"/>
              <w:bottom w:val="single" w:sz="4" w:space="0" w:color="auto"/>
            </w:tcBorders>
            <w:shd w:val="clear" w:color="auto" w:fill="auto"/>
            <w:noWrap/>
            <w:vAlign w:val="bottom"/>
            <w:hideMark/>
          </w:tcPr>
          <w:p w14:paraId="01F7330E" w14:textId="77777777" w:rsidR="00A670AC" w:rsidRPr="000D0F48" w:rsidRDefault="00A670AC" w:rsidP="001E0A3A">
            <w:pPr>
              <w:rPr>
                <w:color w:val="000000"/>
              </w:rPr>
            </w:pPr>
            <w:r w:rsidRPr="000D0F48">
              <w:rPr>
                <w:color w:val="000000"/>
              </w:rPr>
              <w:t>Study</w:t>
            </w:r>
          </w:p>
        </w:tc>
        <w:tc>
          <w:tcPr>
            <w:tcW w:w="0" w:type="auto"/>
            <w:tcBorders>
              <w:top w:val="single" w:sz="4" w:space="0" w:color="auto"/>
              <w:bottom w:val="single" w:sz="4" w:space="0" w:color="auto"/>
            </w:tcBorders>
            <w:shd w:val="clear" w:color="auto" w:fill="auto"/>
            <w:noWrap/>
            <w:vAlign w:val="bottom"/>
            <w:hideMark/>
          </w:tcPr>
          <w:p w14:paraId="036E62DA" w14:textId="77777777" w:rsidR="00A670AC" w:rsidRPr="000D0F48" w:rsidRDefault="00A670AC" w:rsidP="001E0A3A">
            <w:pPr>
              <w:rPr>
                <w:color w:val="000000"/>
              </w:rPr>
            </w:pPr>
            <w:r w:rsidRPr="000D0F48">
              <w:rPr>
                <w:color w:val="000000"/>
              </w:rPr>
              <w:t>Rand Seq</w:t>
            </w:r>
          </w:p>
        </w:tc>
        <w:tc>
          <w:tcPr>
            <w:tcW w:w="0" w:type="auto"/>
            <w:tcBorders>
              <w:top w:val="single" w:sz="4" w:space="0" w:color="auto"/>
              <w:bottom w:val="single" w:sz="4" w:space="0" w:color="auto"/>
            </w:tcBorders>
            <w:shd w:val="clear" w:color="auto" w:fill="auto"/>
            <w:noWrap/>
            <w:vAlign w:val="bottom"/>
            <w:hideMark/>
          </w:tcPr>
          <w:p w14:paraId="3CD2F29B" w14:textId="77777777" w:rsidR="00A670AC" w:rsidRPr="000D0F48" w:rsidRDefault="00A670AC" w:rsidP="001E0A3A">
            <w:pPr>
              <w:rPr>
                <w:color w:val="000000"/>
              </w:rPr>
            </w:pPr>
            <w:r w:rsidRPr="000D0F48">
              <w:rPr>
                <w:color w:val="000000"/>
              </w:rPr>
              <w:t>Alloc Conceal</w:t>
            </w:r>
          </w:p>
        </w:tc>
        <w:tc>
          <w:tcPr>
            <w:tcW w:w="0" w:type="auto"/>
            <w:tcBorders>
              <w:top w:val="single" w:sz="4" w:space="0" w:color="auto"/>
              <w:bottom w:val="single" w:sz="4" w:space="0" w:color="auto"/>
            </w:tcBorders>
            <w:shd w:val="clear" w:color="auto" w:fill="auto"/>
            <w:noWrap/>
            <w:vAlign w:val="bottom"/>
            <w:hideMark/>
          </w:tcPr>
          <w:p w14:paraId="03B1F1A1" w14:textId="77777777" w:rsidR="00A670AC" w:rsidRPr="000D0F48" w:rsidRDefault="00A670AC" w:rsidP="001E0A3A">
            <w:pPr>
              <w:rPr>
                <w:color w:val="000000"/>
              </w:rPr>
            </w:pPr>
            <w:r w:rsidRPr="000D0F48">
              <w:rPr>
                <w:color w:val="000000"/>
              </w:rPr>
              <w:t>Blind Person/Part</w:t>
            </w:r>
          </w:p>
        </w:tc>
        <w:tc>
          <w:tcPr>
            <w:tcW w:w="0" w:type="auto"/>
            <w:tcBorders>
              <w:top w:val="single" w:sz="4" w:space="0" w:color="auto"/>
              <w:bottom w:val="single" w:sz="4" w:space="0" w:color="auto"/>
            </w:tcBorders>
            <w:shd w:val="clear" w:color="auto" w:fill="auto"/>
            <w:noWrap/>
            <w:vAlign w:val="bottom"/>
            <w:hideMark/>
          </w:tcPr>
          <w:p w14:paraId="5C8F6310" w14:textId="77777777" w:rsidR="00A670AC" w:rsidRPr="000D0F48" w:rsidRDefault="00A670AC" w:rsidP="001E0A3A">
            <w:pPr>
              <w:rPr>
                <w:color w:val="000000"/>
              </w:rPr>
            </w:pPr>
            <w:r w:rsidRPr="000D0F48">
              <w:rPr>
                <w:color w:val="000000"/>
              </w:rPr>
              <w:t>Blind Out</w:t>
            </w:r>
          </w:p>
        </w:tc>
        <w:tc>
          <w:tcPr>
            <w:tcW w:w="0" w:type="auto"/>
            <w:tcBorders>
              <w:top w:val="single" w:sz="4" w:space="0" w:color="auto"/>
              <w:bottom w:val="single" w:sz="4" w:space="0" w:color="auto"/>
            </w:tcBorders>
            <w:shd w:val="clear" w:color="auto" w:fill="auto"/>
            <w:noWrap/>
            <w:vAlign w:val="bottom"/>
            <w:hideMark/>
          </w:tcPr>
          <w:p w14:paraId="03D831C9" w14:textId="77777777" w:rsidR="00A670AC" w:rsidRPr="000D0F48" w:rsidRDefault="00A670AC" w:rsidP="001E0A3A">
            <w:pPr>
              <w:rPr>
                <w:color w:val="000000"/>
              </w:rPr>
            </w:pPr>
            <w:r w:rsidRPr="000D0F48">
              <w:rPr>
                <w:color w:val="000000"/>
              </w:rPr>
              <w:t>Attrit Bias</w:t>
            </w:r>
          </w:p>
        </w:tc>
        <w:tc>
          <w:tcPr>
            <w:tcW w:w="0" w:type="auto"/>
            <w:tcBorders>
              <w:top w:val="single" w:sz="4" w:space="0" w:color="auto"/>
              <w:bottom w:val="single" w:sz="4" w:space="0" w:color="auto"/>
            </w:tcBorders>
            <w:shd w:val="clear" w:color="auto" w:fill="auto"/>
            <w:noWrap/>
            <w:vAlign w:val="bottom"/>
            <w:hideMark/>
          </w:tcPr>
          <w:p w14:paraId="17FA9EC0" w14:textId="77777777" w:rsidR="00A670AC" w:rsidRPr="000D0F48" w:rsidRDefault="00A670AC" w:rsidP="001E0A3A">
            <w:pPr>
              <w:rPr>
                <w:color w:val="000000"/>
              </w:rPr>
            </w:pPr>
            <w:r w:rsidRPr="000D0F48">
              <w:rPr>
                <w:color w:val="000000"/>
              </w:rPr>
              <w:t>Select Report</w:t>
            </w:r>
          </w:p>
        </w:tc>
      </w:tr>
      <w:tr w:rsidR="00A670AC" w:rsidRPr="000D0F48" w14:paraId="7A970AD2" w14:textId="77777777" w:rsidTr="001E0A3A">
        <w:trPr>
          <w:trHeight w:val="320"/>
        </w:trPr>
        <w:tc>
          <w:tcPr>
            <w:tcW w:w="0" w:type="auto"/>
            <w:tcBorders>
              <w:top w:val="single" w:sz="4" w:space="0" w:color="auto"/>
            </w:tcBorders>
            <w:shd w:val="clear" w:color="auto" w:fill="auto"/>
            <w:noWrap/>
            <w:vAlign w:val="bottom"/>
            <w:hideMark/>
          </w:tcPr>
          <w:p w14:paraId="5D5D67AE" w14:textId="54F4CF45" w:rsidR="00A670AC" w:rsidRPr="000D0F48" w:rsidRDefault="00A670AC" w:rsidP="001E0A3A">
            <w:pPr>
              <w:rPr>
                <w:color w:val="000000"/>
              </w:rPr>
            </w:pPr>
            <w:r w:rsidRPr="000D0F48">
              <w:rPr>
                <w:color w:val="000000"/>
              </w:rPr>
              <w:t>Anderson</w:t>
            </w:r>
            <w:r w:rsidR="00E479D6">
              <w:rPr>
                <w:color w:val="000000"/>
              </w:rPr>
              <w:t xml:space="preserve"> et al. (</w:t>
            </w:r>
            <w:r w:rsidRPr="000D0F48">
              <w:rPr>
                <w:color w:val="000000"/>
              </w:rPr>
              <w:t>2019</w:t>
            </w:r>
            <w:r w:rsidR="00E479D6">
              <w:rPr>
                <w:color w:val="000000"/>
              </w:rPr>
              <w:t>)</w:t>
            </w:r>
          </w:p>
        </w:tc>
        <w:tc>
          <w:tcPr>
            <w:tcW w:w="0" w:type="auto"/>
            <w:tcBorders>
              <w:top w:val="single" w:sz="4" w:space="0" w:color="auto"/>
            </w:tcBorders>
            <w:shd w:val="clear" w:color="auto" w:fill="auto"/>
            <w:noWrap/>
            <w:vAlign w:val="bottom"/>
            <w:hideMark/>
          </w:tcPr>
          <w:p w14:paraId="635F6F0D" w14:textId="77777777" w:rsidR="00A670AC" w:rsidRPr="000D0F48" w:rsidRDefault="00A670AC" w:rsidP="001E0A3A">
            <w:pPr>
              <w:rPr>
                <w:color w:val="000000"/>
              </w:rPr>
            </w:pPr>
            <w:r w:rsidRPr="000D0F48">
              <w:rPr>
                <w:color w:val="000000"/>
              </w:rPr>
              <w:t>high</w:t>
            </w:r>
          </w:p>
        </w:tc>
        <w:tc>
          <w:tcPr>
            <w:tcW w:w="0" w:type="auto"/>
            <w:tcBorders>
              <w:top w:val="single" w:sz="4" w:space="0" w:color="auto"/>
            </w:tcBorders>
            <w:shd w:val="clear" w:color="auto" w:fill="auto"/>
            <w:noWrap/>
            <w:vAlign w:val="bottom"/>
            <w:hideMark/>
          </w:tcPr>
          <w:p w14:paraId="5F3434B1" w14:textId="77777777" w:rsidR="00A670AC" w:rsidRPr="000D0F48" w:rsidRDefault="00A670AC" w:rsidP="001E0A3A">
            <w:pPr>
              <w:rPr>
                <w:color w:val="000000"/>
              </w:rPr>
            </w:pPr>
            <w:r w:rsidRPr="000D0F48">
              <w:rPr>
                <w:color w:val="000000"/>
              </w:rPr>
              <w:t>high</w:t>
            </w:r>
          </w:p>
        </w:tc>
        <w:tc>
          <w:tcPr>
            <w:tcW w:w="0" w:type="auto"/>
            <w:tcBorders>
              <w:top w:val="single" w:sz="4" w:space="0" w:color="auto"/>
            </w:tcBorders>
            <w:shd w:val="clear" w:color="auto" w:fill="auto"/>
            <w:noWrap/>
            <w:vAlign w:val="bottom"/>
            <w:hideMark/>
          </w:tcPr>
          <w:p w14:paraId="70D64483" w14:textId="77777777" w:rsidR="00A670AC" w:rsidRPr="000D0F48" w:rsidRDefault="00A670AC" w:rsidP="001E0A3A">
            <w:pPr>
              <w:rPr>
                <w:color w:val="000000"/>
              </w:rPr>
            </w:pPr>
            <w:r w:rsidRPr="000D0F48">
              <w:rPr>
                <w:color w:val="000000"/>
              </w:rPr>
              <w:t>high</w:t>
            </w:r>
          </w:p>
        </w:tc>
        <w:tc>
          <w:tcPr>
            <w:tcW w:w="0" w:type="auto"/>
            <w:tcBorders>
              <w:top w:val="single" w:sz="4" w:space="0" w:color="auto"/>
            </w:tcBorders>
            <w:shd w:val="clear" w:color="auto" w:fill="auto"/>
            <w:noWrap/>
            <w:vAlign w:val="bottom"/>
            <w:hideMark/>
          </w:tcPr>
          <w:p w14:paraId="670F4A1A" w14:textId="77777777" w:rsidR="00A670AC" w:rsidRPr="000D0F48" w:rsidRDefault="00A670AC" w:rsidP="001E0A3A">
            <w:pPr>
              <w:rPr>
                <w:color w:val="000000"/>
              </w:rPr>
            </w:pPr>
            <w:r w:rsidRPr="000D0F48">
              <w:rPr>
                <w:color w:val="000000"/>
              </w:rPr>
              <w:t>high</w:t>
            </w:r>
          </w:p>
        </w:tc>
        <w:tc>
          <w:tcPr>
            <w:tcW w:w="0" w:type="auto"/>
            <w:tcBorders>
              <w:top w:val="single" w:sz="4" w:space="0" w:color="auto"/>
            </w:tcBorders>
            <w:shd w:val="clear" w:color="auto" w:fill="auto"/>
            <w:noWrap/>
            <w:vAlign w:val="bottom"/>
            <w:hideMark/>
          </w:tcPr>
          <w:p w14:paraId="509AB2AB" w14:textId="77777777" w:rsidR="00A670AC" w:rsidRPr="000D0F48" w:rsidRDefault="00A670AC" w:rsidP="001E0A3A">
            <w:pPr>
              <w:rPr>
                <w:color w:val="000000"/>
              </w:rPr>
            </w:pPr>
            <w:r w:rsidRPr="000D0F48">
              <w:rPr>
                <w:color w:val="000000"/>
              </w:rPr>
              <w:t>unclear</w:t>
            </w:r>
          </w:p>
        </w:tc>
        <w:tc>
          <w:tcPr>
            <w:tcW w:w="0" w:type="auto"/>
            <w:tcBorders>
              <w:top w:val="single" w:sz="4" w:space="0" w:color="auto"/>
            </w:tcBorders>
            <w:shd w:val="clear" w:color="auto" w:fill="auto"/>
            <w:noWrap/>
            <w:vAlign w:val="bottom"/>
            <w:hideMark/>
          </w:tcPr>
          <w:p w14:paraId="59C52130" w14:textId="77777777" w:rsidR="00A670AC" w:rsidRPr="000D0F48" w:rsidRDefault="00A670AC" w:rsidP="001E0A3A">
            <w:pPr>
              <w:rPr>
                <w:color w:val="000000"/>
              </w:rPr>
            </w:pPr>
            <w:r w:rsidRPr="000D0F48">
              <w:rPr>
                <w:color w:val="000000"/>
              </w:rPr>
              <w:t>unclear</w:t>
            </w:r>
          </w:p>
        </w:tc>
      </w:tr>
      <w:tr w:rsidR="00A670AC" w:rsidRPr="000D0F48" w14:paraId="2C086634" w14:textId="77777777" w:rsidTr="001E0A3A">
        <w:trPr>
          <w:trHeight w:val="320"/>
        </w:trPr>
        <w:tc>
          <w:tcPr>
            <w:tcW w:w="0" w:type="auto"/>
            <w:shd w:val="clear" w:color="auto" w:fill="auto"/>
            <w:noWrap/>
            <w:vAlign w:val="bottom"/>
            <w:hideMark/>
          </w:tcPr>
          <w:p w14:paraId="0F871912" w14:textId="4EC06674" w:rsidR="00A670AC" w:rsidRPr="000D0F48" w:rsidRDefault="00D21B18" w:rsidP="001E0A3A">
            <w:pPr>
              <w:rPr>
                <w:color w:val="000000"/>
              </w:rPr>
            </w:pPr>
            <w:r>
              <w:rPr>
                <w:color w:val="000000"/>
              </w:rPr>
              <w:t>Barrett et al. (2020)</w:t>
            </w:r>
          </w:p>
        </w:tc>
        <w:tc>
          <w:tcPr>
            <w:tcW w:w="0" w:type="auto"/>
            <w:shd w:val="clear" w:color="auto" w:fill="auto"/>
            <w:noWrap/>
            <w:vAlign w:val="bottom"/>
            <w:hideMark/>
          </w:tcPr>
          <w:p w14:paraId="4CD987E7"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503F83E1"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2FB33C36"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0A19A58F"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14F10C6F"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7E76BB9D" w14:textId="77777777" w:rsidR="00A670AC" w:rsidRPr="000D0F48" w:rsidRDefault="00A670AC" w:rsidP="001E0A3A">
            <w:pPr>
              <w:rPr>
                <w:color w:val="000000"/>
              </w:rPr>
            </w:pPr>
            <w:r w:rsidRPr="000D0F48">
              <w:rPr>
                <w:color w:val="000000"/>
              </w:rPr>
              <w:t>low</w:t>
            </w:r>
          </w:p>
        </w:tc>
      </w:tr>
      <w:tr w:rsidR="00A670AC" w:rsidRPr="000D0F48" w14:paraId="2EBD2CFA" w14:textId="77777777" w:rsidTr="001E0A3A">
        <w:trPr>
          <w:trHeight w:val="320"/>
        </w:trPr>
        <w:tc>
          <w:tcPr>
            <w:tcW w:w="0" w:type="auto"/>
            <w:shd w:val="clear" w:color="auto" w:fill="auto"/>
            <w:noWrap/>
            <w:vAlign w:val="bottom"/>
            <w:hideMark/>
          </w:tcPr>
          <w:p w14:paraId="5945AF95" w14:textId="4627488E" w:rsidR="00A670AC" w:rsidRPr="000D0F48" w:rsidRDefault="00D21B18" w:rsidP="001E0A3A">
            <w:pPr>
              <w:rPr>
                <w:color w:val="000000"/>
              </w:rPr>
            </w:pPr>
            <w:r>
              <w:rPr>
                <w:color w:val="000000"/>
              </w:rPr>
              <w:t>Bershad et al. (2019)</w:t>
            </w:r>
          </w:p>
        </w:tc>
        <w:tc>
          <w:tcPr>
            <w:tcW w:w="0" w:type="auto"/>
            <w:shd w:val="clear" w:color="auto" w:fill="auto"/>
            <w:noWrap/>
            <w:vAlign w:val="bottom"/>
            <w:hideMark/>
          </w:tcPr>
          <w:p w14:paraId="616DC709"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4B79914A"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11C7A8BD"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33A120DE"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4776C60E"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3298E605" w14:textId="77777777" w:rsidR="00A670AC" w:rsidRPr="000D0F48" w:rsidRDefault="00A670AC" w:rsidP="001E0A3A">
            <w:pPr>
              <w:rPr>
                <w:color w:val="000000"/>
              </w:rPr>
            </w:pPr>
            <w:r w:rsidRPr="000D0F48">
              <w:rPr>
                <w:color w:val="000000"/>
              </w:rPr>
              <w:t>low</w:t>
            </w:r>
          </w:p>
        </w:tc>
      </w:tr>
      <w:tr w:rsidR="00A670AC" w:rsidRPr="000D0F48" w14:paraId="37B77A00" w14:textId="77777777" w:rsidTr="001E0A3A">
        <w:trPr>
          <w:trHeight w:val="320"/>
        </w:trPr>
        <w:tc>
          <w:tcPr>
            <w:tcW w:w="0" w:type="auto"/>
            <w:shd w:val="clear" w:color="auto" w:fill="auto"/>
            <w:noWrap/>
            <w:vAlign w:val="bottom"/>
            <w:hideMark/>
          </w:tcPr>
          <w:p w14:paraId="2A734086" w14:textId="6C17564F" w:rsidR="00A670AC" w:rsidRPr="000D0F48" w:rsidRDefault="00D21B18" w:rsidP="001E0A3A">
            <w:pPr>
              <w:rPr>
                <w:color w:val="000000"/>
              </w:rPr>
            </w:pPr>
            <w:r>
              <w:rPr>
                <w:color w:val="000000"/>
              </w:rPr>
              <w:t>Bogenschutz et al. (2015)</w:t>
            </w:r>
          </w:p>
        </w:tc>
        <w:tc>
          <w:tcPr>
            <w:tcW w:w="0" w:type="auto"/>
            <w:shd w:val="clear" w:color="auto" w:fill="auto"/>
            <w:noWrap/>
            <w:vAlign w:val="bottom"/>
            <w:hideMark/>
          </w:tcPr>
          <w:p w14:paraId="227F1605"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007C8048"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4352020E"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3C2599E5"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098DBE16"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1DC207F1" w14:textId="77777777" w:rsidR="00A670AC" w:rsidRPr="000D0F48" w:rsidRDefault="00A670AC" w:rsidP="001E0A3A">
            <w:pPr>
              <w:rPr>
                <w:color w:val="000000"/>
              </w:rPr>
            </w:pPr>
            <w:r w:rsidRPr="000D0F48">
              <w:rPr>
                <w:color w:val="000000"/>
              </w:rPr>
              <w:t>low</w:t>
            </w:r>
          </w:p>
        </w:tc>
      </w:tr>
      <w:tr w:rsidR="00A670AC" w:rsidRPr="000D0F48" w14:paraId="7EACE53A" w14:textId="77777777" w:rsidTr="001E0A3A">
        <w:trPr>
          <w:trHeight w:val="320"/>
        </w:trPr>
        <w:tc>
          <w:tcPr>
            <w:tcW w:w="0" w:type="auto"/>
            <w:shd w:val="clear" w:color="auto" w:fill="auto"/>
            <w:noWrap/>
            <w:vAlign w:val="bottom"/>
            <w:hideMark/>
          </w:tcPr>
          <w:p w14:paraId="14D0167D" w14:textId="56571606" w:rsidR="00A670AC" w:rsidRPr="000D0F48" w:rsidRDefault="00D21B18" w:rsidP="001E0A3A">
            <w:pPr>
              <w:rPr>
                <w:color w:val="000000"/>
              </w:rPr>
            </w:pPr>
            <w:r>
              <w:rPr>
                <w:color w:val="000000"/>
              </w:rPr>
              <w:t>Carhart-Harris et al. (2012)</w:t>
            </w:r>
          </w:p>
        </w:tc>
        <w:tc>
          <w:tcPr>
            <w:tcW w:w="0" w:type="auto"/>
            <w:shd w:val="clear" w:color="auto" w:fill="auto"/>
            <w:noWrap/>
            <w:vAlign w:val="bottom"/>
            <w:hideMark/>
          </w:tcPr>
          <w:p w14:paraId="0DFB6DA3"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01A9D0D9"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6ABDC502"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0D3BD611"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4B8FFE2D"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6E16E06F" w14:textId="77777777" w:rsidR="00A670AC" w:rsidRPr="000D0F48" w:rsidRDefault="00A670AC" w:rsidP="001E0A3A">
            <w:pPr>
              <w:rPr>
                <w:color w:val="000000"/>
              </w:rPr>
            </w:pPr>
            <w:r w:rsidRPr="000D0F48">
              <w:rPr>
                <w:color w:val="000000"/>
              </w:rPr>
              <w:t>unclear</w:t>
            </w:r>
          </w:p>
        </w:tc>
      </w:tr>
      <w:tr w:rsidR="00A670AC" w:rsidRPr="000D0F48" w14:paraId="121C0889" w14:textId="77777777" w:rsidTr="001E0A3A">
        <w:trPr>
          <w:trHeight w:val="320"/>
        </w:trPr>
        <w:tc>
          <w:tcPr>
            <w:tcW w:w="0" w:type="auto"/>
            <w:shd w:val="clear" w:color="auto" w:fill="auto"/>
            <w:noWrap/>
            <w:vAlign w:val="bottom"/>
            <w:hideMark/>
          </w:tcPr>
          <w:p w14:paraId="49E2D948" w14:textId="7C217558" w:rsidR="00A670AC" w:rsidRPr="000D0F48" w:rsidRDefault="00D21B18" w:rsidP="001E0A3A">
            <w:pPr>
              <w:rPr>
                <w:color w:val="000000"/>
              </w:rPr>
            </w:pPr>
            <w:r>
              <w:rPr>
                <w:color w:val="000000"/>
              </w:rPr>
              <w:t>Carhart-Harris et al. (2016b)</w:t>
            </w:r>
          </w:p>
        </w:tc>
        <w:tc>
          <w:tcPr>
            <w:tcW w:w="0" w:type="auto"/>
            <w:shd w:val="clear" w:color="auto" w:fill="auto"/>
            <w:noWrap/>
            <w:vAlign w:val="bottom"/>
            <w:hideMark/>
          </w:tcPr>
          <w:p w14:paraId="1EB678B3"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594120D3"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32952887"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1F408FC6"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0AD85269"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27DE3174" w14:textId="77777777" w:rsidR="00A670AC" w:rsidRPr="000D0F48" w:rsidRDefault="00A670AC" w:rsidP="001E0A3A">
            <w:pPr>
              <w:rPr>
                <w:color w:val="000000"/>
              </w:rPr>
            </w:pPr>
            <w:r w:rsidRPr="000D0F48">
              <w:rPr>
                <w:color w:val="000000"/>
              </w:rPr>
              <w:t>low</w:t>
            </w:r>
          </w:p>
        </w:tc>
      </w:tr>
      <w:tr w:rsidR="00A670AC" w:rsidRPr="000D0F48" w14:paraId="6B55CF7E" w14:textId="77777777" w:rsidTr="001E0A3A">
        <w:trPr>
          <w:trHeight w:val="320"/>
        </w:trPr>
        <w:tc>
          <w:tcPr>
            <w:tcW w:w="0" w:type="auto"/>
            <w:shd w:val="clear" w:color="auto" w:fill="auto"/>
            <w:noWrap/>
            <w:vAlign w:val="bottom"/>
            <w:hideMark/>
          </w:tcPr>
          <w:p w14:paraId="588017A1" w14:textId="493A8F4E" w:rsidR="00A670AC" w:rsidRPr="000D0F48" w:rsidRDefault="00057771" w:rsidP="001E0A3A">
            <w:pPr>
              <w:rPr>
                <w:color w:val="000000"/>
              </w:rPr>
            </w:pPr>
            <w:r>
              <w:rPr>
                <w:color w:val="000000"/>
              </w:rPr>
              <w:t>Carhart-Harris et al. (2018a)</w:t>
            </w:r>
          </w:p>
        </w:tc>
        <w:tc>
          <w:tcPr>
            <w:tcW w:w="0" w:type="auto"/>
            <w:shd w:val="clear" w:color="auto" w:fill="auto"/>
            <w:noWrap/>
            <w:vAlign w:val="bottom"/>
            <w:hideMark/>
          </w:tcPr>
          <w:p w14:paraId="45176D9B"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2ED49F4A"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2DEF9467"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5B1D07F0"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03C657D6"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6B245174" w14:textId="77777777" w:rsidR="00A670AC" w:rsidRPr="000D0F48" w:rsidRDefault="00A670AC" w:rsidP="001E0A3A">
            <w:pPr>
              <w:rPr>
                <w:color w:val="000000"/>
              </w:rPr>
            </w:pPr>
            <w:r w:rsidRPr="000D0F48">
              <w:rPr>
                <w:color w:val="000000"/>
              </w:rPr>
              <w:t>low</w:t>
            </w:r>
          </w:p>
        </w:tc>
      </w:tr>
      <w:tr w:rsidR="00A670AC" w:rsidRPr="000D0F48" w14:paraId="0DB6F3B9" w14:textId="77777777" w:rsidTr="001E0A3A">
        <w:trPr>
          <w:trHeight w:val="320"/>
        </w:trPr>
        <w:tc>
          <w:tcPr>
            <w:tcW w:w="0" w:type="auto"/>
            <w:shd w:val="clear" w:color="auto" w:fill="auto"/>
            <w:noWrap/>
            <w:vAlign w:val="bottom"/>
            <w:hideMark/>
          </w:tcPr>
          <w:p w14:paraId="5605F475" w14:textId="66986D10" w:rsidR="00A670AC" w:rsidRPr="000D0F48" w:rsidRDefault="004A34FF" w:rsidP="001E0A3A">
            <w:pPr>
              <w:rPr>
                <w:color w:val="000000"/>
              </w:rPr>
            </w:pPr>
            <w:r>
              <w:rPr>
                <w:color w:val="000000"/>
              </w:rPr>
              <w:t>Gasser et al. (2014)</w:t>
            </w:r>
          </w:p>
        </w:tc>
        <w:tc>
          <w:tcPr>
            <w:tcW w:w="0" w:type="auto"/>
            <w:shd w:val="clear" w:color="auto" w:fill="auto"/>
            <w:noWrap/>
            <w:vAlign w:val="bottom"/>
            <w:hideMark/>
          </w:tcPr>
          <w:p w14:paraId="3D8004B2"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7340F27C"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1DA36660"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209B36EF"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7D97424A"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2ED71E6C" w14:textId="77777777" w:rsidR="00A670AC" w:rsidRPr="000D0F48" w:rsidRDefault="00A670AC" w:rsidP="001E0A3A">
            <w:pPr>
              <w:rPr>
                <w:color w:val="000000"/>
              </w:rPr>
            </w:pPr>
            <w:r w:rsidRPr="000D0F48">
              <w:rPr>
                <w:color w:val="000000"/>
              </w:rPr>
              <w:t>low</w:t>
            </w:r>
          </w:p>
        </w:tc>
      </w:tr>
      <w:tr w:rsidR="00A670AC" w:rsidRPr="000D0F48" w14:paraId="38E9CED7" w14:textId="77777777" w:rsidTr="001E0A3A">
        <w:trPr>
          <w:trHeight w:val="320"/>
        </w:trPr>
        <w:tc>
          <w:tcPr>
            <w:tcW w:w="0" w:type="auto"/>
            <w:shd w:val="clear" w:color="auto" w:fill="auto"/>
            <w:noWrap/>
            <w:vAlign w:val="bottom"/>
            <w:hideMark/>
          </w:tcPr>
          <w:p w14:paraId="3EB0B58E" w14:textId="009CF4D4" w:rsidR="00A670AC" w:rsidRPr="000D0F48" w:rsidRDefault="00D21B18" w:rsidP="001E0A3A">
            <w:pPr>
              <w:rPr>
                <w:color w:val="000000"/>
              </w:rPr>
            </w:pPr>
            <w:r>
              <w:rPr>
                <w:color w:val="000000"/>
              </w:rPr>
              <w:t>Griffiths et al. (2006)</w:t>
            </w:r>
          </w:p>
        </w:tc>
        <w:tc>
          <w:tcPr>
            <w:tcW w:w="0" w:type="auto"/>
            <w:shd w:val="clear" w:color="auto" w:fill="auto"/>
            <w:noWrap/>
            <w:vAlign w:val="bottom"/>
            <w:hideMark/>
          </w:tcPr>
          <w:p w14:paraId="1C31EF04"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42AB2B8B"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3BB24B16"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41F771CB"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4CD55AAD"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30048833" w14:textId="77777777" w:rsidR="00A670AC" w:rsidRPr="000D0F48" w:rsidRDefault="00A670AC" w:rsidP="001E0A3A">
            <w:pPr>
              <w:rPr>
                <w:color w:val="000000"/>
              </w:rPr>
            </w:pPr>
            <w:r w:rsidRPr="000D0F48">
              <w:rPr>
                <w:color w:val="000000"/>
              </w:rPr>
              <w:t>unclear</w:t>
            </w:r>
          </w:p>
        </w:tc>
      </w:tr>
      <w:tr w:rsidR="00A670AC" w:rsidRPr="000D0F48" w14:paraId="72A65BED" w14:textId="77777777" w:rsidTr="001E0A3A">
        <w:trPr>
          <w:trHeight w:val="320"/>
        </w:trPr>
        <w:tc>
          <w:tcPr>
            <w:tcW w:w="0" w:type="auto"/>
            <w:shd w:val="clear" w:color="auto" w:fill="auto"/>
            <w:noWrap/>
            <w:vAlign w:val="bottom"/>
            <w:hideMark/>
          </w:tcPr>
          <w:p w14:paraId="7CB0DE6D" w14:textId="20691FB7" w:rsidR="00A670AC" w:rsidRPr="000D0F48" w:rsidRDefault="004D5DD2" w:rsidP="001E0A3A">
            <w:pPr>
              <w:rPr>
                <w:color w:val="000000"/>
              </w:rPr>
            </w:pPr>
            <w:r>
              <w:rPr>
                <w:color w:val="000000"/>
              </w:rPr>
              <w:t>Griffiths et al. (2011)</w:t>
            </w:r>
          </w:p>
        </w:tc>
        <w:tc>
          <w:tcPr>
            <w:tcW w:w="0" w:type="auto"/>
            <w:shd w:val="clear" w:color="auto" w:fill="auto"/>
            <w:noWrap/>
            <w:vAlign w:val="bottom"/>
            <w:hideMark/>
          </w:tcPr>
          <w:p w14:paraId="2851F103"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6A97CBD7"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5C73E972"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65CF9B4B"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68858720"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659DD2A1" w14:textId="77777777" w:rsidR="00A670AC" w:rsidRPr="000D0F48" w:rsidRDefault="00A670AC" w:rsidP="001E0A3A">
            <w:pPr>
              <w:rPr>
                <w:color w:val="000000"/>
              </w:rPr>
            </w:pPr>
            <w:r w:rsidRPr="000D0F48">
              <w:rPr>
                <w:color w:val="000000"/>
              </w:rPr>
              <w:t>unclear</w:t>
            </w:r>
          </w:p>
        </w:tc>
      </w:tr>
      <w:tr w:rsidR="00A670AC" w:rsidRPr="000D0F48" w14:paraId="7D4062A0" w14:textId="77777777" w:rsidTr="001E0A3A">
        <w:trPr>
          <w:trHeight w:val="320"/>
        </w:trPr>
        <w:tc>
          <w:tcPr>
            <w:tcW w:w="0" w:type="auto"/>
            <w:shd w:val="clear" w:color="auto" w:fill="auto"/>
            <w:noWrap/>
            <w:vAlign w:val="bottom"/>
            <w:hideMark/>
          </w:tcPr>
          <w:p w14:paraId="73219372" w14:textId="7BF279E2" w:rsidR="00A670AC" w:rsidRPr="000D0F48" w:rsidRDefault="00057771" w:rsidP="001E0A3A">
            <w:pPr>
              <w:rPr>
                <w:color w:val="000000"/>
              </w:rPr>
            </w:pPr>
            <w:r>
              <w:rPr>
                <w:color w:val="000000"/>
              </w:rPr>
              <w:t>Griffiths et al. (2016)</w:t>
            </w:r>
          </w:p>
        </w:tc>
        <w:tc>
          <w:tcPr>
            <w:tcW w:w="0" w:type="auto"/>
            <w:shd w:val="clear" w:color="auto" w:fill="auto"/>
            <w:noWrap/>
            <w:vAlign w:val="bottom"/>
            <w:hideMark/>
          </w:tcPr>
          <w:p w14:paraId="6A228275"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48F3C10F"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4A422E45"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67F5F464"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61AD8CAC"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59FA9559" w14:textId="77777777" w:rsidR="00A670AC" w:rsidRPr="000D0F48" w:rsidRDefault="00A670AC" w:rsidP="001E0A3A">
            <w:pPr>
              <w:rPr>
                <w:color w:val="000000"/>
              </w:rPr>
            </w:pPr>
            <w:r w:rsidRPr="000D0F48">
              <w:rPr>
                <w:color w:val="000000"/>
              </w:rPr>
              <w:t>low</w:t>
            </w:r>
          </w:p>
        </w:tc>
      </w:tr>
      <w:tr w:rsidR="00A670AC" w:rsidRPr="000D0F48" w14:paraId="3C76D716" w14:textId="77777777" w:rsidTr="001E0A3A">
        <w:trPr>
          <w:trHeight w:val="320"/>
        </w:trPr>
        <w:tc>
          <w:tcPr>
            <w:tcW w:w="0" w:type="auto"/>
            <w:shd w:val="clear" w:color="auto" w:fill="auto"/>
            <w:noWrap/>
            <w:vAlign w:val="bottom"/>
            <w:hideMark/>
          </w:tcPr>
          <w:p w14:paraId="2A149886" w14:textId="203AC69B" w:rsidR="00A670AC" w:rsidRPr="000D0F48" w:rsidRDefault="00B70299" w:rsidP="001E0A3A">
            <w:pPr>
              <w:rPr>
                <w:color w:val="000000"/>
              </w:rPr>
            </w:pPr>
            <w:r>
              <w:rPr>
                <w:color w:val="000000"/>
              </w:rPr>
              <w:t>Griffiths et al. (2018)</w:t>
            </w:r>
          </w:p>
        </w:tc>
        <w:tc>
          <w:tcPr>
            <w:tcW w:w="0" w:type="auto"/>
            <w:shd w:val="clear" w:color="auto" w:fill="auto"/>
            <w:noWrap/>
            <w:vAlign w:val="bottom"/>
            <w:hideMark/>
          </w:tcPr>
          <w:p w14:paraId="732C2504"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7F951092"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14A9B6A4"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4DD05FF5"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4DFE248D"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29CD1A4D" w14:textId="77777777" w:rsidR="00A670AC" w:rsidRPr="000D0F48" w:rsidRDefault="00A670AC" w:rsidP="001E0A3A">
            <w:pPr>
              <w:rPr>
                <w:color w:val="000000"/>
              </w:rPr>
            </w:pPr>
            <w:r w:rsidRPr="000D0F48">
              <w:rPr>
                <w:color w:val="000000"/>
              </w:rPr>
              <w:t>high</w:t>
            </w:r>
          </w:p>
        </w:tc>
      </w:tr>
      <w:tr w:rsidR="00A670AC" w:rsidRPr="000D0F48" w14:paraId="634AD62B" w14:textId="77777777" w:rsidTr="001E0A3A">
        <w:trPr>
          <w:trHeight w:val="320"/>
        </w:trPr>
        <w:tc>
          <w:tcPr>
            <w:tcW w:w="0" w:type="auto"/>
            <w:shd w:val="clear" w:color="auto" w:fill="auto"/>
            <w:noWrap/>
            <w:vAlign w:val="bottom"/>
            <w:hideMark/>
          </w:tcPr>
          <w:p w14:paraId="36263C09" w14:textId="09E1EEF8" w:rsidR="00A670AC" w:rsidRPr="000D0F48" w:rsidRDefault="004A34FF" w:rsidP="001E0A3A">
            <w:pPr>
              <w:rPr>
                <w:color w:val="000000"/>
              </w:rPr>
            </w:pPr>
            <w:r>
              <w:rPr>
                <w:color w:val="000000"/>
              </w:rPr>
              <w:t>Grob et al. (2011)</w:t>
            </w:r>
          </w:p>
        </w:tc>
        <w:tc>
          <w:tcPr>
            <w:tcW w:w="0" w:type="auto"/>
            <w:shd w:val="clear" w:color="auto" w:fill="auto"/>
            <w:noWrap/>
            <w:vAlign w:val="bottom"/>
            <w:hideMark/>
          </w:tcPr>
          <w:p w14:paraId="73DA0553"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0E0B3C1D"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600DDADB"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0E91F7DA"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10DE1614"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3301B35D" w14:textId="77777777" w:rsidR="00A670AC" w:rsidRPr="000D0F48" w:rsidRDefault="00A670AC" w:rsidP="001E0A3A">
            <w:pPr>
              <w:rPr>
                <w:color w:val="000000"/>
              </w:rPr>
            </w:pPr>
            <w:r w:rsidRPr="000D0F48">
              <w:rPr>
                <w:color w:val="000000"/>
              </w:rPr>
              <w:t>low</w:t>
            </w:r>
          </w:p>
        </w:tc>
      </w:tr>
      <w:tr w:rsidR="00A670AC" w:rsidRPr="000D0F48" w14:paraId="72996616" w14:textId="77777777" w:rsidTr="001E0A3A">
        <w:trPr>
          <w:trHeight w:val="320"/>
        </w:trPr>
        <w:tc>
          <w:tcPr>
            <w:tcW w:w="0" w:type="auto"/>
            <w:shd w:val="clear" w:color="auto" w:fill="auto"/>
            <w:noWrap/>
            <w:vAlign w:val="bottom"/>
            <w:hideMark/>
          </w:tcPr>
          <w:p w14:paraId="4907123A" w14:textId="3B995E96" w:rsidR="00A670AC" w:rsidRPr="000D0F48" w:rsidRDefault="00057771" w:rsidP="001E0A3A">
            <w:pPr>
              <w:rPr>
                <w:color w:val="000000"/>
              </w:rPr>
            </w:pPr>
            <w:r>
              <w:rPr>
                <w:color w:val="000000"/>
              </w:rPr>
              <w:t>Johnson et al. (2014)</w:t>
            </w:r>
          </w:p>
        </w:tc>
        <w:tc>
          <w:tcPr>
            <w:tcW w:w="0" w:type="auto"/>
            <w:shd w:val="clear" w:color="auto" w:fill="auto"/>
            <w:noWrap/>
            <w:vAlign w:val="bottom"/>
            <w:hideMark/>
          </w:tcPr>
          <w:p w14:paraId="2F531669"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218F7DBB"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18D742A2"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1523F036"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1EC2F34E"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37FCA6D7" w14:textId="77777777" w:rsidR="00A670AC" w:rsidRPr="000D0F48" w:rsidRDefault="00A670AC" w:rsidP="001E0A3A">
            <w:pPr>
              <w:rPr>
                <w:color w:val="000000"/>
              </w:rPr>
            </w:pPr>
            <w:r w:rsidRPr="000D0F48">
              <w:rPr>
                <w:color w:val="000000"/>
              </w:rPr>
              <w:t>unclear</w:t>
            </w:r>
          </w:p>
        </w:tc>
      </w:tr>
      <w:tr w:rsidR="00A670AC" w:rsidRPr="000D0F48" w14:paraId="533FED10" w14:textId="77777777" w:rsidTr="001E0A3A">
        <w:trPr>
          <w:trHeight w:val="320"/>
        </w:trPr>
        <w:tc>
          <w:tcPr>
            <w:tcW w:w="0" w:type="auto"/>
            <w:shd w:val="clear" w:color="auto" w:fill="auto"/>
            <w:noWrap/>
            <w:vAlign w:val="bottom"/>
            <w:hideMark/>
          </w:tcPr>
          <w:p w14:paraId="01EE4DFC" w14:textId="05CE66B4" w:rsidR="00A670AC" w:rsidRPr="000D0F48" w:rsidRDefault="00CA115F" w:rsidP="001E0A3A">
            <w:pPr>
              <w:rPr>
                <w:color w:val="000000"/>
              </w:rPr>
            </w:pPr>
            <w:r>
              <w:rPr>
                <w:color w:val="000000"/>
              </w:rPr>
              <w:t>Madsen et al. (2020)</w:t>
            </w:r>
          </w:p>
        </w:tc>
        <w:tc>
          <w:tcPr>
            <w:tcW w:w="0" w:type="auto"/>
            <w:shd w:val="clear" w:color="auto" w:fill="auto"/>
            <w:noWrap/>
            <w:vAlign w:val="bottom"/>
            <w:hideMark/>
          </w:tcPr>
          <w:p w14:paraId="2E3276EB"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6108DBF4"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2BEB1488"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747F66AA"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56928FFA"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4FAA4C5A" w14:textId="77777777" w:rsidR="00A670AC" w:rsidRPr="000D0F48" w:rsidRDefault="00A670AC" w:rsidP="001E0A3A">
            <w:pPr>
              <w:rPr>
                <w:color w:val="000000"/>
              </w:rPr>
            </w:pPr>
            <w:r w:rsidRPr="000D0F48">
              <w:rPr>
                <w:color w:val="000000"/>
              </w:rPr>
              <w:t>high</w:t>
            </w:r>
          </w:p>
        </w:tc>
      </w:tr>
      <w:tr w:rsidR="00A670AC" w:rsidRPr="000D0F48" w14:paraId="34095D58" w14:textId="77777777" w:rsidTr="001E0A3A">
        <w:trPr>
          <w:trHeight w:val="320"/>
        </w:trPr>
        <w:tc>
          <w:tcPr>
            <w:tcW w:w="0" w:type="auto"/>
            <w:shd w:val="clear" w:color="auto" w:fill="auto"/>
            <w:noWrap/>
            <w:vAlign w:val="bottom"/>
            <w:hideMark/>
          </w:tcPr>
          <w:p w14:paraId="56766CE2" w14:textId="5A46C26F" w:rsidR="00A670AC" w:rsidRPr="000D0F48" w:rsidRDefault="004A34FF" w:rsidP="001E0A3A">
            <w:pPr>
              <w:rPr>
                <w:color w:val="000000"/>
              </w:rPr>
            </w:pPr>
            <w:r>
              <w:rPr>
                <w:color w:val="000000"/>
              </w:rPr>
              <w:t>Osório et al. (2015)</w:t>
            </w:r>
          </w:p>
        </w:tc>
        <w:tc>
          <w:tcPr>
            <w:tcW w:w="0" w:type="auto"/>
            <w:shd w:val="clear" w:color="auto" w:fill="auto"/>
            <w:noWrap/>
            <w:vAlign w:val="bottom"/>
            <w:hideMark/>
          </w:tcPr>
          <w:p w14:paraId="183BED6D"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4E102179"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5BE1059B"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62A105AA"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56633C59"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380F0A42" w14:textId="77777777" w:rsidR="00A670AC" w:rsidRPr="000D0F48" w:rsidRDefault="00A670AC" w:rsidP="001E0A3A">
            <w:pPr>
              <w:rPr>
                <w:color w:val="000000"/>
              </w:rPr>
            </w:pPr>
            <w:r w:rsidRPr="000D0F48">
              <w:rPr>
                <w:color w:val="000000"/>
              </w:rPr>
              <w:t>unclear</w:t>
            </w:r>
          </w:p>
        </w:tc>
      </w:tr>
      <w:tr w:rsidR="00A670AC" w:rsidRPr="000D0F48" w14:paraId="13D0631F" w14:textId="77777777" w:rsidTr="001E0A3A">
        <w:trPr>
          <w:trHeight w:val="320"/>
        </w:trPr>
        <w:tc>
          <w:tcPr>
            <w:tcW w:w="0" w:type="auto"/>
            <w:shd w:val="clear" w:color="auto" w:fill="auto"/>
            <w:noWrap/>
            <w:vAlign w:val="bottom"/>
            <w:hideMark/>
          </w:tcPr>
          <w:p w14:paraId="664ECADD" w14:textId="679DFB42" w:rsidR="00A670AC" w:rsidRPr="000D0F48" w:rsidRDefault="004D5DD2" w:rsidP="001E0A3A">
            <w:pPr>
              <w:rPr>
                <w:color w:val="000000"/>
              </w:rPr>
            </w:pPr>
            <w:r>
              <w:rPr>
                <w:color w:val="000000"/>
              </w:rPr>
              <w:t>Palhano-Fontes et al. (2019)</w:t>
            </w:r>
          </w:p>
        </w:tc>
        <w:tc>
          <w:tcPr>
            <w:tcW w:w="0" w:type="auto"/>
            <w:shd w:val="clear" w:color="auto" w:fill="auto"/>
            <w:noWrap/>
            <w:vAlign w:val="bottom"/>
            <w:hideMark/>
          </w:tcPr>
          <w:p w14:paraId="77C96E94"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05A40BFF"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016CDC3B"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48496573"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42C5D873"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3B0D99C1" w14:textId="77777777" w:rsidR="00A670AC" w:rsidRPr="000D0F48" w:rsidRDefault="00A670AC" w:rsidP="001E0A3A">
            <w:pPr>
              <w:rPr>
                <w:color w:val="000000"/>
              </w:rPr>
            </w:pPr>
            <w:r w:rsidRPr="000D0F48">
              <w:rPr>
                <w:color w:val="000000"/>
              </w:rPr>
              <w:t>low</w:t>
            </w:r>
          </w:p>
        </w:tc>
      </w:tr>
      <w:tr w:rsidR="00A670AC" w:rsidRPr="000D0F48" w14:paraId="3B33AFEB" w14:textId="77777777" w:rsidTr="001E0A3A">
        <w:trPr>
          <w:trHeight w:val="320"/>
        </w:trPr>
        <w:tc>
          <w:tcPr>
            <w:tcW w:w="0" w:type="auto"/>
            <w:shd w:val="clear" w:color="auto" w:fill="auto"/>
            <w:noWrap/>
            <w:vAlign w:val="bottom"/>
            <w:hideMark/>
          </w:tcPr>
          <w:p w14:paraId="3C776637" w14:textId="32BCF223" w:rsidR="00A670AC" w:rsidRPr="000D0F48" w:rsidRDefault="004A34FF" w:rsidP="001E0A3A">
            <w:pPr>
              <w:rPr>
                <w:color w:val="000000"/>
              </w:rPr>
            </w:pPr>
            <w:r>
              <w:rPr>
                <w:color w:val="000000"/>
              </w:rPr>
              <w:t>Ross et al. (2016)</w:t>
            </w:r>
          </w:p>
        </w:tc>
        <w:tc>
          <w:tcPr>
            <w:tcW w:w="0" w:type="auto"/>
            <w:shd w:val="clear" w:color="auto" w:fill="auto"/>
            <w:noWrap/>
            <w:vAlign w:val="bottom"/>
            <w:hideMark/>
          </w:tcPr>
          <w:p w14:paraId="4B993089"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4EE7C877"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2D026F1F"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516DD5B2"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7DABFAE8"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49C5900A" w14:textId="77777777" w:rsidR="00A670AC" w:rsidRPr="000D0F48" w:rsidRDefault="00A670AC" w:rsidP="001E0A3A">
            <w:pPr>
              <w:rPr>
                <w:color w:val="000000"/>
              </w:rPr>
            </w:pPr>
            <w:r w:rsidRPr="000D0F48">
              <w:rPr>
                <w:color w:val="000000"/>
              </w:rPr>
              <w:t>low</w:t>
            </w:r>
          </w:p>
        </w:tc>
      </w:tr>
      <w:tr w:rsidR="00A670AC" w:rsidRPr="000D0F48" w14:paraId="01CCA424" w14:textId="77777777" w:rsidTr="001E0A3A">
        <w:trPr>
          <w:trHeight w:val="320"/>
        </w:trPr>
        <w:tc>
          <w:tcPr>
            <w:tcW w:w="0" w:type="auto"/>
            <w:shd w:val="clear" w:color="auto" w:fill="auto"/>
            <w:noWrap/>
            <w:vAlign w:val="bottom"/>
            <w:hideMark/>
          </w:tcPr>
          <w:p w14:paraId="48F08D82" w14:textId="15A1F66B" w:rsidR="00A670AC" w:rsidRPr="000D0F48" w:rsidRDefault="00B70299" w:rsidP="001E0A3A">
            <w:pPr>
              <w:rPr>
                <w:color w:val="000000"/>
              </w:rPr>
            </w:pPr>
            <w:r>
              <w:rPr>
                <w:color w:val="000000"/>
              </w:rPr>
              <w:t>Sampedro et al. (2017)</w:t>
            </w:r>
          </w:p>
        </w:tc>
        <w:tc>
          <w:tcPr>
            <w:tcW w:w="0" w:type="auto"/>
            <w:shd w:val="clear" w:color="auto" w:fill="auto"/>
            <w:noWrap/>
            <w:vAlign w:val="bottom"/>
            <w:hideMark/>
          </w:tcPr>
          <w:p w14:paraId="4F718479"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50F40467"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3C59B338"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583D2FFA"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3E667258"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7B3D82B7" w14:textId="77777777" w:rsidR="00A670AC" w:rsidRPr="000D0F48" w:rsidRDefault="00A670AC" w:rsidP="001E0A3A">
            <w:pPr>
              <w:rPr>
                <w:color w:val="000000"/>
              </w:rPr>
            </w:pPr>
            <w:r w:rsidRPr="000D0F48">
              <w:rPr>
                <w:color w:val="000000"/>
              </w:rPr>
              <w:t>high</w:t>
            </w:r>
          </w:p>
        </w:tc>
      </w:tr>
      <w:tr w:rsidR="00A670AC" w:rsidRPr="000D0F48" w14:paraId="4ED7534B" w14:textId="77777777" w:rsidTr="001E0A3A">
        <w:trPr>
          <w:trHeight w:val="320"/>
        </w:trPr>
        <w:tc>
          <w:tcPr>
            <w:tcW w:w="0" w:type="auto"/>
            <w:shd w:val="clear" w:color="auto" w:fill="auto"/>
            <w:noWrap/>
            <w:vAlign w:val="bottom"/>
            <w:hideMark/>
          </w:tcPr>
          <w:p w14:paraId="22C19DB8" w14:textId="01772836" w:rsidR="00A670AC" w:rsidRPr="000D0F48" w:rsidRDefault="004A34FF" w:rsidP="001E0A3A">
            <w:pPr>
              <w:rPr>
                <w:color w:val="000000"/>
              </w:rPr>
            </w:pPr>
            <w:r>
              <w:rPr>
                <w:color w:val="000000"/>
              </w:rPr>
              <w:t>Sanches et al. (2016)</w:t>
            </w:r>
          </w:p>
        </w:tc>
        <w:tc>
          <w:tcPr>
            <w:tcW w:w="0" w:type="auto"/>
            <w:shd w:val="clear" w:color="auto" w:fill="auto"/>
            <w:noWrap/>
            <w:vAlign w:val="bottom"/>
            <w:hideMark/>
          </w:tcPr>
          <w:p w14:paraId="78CC6EDD"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55C60F04"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2A3AFAAD"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33AF79BE"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6DDE3F05"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02248A39" w14:textId="77777777" w:rsidR="00A670AC" w:rsidRPr="000D0F48" w:rsidRDefault="00A670AC" w:rsidP="001E0A3A">
            <w:pPr>
              <w:rPr>
                <w:color w:val="000000"/>
              </w:rPr>
            </w:pPr>
            <w:r w:rsidRPr="000D0F48">
              <w:rPr>
                <w:color w:val="000000"/>
              </w:rPr>
              <w:t>unclear</w:t>
            </w:r>
          </w:p>
        </w:tc>
      </w:tr>
      <w:tr w:rsidR="00A670AC" w:rsidRPr="000D0F48" w14:paraId="07BB5E12" w14:textId="77777777" w:rsidTr="001E0A3A">
        <w:trPr>
          <w:trHeight w:val="320"/>
        </w:trPr>
        <w:tc>
          <w:tcPr>
            <w:tcW w:w="0" w:type="auto"/>
            <w:shd w:val="clear" w:color="auto" w:fill="auto"/>
            <w:noWrap/>
            <w:vAlign w:val="bottom"/>
            <w:hideMark/>
          </w:tcPr>
          <w:p w14:paraId="35A352FE" w14:textId="534E6214" w:rsidR="00A670AC" w:rsidRPr="000D0F48" w:rsidRDefault="004A34FF" w:rsidP="001E0A3A">
            <w:pPr>
              <w:rPr>
                <w:color w:val="000000"/>
              </w:rPr>
            </w:pPr>
            <w:r>
              <w:rPr>
                <w:color w:val="000000"/>
              </w:rPr>
              <w:t>Schmid &amp; Liechti (2018)</w:t>
            </w:r>
          </w:p>
        </w:tc>
        <w:tc>
          <w:tcPr>
            <w:tcW w:w="0" w:type="auto"/>
            <w:shd w:val="clear" w:color="auto" w:fill="auto"/>
            <w:noWrap/>
            <w:vAlign w:val="bottom"/>
            <w:hideMark/>
          </w:tcPr>
          <w:p w14:paraId="55B3B696"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6A7069F0"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759D0708"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2423BEDC"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0A5DC8A1"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4AE67FA3" w14:textId="77777777" w:rsidR="00A670AC" w:rsidRPr="000D0F48" w:rsidRDefault="00A670AC" w:rsidP="001E0A3A">
            <w:pPr>
              <w:rPr>
                <w:color w:val="000000"/>
              </w:rPr>
            </w:pPr>
            <w:r w:rsidRPr="000D0F48">
              <w:rPr>
                <w:color w:val="000000"/>
              </w:rPr>
              <w:t>high</w:t>
            </w:r>
          </w:p>
        </w:tc>
      </w:tr>
      <w:tr w:rsidR="00A670AC" w:rsidRPr="000D0F48" w14:paraId="4332A794" w14:textId="77777777" w:rsidTr="001E0A3A">
        <w:trPr>
          <w:trHeight w:val="320"/>
        </w:trPr>
        <w:tc>
          <w:tcPr>
            <w:tcW w:w="0" w:type="auto"/>
            <w:shd w:val="clear" w:color="auto" w:fill="auto"/>
            <w:noWrap/>
            <w:vAlign w:val="bottom"/>
            <w:hideMark/>
          </w:tcPr>
          <w:p w14:paraId="3A148173" w14:textId="2F974851" w:rsidR="00A670AC" w:rsidRPr="000D0F48" w:rsidRDefault="00CA115F" w:rsidP="001E0A3A">
            <w:pPr>
              <w:rPr>
                <w:color w:val="000000"/>
              </w:rPr>
            </w:pPr>
            <w:r>
              <w:rPr>
                <w:color w:val="000000"/>
              </w:rPr>
              <w:t>Smgielski et al. (2019b)</w:t>
            </w:r>
          </w:p>
        </w:tc>
        <w:tc>
          <w:tcPr>
            <w:tcW w:w="0" w:type="auto"/>
            <w:shd w:val="clear" w:color="auto" w:fill="auto"/>
            <w:noWrap/>
            <w:vAlign w:val="bottom"/>
            <w:hideMark/>
          </w:tcPr>
          <w:p w14:paraId="3FB6F95C"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69891D6E" w14:textId="77777777" w:rsidR="00A670AC" w:rsidRPr="000D0F48" w:rsidRDefault="00A670AC" w:rsidP="001E0A3A">
            <w:pPr>
              <w:rPr>
                <w:color w:val="000000"/>
              </w:rPr>
            </w:pPr>
            <w:r w:rsidRPr="000D0F48">
              <w:rPr>
                <w:color w:val="000000"/>
              </w:rPr>
              <w:t>unclear</w:t>
            </w:r>
          </w:p>
        </w:tc>
        <w:tc>
          <w:tcPr>
            <w:tcW w:w="0" w:type="auto"/>
            <w:shd w:val="clear" w:color="auto" w:fill="auto"/>
            <w:noWrap/>
            <w:vAlign w:val="bottom"/>
            <w:hideMark/>
          </w:tcPr>
          <w:p w14:paraId="4C3AEB16"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0B599AF0"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0799AAE7"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2D3E1EDC" w14:textId="77777777" w:rsidR="00A670AC" w:rsidRPr="000D0F48" w:rsidRDefault="00A670AC" w:rsidP="001E0A3A">
            <w:pPr>
              <w:rPr>
                <w:color w:val="000000"/>
              </w:rPr>
            </w:pPr>
            <w:r w:rsidRPr="000D0F48">
              <w:rPr>
                <w:color w:val="000000"/>
              </w:rPr>
              <w:t>unclear</w:t>
            </w:r>
          </w:p>
        </w:tc>
      </w:tr>
      <w:tr w:rsidR="00A670AC" w:rsidRPr="000D0F48" w14:paraId="49F2CDA9" w14:textId="77777777" w:rsidTr="001E0A3A">
        <w:trPr>
          <w:trHeight w:val="320"/>
        </w:trPr>
        <w:tc>
          <w:tcPr>
            <w:tcW w:w="0" w:type="auto"/>
            <w:shd w:val="clear" w:color="auto" w:fill="auto"/>
            <w:noWrap/>
            <w:vAlign w:val="bottom"/>
            <w:hideMark/>
          </w:tcPr>
          <w:p w14:paraId="0953A173" w14:textId="59BE0FD6" w:rsidR="00A670AC" w:rsidRPr="000D0F48" w:rsidRDefault="00B70299" w:rsidP="001E0A3A">
            <w:pPr>
              <w:rPr>
                <w:color w:val="000000"/>
              </w:rPr>
            </w:pPr>
            <w:r>
              <w:rPr>
                <w:color w:val="000000"/>
              </w:rPr>
              <w:t>Soler et al. (2016)</w:t>
            </w:r>
          </w:p>
        </w:tc>
        <w:tc>
          <w:tcPr>
            <w:tcW w:w="0" w:type="auto"/>
            <w:shd w:val="clear" w:color="auto" w:fill="auto"/>
            <w:noWrap/>
            <w:vAlign w:val="bottom"/>
            <w:hideMark/>
          </w:tcPr>
          <w:p w14:paraId="68657398"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17107E9D"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6ED61231"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2584D4BE"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73E24913"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4B1A45C1" w14:textId="77777777" w:rsidR="00A670AC" w:rsidRPr="000D0F48" w:rsidRDefault="00A670AC" w:rsidP="001E0A3A">
            <w:pPr>
              <w:rPr>
                <w:color w:val="000000"/>
              </w:rPr>
            </w:pPr>
            <w:r w:rsidRPr="000D0F48">
              <w:rPr>
                <w:color w:val="000000"/>
              </w:rPr>
              <w:t>unclear</w:t>
            </w:r>
          </w:p>
        </w:tc>
      </w:tr>
      <w:tr w:rsidR="00A670AC" w:rsidRPr="000D0F48" w14:paraId="0049C7D1" w14:textId="77777777" w:rsidTr="001E0A3A">
        <w:trPr>
          <w:trHeight w:val="320"/>
        </w:trPr>
        <w:tc>
          <w:tcPr>
            <w:tcW w:w="0" w:type="auto"/>
            <w:shd w:val="clear" w:color="auto" w:fill="auto"/>
            <w:noWrap/>
            <w:vAlign w:val="bottom"/>
            <w:hideMark/>
          </w:tcPr>
          <w:p w14:paraId="02C8B05A" w14:textId="6B7263DC" w:rsidR="00A670AC" w:rsidRPr="000D0F48" w:rsidRDefault="00CA115F" w:rsidP="001E0A3A">
            <w:pPr>
              <w:rPr>
                <w:color w:val="000000"/>
              </w:rPr>
            </w:pPr>
            <w:r>
              <w:rPr>
                <w:color w:val="000000"/>
              </w:rPr>
              <w:t>Soler et al. (2018)</w:t>
            </w:r>
          </w:p>
        </w:tc>
        <w:tc>
          <w:tcPr>
            <w:tcW w:w="0" w:type="auto"/>
            <w:shd w:val="clear" w:color="auto" w:fill="auto"/>
            <w:noWrap/>
            <w:vAlign w:val="bottom"/>
            <w:hideMark/>
          </w:tcPr>
          <w:p w14:paraId="68222C02"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01FF353B"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36A9BD26"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28CA34CC" w14:textId="77777777" w:rsidR="00A670AC" w:rsidRPr="000D0F48" w:rsidRDefault="00A670AC" w:rsidP="001E0A3A">
            <w:pPr>
              <w:rPr>
                <w:color w:val="000000"/>
              </w:rPr>
            </w:pPr>
            <w:r w:rsidRPr="000D0F48">
              <w:rPr>
                <w:color w:val="000000"/>
              </w:rPr>
              <w:t>high</w:t>
            </w:r>
          </w:p>
        </w:tc>
        <w:tc>
          <w:tcPr>
            <w:tcW w:w="0" w:type="auto"/>
            <w:shd w:val="clear" w:color="auto" w:fill="auto"/>
            <w:noWrap/>
            <w:vAlign w:val="bottom"/>
            <w:hideMark/>
          </w:tcPr>
          <w:p w14:paraId="7058465B" w14:textId="77777777" w:rsidR="00A670AC" w:rsidRPr="000D0F48" w:rsidRDefault="00A670AC" w:rsidP="001E0A3A">
            <w:pPr>
              <w:rPr>
                <w:color w:val="000000"/>
              </w:rPr>
            </w:pPr>
            <w:r w:rsidRPr="000D0F48">
              <w:rPr>
                <w:color w:val="000000"/>
              </w:rPr>
              <w:t>low</w:t>
            </w:r>
          </w:p>
        </w:tc>
        <w:tc>
          <w:tcPr>
            <w:tcW w:w="0" w:type="auto"/>
            <w:shd w:val="clear" w:color="auto" w:fill="auto"/>
            <w:noWrap/>
            <w:vAlign w:val="bottom"/>
            <w:hideMark/>
          </w:tcPr>
          <w:p w14:paraId="058FFF82" w14:textId="77777777" w:rsidR="00A670AC" w:rsidRPr="000D0F48" w:rsidRDefault="00A670AC" w:rsidP="001E0A3A">
            <w:pPr>
              <w:rPr>
                <w:color w:val="000000"/>
              </w:rPr>
            </w:pPr>
            <w:r w:rsidRPr="000D0F48">
              <w:rPr>
                <w:color w:val="000000"/>
              </w:rPr>
              <w:t>unclear</w:t>
            </w:r>
          </w:p>
        </w:tc>
      </w:tr>
    </w:tbl>
    <w:p w14:paraId="6CD46A20" w14:textId="29834923" w:rsidR="00306C69" w:rsidRPr="000D0F48" w:rsidRDefault="00A670AC" w:rsidP="00A3597D">
      <w:pPr>
        <w:sectPr w:rsidR="00306C69" w:rsidRPr="000D0F48" w:rsidSect="00B7130C">
          <w:pgSz w:w="15840" w:h="12240" w:orient="landscape"/>
          <w:pgMar w:top="1440" w:right="1440" w:bottom="1440" w:left="1440" w:header="720" w:footer="720" w:gutter="0"/>
          <w:cols w:space="720"/>
          <w:docGrid w:linePitch="360"/>
        </w:sectPr>
      </w:pPr>
      <w:r w:rsidRPr="000D0F48">
        <w:lastRenderedPageBreak/>
        <w:t>Note : Rand Seq = random sequence generation; Alloc Conceal = allocation concealment; BlindPerson/Partic = blinding of personnel and participants; Blind Out = blinding of outcome assessment; Attrition bias = incomplete outcome data; Select Report = selective reporting.</w:t>
      </w:r>
    </w:p>
    <w:p w14:paraId="6FCAD35A" w14:textId="414C23CF" w:rsidR="001A3CEC" w:rsidRPr="000D0F48" w:rsidRDefault="001A3CEC" w:rsidP="001A3CEC">
      <w:r w:rsidRPr="000D0F48">
        <w:lastRenderedPageBreak/>
        <w:t>Supplemental Materials Table 5. Study-level aggregate effect sizes separated by domain, comparison, and time point.</w:t>
      </w:r>
    </w:p>
    <w:p w14:paraId="2106A3AD" w14:textId="1B04FEB4" w:rsidR="00922111" w:rsidRPr="000D0F48" w:rsidRDefault="00922111" w:rsidP="001A3CEC"/>
    <w:tbl>
      <w:tblPr>
        <w:tblW w:w="9810" w:type="dxa"/>
        <w:tblBorders>
          <w:top w:val="single" w:sz="4" w:space="0" w:color="auto"/>
          <w:bottom w:val="single" w:sz="4" w:space="0" w:color="auto"/>
        </w:tblBorders>
        <w:tblLook w:val="04A0" w:firstRow="1" w:lastRow="0" w:firstColumn="1" w:lastColumn="0" w:noHBand="0" w:noVBand="1"/>
      </w:tblPr>
      <w:tblGrid>
        <w:gridCol w:w="3307"/>
        <w:gridCol w:w="1576"/>
        <w:gridCol w:w="1390"/>
        <w:gridCol w:w="1358"/>
        <w:gridCol w:w="800"/>
        <w:gridCol w:w="1379"/>
      </w:tblGrid>
      <w:tr w:rsidR="00922111" w:rsidRPr="000D0F48" w14:paraId="05CBBE94" w14:textId="77777777" w:rsidTr="00BC0111">
        <w:trPr>
          <w:trHeight w:val="320"/>
        </w:trPr>
        <w:tc>
          <w:tcPr>
            <w:tcW w:w="0" w:type="auto"/>
            <w:tcBorders>
              <w:top w:val="single" w:sz="4" w:space="0" w:color="auto"/>
              <w:bottom w:val="single" w:sz="4" w:space="0" w:color="auto"/>
            </w:tcBorders>
            <w:shd w:val="clear" w:color="auto" w:fill="auto"/>
            <w:noWrap/>
            <w:vAlign w:val="bottom"/>
            <w:hideMark/>
          </w:tcPr>
          <w:p w14:paraId="5780710C" w14:textId="5F61563F" w:rsidR="00922111" w:rsidRPr="000D0F48" w:rsidRDefault="00922111" w:rsidP="00922111">
            <w:pPr>
              <w:rPr>
                <w:color w:val="000000"/>
              </w:rPr>
            </w:pPr>
            <w:r w:rsidRPr="000D0F48">
              <w:rPr>
                <w:color w:val="000000"/>
              </w:rPr>
              <w:t>Study</w:t>
            </w:r>
          </w:p>
        </w:tc>
        <w:tc>
          <w:tcPr>
            <w:tcW w:w="1397" w:type="dxa"/>
            <w:tcBorders>
              <w:top w:val="single" w:sz="4" w:space="0" w:color="auto"/>
              <w:bottom w:val="single" w:sz="4" w:space="0" w:color="auto"/>
            </w:tcBorders>
            <w:shd w:val="clear" w:color="auto" w:fill="auto"/>
            <w:noWrap/>
            <w:vAlign w:val="bottom"/>
            <w:hideMark/>
          </w:tcPr>
          <w:p w14:paraId="757DBD3C" w14:textId="2B6D1624" w:rsidR="00922111" w:rsidRPr="000D0F48" w:rsidRDefault="00922111" w:rsidP="00922111">
            <w:pPr>
              <w:rPr>
                <w:color w:val="000000"/>
              </w:rPr>
            </w:pPr>
            <w:r w:rsidRPr="000D0F48">
              <w:rPr>
                <w:color w:val="000000"/>
              </w:rPr>
              <w:t>Domain</w:t>
            </w:r>
          </w:p>
        </w:tc>
        <w:tc>
          <w:tcPr>
            <w:tcW w:w="1182" w:type="dxa"/>
            <w:tcBorders>
              <w:top w:val="single" w:sz="4" w:space="0" w:color="auto"/>
              <w:bottom w:val="single" w:sz="4" w:space="0" w:color="auto"/>
            </w:tcBorders>
            <w:shd w:val="clear" w:color="auto" w:fill="auto"/>
            <w:noWrap/>
            <w:vAlign w:val="bottom"/>
            <w:hideMark/>
          </w:tcPr>
          <w:p w14:paraId="73D1ABDE" w14:textId="2E84BC1A" w:rsidR="00922111" w:rsidRPr="000D0F48" w:rsidRDefault="00922111" w:rsidP="00922111">
            <w:pPr>
              <w:rPr>
                <w:color w:val="000000"/>
              </w:rPr>
            </w:pPr>
            <w:r w:rsidRPr="000D0F48">
              <w:rPr>
                <w:color w:val="000000"/>
              </w:rPr>
              <w:t>Comparison</w:t>
            </w:r>
          </w:p>
        </w:tc>
        <w:tc>
          <w:tcPr>
            <w:tcW w:w="0" w:type="auto"/>
            <w:tcBorders>
              <w:top w:val="single" w:sz="4" w:space="0" w:color="auto"/>
              <w:bottom w:val="single" w:sz="4" w:space="0" w:color="auto"/>
            </w:tcBorders>
            <w:shd w:val="clear" w:color="auto" w:fill="auto"/>
            <w:noWrap/>
            <w:vAlign w:val="bottom"/>
            <w:hideMark/>
          </w:tcPr>
          <w:p w14:paraId="4DBB5444" w14:textId="324366F5" w:rsidR="00922111" w:rsidRPr="000D0F48" w:rsidRDefault="00922111" w:rsidP="00922111">
            <w:pPr>
              <w:rPr>
                <w:color w:val="000000"/>
              </w:rPr>
            </w:pPr>
            <w:r w:rsidRPr="000D0F48">
              <w:rPr>
                <w:color w:val="000000"/>
              </w:rPr>
              <w:t>Timepoint</w:t>
            </w:r>
          </w:p>
        </w:tc>
        <w:tc>
          <w:tcPr>
            <w:tcW w:w="0" w:type="auto"/>
            <w:tcBorders>
              <w:top w:val="single" w:sz="4" w:space="0" w:color="auto"/>
              <w:bottom w:val="single" w:sz="4" w:space="0" w:color="auto"/>
            </w:tcBorders>
            <w:shd w:val="clear" w:color="auto" w:fill="auto"/>
            <w:noWrap/>
            <w:vAlign w:val="bottom"/>
            <w:hideMark/>
          </w:tcPr>
          <w:p w14:paraId="269C8ED8" w14:textId="271300D2" w:rsidR="00922111" w:rsidRPr="000D0F48" w:rsidRDefault="00922111" w:rsidP="00922111">
            <w:pPr>
              <w:rPr>
                <w:color w:val="000000"/>
              </w:rPr>
            </w:pPr>
            <w:r w:rsidRPr="000D0F48">
              <w:rPr>
                <w:color w:val="000000"/>
              </w:rPr>
              <w:t>ES</w:t>
            </w:r>
          </w:p>
        </w:tc>
        <w:tc>
          <w:tcPr>
            <w:tcW w:w="1379" w:type="dxa"/>
            <w:tcBorders>
              <w:top w:val="single" w:sz="4" w:space="0" w:color="auto"/>
              <w:bottom w:val="single" w:sz="4" w:space="0" w:color="auto"/>
            </w:tcBorders>
            <w:shd w:val="clear" w:color="auto" w:fill="auto"/>
            <w:noWrap/>
            <w:vAlign w:val="bottom"/>
            <w:hideMark/>
          </w:tcPr>
          <w:p w14:paraId="5F20BBA6" w14:textId="4006B2E8" w:rsidR="00922111" w:rsidRPr="000D0F48" w:rsidRDefault="00922111" w:rsidP="00922111">
            <w:pPr>
              <w:rPr>
                <w:color w:val="000000"/>
              </w:rPr>
            </w:pPr>
            <w:r w:rsidRPr="000D0F48">
              <w:rPr>
                <w:color w:val="000000"/>
              </w:rPr>
              <w:t>Variance</w:t>
            </w:r>
          </w:p>
        </w:tc>
      </w:tr>
      <w:tr w:rsidR="00922111" w:rsidRPr="000D0F48" w14:paraId="0E7B7FD2" w14:textId="77777777" w:rsidTr="00BC0111">
        <w:trPr>
          <w:trHeight w:val="320"/>
        </w:trPr>
        <w:tc>
          <w:tcPr>
            <w:tcW w:w="0" w:type="auto"/>
            <w:tcBorders>
              <w:top w:val="single" w:sz="4" w:space="0" w:color="auto"/>
            </w:tcBorders>
            <w:shd w:val="clear" w:color="auto" w:fill="auto"/>
            <w:noWrap/>
            <w:vAlign w:val="bottom"/>
            <w:hideMark/>
          </w:tcPr>
          <w:p w14:paraId="745ADD20" w14:textId="1E6DF2A6" w:rsidR="00922111" w:rsidRPr="000D0F48" w:rsidRDefault="00D21B18" w:rsidP="00922111">
            <w:pPr>
              <w:rPr>
                <w:color w:val="000000"/>
              </w:rPr>
            </w:pPr>
            <w:r>
              <w:rPr>
                <w:color w:val="000000"/>
              </w:rPr>
              <w:t>Bogenschutz et al. (2015)</w:t>
            </w:r>
          </w:p>
        </w:tc>
        <w:tc>
          <w:tcPr>
            <w:tcW w:w="1397" w:type="dxa"/>
            <w:tcBorders>
              <w:top w:val="single" w:sz="4" w:space="0" w:color="auto"/>
            </w:tcBorders>
            <w:shd w:val="clear" w:color="auto" w:fill="auto"/>
            <w:noWrap/>
            <w:vAlign w:val="bottom"/>
            <w:hideMark/>
          </w:tcPr>
          <w:p w14:paraId="5CE1F8A7" w14:textId="77777777" w:rsidR="00922111" w:rsidRPr="000D0F48" w:rsidRDefault="00922111" w:rsidP="00922111">
            <w:pPr>
              <w:rPr>
                <w:color w:val="000000"/>
              </w:rPr>
            </w:pPr>
            <w:r w:rsidRPr="000D0F48">
              <w:rPr>
                <w:color w:val="000000"/>
              </w:rPr>
              <w:t>Targeted sx</w:t>
            </w:r>
          </w:p>
        </w:tc>
        <w:tc>
          <w:tcPr>
            <w:tcW w:w="1182" w:type="dxa"/>
            <w:tcBorders>
              <w:top w:val="single" w:sz="4" w:space="0" w:color="auto"/>
            </w:tcBorders>
            <w:shd w:val="clear" w:color="auto" w:fill="auto"/>
            <w:noWrap/>
            <w:vAlign w:val="bottom"/>
            <w:hideMark/>
          </w:tcPr>
          <w:p w14:paraId="640D0B63" w14:textId="77777777" w:rsidR="00922111" w:rsidRPr="000D0F48" w:rsidRDefault="00922111" w:rsidP="00922111">
            <w:pPr>
              <w:rPr>
                <w:color w:val="000000"/>
              </w:rPr>
            </w:pPr>
            <w:r w:rsidRPr="000D0F48">
              <w:rPr>
                <w:color w:val="000000"/>
              </w:rPr>
              <w:t>within-group</w:t>
            </w:r>
          </w:p>
        </w:tc>
        <w:tc>
          <w:tcPr>
            <w:tcW w:w="0" w:type="auto"/>
            <w:tcBorders>
              <w:top w:val="single" w:sz="4" w:space="0" w:color="auto"/>
            </w:tcBorders>
            <w:shd w:val="clear" w:color="auto" w:fill="auto"/>
            <w:noWrap/>
            <w:vAlign w:val="bottom"/>
            <w:hideMark/>
          </w:tcPr>
          <w:p w14:paraId="637AC44E" w14:textId="77777777" w:rsidR="00922111" w:rsidRPr="000D0F48" w:rsidRDefault="00922111" w:rsidP="00922111">
            <w:pPr>
              <w:rPr>
                <w:color w:val="000000"/>
              </w:rPr>
            </w:pPr>
            <w:r w:rsidRPr="000D0F48">
              <w:rPr>
                <w:color w:val="000000"/>
              </w:rPr>
              <w:t>pre-post</w:t>
            </w:r>
          </w:p>
        </w:tc>
        <w:tc>
          <w:tcPr>
            <w:tcW w:w="0" w:type="auto"/>
            <w:tcBorders>
              <w:top w:val="single" w:sz="4" w:space="0" w:color="auto"/>
            </w:tcBorders>
            <w:shd w:val="clear" w:color="auto" w:fill="auto"/>
            <w:noWrap/>
            <w:vAlign w:val="bottom"/>
            <w:hideMark/>
          </w:tcPr>
          <w:p w14:paraId="77C9E163" w14:textId="77777777" w:rsidR="00922111" w:rsidRPr="000D0F48" w:rsidRDefault="00922111" w:rsidP="00922111">
            <w:pPr>
              <w:jc w:val="right"/>
              <w:rPr>
                <w:color w:val="000000"/>
              </w:rPr>
            </w:pPr>
            <w:r w:rsidRPr="000D0F48">
              <w:rPr>
                <w:color w:val="000000"/>
              </w:rPr>
              <w:t>0.55</w:t>
            </w:r>
          </w:p>
        </w:tc>
        <w:tc>
          <w:tcPr>
            <w:tcW w:w="1379" w:type="dxa"/>
            <w:tcBorders>
              <w:top w:val="single" w:sz="4" w:space="0" w:color="auto"/>
            </w:tcBorders>
            <w:shd w:val="clear" w:color="auto" w:fill="auto"/>
            <w:noWrap/>
            <w:vAlign w:val="bottom"/>
            <w:hideMark/>
          </w:tcPr>
          <w:p w14:paraId="16D8993D" w14:textId="77777777" w:rsidR="00922111" w:rsidRPr="000D0F48" w:rsidRDefault="00922111" w:rsidP="00922111">
            <w:pPr>
              <w:jc w:val="right"/>
              <w:rPr>
                <w:color w:val="000000"/>
              </w:rPr>
            </w:pPr>
            <w:r w:rsidRPr="000D0F48">
              <w:rPr>
                <w:color w:val="000000"/>
              </w:rPr>
              <w:t>0.06</w:t>
            </w:r>
          </w:p>
        </w:tc>
      </w:tr>
      <w:tr w:rsidR="00922111" w:rsidRPr="000D0F48" w14:paraId="1CC35018" w14:textId="77777777" w:rsidTr="00BC0111">
        <w:trPr>
          <w:trHeight w:val="320"/>
        </w:trPr>
        <w:tc>
          <w:tcPr>
            <w:tcW w:w="0" w:type="auto"/>
            <w:shd w:val="clear" w:color="auto" w:fill="auto"/>
            <w:noWrap/>
            <w:vAlign w:val="bottom"/>
            <w:hideMark/>
          </w:tcPr>
          <w:p w14:paraId="32E359C8" w14:textId="7B028A5D" w:rsidR="00922111" w:rsidRPr="000D0F48" w:rsidRDefault="004A34FF" w:rsidP="00922111">
            <w:pPr>
              <w:rPr>
                <w:color w:val="000000"/>
              </w:rPr>
            </w:pPr>
            <w:r>
              <w:rPr>
                <w:color w:val="000000"/>
              </w:rPr>
              <w:t>Grob et al. (2011)</w:t>
            </w:r>
          </w:p>
        </w:tc>
        <w:tc>
          <w:tcPr>
            <w:tcW w:w="1397" w:type="dxa"/>
            <w:shd w:val="clear" w:color="auto" w:fill="auto"/>
            <w:noWrap/>
            <w:vAlign w:val="bottom"/>
            <w:hideMark/>
          </w:tcPr>
          <w:p w14:paraId="56F813DD"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061EE6B2"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A84F33C"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097423F6" w14:textId="77777777" w:rsidR="00922111" w:rsidRPr="000D0F48" w:rsidRDefault="00922111" w:rsidP="00922111">
            <w:pPr>
              <w:jc w:val="right"/>
              <w:rPr>
                <w:color w:val="000000"/>
              </w:rPr>
            </w:pPr>
            <w:r w:rsidRPr="000D0F48">
              <w:rPr>
                <w:color w:val="000000"/>
              </w:rPr>
              <w:t>0.63</w:t>
            </w:r>
          </w:p>
        </w:tc>
        <w:tc>
          <w:tcPr>
            <w:tcW w:w="1379" w:type="dxa"/>
            <w:shd w:val="clear" w:color="auto" w:fill="auto"/>
            <w:noWrap/>
            <w:vAlign w:val="bottom"/>
            <w:hideMark/>
          </w:tcPr>
          <w:p w14:paraId="47943BB4" w14:textId="77777777" w:rsidR="00922111" w:rsidRPr="000D0F48" w:rsidRDefault="00922111" w:rsidP="00922111">
            <w:pPr>
              <w:jc w:val="right"/>
              <w:rPr>
                <w:color w:val="000000"/>
              </w:rPr>
            </w:pPr>
            <w:r w:rsidRPr="000D0F48">
              <w:rPr>
                <w:color w:val="000000"/>
              </w:rPr>
              <w:t>0.11</w:t>
            </w:r>
          </w:p>
        </w:tc>
      </w:tr>
      <w:tr w:rsidR="00922111" w:rsidRPr="000D0F48" w14:paraId="4638C805" w14:textId="77777777" w:rsidTr="00BC0111">
        <w:trPr>
          <w:trHeight w:val="320"/>
        </w:trPr>
        <w:tc>
          <w:tcPr>
            <w:tcW w:w="0" w:type="auto"/>
            <w:shd w:val="clear" w:color="auto" w:fill="auto"/>
            <w:noWrap/>
            <w:vAlign w:val="bottom"/>
            <w:hideMark/>
          </w:tcPr>
          <w:p w14:paraId="0BE46B2F" w14:textId="2B831D9A"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54F0A1F8"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2E829444"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27EC121"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3C3F351" w14:textId="77777777" w:rsidR="00922111" w:rsidRPr="000D0F48" w:rsidRDefault="00922111" w:rsidP="00922111">
            <w:pPr>
              <w:jc w:val="right"/>
              <w:rPr>
                <w:color w:val="000000"/>
              </w:rPr>
            </w:pPr>
            <w:r w:rsidRPr="000D0F48">
              <w:rPr>
                <w:color w:val="000000"/>
              </w:rPr>
              <w:t>1.13</w:t>
            </w:r>
          </w:p>
        </w:tc>
        <w:tc>
          <w:tcPr>
            <w:tcW w:w="1379" w:type="dxa"/>
            <w:shd w:val="clear" w:color="auto" w:fill="auto"/>
            <w:noWrap/>
            <w:vAlign w:val="bottom"/>
            <w:hideMark/>
          </w:tcPr>
          <w:p w14:paraId="7F5A4C94" w14:textId="77777777" w:rsidR="00922111" w:rsidRPr="000D0F48" w:rsidRDefault="00922111" w:rsidP="00922111">
            <w:pPr>
              <w:jc w:val="right"/>
              <w:rPr>
                <w:color w:val="000000"/>
              </w:rPr>
            </w:pPr>
            <w:r w:rsidRPr="000D0F48">
              <w:rPr>
                <w:color w:val="000000"/>
              </w:rPr>
              <w:t>0.07</w:t>
            </w:r>
          </w:p>
        </w:tc>
      </w:tr>
      <w:tr w:rsidR="00922111" w:rsidRPr="000D0F48" w14:paraId="326976E8" w14:textId="77777777" w:rsidTr="00BC0111">
        <w:trPr>
          <w:trHeight w:val="320"/>
        </w:trPr>
        <w:tc>
          <w:tcPr>
            <w:tcW w:w="0" w:type="auto"/>
            <w:shd w:val="clear" w:color="auto" w:fill="auto"/>
            <w:noWrap/>
            <w:vAlign w:val="bottom"/>
            <w:hideMark/>
          </w:tcPr>
          <w:p w14:paraId="0B5E4435" w14:textId="601374AF" w:rsidR="00922111" w:rsidRPr="000D0F48" w:rsidRDefault="004A34FF" w:rsidP="00922111">
            <w:pPr>
              <w:rPr>
                <w:color w:val="000000"/>
              </w:rPr>
            </w:pPr>
            <w:r>
              <w:rPr>
                <w:color w:val="000000"/>
              </w:rPr>
              <w:t>Osório et al. (2015)</w:t>
            </w:r>
          </w:p>
        </w:tc>
        <w:tc>
          <w:tcPr>
            <w:tcW w:w="1397" w:type="dxa"/>
            <w:shd w:val="clear" w:color="auto" w:fill="auto"/>
            <w:noWrap/>
            <w:vAlign w:val="bottom"/>
            <w:hideMark/>
          </w:tcPr>
          <w:p w14:paraId="3A6B574F"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43013210"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FEA6AC7"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F0F1B65" w14:textId="77777777" w:rsidR="00922111" w:rsidRPr="000D0F48" w:rsidRDefault="00922111" w:rsidP="00922111">
            <w:pPr>
              <w:jc w:val="right"/>
              <w:rPr>
                <w:color w:val="000000"/>
              </w:rPr>
            </w:pPr>
            <w:r w:rsidRPr="000D0F48">
              <w:rPr>
                <w:color w:val="000000"/>
              </w:rPr>
              <w:t>1.25</w:t>
            </w:r>
          </w:p>
        </w:tc>
        <w:tc>
          <w:tcPr>
            <w:tcW w:w="1379" w:type="dxa"/>
            <w:shd w:val="clear" w:color="auto" w:fill="auto"/>
            <w:noWrap/>
            <w:vAlign w:val="bottom"/>
            <w:hideMark/>
          </w:tcPr>
          <w:p w14:paraId="019B005C" w14:textId="77777777" w:rsidR="00922111" w:rsidRPr="000D0F48" w:rsidRDefault="00922111" w:rsidP="00922111">
            <w:pPr>
              <w:jc w:val="right"/>
              <w:rPr>
                <w:color w:val="000000"/>
              </w:rPr>
            </w:pPr>
            <w:r w:rsidRPr="000D0F48">
              <w:rPr>
                <w:color w:val="000000"/>
              </w:rPr>
              <w:t>0.16</w:t>
            </w:r>
          </w:p>
        </w:tc>
      </w:tr>
      <w:tr w:rsidR="00922111" w:rsidRPr="000D0F48" w14:paraId="6CF71966" w14:textId="77777777" w:rsidTr="00BC0111">
        <w:trPr>
          <w:trHeight w:val="320"/>
        </w:trPr>
        <w:tc>
          <w:tcPr>
            <w:tcW w:w="0" w:type="auto"/>
            <w:shd w:val="clear" w:color="auto" w:fill="auto"/>
            <w:noWrap/>
            <w:vAlign w:val="bottom"/>
            <w:hideMark/>
          </w:tcPr>
          <w:p w14:paraId="13035F94" w14:textId="6570524F" w:rsidR="00922111" w:rsidRPr="000D0F48" w:rsidRDefault="004A34FF" w:rsidP="00922111">
            <w:pPr>
              <w:rPr>
                <w:color w:val="000000"/>
              </w:rPr>
            </w:pPr>
            <w:r>
              <w:rPr>
                <w:color w:val="000000"/>
              </w:rPr>
              <w:t>Gasser et al. (2014)</w:t>
            </w:r>
          </w:p>
        </w:tc>
        <w:tc>
          <w:tcPr>
            <w:tcW w:w="1397" w:type="dxa"/>
            <w:shd w:val="clear" w:color="auto" w:fill="auto"/>
            <w:noWrap/>
            <w:vAlign w:val="bottom"/>
            <w:hideMark/>
          </w:tcPr>
          <w:p w14:paraId="03765FB6"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6F428804"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669012B"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655EACA7" w14:textId="77777777" w:rsidR="00922111" w:rsidRPr="000D0F48" w:rsidRDefault="00922111" w:rsidP="00922111">
            <w:pPr>
              <w:jc w:val="right"/>
              <w:rPr>
                <w:color w:val="000000"/>
              </w:rPr>
            </w:pPr>
            <w:r w:rsidRPr="000D0F48">
              <w:rPr>
                <w:color w:val="000000"/>
              </w:rPr>
              <w:t>1.77</w:t>
            </w:r>
          </w:p>
        </w:tc>
        <w:tc>
          <w:tcPr>
            <w:tcW w:w="1379" w:type="dxa"/>
            <w:shd w:val="clear" w:color="auto" w:fill="auto"/>
            <w:noWrap/>
            <w:vAlign w:val="bottom"/>
            <w:hideMark/>
          </w:tcPr>
          <w:p w14:paraId="7C12814B" w14:textId="77777777" w:rsidR="00922111" w:rsidRPr="000D0F48" w:rsidRDefault="00922111" w:rsidP="00922111">
            <w:pPr>
              <w:jc w:val="right"/>
              <w:rPr>
                <w:color w:val="000000"/>
              </w:rPr>
            </w:pPr>
            <w:r w:rsidRPr="000D0F48">
              <w:rPr>
                <w:color w:val="000000"/>
              </w:rPr>
              <w:t>0.21</w:t>
            </w:r>
          </w:p>
        </w:tc>
      </w:tr>
      <w:tr w:rsidR="00922111" w:rsidRPr="000D0F48" w14:paraId="46C4CE04" w14:textId="77777777" w:rsidTr="00BC0111">
        <w:trPr>
          <w:trHeight w:val="320"/>
        </w:trPr>
        <w:tc>
          <w:tcPr>
            <w:tcW w:w="0" w:type="auto"/>
            <w:shd w:val="clear" w:color="auto" w:fill="auto"/>
            <w:noWrap/>
            <w:vAlign w:val="bottom"/>
            <w:hideMark/>
          </w:tcPr>
          <w:p w14:paraId="5E964155" w14:textId="2112A0C1" w:rsidR="00922111" w:rsidRPr="000D0F48" w:rsidRDefault="00057771" w:rsidP="00922111">
            <w:pPr>
              <w:rPr>
                <w:color w:val="000000"/>
              </w:rPr>
            </w:pPr>
            <w:r>
              <w:rPr>
                <w:color w:val="000000"/>
              </w:rPr>
              <w:t>Griffiths et al. (2016)</w:t>
            </w:r>
          </w:p>
        </w:tc>
        <w:tc>
          <w:tcPr>
            <w:tcW w:w="1397" w:type="dxa"/>
            <w:shd w:val="clear" w:color="auto" w:fill="auto"/>
            <w:noWrap/>
            <w:vAlign w:val="bottom"/>
            <w:hideMark/>
          </w:tcPr>
          <w:p w14:paraId="45554DA5"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74907EC4"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65C1E83"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70B646C" w14:textId="77777777" w:rsidR="00922111" w:rsidRPr="000D0F48" w:rsidRDefault="00922111" w:rsidP="00922111">
            <w:pPr>
              <w:jc w:val="right"/>
              <w:rPr>
                <w:color w:val="000000"/>
              </w:rPr>
            </w:pPr>
            <w:r w:rsidRPr="000D0F48">
              <w:rPr>
                <w:color w:val="000000"/>
              </w:rPr>
              <w:t>1.86</w:t>
            </w:r>
          </w:p>
        </w:tc>
        <w:tc>
          <w:tcPr>
            <w:tcW w:w="1379" w:type="dxa"/>
            <w:shd w:val="clear" w:color="auto" w:fill="auto"/>
            <w:noWrap/>
            <w:vAlign w:val="bottom"/>
            <w:hideMark/>
          </w:tcPr>
          <w:p w14:paraId="0B188577" w14:textId="77777777" w:rsidR="00922111" w:rsidRPr="000D0F48" w:rsidRDefault="00922111" w:rsidP="00922111">
            <w:pPr>
              <w:jc w:val="right"/>
              <w:rPr>
                <w:color w:val="000000"/>
              </w:rPr>
            </w:pPr>
            <w:r w:rsidRPr="000D0F48">
              <w:rPr>
                <w:color w:val="000000"/>
              </w:rPr>
              <w:t>0.06</w:t>
            </w:r>
          </w:p>
        </w:tc>
      </w:tr>
      <w:tr w:rsidR="00922111" w:rsidRPr="000D0F48" w14:paraId="6F7DEE23" w14:textId="77777777" w:rsidTr="00BC0111">
        <w:trPr>
          <w:trHeight w:val="320"/>
        </w:trPr>
        <w:tc>
          <w:tcPr>
            <w:tcW w:w="0" w:type="auto"/>
            <w:shd w:val="clear" w:color="auto" w:fill="auto"/>
            <w:noWrap/>
            <w:vAlign w:val="bottom"/>
            <w:hideMark/>
          </w:tcPr>
          <w:p w14:paraId="07205A9B" w14:textId="62ADCFD9" w:rsidR="00922111" w:rsidRPr="000D0F48" w:rsidRDefault="004A34FF" w:rsidP="00922111">
            <w:pPr>
              <w:rPr>
                <w:color w:val="000000"/>
              </w:rPr>
            </w:pPr>
            <w:r>
              <w:rPr>
                <w:color w:val="000000"/>
              </w:rPr>
              <w:t>Sanches et al. (2016)</w:t>
            </w:r>
          </w:p>
        </w:tc>
        <w:tc>
          <w:tcPr>
            <w:tcW w:w="1397" w:type="dxa"/>
            <w:shd w:val="clear" w:color="auto" w:fill="auto"/>
            <w:noWrap/>
            <w:vAlign w:val="bottom"/>
            <w:hideMark/>
          </w:tcPr>
          <w:p w14:paraId="7F40960A"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6BC90480"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9BEA0E8"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12FA83E" w14:textId="77777777" w:rsidR="00922111" w:rsidRPr="000D0F48" w:rsidRDefault="00922111" w:rsidP="00922111">
            <w:pPr>
              <w:jc w:val="right"/>
              <w:rPr>
                <w:color w:val="000000"/>
              </w:rPr>
            </w:pPr>
            <w:r w:rsidRPr="000D0F48">
              <w:rPr>
                <w:color w:val="000000"/>
              </w:rPr>
              <w:t>2.05</w:t>
            </w:r>
          </w:p>
        </w:tc>
        <w:tc>
          <w:tcPr>
            <w:tcW w:w="1379" w:type="dxa"/>
            <w:shd w:val="clear" w:color="auto" w:fill="auto"/>
            <w:noWrap/>
            <w:vAlign w:val="bottom"/>
            <w:hideMark/>
          </w:tcPr>
          <w:p w14:paraId="5C5622B2" w14:textId="77777777" w:rsidR="00922111" w:rsidRPr="000D0F48" w:rsidRDefault="00922111" w:rsidP="00922111">
            <w:pPr>
              <w:jc w:val="right"/>
              <w:rPr>
                <w:color w:val="000000"/>
              </w:rPr>
            </w:pPr>
            <w:r w:rsidRPr="000D0F48">
              <w:rPr>
                <w:color w:val="000000"/>
              </w:rPr>
              <w:t>0.12</w:t>
            </w:r>
          </w:p>
        </w:tc>
      </w:tr>
      <w:tr w:rsidR="00922111" w:rsidRPr="000D0F48" w14:paraId="1E3056FF" w14:textId="77777777" w:rsidTr="00BC0111">
        <w:trPr>
          <w:trHeight w:val="320"/>
        </w:trPr>
        <w:tc>
          <w:tcPr>
            <w:tcW w:w="0" w:type="auto"/>
            <w:shd w:val="clear" w:color="auto" w:fill="auto"/>
            <w:noWrap/>
            <w:vAlign w:val="bottom"/>
            <w:hideMark/>
          </w:tcPr>
          <w:p w14:paraId="4D25AEFF" w14:textId="410B9977"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39B75743"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499B6B06"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A659C2B"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7251967" w14:textId="77777777" w:rsidR="00922111" w:rsidRPr="000D0F48" w:rsidRDefault="00922111" w:rsidP="00922111">
            <w:pPr>
              <w:jc w:val="right"/>
              <w:rPr>
                <w:color w:val="000000"/>
              </w:rPr>
            </w:pPr>
            <w:r w:rsidRPr="000D0F48">
              <w:rPr>
                <w:color w:val="000000"/>
              </w:rPr>
              <w:t>2.08</w:t>
            </w:r>
          </w:p>
        </w:tc>
        <w:tc>
          <w:tcPr>
            <w:tcW w:w="1379" w:type="dxa"/>
            <w:shd w:val="clear" w:color="auto" w:fill="auto"/>
            <w:noWrap/>
            <w:vAlign w:val="bottom"/>
            <w:hideMark/>
          </w:tcPr>
          <w:p w14:paraId="454C60F4" w14:textId="77777777" w:rsidR="00922111" w:rsidRPr="000D0F48" w:rsidRDefault="00922111" w:rsidP="00922111">
            <w:pPr>
              <w:jc w:val="right"/>
              <w:rPr>
                <w:color w:val="000000"/>
              </w:rPr>
            </w:pPr>
            <w:r w:rsidRPr="000D0F48">
              <w:rPr>
                <w:color w:val="000000"/>
              </w:rPr>
              <w:t>0.11</w:t>
            </w:r>
          </w:p>
        </w:tc>
      </w:tr>
      <w:tr w:rsidR="00922111" w:rsidRPr="000D0F48" w14:paraId="7F28E06F" w14:textId="77777777" w:rsidTr="00BC0111">
        <w:trPr>
          <w:trHeight w:val="320"/>
        </w:trPr>
        <w:tc>
          <w:tcPr>
            <w:tcW w:w="0" w:type="auto"/>
            <w:shd w:val="clear" w:color="auto" w:fill="auto"/>
            <w:noWrap/>
            <w:vAlign w:val="bottom"/>
            <w:hideMark/>
          </w:tcPr>
          <w:p w14:paraId="3F862CC2" w14:textId="750B37B4" w:rsidR="00922111" w:rsidRPr="000D0F48" w:rsidRDefault="004D5DD2" w:rsidP="00922111">
            <w:pPr>
              <w:rPr>
                <w:color w:val="000000"/>
              </w:rPr>
            </w:pPr>
            <w:r>
              <w:rPr>
                <w:color w:val="000000"/>
              </w:rPr>
              <w:t>Palhano-Fontes et al. (2019)</w:t>
            </w:r>
          </w:p>
        </w:tc>
        <w:tc>
          <w:tcPr>
            <w:tcW w:w="1397" w:type="dxa"/>
            <w:shd w:val="clear" w:color="auto" w:fill="auto"/>
            <w:noWrap/>
            <w:vAlign w:val="bottom"/>
            <w:hideMark/>
          </w:tcPr>
          <w:p w14:paraId="196FEA31"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757819DD"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B8518BE"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C12E266" w14:textId="77777777" w:rsidR="00922111" w:rsidRPr="000D0F48" w:rsidRDefault="00922111" w:rsidP="00922111">
            <w:pPr>
              <w:jc w:val="right"/>
              <w:rPr>
                <w:color w:val="000000"/>
              </w:rPr>
            </w:pPr>
            <w:r w:rsidRPr="000D0F48">
              <w:rPr>
                <w:color w:val="000000"/>
              </w:rPr>
              <w:t>3.02</w:t>
            </w:r>
          </w:p>
        </w:tc>
        <w:tc>
          <w:tcPr>
            <w:tcW w:w="1379" w:type="dxa"/>
            <w:shd w:val="clear" w:color="auto" w:fill="auto"/>
            <w:noWrap/>
            <w:vAlign w:val="bottom"/>
            <w:hideMark/>
          </w:tcPr>
          <w:p w14:paraId="5B8457CB" w14:textId="77777777" w:rsidR="00922111" w:rsidRPr="000D0F48" w:rsidRDefault="00922111" w:rsidP="00922111">
            <w:pPr>
              <w:jc w:val="right"/>
              <w:rPr>
                <w:color w:val="000000"/>
              </w:rPr>
            </w:pPr>
            <w:r w:rsidRPr="000D0F48">
              <w:rPr>
                <w:color w:val="000000"/>
              </w:rPr>
              <w:t>0.29</w:t>
            </w:r>
          </w:p>
        </w:tc>
      </w:tr>
      <w:tr w:rsidR="00922111" w:rsidRPr="000D0F48" w14:paraId="27122A46" w14:textId="77777777" w:rsidTr="00BC0111">
        <w:trPr>
          <w:trHeight w:val="320"/>
        </w:trPr>
        <w:tc>
          <w:tcPr>
            <w:tcW w:w="0" w:type="auto"/>
            <w:shd w:val="clear" w:color="auto" w:fill="auto"/>
            <w:noWrap/>
            <w:vAlign w:val="bottom"/>
            <w:hideMark/>
          </w:tcPr>
          <w:p w14:paraId="5E36EC6C" w14:textId="4A64ED8D" w:rsidR="00922111" w:rsidRPr="000D0F48" w:rsidRDefault="00057771" w:rsidP="00922111">
            <w:pPr>
              <w:rPr>
                <w:color w:val="000000"/>
              </w:rPr>
            </w:pPr>
            <w:r>
              <w:rPr>
                <w:color w:val="000000"/>
              </w:rPr>
              <w:t>Johnson et al. (2014)</w:t>
            </w:r>
          </w:p>
        </w:tc>
        <w:tc>
          <w:tcPr>
            <w:tcW w:w="1397" w:type="dxa"/>
            <w:shd w:val="clear" w:color="auto" w:fill="auto"/>
            <w:noWrap/>
            <w:vAlign w:val="bottom"/>
            <w:hideMark/>
          </w:tcPr>
          <w:p w14:paraId="7C18CCDD"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5E782E1F"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38E5492"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64F41CD" w14:textId="77777777" w:rsidR="00922111" w:rsidRPr="000D0F48" w:rsidRDefault="00922111" w:rsidP="00922111">
            <w:pPr>
              <w:jc w:val="right"/>
              <w:rPr>
                <w:color w:val="000000"/>
              </w:rPr>
            </w:pPr>
            <w:r w:rsidRPr="000D0F48">
              <w:rPr>
                <w:color w:val="000000"/>
              </w:rPr>
              <w:t>3.21</w:t>
            </w:r>
          </w:p>
        </w:tc>
        <w:tc>
          <w:tcPr>
            <w:tcW w:w="1379" w:type="dxa"/>
            <w:shd w:val="clear" w:color="auto" w:fill="auto"/>
            <w:noWrap/>
            <w:vAlign w:val="bottom"/>
            <w:hideMark/>
          </w:tcPr>
          <w:p w14:paraId="699C2A5D" w14:textId="77777777" w:rsidR="00922111" w:rsidRPr="000D0F48" w:rsidRDefault="00922111" w:rsidP="00922111">
            <w:pPr>
              <w:jc w:val="right"/>
              <w:rPr>
                <w:color w:val="000000"/>
              </w:rPr>
            </w:pPr>
            <w:r w:rsidRPr="000D0F48">
              <w:rPr>
                <w:color w:val="000000"/>
              </w:rPr>
              <w:t>0.25</w:t>
            </w:r>
          </w:p>
        </w:tc>
      </w:tr>
      <w:tr w:rsidR="00922111" w:rsidRPr="000D0F48" w14:paraId="094E75D2" w14:textId="77777777" w:rsidTr="00BC0111">
        <w:trPr>
          <w:trHeight w:val="320"/>
        </w:trPr>
        <w:tc>
          <w:tcPr>
            <w:tcW w:w="0" w:type="auto"/>
            <w:shd w:val="clear" w:color="auto" w:fill="auto"/>
            <w:noWrap/>
            <w:vAlign w:val="bottom"/>
            <w:hideMark/>
          </w:tcPr>
          <w:p w14:paraId="7EEC75E6" w14:textId="1CFA0920" w:rsidR="00922111" w:rsidRPr="000D0F48" w:rsidRDefault="004A34FF" w:rsidP="00922111">
            <w:pPr>
              <w:rPr>
                <w:color w:val="000000"/>
              </w:rPr>
            </w:pPr>
            <w:r>
              <w:rPr>
                <w:color w:val="000000"/>
              </w:rPr>
              <w:t>Grob et al. (2011)</w:t>
            </w:r>
          </w:p>
        </w:tc>
        <w:tc>
          <w:tcPr>
            <w:tcW w:w="1397" w:type="dxa"/>
            <w:shd w:val="clear" w:color="auto" w:fill="auto"/>
            <w:noWrap/>
            <w:vAlign w:val="bottom"/>
            <w:hideMark/>
          </w:tcPr>
          <w:p w14:paraId="5073FAC8"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0C6898CF"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3BB01FC"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5847F0A5" w14:textId="77777777" w:rsidR="00922111" w:rsidRPr="000D0F48" w:rsidRDefault="00922111" w:rsidP="00922111">
            <w:pPr>
              <w:jc w:val="right"/>
              <w:rPr>
                <w:color w:val="000000"/>
              </w:rPr>
            </w:pPr>
            <w:r w:rsidRPr="000D0F48">
              <w:rPr>
                <w:color w:val="000000"/>
              </w:rPr>
              <w:t>0.24</w:t>
            </w:r>
          </w:p>
        </w:tc>
        <w:tc>
          <w:tcPr>
            <w:tcW w:w="1379" w:type="dxa"/>
            <w:shd w:val="clear" w:color="auto" w:fill="auto"/>
            <w:noWrap/>
            <w:vAlign w:val="bottom"/>
            <w:hideMark/>
          </w:tcPr>
          <w:p w14:paraId="5AE7CA73" w14:textId="77777777" w:rsidR="00922111" w:rsidRPr="000D0F48" w:rsidRDefault="00922111" w:rsidP="00922111">
            <w:pPr>
              <w:jc w:val="right"/>
              <w:rPr>
                <w:color w:val="000000"/>
              </w:rPr>
            </w:pPr>
            <w:r w:rsidRPr="000D0F48">
              <w:rPr>
                <w:color w:val="000000"/>
              </w:rPr>
              <w:t>0.08</w:t>
            </w:r>
          </w:p>
        </w:tc>
      </w:tr>
      <w:tr w:rsidR="00922111" w:rsidRPr="000D0F48" w14:paraId="6B440182" w14:textId="77777777" w:rsidTr="00BC0111">
        <w:trPr>
          <w:trHeight w:val="320"/>
        </w:trPr>
        <w:tc>
          <w:tcPr>
            <w:tcW w:w="0" w:type="auto"/>
            <w:shd w:val="clear" w:color="auto" w:fill="auto"/>
            <w:noWrap/>
            <w:vAlign w:val="bottom"/>
            <w:hideMark/>
          </w:tcPr>
          <w:p w14:paraId="220ABD2D" w14:textId="3F3CCE5E" w:rsidR="00922111" w:rsidRPr="000D0F48" w:rsidRDefault="00D21B18" w:rsidP="00922111">
            <w:pPr>
              <w:rPr>
                <w:color w:val="000000"/>
              </w:rPr>
            </w:pPr>
            <w:r>
              <w:rPr>
                <w:color w:val="000000"/>
              </w:rPr>
              <w:t>Bogenschutz et al. (2015)</w:t>
            </w:r>
          </w:p>
        </w:tc>
        <w:tc>
          <w:tcPr>
            <w:tcW w:w="1397" w:type="dxa"/>
            <w:shd w:val="clear" w:color="auto" w:fill="auto"/>
            <w:noWrap/>
            <w:vAlign w:val="bottom"/>
            <w:hideMark/>
          </w:tcPr>
          <w:p w14:paraId="1108308E"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023B7CD3"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3F3057D6"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3CA67487" w14:textId="77777777" w:rsidR="00922111" w:rsidRPr="000D0F48" w:rsidRDefault="00922111" w:rsidP="00922111">
            <w:pPr>
              <w:jc w:val="right"/>
              <w:rPr>
                <w:color w:val="000000"/>
              </w:rPr>
            </w:pPr>
            <w:r w:rsidRPr="000D0F48">
              <w:rPr>
                <w:color w:val="000000"/>
              </w:rPr>
              <w:t>0.92</w:t>
            </w:r>
          </w:p>
        </w:tc>
        <w:tc>
          <w:tcPr>
            <w:tcW w:w="1379" w:type="dxa"/>
            <w:shd w:val="clear" w:color="auto" w:fill="auto"/>
            <w:noWrap/>
            <w:vAlign w:val="bottom"/>
            <w:hideMark/>
          </w:tcPr>
          <w:p w14:paraId="58D129F8" w14:textId="77777777" w:rsidR="00922111" w:rsidRPr="000D0F48" w:rsidRDefault="00922111" w:rsidP="00922111">
            <w:pPr>
              <w:jc w:val="right"/>
              <w:rPr>
                <w:color w:val="000000"/>
              </w:rPr>
            </w:pPr>
            <w:r w:rsidRPr="000D0F48">
              <w:rPr>
                <w:color w:val="000000"/>
              </w:rPr>
              <w:t>0.07</w:t>
            </w:r>
          </w:p>
        </w:tc>
      </w:tr>
      <w:tr w:rsidR="00922111" w:rsidRPr="000D0F48" w14:paraId="1D5EBF03" w14:textId="77777777" w:rsidTr="00BC0111">
        <w:trPr>
          <w:trHeight w:val="320"/>
        </w:trPr>
        <w:tc>
          <w:tcPr>
            <w:tcW w:w="0" w:type="auto"/>
            <w:shd w:val="clear" w:color="auto" w:fill="auto"/>
            <w:noWrap/>
            <w:vAlign w:val="bottom"/>
            <w:hideMark/>
          </w:tcPr>
          <w:p w14:paraId="2AFAC014" w14:textId="1AC5B967"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70A78FD0"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67450284"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D7E67C7"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556037BA" w14:textId="77777777" w:rsidR="00922111" w:rsidRPr="000D0F48" w:rsidRDefault="00922111" w:rsidP="00922111">
            <w:pPr>
              <w:jc w:val="right"/>
              <w:rPr>
                <w:color w:val="000000"/>
              </w:rPr>
            </w:pPr>
            <w:r w:rsidRPr="000D0F48">
              <w:rPr>
                <w:color w:val="000000"/>
              </w:rPr>
              <w:t>1.11</w:t>
            </w:r>
          </w:p>
        </w:tc>
        <w:tc>
          <w:tcPr>
            <w:tcW w:w="1379" w:type="dxa"/>
            <w:shd w:val="clear" w:color="auto" w:fill="auto"/>
            <w:noWrap/>
            <w:vAlign w:val="bottom"/>
            <w:hideMark/>
          </w:tcPr>
          <w:p w14:paraId="6746ACC4" w14:textId="77777777" w:rsidR="00922111" w:rsidRPr="000D0F48" w:rsidRDefault="00922111" w:rsidP="00922111">
            <w:pPr>
              <w:jc w:val="right"/>
              <w:rPr>
                <w:color w:val="000000"/>
              </w:rPr>
            </w:pPr>
            <w:r w:rsidRPr="000D0F48">
              <w:rPr>
                <w:color w:val="000000"/>
              </w:rPr>
              <w:t>0.06</w:t>
            </w:r>
          </w:p>
        </w:tc>
      </w:tr>
      <w:tr w:rsidR="00922111" w:rsidRPr="000D0F48" w14:paraId="44384315" w14:textId="77777777" w:rsidTr="00BC0111">
        <w:trPr>
          <w:trHeight w:val="320"/>
        </w:trPr>
        <w:tc>
          <w:tcPr>
            <w:tcW w:w="0" w:type="auto"/>
            <w:shd w:val="clear" w:color="auto" w:fill="auto"/>
            <w:noWrap/>
            <w:vAlign w:val="bottom"/>
            <w:hideMark/>
          </w:tcPr>
          <w:p w14:paraId="56D28777" w14:textId="2E66624F"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65A3D4F7"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592E07C8"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5ED6DC1"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109866C0" w14:textId="77777777" w:rsidR="00922111" w:rsidRPr="000D0F48" w:rsidRDefault="00922111" w:rsidP="00922111">
            <w:pPr>
              <w:jc w:val="right"/>
              <w:rPr>
                <w:color w:val="000000"/>
              </w:rPr>
            </w:pPr>
            <w:r w:rsidRPr="000D0F48">
              <w:rPr>
                <w:color w:val="000000"/>
              </w:rPr>
              <w:t>1.20</w:t>
            </w:r>
          </w:p>
        </w:tc>
        <w:tc>
          <w:tcPr>
            <w:tcW w:w="1379" w:type="dxa"/>
            <w:shd w:val="clear" w:color="auto" w:fill="auto"/>
            <w:noWrap/>
            <w:vAlign w:val="bottom"/>
            <w:hideMark/>
          </w:tcPr>
          <w:p w14:paraId="41AA7ADD" w14:textId="77777777" w:rsidR="00922111" w:rsidRPr="000D0F48" w:rsidRDefault="00922111" w:rsidP="00922111">
            <w:pPr>
              <w:jc w:val="right"/>
              <w:rPr>
                <w:color w:val="000000"/>
              </w:rPr>
            </w:pPr>
            <w:r w:rsidRPr="000D0F48">
              <w:rPr>
                <w:color w:val="000000"/>
              </w:rPr>
              <w:t>0.06</w:t>
            </w:r>
          </w:p>
        </w:tc>
      </w:tr>
      <w:tr w:rsidR="00922111" w:rsidRPr="000D0F48" w14:paraId="71ACA342" w14:textId="77777777" w:rsidTr="00BC0111">
        <w:trPr>
          <w:trHeight w:val="320"/>
        </w:trPr>
        <w:tc>
          <w:tcPr>
            <w:tcW w:w="0" w:type="auto"/>
            <w:shd w:val="clear" w:color="auto" w:fill="auto"/>
            <w:noWrap/>
            <w:vAlign w:val="bottom"/>
            <w:hideMark/>
          </w:tcPr>
          <w:p w14:paraId="3D724B74" w14:textId="28D64BE4" w:rsidR="00922111" w:rsidRPr="000D0F48" w:rsidRDefault="004A34FF" w:rsidP="00922111">
            <w:pPr>
              <w:rPr>
                <w:color w:val="000000"/>
              </w:rPr>
            </w:pPr>
            <w:r>
              <w:rPr>
                <w:color w:val="000000"/>
              </w:rPr>
              <w:t>Gasser et al. (2014)</w:t>
            </w:r>
          </w:p>
        </w:tc>
        <w:tc>
          <w:tcPr>
            <w:tcW w:w="1397" w:type="dxa"/>
            <w:shd w:val="clear" w:color="auto" w:fill="auto"/>
            <w:noWrap/>
            <w:vAlign w:val="bottom"/>
            <w:hideMark/>
          </w:tcPr>
          <w:p w14:paraId="64C57E46"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078A3B2B"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D0C9E23"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481B836D" w14:textId="77777777" w:rsidR="00922111" w:rsidRPr="000D0F48" w:rsidRDefault="00922111" w:rsidP="00922111">
            <w:pPr>
              <w:jc w:val="right"/>
              <w:rPr>
                <w:color w:val="000000"/>
              </w:rPr>
            </w:pPr>
            <w:r w:rsidRPr="000D0F48">
              <w:rPr>
                <w:color w:val="000000"/>
              </w:rPr>
              <w:t>1.34</w:t>
            </w:r>
          </w:p>
        </w:tc>
        <w:tc>
          <w:tcPr>
            <w:tcW w:w="1379" w:type="dxa"/>
            <w:shd w:val="clear" w:color="auto" w:fill="auto"/>
            <w:noWrap/>
            <w:vAlign w:val="bottom"/>
            <w:hideMark/>
          </w:tcPr>
          <w:p w14:paraId="628DB6DA" w14:textId="77777777" w:rsidR="00922111" w:rsidRPr="000D0F48" w:rsidRDefault="00922111" w:rsidP="00922111">
            <w:pPr>
              <w:jc w:val="right"/>
              <w:rPr>
                <w:color w:val="000000"/>
              </w:rPr>
            </w:pPr>
            <w:r w:rsidRPr="000D0F48">
              <w:rPr>
                <w:color w:val="000000"/>
              </w:rPr>
              <w:t>0.13</w:t>
            </w:r>
          </w:p>
        </w:tc>
      </w:tr>
      <w:tr w:rsidR="00922111" w:rsidRPr="000D0F48" w14:paraId="127E9DD3" w14:textId="77777777" w:rsidTr="00BC0111">
        <w:trPr>
          <w:trHeight w:val="320"/>
        </w:trPr>
        <w:tc>
          <w:tcPr>
            <w:tcW w:w="0" w:type="auto"/>
            <w:shd w:val="clear" w:color="auto" w:fill="auto"/>
            <w:noWrap/>
            <w:vAlign w:val="bottom"/>
            <w:hideMark/>
          </w:tcPr>
          <w:p w14:paraId="0700018F" w14:textId="402A1F7A" w:rsidR="00922111" w:rsidRPr="000D0F48" w:rsidRDefault="004A34FF" w:rsidP="00922111">
            <w:pPr>
              <w:rPr>
                <w:color w:val="000000"/>
              </w:rPr>
            </w:pPr>
            <w:r>
              <w:rPr>
                <w:color w:val="000000"/>
              </w:rPr>
              <w:lastRenderedPageBreak/>
              <w:t>Osório et al. (2015)</w:t>
            </w:r>
          </w:p>
        </w:tc>
        <w:tc>
          <w:tcPr>
            <w:tcW w:w="1397" w:type="dxa"/>
            <w:shd w:val="clear" w:color="auto" w:fill="auto"/>
            <w:noWrap/>
            <w:vAlign w:val="bottom"/>
            <w:hideMark/>
          </w:tcPr>
          <w:p w14:paraId="264871B0"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443E4341"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3A6F80C"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57869942" w14:textId="77777777" w:rsidR="00922111" w:rsidRPr="000D0F48" w:rsidRDefault="00922111" w:rsidP="00922111">
            <w:pPr>
              <w:jc w:val="right"/>
              <w:rPr>
                <w:color w:val="000000"/>
              </w:rPr>
            </w:pPr>
            <w:r w:rsidRPr="000D0F48">
              <w:rPr>
                <w:color w:val="000000"/>
              </w:rPr>
              <w:t>1.35</w:t>
            </w:r>
          </w:p>
        </w:tc>
        <w:tc>
          <w:tcPr>
            <w:tcW w:w="1379" w:type="dxa"/>
            <w:shd w:val="clear" w:color="auto" w:fill="auto"/>
            <w:noWrap/>
            <w:vAlign w:val="bottom"/>
            <w:hideMark/>
          </w:tcPr>
          <w:p w14:paraId="61B25BF5" w14:textId="77777777" w:rsidR="00922111" w:rsidRPr="000D0F48" w:rsidRDefault="00922111" w:rsidP="00922111">
            <w:pPr>
              <w:jc w:val="right"/>
              <w:rPr>
                <w:color w:val="000000"/>
              </w:rPr>
            </w:pPr>
            <w:r w:rsidRPr="000D0F48">
              <w:rPr>
                <w:color w:val="000000"/>
              </w:rPr>
              <w:t>0.18</w:t>
            </w:r>
          </w:p>
        </w:tc>
      </w:tr>
      <w:tr w:rsidR="00922111" w:rsidRPr="000D0F48" w14:paraId="0AFFB534" w14:textId="77777777" w:rsidTr="00BC0111">
        <w:trPr>
          <w:trHeight w:val="320"/>
        </w:trPr>
        <w:tc>
          <w:tcPr>
            <w:tcW w:w="0" w:type="auto"/>
            <w:shd w:val="clear" w:color="auto" w:fill="auto"/>
            <w:noWrap/>
            <w:vAlign w:val="bottom"/>
            <w:hideMark/>
          </w:tcPr>
          <w:p w14:paraId="1E7956A2" w14:textId="2B066742" w:rsidR="00922111" w:rsidRPr="000D0F48" w:rsidRDefault="00057771" w:rsidP="00922111">
            <w:pPr>
              <w:rPr>
                <w:color w:val="000000"/>
              </w:rPr>
            </w:pPr>
            <w:r>
              <w:rPr>
                <w:color w:val="000000"/>
              </w:rPr>
              <w:t>Griffiths et al. (2016)</w:t>
            </w:r>
          </w:p>
        </w:tc>
        <w:tc>
          <w:tcPr>
            <w:tcW w:w="1397" w:type="dxa"/>
            <w:shd w:val="clear" w:color="auto" w:fill="auto"/>
            <w:noWrap/>
            <w:vAlign w:val="bottom"/>
            <w:hideMark/>
          </w:tcPr>
          <w:p w14:paraId="2FFD5A6C"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2582A559"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00DFF15"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53FF8180" w14:textId="77777777" w:rsidR="00922111" w:rsidRPr="000D0F48" w:rsidRDefault="00922111" w:rsidP="00922111">
            <w:pPr>
              <w:jc w:val="right"/>
              <w:rPr>
                <w:color w:val="000000"/>
              </w:rPr>
            </w:pPr>
            <w:r w:rsidRPr="000D0F48">
              <w:rPr>
                <w:color w:val="000000"/>
              </w:rPr>
              <w:t>1.99</w:t>
            </w:r>
          </w:p>
        </w:tc>
        <w:tc>
          <w:tcPr>
            <w:tcW w:w="1379" w:type="dxa"/>
            <w:shd w:val="clear" w:color="auto" w:fill="auto"/>
            <w:noWrap/>
            <w:vAlign w:val="bottom"/>
            <w:hideMark/>
          </w:tcPr>
          <w:p w14:paraId="0C17E02C" w14:textId="77777777" w:rsidR="00922111" w:rsidRPr="000D0F48" w:rsidRDefault="00922111" w:rsidP="00922111">
            <w:pPr>
              <w:jc w:val="right"/>
              <w:rPr>
                <w:color w:val="000000"/>
              </w:rPr>
            </w:pPr>
            <w:r w:rsidRPr="000D0F48">
              <w:rPr>
                <w:color w:val="000000"/>
              </w:rPr>
              <w:t>0.04</w:t>
            </w:r>
          </w:p>
        </w:tc>
      </w:tr>
      <w:tr w:rsidR="00922111" w:rsidRPr="000D0F48" w14:paraId="6C61187E" w14:textId="77777777" w:rsidTr="00BC0111">
        <w:trPr>
          <w:trHeight w:val="320"/>
        </w:trPr>
        <w:tc>
          <w:tcPr>
            <w:tcW w:w="0" w:type="auto"/>
            <w:shd w:val="clear" w:color="auto" w:fill="auto"/>
            <w:noWrap/>
            <w:vAlign w:val="bottom"/>
            <w:hideMark/>
          </w:tcPr>
          <w:p w14:paraId="0ED74EBB" w14:textId="2FB423F2" w:rsidR="00922111" w:rsidRPr="000D0F48" w:rsidRDefault="004A34FF" w:rsidP="00922111">
            <w:pPr>
              <w:rPr>
                <w:color w:val="000000"/>
              </w:rPr>
            </w:pPr>
            <w:r>
              <w:rPr>
                <w:color w:val="000000"/>
              </w:rPr>
              <w:t>Sanches et al. (2016)</w:t>
            </w:r>
          </w:p>
        </w:tc>
        <w:tc>
          <w:tcPr>
            <w:tcW w:w="1397" w:type="dxa"/>
            <w:shd w:val="clear" w:color="auto" w:fill="auto"/>
            <w:noWrap/>
            <w:vAlign w:val="bottom"/>
            <w:hideMark/>
          </w:tcPr>
          <w:p w14:paraId="74F4104E"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52227F44"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0792228"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122012D4" w14:textId="77777777" w:rsidR="00922111" w:rsidRPr="000D0F48" w:rsidRDefault="00922111" w:rsidP="00922111">
            <w:pPr>
              <w:jc w:val="right"/>
              <w:rPr>
                <w:color w:val="000000"/>
              </w:rPr>
            </w:pPr>
            <w:r w:rsidRPr="000D0F48">
              <w:rPr>
                <w:color w:val="000000"/>
              </w:rPr>
              <w:t>2.17</w:t>
            </w:r>
          </w:p>
        </w:tc>
        <w:tc>
          <w:tcPr>
            <w:tcW w:w="1379" w:type="dxa"/>
            <w:shd w:val="clear" w:color="auto" w:fill="auto"/>
            <w:noWrap/>
            <w:vAlign w:val="bottom"/>
            <w:hideMark/>
          </w:tcPr>
          <w:p w14:paraId="737F0EA0" w14:textId="77777777" w:rsidR="00922111" w:rsidRPr="000D0F48" w:rsidRDefault="00922111" w:rsidP="00922111">
            <w:pPr>
              <w:jc w:val="right"/>
              <w:rPr>
                <w:color w:val="000000"/>
              </w:rPr>
            </w:pPr>
            <w:r w:rsidRPr="000D0F48">
              <w:rPr>
                <w:color w:val="000000"/>
              </w:rPr>
              <w:t>0.13</w:t>
            </w:r>
          </w:p>
        </w:tc>
      </w:tr>
      <w:tr w:rsidR="00922111" w:rsidRPr="000D0F48" w14:paraId="0E0353D3" w14:textId="77777777" w:rsidTr="00BC0111">
        <w:trPr>
          <w:trHeight w:val="320"/>
        </w:trPr>
        <w:tc>
          <w:tcPr>
            <w:tcW w:w="0" w:type="auto"/>
            <w:shd w:val="clear" w:color="auto" w:fill="auto"/>
            <w:noWrap/>
            <w:vAlign w:val="bottom"/>
            <w:hideMark/>
          </w:tcPr>
          <w:p w14:paraId="63F58A17" w14:textId="2CD3D401" w:rsidR="00922111" w:rsidRPr="000D0F48" w:rsidRDefault="00057771" w:rsidP="00922111">
            <w:pPr>
              <w:rPr>
                <w:color w:val="000000"/>
              </w:rPr>
            </w:pPr>
            <w:r>
              <w:rPr>
                <w:color w:val="000000"/>
              </w:rPr>
              <w:t>Johnson et al. (2014)</w:t>
            </w:r>
          </w:p>
        </w:tc>
        <w:tc>
          <w:tcPr>
            <w:tcW w:w="1397" w:type="dxa"/>
            <w:shd w:val="clear" w:color="auto" w:fill="auto"/>
            <w:noWrap/>
            <w:vAlign w:val="bottom"/>
            <w:hideMark/>
          </w:tcPr>
          <w:p w14:paraId="5DBF78FC"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15913337"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E668C62"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3F248FC7" w14:textId="77777777" w:rsidR="00922111" w:rsidRPr="000D0F48" w:rsidRDefault="00922111" w:rsidP="00922111">
            <w:pPr>
              <w:jc w:val="right"/>
              <w:rPr>
                <w:color w:val="000000"/>
              </w:rPr>
            </w:pPr>
            <w:r w:rsidRPr="000D0F48">
              <w:rPr>
                <w:color w:val="000000"/>
              </w:rPr>
              <w:t>2.20</w:t>
            </w:r>
          </w:p>
        </w:tc>
        <w:tc>
          <w:tcPr>
            <w:tcW w:w="1379" w:type="dxa"/>
            <w:shd w:val="clear" w:color="auto" w:fill="auto"/>
            <w:noWrap/>
            <w:vAlign w:val="bottom"/>
            <w:hideMark/>
          </w:tcPr>
          <w:p w14:paraId="78AC88A6" w14:textId="77777777" w:rsidR="00922111" w:rsidRPr="000D0F48" w:rsidRDefault="00922111" w:rsidP="00922111">
            <w:pPr>
              <w:jc w:val="right"/>
              <w:rPr>
                <w:color w:val="000000"/>
              </w:rPr>
            </w:pPr>
            <w:r w:rsidRPr="000D0F48">
              <w:rPr>
                <w:color w:val="000000"/>
              </w:rPr>
              <w:t>0.14</w:t>
            </w:r>
          </w:p>
        </w:tc>
      </w:tr>
      <w:tr w:rsidR="00922111" w:rsidRPr="000D0F48" w14:paraId="564A0DF8" w14:textId="77777777" w:rsidTr="00BC0111">
        <w:trPr>
          <w:trHeight w:val="320"/>
        </w:trPr>
        <w:tc>
          <w:tcPr>
            <w:tcW w:w="0" w:type="auto"/>
            <w:shd w:val="clear" w:color="auto" w:fill="auto"/>
            <w:noWrap/>
            <w:vAlign w:val="bottom"/>
            <w:hideMark/>
          </w:tcPr>
          <w:p w14:paraId="30B38185" w14:textId="55790314" w:rsidR="00922111" w:rsidRPr="000D0F48" w:rsidRDefault="00057771" w:rsidP="00922111">
            <w:pPr>
              <w:rPr>
                <w:color w:val="000000"/>
              </w:rPr>
            </w:pPr>
            <w:r>
              <w:rPr>
                <w:color w:val="000000"/>
              </w:rPr>
              <w:t>Griffiths et al. (2016)</w:t>
            </w:r>
          </w:p>
        </w:tc>
        <w:tc>
          <w:tcPr>
            <w:tcW w:w="1397" w:type="dxa"/>
            <w:shd w:val="clear" w:color="auto" w:fill="auto"/>
            <w:noWrap/>
            <w:vAlign w:val="bottom"/>
            <w:hideMark/>
          </w:tcPr>
          <w:p w14:paraId="717CAA2C"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5699588A"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53E67807"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B9792D6" w14:textId="77777777" w:rsidR="00922111" w:rsidRPr="000D0F48" w:rsidRDefault="00922111" w:rsidP="00922111">
            <w:pPr>
              <w:jc w:val="right"/>
              <w:rPr>
                <w:color w:val="000000"/>
              </w:rPr>
            </w:pPr>
            <w:r w:rsidRPr="000D0F48">
              <w:rPr>
                <w:color w:val="000000"/>
              </w:rPr>
              <w:t>0.86</w:t>
            </w:r>
          </w:p>
        </w:tc>
        <w:tc>
          <w:tcPr>
            <w:tcW w:w="1379" w:type="dxa"/>
            <w:shd w:val="clear" w:color="auto" w:fill="auto"/>
            <w:noWrap/>
            <w:vAlign w:val="bottom"/>
            <w:hideMark/>
          </w:tcPr>
          <w:p w14:paraId="10E903F8" w14:textId="77777777" w:rsidR="00922111" w:rsidRPr="000D0F48" w:rsidRDefault="00922111" w:rsidP="00922111">
            <w:pPr>
              <w:jc w:val="right"/>
              <w:rPr>
                <w:color w:val="000000"/>
              </w:rPr>
            </w:pPr>
            <w:r w:rsidRPr="000D0F48">
              <w:rPr>
                <w:color w:val="000000"/>
              </w:rPr>
              <w:t>0.10</w:t>
            </w:r>
          </w:p>
        </w:tc>
      </w:tr>
      <w:tr w:rsidR="00922111" w:rsidRPr="000D0F48" w14:paraId="513C4850" w14:textId="77777777" w:rsidTr="00BC0111">
        <w:trPr>
          <w:trHeight w:val="320"/>
        </w:trPr>
        <w:tc>
          <w:tcPr>
            <w:tcW w:w="0" w:type="auto"/>
            <w:shd w:val="clear" w:color="auto" w:fill="auto"/>
            <w:noWrap/>
            <w:vAlign w:val="bottom"/>
            <w:hideMark/>
          </w:tcPr>
          <w:p w14:paraId="7206CADE" w14:textId="1E77F281" w:rsidR="00922111" w:rsidRPr="000D0F48" w:rsidRDefault="004A34FF" w:rsidP="00922111">
            <w:pPr>
              <w:rPr>
                <w:color w:val="000000"/>
              </w:rPr>
            </w:pPr>
            <w:r>
              <w:rPr>
                <w:color w:val="000000"/>
              </w:rPr>
              <w:t>Grob et al. (2011)</w:t>
            </w:r>
          </w:p>
        </w:tc>
        <w:tc>
          <w:tcPr>
            <w:tcW w:w="1397" w:type="dxa"/>
            <w:shd w:val="clear" w:color="auto" w:fill="auto"/>
            <w:noWrap/>
            <w:vAlign w:val="bottom"/>
            <w:hideMark/>
          </w:tcPr>
          <w:p w14:paraId="09A19672"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17154731"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2658E9FC"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C153174" w14:textId="77777777" w:rsidR="00922111" w:rsidRPr="000D0F48" w:rsidRDefault="00922111" w:rsidP="00922111">
            <w:pPr>
              <w:jc w:val="right"/>
              <w:rPr>
                <w:color w:val="000000"/>
              </w:rPr>
            </w:pPr>
            <w:r w:rsidRPr="000D0F48">
              <w:rPr>
                <w:color w:val="000000"/>
              </w:rPr>
              <w:t>0.94</w:t>
            </w:r>
          </w:p>
        </w:tc>
        <w:tc>
          <w:tcPr>
            <w:tcW w:w="1379" w:type="dxa"/>
            <w:shd w:val="clear" w:color="auto" w:fill="auto"/>
            <w:noWrap/>
            <w:vAlign w:val="bottom"/>
            <w:hideMark/>
          </w:tcPr>
          <w:p w14:paraId="1416FEDE" w14:textId="77777777" w:rsidR="00922111" w:rsidRPr="000D0F48" w:rsidRDefault="00922111" w:rsidP="00922111">
            <w:pPr>
              <w:jc w:val="right"/>
              <w:rPr>
                <w:color w:val="000000"/>
              </w:rPr>
            </w:pPr>
            <w:r w:rsidRPr="000D0F48">
              <w:rPr>
                <w:color w:val="000000"/>
              </w:rPr>
              <w:t>0.26</w:t>
            </w:r>
          </w:p>
        </w:tc>
      </w:tr>
      <w:tr w:rsidR="00922111" w:rsidRPr="000D0F48" w14:paraId="19A76D77" w14:textId="77777777" w:rsidTr="00BC0111">
        <w:trPr>
          <w:trHeight w:val="320"/>
        </w:trPr>
        <w:tc>
          <w:tcPr>
            <w:tcW w:w="0" w:type="auto"/>
            <w:shd w:val="clear" w:color="auto" w:fill="auto"/>
            <w:noWrap/>
            <w:vAlign w:val="bottom"/>
            <w:hideMark/>
          </w:tcPr>
          <w:p w14:paraId="10AF11B6" w14:textId="7A9F0957"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27473521"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71CE0DCC"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08F45103"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FD483FC" w14:textId="77777777" w:rsidR="00922111" w:rsidRPr="000D0F48" w:rsidRDefault="00922111" w:rsidP="00922111">
            <w:pPr>
              <w:jc w:val="right"/>
              <w:rPr>
                <w:color w:val="000000"/>
              </w:rPr>
            </w:pPr>
            <w:r w:rsidRPr="000D0F48">
              <w:rPr>
                <w:color w:val="000000"/>
              </w:rPr>
              <w:t>0.98</w:t>
            </w:r>
          </w:p>
        </w:tc>
        <w:tc>
          <w:tcPr>
            <w:tcW w:w="1379" w:type="dxa"/>
            <w:shd w:val="clear" w:color="auto" w:fill="auto"/>
            <w:noWrap/>
            <w:vAlign w:val="bottom"/>
            <w:hideMark/>
          </w:tcPr>
          <w:p w14:paraId="36D80E40" w14:textId="77777777" w:rsidR="00922111" w:rsidRPr="000D0F48" w:rsidRDefault="00922111" w:rsidP="00922111">
            <w:pPr>
              <w:jc w:val="right"/>
              <w:rPr>
                <w:color w:val="000000"/>
              </w:rPr>
            </w:pPr>
            <w:r w:rsidRPr="000D0F48">
              <w:rPr>
                <w:color w:val="000000"/>
              </w:rPr>
              <w:t>0.13</w:t>
            </w:r>
          </w:p>
        </w:tc>
      </w:tr>
      <w:tr w:rsidR="00922111" w:rsidRPr="000D0F48" w14:paraId="1AED5798" w14:textId="77777777" w:rsidTr="00BC0111">
        <w:trPr>
          <w:trHeight w:val="320"/>
        </w:trPr>
        <w:tc>
          <w:tcPr>
            <w:tcW w:w="0" w:type="auto"/>
            <w:shd w:val="clear" w:color="auto" w:fill="auto"/>
            <w:noWrap/>
            <w:vAlign w:val="bottom"/>
            <w:hideMark/>
          </w:tcPr>
          <w:p w14:paraId="471F3B42" w14:textId="42363D93" w:rsidR="00922111" w:rsidRPr="000D0F48" w:rsidRDefault="004D5DD2" w:rsidP="00922111">
            <w:pPr>
              <w:rPr>
                <w:color w:val="000000"/>
              </w:rPr>
            </w:pPr>
            <w:r>
              <w:rPr>
                <w:color w:val="000000"/>
              </w:rPr>
              <w:t>Palhano-Fontes et al. (2019)</w:t>
            </w:r>
          </w:p>
        </w:tc>
        <w:tc>
          <w:tcPr>
            <w:tcW w:w="1397" w:type="dxa"/>
            <w:shd w:val="clear" w:color="auto" w:fill="auto"/>
            <w:noWrap/>
            <w:vAlign w:val="bottom"/>
            <w:hideMark/>
          </w:tcPr>
          <w:p w14:paraId="14312254"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3BFEB1B4"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34F42148"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4AD874C" w14:textId="77777777" w:rsidR="00922111" w:rsidRPr="000D0F48" w:rsidRDefault="00922111" w:rsidP="00922111">
            <w:pPr>
              <w:jc w:val="right"/>
              <w:rPr>
                <w:color w:val="000000"/>
              </w:rPr>
            </w:pPr>
            <w:r w:rsidRPr="000D0F48">
              <w:rPr>
                <w:color w:val="000000"/>
              </w:rPr>
              <w:t>1.20</w:t>
            </w:r>
          </w:p>
        </w:tc>
        <w:tc>
          <w:tcPr>
            <w:tcW w:w="1379" w:type="dxa"/>
            <w:shd w:val="clear" w:color="auto" w:fill="auto"/>
            <w:noWrap/>
            <w:vAlign w:val="bottom"/>
            <w:hideMark/>
          </w:tcPr>
          <w:p w14:paraId="602C34AA" w14:textId="77777777" w:rsidR="00922111" w:rsidRPr="000D0F48" w:rsidRDefault="00922111" w:rsidP="00922111">
            <w:pPr>
              <w:jc w:val="right"/>
              <w:rPr>
                <w:color w:val="000000"/>
              </w:rPr>
            </w:pPr>
            <w:r w:rsidRPr="000D0F48">
              <w:rPr>
                <w:color w:val="000000"/>
              </w:rPr>
              <w:t>0.12</w:t>
            </w:r>
          </w:p>
        </w:tc>
      </w:tr>
      <w:tr w:rsidR="00922111" w:rsidRPr="000D0F48" w14:paraId="4433621F" w14:textId="77777777" w:rsidTr="00BC0111">
        <w:trPr>
          <w:trHeight w:val="320"/>
        </w:trPr>
        <w:tc>
          <w:tcPr>
            <w:tcW w:w="0" w:type="auto"/>
            <w:shd w:val="clear" w:color="auto" w:fill="auto"/>
            <w:noWrap/>
            <w:vAlign w:val="bottom"/>
            <w:hideMark/>
          </w:tcPr>
          <w:p w14:paraId="1E462309" w14:textId="35E50AB1" w:rsidR="00922111" w:rsidRPr="000D0F48" w:rsidRDefault="004A34FF" w:rsidP="00922111">
            <w:pPr>
              <w:rPr>
                <w:color w:val="000000"/>
              </w:rPr>
            </w:pPr>
            <w:r>
              <w:rPr>
                <w:color w:val="000000"/>
              </w:rPr>
              <w:t>Gasser et al. (2014)</w:t>
            </w:r>
          </w:p>
        </w:tc>
        <w:tc>
          <w:tcPr>
            <w:tcW w:w="1397" w:type="dxa"/>
            <w:shd w:val="clear" w:color="auto" w:fill="auto"/>
            <w:noWrap/>
            <w:vAlign w:val="bottom"/>
            <w:hideMark/>
          </w:tcPr>
          <w:p w14:paraId="03BAC852" w14:textId="77777777" w:rsidR="00922111" w:rsidRPr="000D0F48" w:rsidRDefault="00922111" w:rsidP="00922111">
            <w:pPr>
              <w:rPr>
                <w:color w:val="000000"/>
              </w:rPr>
            </w:pPr>
            <w:r w:rsidRPr="000D0F48">
              <w:rPr>
                <w:color w:val="000000"/>
              </w:rPr>
              <w:t>Targeted sx</w:t>
            </w:r>
          </w:p>
        </w:tc>
        <w:tc>
          <w:tcPr>
            <w:tcW w:w="1182" w:type="dxa"/>
            <w:shd w:val="clear" w:color="auto" w:fill="auto"/>
            <w:noWrap/>
            <w:vAlign w:val="bottom"/>
            <w:hideMark/>
          </w:tcPr>
          <w:p w14:paraId="2FA3A02C"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33447C2C"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655C62B3" w14:textId="77777777" w:rsidR="00922111" w:rsidRPr="000D0F48" w:rsidRDefault="00922111" w:rsidP="00922111">
            <w:pPr>
              <w:jc w:val="right"/>
              <w:rPr>
                <w:color w:val="000000"/>
              </w:rPr>
            </w:pPr>
            <w:r w:rsidRPr="000D0F48">
              <w:rPr>
                <w:color w:val="000000"/>
              </w:rPr>
              <w:t>2.22</w:t>
            </w:r>
          </w:p>
        </w:tc>
        <w:tc>
          <w:tcPr>
            <w:tcW w:w="1379" w:type="dxa"/>
            <w:shd w:val="clear" w:color="auto" w:fill="auto"/>
            <w:noWrap/>
            <w:vAlign w:val="bottom"/>
            <w:hideMark/>
          </w:tcPr>
          <w:p w14:paraId="24434824" w14:textId="77777777" w:rsidR="00922111" w:rsidRPr="000D0F48" w:rsidRDefault="00922111" w:rsidP="00922111">
            <w:pPr>
              <w:jc w:val="right"/>
              <w:rPr>
                <w:color w:val="000000"/>
              </w:rPr>
            </w:pPr>
            <w:r w:rsidRPr="000D0F48">
              <w:rPr>
                <w:color w:val="000000"/>
              </w:rPr>
              <w:t>0.45</w:t>
            </w:r>
          </w:p>
        </w:tc>
      </w:tr>
      <w:tr w:rsidR="00922111" w:rsidRPr="000D0F48" w14:paraId="180316DB" w14:textId="77777777" w:rsidTr="00BC0111">
        <w:trPr>
          <w:trHeight w:val="320"/>
        </w:trPr>
        <w:tc>
          <w:tcPr>
            <w:tcW w:w="0" w:type="auto"/>
            <w:shd w:val="clear" w:color="auto" w:fill="auto"/>
            <w:noWrap/>
            <w:vAlign w:val="bottom"/>
            <w:hideMark/>
          </w:tcPr>
          <w:p w14:paraId="02481F53" w14:textId="2ED7FD6C" w:rsidR="00922111" w:rsidRPr="000D0F48" w:rsidRDefault="004A34FF" w:rsidP="00922111">
            <w:pPr>
              <w:rPr>
                <w:color w:val="000000"/>
              </w:rPr>
            </w:pPr>
            <w:r>
              <w:rPr>
                <w:color w:val="000000"/>
              </w:rPr>
              <w:t>Osório et al. (2015)</w:t>
            </w:r>
          </w:p>
        </w:tc>
        <w:tc>
          <w:tcPr>
            <w:tcW w:w="1397" w:type="dxa"/>
            <w:shd w:val="clear" w:color="auto" w:fill="auto"/>
            <w:noWrap/>
            <w:vAlign w:val="bottom"/>
            <w:hideMark/>
          </w:tcPr>
          <w:p w14:paraId="23E66163" w14:textId="77777777" w:rsidR="00922111" w:rsidRPr="000D0F48" w:rsidRDefault="00922111" w:rsidP="00922111">
            <w:pPr>
              <w:rPr>
                <w:color w:val="000000"/>
              </w:rPr>
            </w:pPr>
            <w:r w:rsidRPr="000D0F48">
              <w:rPr>
                <w:color w:val="000000"/>
              </w:rPr>
              <w:t>Depression</w:t>
            </w:r>
          </w:p>
        </w:tc>
        <w:tc>
          <w:tcPr>
            <w:tcW w:w="1182" w:type="dxa"/>
            <w:shd w:val="clear" w:color="auto" w:fill="auto"/>
            <w:noWrap/>
            <w:vAlign w:val="bottom"/>
            <w:hideMark/>
          </w:tcPr>
          <w:p w14:paraId="5832C937"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F5E20F1"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9228ED9" w14:textId="77777777" w:rsidR="00922111" w:rsidRPr="000D0F48" w:rsidRDefault="00922111" w:rsidP="00922111">
            <w:pPr>
              <w:jc w:val="right"/>
              <w:rPr>
                <w:color w:val="000000"/>
              </w:rPr>
            </w:pPr>
            <w:r w:rsidRPr="000D0F48">
              <w:rPr>
                <w:color w:val="000000"/>
              </w:rPr>
              <w:t>1.21</w:t>
            </w:r>
          </w:p>
        </w:tc>
        <w:tc>
          <w:tcPr>
            <w:tcW w:w="1379" w:type="dxa"/>
            <w:shd w:val="clear" w:color="auto" w:fill="auto"/>
            <w:noWrap/>
            <w:vAlign w:val="bottom"/>
            <w:hideMark/>
          </w:tcPr>
          <w:p w14:paraId="4DCEF7BE" w14:textId="77777777" w:rsidR="00922111" w:rsidRPr="000D0F48" w:rsidRDefault="00922111" w:rsidP="00922111">
            <w:pPr>
              <w:jc w:val="right"/>
              <w:rPr>
                <w:color w:val="000000"/>
              </w:rPr>
            </w:pPr>
            <w:r w:rsidRPr="000D0F48">
              <w:rPr>
                <w:color w:val="000000"/>
              </w:rPr>
              <w:t>0.16</w:t>
            </w:r>
          </w:p>
        </w:tc>
      </w:tr>
      <w:tr w:rsidR="00922111" w:rsidRPr="000D0F48" w14:paraId="4656520C" w14:textId="77777777" w:rsidTr="00BC0111">
        <w:trPr>
          <w:trHeight w:val="320"/>
        </w:trPr>
        <w:tc>
          <w:tcPr>
            <w:tcW w:w="0" w:type="auto"/>
            <w:shd w:val="clear" w:color="auto" w:fill="auto"/>
            <w:noWrap/>
            <w:vAlign w:val="bottom"/>
            <w:hideMark/>
          </w:tcPr>
          <w:p w14:paraId="49909970" w14:textId="2F21D8E6"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4B5B3B46" w14:textId="77777777" w:rsidR="00922111" w:rsidRPr="000D0F48" w:rsidRDefault="00922111" w:rsidP="00922111">
            <w:pPr>
              <w:rPr>
                <w:color w:val="000000"/>
              </w:rPr>
            </w:pPr>
            <w:r w:rsidRPr="000D0F48">
              <w:rPr>
                <w:color w:val="000000"/>
              </w:rPr>
              <w:t>Depression</w:t>
            </w:r>
          </w:p>
        </w:tc>
        <w:tc>
          <w:tcPr>
            <w:tcW w:w="1182" w:type="dxa"/>
            <w:shd w:val="clear" w:color="auto" w:fill="auto"/>
            <w:noWrap/>
            <w:vAlign w:val="bottom"/>
            <w:hideMark/>
          </w:tcPr>
          <w:p w14:paraId="05FDC141"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2EB7F66"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F837360" w14:textId="77777777" w:rsidR="00922111" w:rsidRPr="000D0F48" w:rsidRDefault="00922111" w:rsidP="00922111">
            <w:pPr>
              <w:jc w:val="right"/>
              <w:rPr>
                <w:color w:val="000000"/>
              </w:rPr>
            </w:pPr>
            <w:r w:rsidRPr="000D0F48">
              <w:rPr>
                <w:color w:val="000000"/>
              </w:rPr>
              <w:t>2.08</w:t>
            </w:r>
          </w:p>
        </w:tc>
        <w:tc>
          <w:tcPr>
            <w:tcW w:w="1379" w:type="dxa"/>
            <w:shd w:val="clear" w:color="auto" w:fill="auto"/>
            <w:noWrap/>
            <w:vAlign w:val="bottom"/>
            <w:hideMark/>
          </w:tcPr>
          <w:p w14:paraId="00EE0584" w14:textId="77777777" w:rsidR="00922111" w:rsidRPr="000D0F48" w:rsidRDefault="00922111" w:rsidP="00922111">
            <w:pPr>
              <w:jc w:val="right"/>
              <w:rPr>
                <w:color w:val="000000"/>
              </w:rPr>
            </w:pPr>
            <w:r w:rsidRPr="000D0F48">
              <w:rPr>
                <w:color w:val="000000"/>
              </w:rPr>
              <w:t>0.11</w:t>
            </w:r>
          </w:p>
        </w:tc>
      </w:tr>
      <w:tr w:rsidR="00922111" w:rsidRPr="000D0F48" w14:paraId="5EF0E1B7" w14:textId="77777777" w:rsidTr="00BC0111">
        <w:trPr>
          <w:trHeight w:val="320"/>
        </w:trPr>
        <w:tc>
          <w:tcPr>
            <w:tcW w:w="0" w:type="auto"/>
            <w:shd w:val="clear" w:color="auto" w:fill="auto"/>
            <w:noWrap/>
            <w:vAlign w:val="bottom"/>
            <w:hideMark/>
          </w:tcPr>
          <w:p w14:paraId="78967FEE" w14:textId="408AC007" w:rsidR="00922111" w:rsidRPr="000D0F48" w:rsidRDefault="004A34FF" w:rsidP="00922111">
            <w:pPr>
              <w:rPr>
                <w:color w:val="000000"/>
              </w:rPr>
            </w:pPr>
            <w:r>
              <w:rPr>
                <w:color w:val="000000"/>
              </w:rPr>
              <w:t>Sanches et al. (2016)</w:t>
            </w:r>
          </w:p>
        </w:tc>
        <w:tc>
          <w:tcPr>
            <w:tcW w:w="1397" w:type="dxa"/>
            <w:shd w:val="clear" w:color="auto" w:fill="auto"/>
            <w:noWrap/>
            <w:vAlign w:val="bottom"/>
            <w:hideMark/>
          </w:tcPr>
          <w:p w14:paraId="40B6D681" w14:textId="77777777" w:rsidR="00922111" w:rsidRPr="000D0F48" w:rsidRDefault="00922111" w:rsidP="00922111">
            <w:pPr>
              <w:rPr>
                <w:color w:val="000000"/>
              </w:rPr>
            </w:pPr>
            <w:r w:rsidRPr="000D0F48">
              <w:rPr>
                <w:color w:val="000000"/>
              </w:rPr>
              <w:t>Depression</w:t>
            </w:r>
          </w:p>
        </w:tc>
        <w:tc>
          <w:tcPr>
            <w:tcW w:w="1182" w:type="dxa"/>
            <w:shd w:val="clear" w:color="auto" w:fill="auto"/>
            <w:noWrap/>
            <w:vAlign w:val="bottom"/>
            <w:hideMark/>
          </w:tcPr>
          <w:p w14:paraId="414FF53F"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33803852"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8FD71BD" w14:textId="77777777" w:rsidR="00922111" w:rsidRPr="000D0F48" w:rsidRDefault="00922111" w:rsidP="00922111">
            <w:pPr>
              <w:jc w:val="right"/>
              <w:rPr>
                <w:color w:val="000000"/>
              </w:rPr>
            </w:pPr>
            <w:r w:rsidRPr="000D0F48">
              <w:rPr>
                <w:color w:val="000000"/>
              </w:rPr>
              <w:t>2.14</w:t>
            </w:r>
          </w:p>
        </w:tc>
        <w:tc>
          <w:tcPr>
            <w:tcW w:w="1379" w:type="dxa"/>
            <w:shd w:val="clear" w:color="auto" w:fill="auto"/>
            <w:noWrap/>
            <w:vAlign w:val="bottom"/>
            <w:hideMark/>
          </w:tcPr>
          <w:p w14:paraId="0E01323C" w14:textId="77777777" w:rsidR="00922111" w:rsidRPr="000D0F48" w:rsidRDefault="00922111" w:rsidP="00922111">
            <w:pPr>
              <w:jc w:val="right"/>
              <w:rPr>
                <w:color w:val="000000"/>
              </w:rPr>
            </w:pPr>
            <w:r w:rsidRPr="000D0F48">
              <w:rPr>
                <w:color w:val="000000"/>
              </w:rPr>
              <w:t>0.14</w:t>
            </w:r>
          </w:p>
        </w:tc>
      </w:tr>
      <w:tr w:rsidR="00922111" w:rsidRPr="000D0F48" w14:paraId="75E7456C" w14:textId="77777777" w:rsidTr="00BC0111">
        <w:trPr>
          <w:trHeight w:val="320"/>
        </w:trPr>
        <w:tc>
          <w:tcPr>
            <w:tcW w:w="0" w:type="auto"/>
            <w:shd w:val="clear" w:color="auto" w:fill="auto"/>
            <w:noWrap/>
            <w:vAlign w:val="bottom"/>
            <w:hideMark/>
          </w:tcPr>
          <w:p w14:paraId="5A1012FA" w14:textId="25F5A988" w:rsidR="00922111" w:rsidRPr="000D0F48" w:rsidRDefault="004D5DD2" w:rsidP="00922111">
            <w:pPr>
              <w:rPr>
                <w:color w:val="000000"/>
              </w:rPr>
            </w:pPr>
            <w:r>
              <w:rPr>
                <w:color w:val="000000"/>
              </w:rPr>
              <w:t>Palhano-Fontes et al. (2019)</w:t>
            </w:r>
          </w:p>
        </w:tc>
        <w:tc>
          <w:tcPr>
            <w:tcW w:w="1397" w:type="dxa"/>
            <w:shd w:val="clear" w:color="auto" w:fill="auto"/>
            <w:noWrap/>
            <w:vAlign w:val="bottom"/>
            <w:hideMark/>
          </w:tcPr>
          <w:p w14:paraId="35B4F76F" w14:textId="77777777" w:rsidR="00922111" w:rsidRPr="000D0F48" w:rsidRDefault="00922111" w:rsidP="00922111">
            <w:pPr>
              <w:rPr>
                <w:color w:val="000000"/>
              </w:rPr>
            </w:pPr>
            <w:r w:rsidRPr="000D0F48">
              <w:rPr>
                <w:color w:val="000000"/>
              </w:rPr>
              <w:t>Depression</w:t>
            </w:r>
          </w:p>
        </w:tc>
        <w:tc>
          <w:tcPr>
            <w:tcW w:w="1182" w:type="dxa"/>
            <w:shd w:val="clear" w:color="auto" w:fill="auto"/>
            <w:noWrap/>
            <w:vAlign w:val="bottom"/>
            <w:hideMark/>
          </w:tcPr>
          <w:p w14:paraId="7A852567"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0F8D694"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54CD6D7" w14:textId="77777777" w:rsidR="00922111" w:rsidRPr="000D0F48" w:rsidRDefault="00922111" w:rsidP="00922111">
            <w:pPr>
              <w:jc w:val="right"/>
              <w:rPr>
                <w:color w:val="000000"/>
              </w:rPr>
            </w:pPr>
            <w:r w:rsidRPr="000D0F48">
              <w:rPr>
                <w:color w:val="000000"/>
              </w:rPr>
              <w:t>3.02</w:t>
            </w:r>
          </w:p>
        </w:tc>
        <w:tc>
          <w:tcPr>
            <w:tcW w:w="1379" w:type="dxa"/>
            <w:shd w:val="clear" w:color="auto" w:fill="auto"/>
            <w:noWrap/>
            <w:vAlign w:val="bottom"/>
            <w:hideMark/>
          </w:tcPr>
          <w:p w14:paraId="2FDABF3D" w14:textId="77777777" w:rsidR="00922111" w:rsidRPr="000D0F48" w:rsidRDefault="00922111" w:rsidP="00922111">
            <w:pPr>
              <w:jc w:val="right"/>
              <w:rPr>
                <w:color w:val="000000"/>
              </w:rPr>
            </w:pPr>
            <w:r w:rsidRPr="000D0F48">
              <w:rPr>
                <w:color w:val="000000"/>
              </w:rPr>
              <w:t>0.29</w:t>
            </w:r>
          </w:p>
        </w:tc>
      </w:tr>
      <w:tr w:rsidR="00922111" w:rsidRPr="000D0F48" w14:paraId="171E1485" w14:textId="77777777" w:rsidTr="00BC0111">
        <w:trPr>
          <w:trHeight w:val="320"/>
        </w:trPr>
        <w:tc>
          <w:tcPr>
            <w:tcW w:w="0" w:type="auto"/>
            <w:shd w:val="clear" w:color="auto" w:fill="auto"/>
            <w:noWrap/>
            <w:vAlign w:val="bottom"/>
            <w:hideMark/>
          </w:tcPr>
          <w:p w14:paraId="445F3E44" w14:textId="5C7589D7"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14E47E43" w14:textId="77777777" w:rsidR="00922111" w:rsidRPr="000D0F48" w:rsidRDefault="00922111" w:rsidP="00922111">
            <w:pPr>
              <w:rPr>
                <w:color w:val="000000"/>
              </w:rPr>
            </w:pPr>
            <w:r w:rsidRPr="000D0F48">
              <w:rPr>
                <w:color w:val="000000"/>
              </w:rPr>
              <w:t>Depression</w:t>
            </w:r>
          </w:p>
        </w:tc>
        <w:tc>
          <w:tcPr>
            <w:tcW w:w="1182" w:type="dxa"/>
            <w:shd w:val="clear" w:color="auto" w:fill="auto"/>
            <w:noWrap/>
            <w:vAlign w:val="bottom"/>
            <w:hideMark/>
          </w:tcPr>
          <w:p w14:paraId="1CCC95BA"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F98BBB0"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516534D7" w14:textId="77777777" w:rsidR="00922111" w:rsidRPr="000D0F48" w:rsidRDefault="00922111" w:rsidP="00922111">
            <w:pPr>
              <w:jc w:val="right"/>
              <w:rPr>
                <w:color w:val="000000"/>
              </w:rPr>
            </w:pPr>
            <w:r w:rsidRPr="000D0F48">
              <w:rPr>
                <w:color w:val="000000"/>
              </w:rPr>
              <w:t>1.20</w:t>
            </w:r>
          </w:p>
        </w:tc>
        <w:tc>
          <w:tcPr>
            <w:tcW w:w="1379" w:type="dxa"/>
            <w:shd w:val="clear" w:color="auto" w:fill="auto"/>
            <w:noWrap/>
            <w:vAlign w:val="bottom"/>
            <w:hideMark/>
          </w:tcPr>
          <w:p w14:paraId="32A8F725" w14:textId="77777777" w:rsidR="00922111" w:rsidRPr="000D0F48" w:rsidRDefault="00922111" w:rsidP="00922111">
            <w:pPr>
              <w:jc w:val="right"/>
              <w:rPr>
                <w:color w:val="000000"/>
              </w:rPr>
            </w:pPr>
            <w:r w:rsidRPr="000D0F48">
              <w:rPr>
                <w:color w:val="000000"/>
              </w:rPr>
              <w:t>0.06</w:t>
            </w:r>
          </w:p>
        </w:tc>
      </w:tr>
      <w:tr w:rsidR="00922111" w:rsidRPr="000D0F48" w14:paraId="2EC4DE42" w14:textId="77777777" w:rsidTr="00BC0111">
        <w:trPr>
          <w:trHeight w:val="320"/>
        </w:trPr>
        <w:tc>
          <w:tcPr>
            <w:tcW w:w="0" w:type="auto"/>
            <w:shd w:val="clear" w:color="auto" w:fill="auto"/>
            <w:noWrap/>
            <w:vAlign w:val="bottom"/>
            <w:hideMark/>
          </w:tcPr>
          <w:p w14:paraId="7805F021" w14:textId="2435E93B" w:rsidR="00922111" w:rsidRPr="000D0F48" w:rsidRDefault="004A34FF" w:rsidP="00922111">
            <w:pPr>
              <w:rPr>
                <w:color w:val="000000"/>
              </w:rPr>
            </w:pPr>
            <w:r>
              <w:rPr>
                <w:color w:val="000000"/>
              </w:rPr>
              <w:t>Osório et al. (2015)</w:t>
            </w:r>
          </w:p>
        </w:tc>
        <w:tc>
          <w:tcPr>
            <w:tcW w:w="1397" w:type="dxa"/>
            <w:shd w:val="clear" w:color="auto" w:fill="auto"/>
            <w:noWrap/>
            <w:vAlign w:val="bottom"/>
            <w:hideMark/>
          </w:tcPr>
          <w:p w14:paraId="16DA1C93" w14:textId="77777777" w:rsidR="00922111" w:rsidRPr="000D0F48" w:rsidRDefault="00922111" w:rsidP="00922111">
            <w:pPr>
              <w:rPr>
                <w:color w:val="000000"/>
              </w:rPr>
            </w:pPr>
            <w:r w:rsidRPr="000D0F48">
              <w:rPr>
                <w:color w:val="000000"/>
              </w:rPr>
              <w:t>Depression</w:t>
            </w:r>
          </w:p>
        </w:tc>
        <w:tc>
          <w:tcPr>
            <w:tcW w:w="1182" w:type="dxa"/>
            <w:shd w:val="clear" w:color="auto" w:fill="auto"/>
            <w:noWrap/>
            <w:vAlign w:val="bottom"/>
            <w:hideMark/>
          </w:tcPr>
          <w:p w14:paraId="4886ED2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B458C8B"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362DAF5A" w14:textId="77777777" w:rsidR="00922111" w:rsidRPr="000D0F48" w:rsidRDefault="00922111" w:rsidP="00922111">
            <w:pPr>
              <w:jc w:val="right"/>
              <w:rPr>
                <w:color w:val="000000"/>
              </w:rPr>
            </w:pPr>
            <w:r w:rsidRPr="000D0F48">
              <w:rPr>
                <w:color w:val="000000"/>
              </w:rPr>
              <w:t>1.34</w:t>
            </w:r>
          </w:p>
        </w:tc>
        <w:tc>
          <w:tcPr>
            <w:tcW w:w="1379" w:type="dxa"/>
            <w:shd w:val="clear" w:color="auto" w:fill="auto"/>
            <w:noWrap/>
            <w:vAlign w:val="bottom"/>
            <w:hideMark/>
          </w:tcPr>
          <w:p w14:paraId="11ACD71B" w14:textId="77777777" w:rsidR="00922111" w:rsidRPr="000D0F48" w:rsidRDefault="00922111" w:rsidP="00922111">
            <w:pPr>
              <w:jc w:val="right"/>
              <w:rPr>
                <w:color w:val="000000"/>
              </w:rPr>
            </w:pPr>
            <w:r w:rsidRPr="000D0F48">
              <w:rPr>
                <w:color w:val="000000"/>
              </w:rPr>
              <w:t>0.20</w:t>
            </w:r>
          </w:p>
        </w:tc>
      </w:tr>
      <w:tr w:rsidR="00922111" w:rsidRPr="000D0F48" w14:paraId="6E69E788" w14:textId="77777777" w:rsidTr="00BC0111">
        <w:trPr>
          <w:trHeight w:val="320"/>
        </w:trPr>
        <w:tc>
          <w:tcPr>
            <w:tcW w:w="0" w:type="auto"/>
            <w:shd w:val="clear" w:color="auto" w:fill="auto"/>
            <w:noWrap/>
            <w:vAlign w:val="bottom"/>
            <w:hideMark/>
          </w:tcPr>
          <w:p w14:paraId="518F4D56" w14:textId="43413408" w:rsidR="00922111" w:rsidRPr="000D0F48" w:rsidRDefault="004A34FF" w:rsidP="00922111">
            <w:pPr>
              <w:rPr>
                <w:color w:val="000000"/>
              </w:rPr>
            </w:pPr>
            <w:r>
              <w:rPr>
                <w:color w:val="000000"/>
              </w:rPr>
              <w:t>Sanches et al. (2016)</w:t>
            </w:r>
          </w:p>
        </w:tc>
        <w:tc>
          <w:tcPr>
            <w:tcW w:w="1397" w:type="dxa"/>
            <w:shd w:val="clear" w:color="auto" w:fill="auto"/>
            <w:noWrap/>
            <w:vAlign w:val="bottom"/>
            <w:hideMark/>
          </w:tcPr>
          <w:p w14:paraId="0196C166" w14:textId="77777777" w:rsidR="00922111" w:rsidRPr="000D0F48" w:rsidRDefault="00922111" w:rsidP="00922111">
            <w:pPr>
              <w:rPr>
                <w:color w:val="000000"/>
              </w:rPr>
            </w:pPr>
            <w:r w:rsidRPr="000D0F48">
              <w:rPr>
                <w:color w:val="000000"/>
              </w:rPr>
              <w:t>Depression</w:t>
            </w:r>
          </w:p>
        </w:tc>
        <w:tc>
          <w:tcPr>
            <w:tcW w:w="1182" w:type="dxa"/>
            <w:shd w:val="clear" w:color="auto" w:fill="auto"/>
            <w:noWrap/>
            <w:vAlign w:val="bottom"/>
            <w:hideMark/>
          </w:tcPr>
          <w:p w14:paraId="0F8621C7"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7CA79DB"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1DB18C22" w14:textId="77777777" w:rsidR="00922111" w:rsidRPr="000D0F48" w:rsidRDefault="00922111" w:rsidP="00922111">
            <w:pPr>
              <w:jc w:val="right"/>
              <w:rPr>
                <w:color w:val="000000"/>
              </w:rPr>
            </w:pPr>
            <w:r w:rsidRPr="000D0F48">
              <w:rPr>
                <w:color w:val="000000"/>
              </w:rPr>
              <w:t>2.28</w:t>
            </w:r>
          </w:p>
        </w:tc>
        <w:tc>
          <w:tcPr>
            <w:tcW w:w="1379" w:type="dxa"/>
            <w:shd w:val="clear" w:color="auto" w:fill="auto"/>
            <w:noWrap/>
            <w:vAlign w:val="bottom"/>
            <w:hideMark/>
          </w:tcPr>
          <w:p w14:paraId="3F59ADB6" w14:textId="77777777" w:rsidR="00922111" w:rsidRPr="000D0F48" w:rsidRDefault="00922111" w:rsidP="00922111">
            <w:pPr>
              <w:jc w:val="right"/>
              <w:rPr>
                <w:color w:val="000000"/>
              </w:rPr>
            </w:pPr>
            <w:r w:rsidRPr="000D0F48">
              <w:rPr>
                <w:color w:val="000000"/>
              </w:rPr>
              <w:t>0.15</w:t>
            </w:r>
          </w:p>
        </w:tc>
      </w:tr>
      <w:tr w:rsidR="00922111" w:rsidRPr="000D0F48" w14:paraId="08F0B31D" w14:textId="77777777" w:rsidTr="00BC0111">
        <w:trPr>
          <w:trHeight w:val="320"/>
        </w:trPr>
        <w:tc>
          <w:tcPr>
            <w:tcW w:w="0" w:type="auto"/>
            <w:shd w:val="clear" w:color="auto" w:fill="auto"/>
            <w:noWrap/>
            <w:vAlign w:val="bottom"/>
            <w:hideMark/>
          </w:tcPr>
          <w:p w14:paraId="6FE44EC7" w14:textId="3775E834" w:rsidR="00922111" w:rsidRPr="000D0F48" w:rsidRDefault="004D5DD2" w:rsidP="00922111">
            <w:pPr>
              <w:rPr>
                <w:color w:val="000000"/>
              </w:rPr>
            </w:pPr>
            <w:r>
              <w:rPr>
                <w:color w:val="000000"/>
              </w:rPr>
              <w:lastRenderedPageBreak/>
              <w:t>Palhano-Fontes et al. (2019)</w:t>
            </w:r>
          </w:p>
        </w:tc>
        <w:tc>
          <w:tcPr>
            <w:tcW w:w="1397" w:type="dxa"/>
            <w:shd w:val="clear" w:color="auto" w:fill="auto"/>
            <w:noWrap/>
            <w:vAlign w:val="bottom"/>
            <w:hideMark/>
          </w:tcPr>
          <w:p w14:paraId="24AF2A98" w14:textId="77777777" w:rsidR="00922111" w:rsidRPr="000D0F48" w:rsidRDefault="00922111" w:rsidP="00922111">
            <w:pPr>
              <w:rPr>
                <w:color w:val="000000"/>
              </w:rPr>
            </w:pPr>
            <w:r w:rsidRPr="000D0F48">
              <w:rPr>
                <w:color w:val="000000"/>
              </w:rPr>
              <w:t>Depression</w:t>
            </w:r>
          </w:p>
        </w:tc>
        <w:tc>
          <w:tcPr>
            <w:tcW w:w="1182" w:type="dxa"/>
            <w:shd w:val="clear" w:color="auto" w:fill="auto"/>
            <w:noWrap/>
            <w:vAlign w:val="bottom"/>
            <w:hideMark/>
          </w:tcPr>
          <w:p w14:paraId="6F01DE43"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35B89066"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04886DCD" w14:textId="77777777" w:rsidR="00922111" w:rsidRPr="000D0F48" w:rsidRDefault="00922111" w:rsidP="00922111">
            <w:pPr>
              <w:jc w:val="right"/>
              <w:rPr>
                <w:color w:val="000000"/>
              </w:rPr>
            </w:pPr>
            <w:r w:rsidRPr="000D0F48">
              <w:rPr>
                <w:color w:val="000000"/>
              </w:rPr>
              <w:t>1.20</w:t>
            </w:r>
          </w:p>
        </w:tc>
        <w:tc>
          <w:tcPr>
            <w:tcW w:w="1379" w:type="dxa"/>
            <w:shd w:val="clear" w:color="auto" w:fill="auto"/>
            <w:noWrap/>
            <w:vAlign w:val="bottom"/>
            <w:hideMark/>
          </w:tcPr>
          <w:p w14:paraId="00E915A9" w14:textId="77777777" w:rsidR="00922111" w:rsidRPr="000D0F48" w:rsidRDefault="00922111" w:rsidP="00922111">
            <w:pPr>
              <w:jc w:val="right"/>
              <w:rPr>
                <w:color w:val="000000"/>
              </w:rPr>
            </w:pPr>
            <w:r w:rsidRPr="000D0F48">
              <w:rPr>
                <w:color w:val="000000"/>
              </w:rPr>
              <w:t>0.12</w:t>
            </w:r>
          </w:p>
        </w:tc>
      </w:tr>
      <w:tr w:rsidR="00922111" w:rsidRPr="000D0F48" w14:paraId="22D60C34" w14:textId="77777777" w:rsidTr="00BC0111">
        <w:trPr>
          <w:trHeight w:val="320"/>
        </w:trPr>
        <w:tc>
          <w:tcPr>
            <w:tcW w:w="0" w:type="auto"/>
            <w:shd w:val="clear" w:color="auto" w:fill="auto"/>
            <w:noWrap/>
            <w:vAlign w:val="bottom"/>
            <w:hideMark/>
          </w:tcPr>
          <w:p w14:paraId="1514144A" w14:textId="4159EFCD" w:rsidR="00922111" w:rsidRPr="000D0F48" w:rsidRDefault="00D21B18" w:rsidP="00922111">
            <w:pPr>
              <w:rPr>
                <w:color w:val="000000"/>
              </w:rPr>
            </w:pPr>
            <w:r>
              <w:rPr>
                <w:color w:val="000000"/>
              </w:rPr>
              <w:t>Bershad et al. (2019)</w:t>
            </w:r>
          </w:p>
        </w:tc>
        <w:tc>
          <w:tcPr>
            <w:tcW w:w="1397" w:type="dxa"/>
            <w:shd w:val="clear" w:color="auto" w:fill="auto"/>
            <w:noWrap/>
            <w:vAlign w:val="bottom"/>
            <w:hideMark/>
          </w:tcPr>
          <w:p w14:paraId="3E5B1511"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4743F585"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52EC44A"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E2CFD9C"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5F0A2263" w14:textId="77777777" w:rsidR="00922111" w:rsidRPr="000D0F48" w:rsidRDefault="00922111" w:rsidP="00922111">
            <w:pPr>
              <w:jc w:val="right"/>
              <w:rPr>
                <w:color w:val="000000"/>
              </w:rPr>
            </w:pPr>
            <w:r w:rsidRPr="000D0F48">
              <w:rPr>
                <w:color w:val="000000"/>
              </w:rPr>
              <w:t>0.08</w:t>
            </w:r>
          </w:p>
        </w:tc>
      </w:tr>
      <w:tr w:rsidR="00922111" w:rsidRPr="000D0F48" w14:paraId="0980EA97" w14:textId="77777777" w:rsidTr="00BC0111">
        <w:trPr>
          <w:trHeight w:val="320"/>
        </w:trPr>
        <w:tc>
          <w:tcPr>
            <w:tcW w:w="0" w:type="auto"/>
            <w:shd w:val="clear" w:color="auto" w:fill="auto"/>
            <w:noWrap/>
            <w:vAlign w:val="bottom"/>
            <w:hideMark/>
          </w:tcPr>
          <w:p w14:paraId="089EF160" w14:textId="32516E4E"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549E921E"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6258631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3DF1DAF"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182ADB9"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1D4F6275" w14:textId="77777777" w:rsidR="00922111" w:rsidRPr="000D0F48" w:rsidRDefault="00922111" w:rsidP="00922111">
            <w:pPr>
              <w:jc w:val="right"/>
              <w:rPr>
                <w:color w:val="000000"/>
              </w:rPr>
            </w:pPr>
            <w:r w:rsidRPr="000D0F48">
              <w:rPr>
                <w:color w:val="000000"/>
              </w:rPr>
              <w:t>0.06</w:t>
            </w:r>
          </w:p>
        </w:tc>
      </w:tr>
      <w:tr w:rsidR="00922111" w:rsidRPr="000D0F48" w14:paraId="392D420D" w14:textId="77777777" w:rsidTr="00BC0111">
        <w:trPr>
          <w:trHeight w:val="320"/>
        </w:trPr>
        <w:tc>
          <w:tcPr>
            <w:tcW w:w="0" w:type="auto"/>
            <w:shd w:val="clear" w:color="auto" w:fill="auto"/>
            <w:noWrap/>
            <w:vAlign w:val="bottom"/>
            <w:hideMark/>
          </w:tcPr>
          <w:p w14:paraId="31B44C4B" w14:textId="79017036" w:rsidR="00922111" w:rsidRPr="000D0F48" w:rsidRDefault="00D21B18" w:rsidP="00922111">
            <w:pPr>
              <w:rPr>
                <w:color w:val="000000"/>
              </w:rPr>
            </w:pPr>
            <w:r>
              <w:rPr>
                <w:color w:val="000000"/>
              </w:rPr>
              <w:t>Bogenschutz et al. (2015)</w:t>
            </w:r>
          </w:p>
        </w:tc>
        <w:tc>
          <w:tcPr>
            <w:tcW w:w="1397" w:type="dxa"/>
            <w:shd w:val="clear" w:color="auto" w:fill="auto"/>
            <w:noWrap/>
            <w:vAlign w:val="bottom"/>
            <w:hideMark/>
          </w:tcPr>
          <w:p w14:paraId="6CDF9DE1"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59B8A943"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C42582B"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83D2185" w14:textId="77777777" w:rsidR="00922111" w:rsidRPr="000D0F48" w:rsidRDefault="00922111" w:rsidP="00922111">
            <w:pPr>
              <w:jc w:val="right"/>
              <w:rPr>
                <w:color w:val="000000"/>
              </w:rPr>
            </w:pPr>
            <w:r w:rsidRPr="000D0F48">
              <w:rPr>
                <w:color w:val="000000"/>
              </w:rPr>
              <w:t>0.12</w:t>
            </w:r>
          </w:p>
        </w:tc>
        <w:tc>
          <w:tcPr>
            <w:tcW w:w="1379" w:type="dxa"/>
            <w:shd w:val="clear" w:color="auto" w:fill="auto"/>
            <w:noWrap/>
            <w:vAlign w:val="bottom"/>
            <w:hideMark/>
          </w:tcPr>
          <w:p w14:paraId="1C3BB220" w14:textId="77777777" w:rsidR="00922111" w:rsidRPr="000D0F48" w:rsidRDefault="00922111" w:rsidP="00922111">
            <w:pPr>
              <w:jc w:val="right"/>
              <w:rPr>
                <w:color w:val="000000"/>
              </w:rPr>
            </w:pPr>
            <w:r w:rsidRPr="000D0F48">
              <w:rPr>
                <w:color w:val="000000"/>
              </w:rPr>
              <w:t>0.05</w:t>
            </w:r>
          </w:p>
        </w:tc>
      </w:tr>
      <w:tr w:rsidR="00922111" w:rsidRPr="000D0F48" w14:paraId="54B781EE" w14:textId="77777777" w:rsidTr="00BC0111">
        <w:trPr>
          <w:trHeight w:val="320"/>
        </w:trPr>
        <w:tc>
          <w:tcPr>
            <w:tcW w:w="0" w:type="auto"/>
            <w:shd w:val="clear" w:color="auto" w:fill="auto"/>
            <w:noWrap/>
            <w:vAlign w:val="bottom"/>
            <w:hideMark/>
          </w:tcPr>
          <w:p w14:paraId="184BD10E" w14:textId="473ACB91"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2F9FC1E1"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1EDDACA2"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393478CD"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2D0B21EC" w14:textId="77777777" w:rsidR="00922111" w:rsidRPr="000D0F48" w:rsidRDefault="00922111" w:rsidP="00922111">
            <w:pPr>
              <w:jc w:val="right"/>
              <w:rPr>
                <w:color w:val="000000"/>
              </w:rPr>
            </w:pPr>
            <w:r w:rsidRPr="000D0F48">
              <w:rPr>
                <w:color w:val="000000"/>
              </w:rPr>
              <w:t>0.25</w:t>
            </w:r>
          </w:p>
        </w:tc>
        <w:tc>
          <w:tcPr>
            <w:tcW w:w="1379" w:type="dxa"/>
            <w:shd w:val="clear" w:color="auto" w:fill="auto"/>
            <w:noWrap/>
            <w:vAlign w:val="bottom"/>
            <w:hideMark/>
          </w:tcPr>
          <w:p w14:paraId="1F211F39" w14:textId="77777777" w:rsidR="00922111" w:rsidRPr="000D0F48" w:rsidRDefault="00922111" w:rsidP="00922111">
            <w:pPr>
              <w:jc w:val="right"/>
              <w:rPr>
                <w:color w:val="000000"/>
              </w:rPr>
            </w:pPr>
            <w:r w:rsidRPr="000D0F48">
              <w:rPr>
                <w:color w:val="000000"/>
              </w:rPr>
              <w:t>0.06</w:t>
            </w:r>
          </w:p>
        </w:tc>
      </w:tr>
      <w:tr w:rsidR="00922111" w:rsidRPr="000D0F48" w14:paraId="0190A8E7" w14:textId="77777777" w:rsidTr="00BC0111">
        <w:trPr>
          <w:trHeight w:val="320"/>
        </w:trPr>
        <w:tc>
          <w:tcPr>
            <w:tcW w:w="0" w:type="auto"/>
            <w:shd w:val="clear" w:color="auto" w:fill="auto"/>
            <w:noWrap/>
            <w:vAlign w:val="bottom"/>
            <w:hideMark/>
          </w:tcPr>
          <w:p w14:paraId="1F007875" w14:textId="35A04E92" w:rsidR="00922111" w:rsidRPr="000D0F48" w:rsidRDefault="004A34FF" w:rsidP="00922111">
            <w:pPr>
              <w:rPr>
                <w:color w:val="000000"/>
              </w:rPr>
            </w:pPr>
            <w:r>
              <w:rPr>
                <w:color w:val="000000"/>
              </w:rPr>
              <w:t>Grob et al. (2011)</w:t>
            </w:r>
          </w:p>
        </w:tc>
        <w:tc>
          <w:tcPr>
            <w:tcW w:w="1397" w:type="dxa"/>
            <w:shd w:val="clear" w:color="auto" w:fill="auto"/>
            <w:noWrap/>
            <w:vAlign w:val="bottom"/>
            <w:hideMark/>
          </w:tcPr>
          <w:p w14:paraId="7019D0AE"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29679B8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6C718EA"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F136E53" w14:textId="77777777" w:rsidR="00922111" w:rsidRPr="000D0F48" w:rsidRDefault="00922111" w:rsidP="00922111">
            <w:pPr>
              <w:jc w:val="right"/>
              <w:rPr>
                <w:color w:val="000000"/>
              </w:rPr>
            </w:pPr>
            <w:r w:rsidRPr="000D0F48">
              <w:rPr>
                <w:color w:val="000000"/>
              </w:rPr>
              <w:t>0.63</w:t>
            </w:r>
          </w:p>
        </w:tc>
        <w:tc>
          <w:tcPr>
            <w:tcW w:w="1379" w:type="dxa"/>
            <w:shd w:val="clear" w:color="auto" w:fill="auto"/>
            <w:noWrap/>
            <w:vAlign w:val="bottom"/>
            <w:hideMark/>
          </w:tcPr>
          <w:p w14:paraId="477C2B29" w14:textId="77777777" w:rsidR="00922111" w:rsidRPr="000D0F48" w:rsidRDefault="00922111" w:rsidP="00922111">
            <w:pPr>
              <w:jc w:val="right"/>
              <w:rPr>
                <w:color w:val="000000"/>
              </w:rPr>
            </w:pPr>
            <w:r w:rsidRPr="000D0F48">
              <w:rPr>
                <w:color w:val="000000"/>
              </w:rPr>
              <w:t>0.09</w:t>
            </w:r>
          </w:p>
        </w:tc>
      </w:tr>
      <w:tr w:rsidR="00922111" w:rsidRPr="000D0F48" w14:paraId="00B1129E" w14:textId="77777777" w:rsidTr="00BC0111">
        <w:trPr>
          <w:trHeight w:val="320"/>
        </w:trPr>
        <w:tc>
          <w:tcPr>
            <w:tcW w:w="0" w:type="auto"/>
            <w:shd w:val="clear" w:color="auto" w:fill="auto"/>
            <w:noWrap/>
            <w:vAlign w:val="bottom"/>
            <w:hideMark/>
          </w:tcPr>
          <w:p w14:paraId="25AC53B3" w14:textId="61F30929" w:rsidR="00922111" w:rsidRPr="000D0F48" w:rsidRDefault="00D21B18" w:rsidP="00922111">
            <w:pPr>
              <w:rPr>
                <w:color w:val="000000"/>
              </w:rPr>
            </w:pPr>
            <w:r>
              <w:rPr>
                <w:color w:val="000000"/>
              </w:rPr>
              <w:t>Barrett et al. (2020)</w:t>
            </w:r>
          </w:p>
        </w:tc>
        <w:tc>
          <w:tcPr>
            <w:tcW w:w="1397" w:type="dxa"/>
            <w:shd w:val="clear" w:color="auto" w:fill="auto"/>
            <w:noWrap/>
            <w:vAlign w:val="bottom"/>
            <w:hideMark/>
          </w:tcPr>
          <w:p w14:paraId="5F13D331"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1699E9FD"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9B24F5A"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89AEB44" w14:textId="77777777" w:rsidR="00922111" w:rsidRPr="000D0F48" w:rsidRDefault="00922111" w:rsidP="00922111">
            <w:pPr>
              <w:jc w:val="right"/>
              <w:rPr>
                <w:color w:val="000000"/>
              </w:rPr>
            </w:pPr>
            <w:r w:rsidRPr="000D0F48">
              <w:rPr>
                <w:color w:val="000000"/>
              </w:rPr>
              <w:t>0.71</w:t>
            </w:r>
          </w:p>
        </w:tc>
        <w:tc>
          <w:tcPr>
            <w:tcW w:w="1379" w:type="dxa"/>
            <w:shd w:val="clear" w:color="auto" w:fill="auto"/>
            <w:noWrap/>
            <w:vAlign w:val="bottom"/>
            <w:hideMark/>
          </w:tcPr>
          <w:p w14:paraId="2A4052B1" w14:textId="77777777" w:rsidR="00922111" w:rsidRPr="000D0F48" w:rsidRDefault="00922111" w:rsidP="00922111">
            <w:pPr>
              <w:jc w:val="right"/>
              <w:rPr>
                <w:color w:val="000000"/>
              </w:rPr>
            </w:pPr>
            <w:r w:rsidRPr="000D0F48">
              <w:rPr>
                <w:color w:val="000000"/>
              </w:rPr>
              <w:t>0.05</w:t>
            </w:r>
          </w:p>
        </w:tc>
      </w:tr>
      <w:tr w:rsidR="00922111" w:rsidRPr="000D0F48" w14:paraId="52B0C7AF" w14:textId="77777777" w:rsidTr="00BC0111">
        <w:trPr>
          <w:trHeight w:val="320"/>
        </w:trPr>
        <w:tc>
          <w:tcPr>
            <w:tcW w:w="0" w:type="auto"/>
            <w:shd w:val="clear" w:color="auto" w:fill="auto"/>
            <w:noWrap/>
            <w:vAlign w:val="bottom"/>
            <w:hideMark/>
          </w:tcPr>
          <w:p w14:paraId="2423E15C" w14:textId="43B346BB" w:rsidR="00922111" w:rsidRPr="000D0F48" w:rsidRDefault="00D21B18" w:rsidP="00922111">
            <w:pPr>
              <w:rPr>
                <w:color w:val="000000"/>
              </w:rPr>
            </w:pPr>
            <w:r>
              <w:rPr>
                <w:color w:val="000000"/>
              </w:rPr>
              <w:t>Anderson et al. (2019)</w:t>
            </w:r>
          </w:p>
        </w:tc>
        <w:tc>
          <w:tcPr>
            <w:tcW w:w="1397" w:type="dxa"/>
            <w:shd w:val="clear" w:color="auto" w:fill="auto"/>
            <w:noWrap/>
            <w:vAlign w:val="bottom"/>
            <w:hideMark/>
          </w:tcPr>
          <w:p w14:paraId="0F89557A"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22A0DA23"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FDD4460"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694D5EE" w14:textId="77777777" w:rsidR="00922111" w:rsidRPr="000D0F48" w:rsidRDefault="00922111" w:rsidP="00922111">
            <w:pPr>
              <w:jc w:val="right"/>
              <w:rPr>
                <w:color w:val="000000"/>
              </w:rPr>
            </w:pPr>
            <w:r w:rsidRPr="000D0F48">
              <w:rPr>
                <w:color w:val="000000"/>
              </w:rPr>
              <w:t>0.72</w:t>
            </w:r>
          </w:p>
        </w:tc>
        <w:tc>
          <w:tcPr>
            <w:tcW w:w="1379" w:type="dxa"/>
            <w:shd w:val="clear" w:color="auto" w:fill="auto"/>
            <w:noWrap/>
            <w:vAlign w:val="bottom"/>
            <w:hideMark/>
          </w:tcPr>
          <w:p w14:paraId="06DFCC64" w14:textId="77777777" w:rsidR="00922111" w:rsidRPr="000D0F48" w:rsidRDefault="00922111" w:rsidP="00922111">
            <w:pPr>
              <w:jc w:val="right"/>
              <w:rPr>
                <w:color w:val="000000"/>
              </w:rPr>
            </w:pPr>
            <w:r w:rsidRPr="000D0F48">
              <w:rPr>
                <w:color w:val="000000"/>
              </w:rPr>
              <w:t>0.04</w:t>
            </w:r>
          </w:p>
        </w:tc>
      </w:tr>
      <w:tr w:rsidR="00922111" w:rsidRPr="000D0F48" w14:paraId="781EDBB7" w14:textId="77777777" w:rsidTr="00BC0111">
        <w:trPr>
          <w:trHeight w:val="320"/>
        </w:trPr>
        <w:tc>
          <w:tcPr>
            <w:tcW w:w="0" w:type="auto"/>
            <w:shd w:val="clear" w:color="auto" w:fill="auto"/>
            <w:noWrap/>
            <w:vAlign w:val="bottom"/>
            <w:hideMark/>
          </w:tcPr>
          <w:p w14:paraId="62E9569E" w14:textId="4FAD4FCC" w:rsidR="00922111" w:rsidRPr="000D0F48" w:rsidRDefault="004A34FF" w:rsidP="00922111">
            <w:pPr>
              <w:rPr>
                <w:color w:val="000000"/>
              </w:rPr>
            </w:pPr>
            <w:r>
              <w:rPr>
                <w:color w:val="000000"/>
              </w:rPr>
              <w:t>Osório et al. (2015)</w:t>
            </w:r>
          </w:p>
        </w:tc>
        <w:tc>
          <w:tcPr>
            <w:tcW w:w="1397" w:type="dxa"/>
            <w:shd w:val="clear" w:color="auto" w:fill="auto"/>
            <w:noWrap/>
            <w:vAlign w:val="bottom"/>
            <w:hideMark/>
          </w:tcPr>
          <w:p w14:paraId="2CACE7A2"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003EEB7A"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8DC4E96"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06BF8ADE" w14:textId="77777777" w:rsidR="00922111" w:rsidRPr="000D0F48" w:rsidRDefault="00922111" w:rsidP="00922111">
            <w:pPr>
              <w:jc w:val="right"/>
              <w:rPr>
                <w:color w:val="000000"/>
              </w:rPr>
            </w:pPr>
            <w:r w:rsidRPr="000D0F48">
              <w:rPr>
                <w:color w:val="000000"/>
              </w:rPr>
              <w:t>1.25</w:t>
            </w:r>
          </w:p>
        </w:tc>
        <w:tc>
          <w:tcPr>
            <w:tcW w:w="1379" w:type="dxa"/>
            <w:shd w:val="clear" w:color="auto" w:fill="auto"/>
            <w:noWrap/>
            <w:vAlign w:val="bottom"/>
            <w:hideMark/>
          </w:tcPr>
          <w:p w14:paraId="7D3F153E" w14:textId="77777777" w:rsidR="00922111" w:rsidRPr="000D0F48" w:rsidRDefault="00922111" w:rsidP="00922111">
            <w:pPr>
              <w:jc w:val="right"/>
              <w:rPr>
                <w:color w:val="000000"/>
              </w:rPr>
            </w:pPr>
            <w:r w:rsidRPr="000D0F48">
              <w:rPr>
                <w:color w:val="000000"/>
              </w:rPr>
              <w:t>0.16</w:t>
            </w:r>
          </w:p>
        </w:tc>
      </w:tr>
      <w:tr w:rsidR="00922111" w:rsidRPr="000D0F48" w14:paraId="31A4B84C" w14:textId="77777777" w:rsidTr="00BC0111">
        <w:trPr>
          <w:trHeight w:val="320"/>
        </w:trPr>
        <w:tc>
          <w:tcPr>
            <w:tcW w:w="0" w:type="auto"/>
            <w:shd w:val="clear" w:color="auto" w:fill="auto"/>
            <w:noWrap/>
            <w:vAlign w:val="bottom"/>
            <w:hideMark/>
          </w:tcPr>
          <w:p w14:paraId="52DFFFE1" w14:textId="46DB131C" w:rsidR="00922111" w:rsidRPr="000D0F48" w:rsidRDefault="004A34FF" w:rsidP="00922111">
            <w:pPr>
              <w:rPr>
                <w:color w:val="000000"/>
              </w:rPr>
            </w:pPr>
            <w:r>
              <w:rPr>
                <w:color w:val="000000"/>
              </w:rPr>
              <w:t>Gasser et al. (2014)</w:t>
            </w:r>
          </w:p>
        </w:tc>
        <w:tc>
          <w:tcPr>
            <w:tcW w:w="1397" w:type="dxa"/>
            <w:shd w:val="clear" w:color="auto" w:fill="auto"/>
            <w:noWrap/>
            <w:vAlign w:val="bottom"/>
            <w:hideMark/>
          </w:tcPr>
          <w:p w14:paraId="76683313"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167C6607"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3D62D36A"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3555E2E" w14:textId="77777777" w:rsidR="00922111" w:rsidRPr="000D0F48" w:rsidRDefault="00922111" w:rsidP="00922111">
            <w:pPr>
              <w:jc w:val="right"/>
              <w:rPr>
                <w:color w:val="000000"/>
              </w:rPr>
            </w:pPr>
            <w:r w:rsidRPr="000D0F48">
              <w:rPr>
                <w:color w:val="000000"/>
              </w:rPr>
              <w:t>1.41</w:t>
            </w:r>
          </w:p>
        </w:tc>
        <w:tc>
          <w:tcPr>
            <w:tcW w:w="1379" w:type="dxa"/>
            <w:shd w:val="clear" w:color="auto" w:fill="auto"/>
            <w:noWrap/>
            <w:vAlign w:val="bottom"/>
            <w:hideMark/>
          </w:tcPr>
          <w:p w14:paraId="4D0AC7ED" w14:textId="77777777" w:rsidR="00922111" w:rsidRPr="000D0F48" w:rsidRDefault="00922111" w:rsidP="00922111">
            <w:pPr>
              <w:jc w:val="right"/>
              <w:rPr>
                <w:color w:val="000000"/>
              </w:rPr>
            </w:pPr>
            <w:r w:rsidRPr="000D0F48">
              <w:rPr>
                <w:color w:val="000000"/>
              </w:rPr>
              <w:t>0.14</w:t>
            </w:r>
          </w:p>
        </w:tc>
      </w:tr>
      <w:tr w:rsidR="00922111" w:rsidRPr="000D0F48" w14:paraId="4021927B" w14:textId="77777777" w:rsidTr="00BC0111">
        <w:trPr>
          <w:trHeight w:val="320"/>
        </w:trPr>
        <w:tc>
          <w:tcPr>
            <w:tcW w:w="0" w:type="auto"/>
            <w:shd w:val="clear" w:color="auto" w:fill="auto"/>
            <w:noWrap/>
            <w:vAlign w:val="bottom"/>
            <w:hideMark/>
          </w:tcPr>
          <w:p w14:paraId="173F165A" w14:textId="5D78F662"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6A492CE5"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144C41D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C874147"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BE02F02" w14:textId="77777777" w:rsidR="00922111" w:rsidRPr="000D0F48" w:rsidRDefault="00922111" w:rsidP="00922111">
            <w:pPr>
              <w:jc w:val="right"/>
              <w:rPr>
                <w:color w:val="000000"/>
              </w:rPr>
            </w:pPr>
            <w:r w:rsidRPr="000D0F48">
              <w:rPr>
                <w:color w:val="000000"/>
              </w:rPr>
              <w:t>1.51</w:t>
            </w:r>
          </w:p>
        </w:tc>
        <w:tc>
          <w:tcPr>
            <w:tcW w:w="1379" w:type="dxa"/>
            <w:shd w:val="clear" w:color="auto" w:fill="auto"/>
            <w:noWrap/>
            <w:vAlign w:val="bottom"/>
            <w:hideMark/>
          </w:tcPr>
          <w:p w14:paraId="62786758" w14:textId="77777777" w:rsidR="00922111" w:rsidRPr="000D0F48" w:rsidRDefault="00922111" w:rsidP="00922111">
            <w:pPr>
              <w:jc w:val="right"/>
              <w:rPr>
                <w:color w:val="000000"/>
              </w:rPr>
            </w:pPr>
            <w:r w:rsidRPr="000D0F48">
              <w:rPr>
                <w:color w:val="000000"/>
              </w:rPr>
              <w:t>0.08</w:t>
            </w:r>
          </w:p>
        </w:tc>
      </w:tr>
      <w:tr w:rsidR="00922111" w:rsidRPr="000D0F48" w14:paraId="1A7A20F0" w14:textId="77777777" w:rsidTr="00BC0111">
        <w:trPr>
          <w:trHeight w:val="320"/>
        </w:trPr>
        <w:tc>
          <w:tcPr>
            <w:tcW w:w="0" w:type="auto"/>
            <w:shd w:val="clear" w:color="auto" w:fill="auto"/>
            <w:noWrap/>
            <w:vAlign w:val="bottom"/>
            <w:hideMark/>
          </w:tcPr>
          <w:p w14:paraId="62FD47A8" w14:textId="0490E5F2" w:rsidR="00922111" w:rsidRPr="000D0F48" w:rsidRDefault="00057771" w:rsidP="00922111">
            <w:pPr>
              <w:rPr>
                <w:color w:val="000000"/>
              </w:rPr>
            </w:pPr>
            <w:r>
              <w:rPr>
                <w:color w:val="000000"/>
              </w:rPr>
              <w:t>Griffiths et al. (2016)</w:t>
            </w:r>
          </w:p>
        </w:tc>
        <w:tc>
          <w:tcPr>
            <w:tcW w:w="1397" w:type="dxa"/>
            <w:shd w:val="clear" w:color="auto" w:fill="auto"/>
            <w:noWrap/>
            <w:vAlign w:val="bottom"/>
            <w:hideMark/>
          </w:tcPr>
          <w:p w14:paraId="29B2E31B"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4EBF4BF0"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BD11AD2"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FFE9B98" w14:textId="77777777" w:rsidR="00922111" w:rsidRPr="000D0F48" w:rsidRDefault="00922111" w:rsidP="00922111">
            <w:pPr>
              <w:jc w:val="right"/>
              <w:rPr>
                <w:color w:val="000000"/>
              </w:rPr>
            </w:pPr>
            <w:r w:rsidRPr="000D0F48">
              <w:rPr>
                <w:color w:val="000000"/>
              </w:rPr>
              <w:t>1.72</w:t>
            </w:r>
          </w:p>
        </w:tc>
        <w:tc>
          <w:tcPr>
            <w:tcW w:w="1379" w:type="dxa"/>
            <w:shd w:val="clear" w:color="auto" w:fill="auto"/>
            <w:noWrap/>
            <w:vAlign w:val="bottom"/>
            <w:hideMark/>
          </w:tcPr>
          <w:p w14:paraId="25A3DDA1" w14:textId="77777777" w:rsidR="00922111" w:rsidRPr="000D0F48" w:rsidRDefault="00922111" w:rsidP="00922111">
            <w:pPr>
              <w:jc w:val="right"/>
              <w:rPr>
                <w:color w:val="000000"/>
              </w:rPr>
            </w:pPr>
            <w:r w:rsidRPr="000D0F48">
              <w:rPr>
                <w:color w:val="000000"/>
              </w:rPr>
              <w:t>0.06</w:t>
            </w:r>
          </w:p>
        </w:tc>
      </w:tr>
      <w:tr w:rsidR="00922111" w:rsidRPr="000D0F48" w14:paraId="49A39F21" w14:textId="77777777" w:rsidTr="00BC0111">
        <w:trPr>
          <w:trHeight w:val="320"/>
        </w:trPr>
        <w:tc>
          <w:tcPr>
            <w:tcW w:w="0" w:type="auto"/>
            <w:shd w:val="clear" w:color="auto" w:fill="auto"/>
            <w:noWrap/>
            <w:vAlign w:val="bottom"/>
            <w:hideMark/>
          </w:tcPr>
          <w:p w14:paraId="5A4E5A8C" w14:textId="45D22E4F"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0AF49204"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63925F2B"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159EBE9"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1BC03B6" w14:textId="77777777" w:rsidR="00922111" w:rsidRPr="000D0F48" w:rsidRDefault="00922111" w:rsidP="00922111">
            <w:pPr>
              <w:jc w:val="right"/>
              <w:rPr>
                <w:color w:val="000000"/>
              </w:rPr>
            </w:pPr>
            <w:r w:rsidRPr="000D0F48">
              <w:rPr>
                <w:color w:val="000000"/>
              </w:rPr>
              <w:t>1.92</w:t>
            </w:r>
          </w:p>
        </w:tc>
        <w:tc>
          <w:tcPr>
            <w:tcW w:w="1379" w:type="dxa"/>
            <w:shd w:val="clear" w:color="auto" w:fill="auto"/>
            <w:noWrap/>
            <w:vAlign w:val="bottom"/>
            <w:hideMark/>
          </w:tcPr>
          <w:p w14:paraId="54E7548E" w14:textId="77777777" w:rsidR="00922111" w:rsidRPr="000D0F48" w:rsidRDefault="00922111" w:rsidP="00922111">
            <w:pPr>
              <w:jc w:val="right"/>
              <w:rPr>
                <w:color w:val="000000"/>
              </w:rPr>
            </w:pPr>
            <w:r w:rsidRPr="000D0F48">
              <w:rPr>
                <w:color w:val="000000"/>
              </w:rPr>
              <w:t>0.09</w:t>
            </w:r>
          </w:p>
        </w:tc>
      </w:tr>
      <w:tr w:rsidR="00922111" w:rsidRPr="000D0F48" w14:paraId="5D0B0EB2" w14:textId="77777777" w:rsidTr="00BC0111">
        <w:trPr>
          <w:trHeight w:val="320"/>
        </w:trPr>
        <w:tc>
          <w:tcPr>
            <w:tcW w:w="0" w:type="auto"/>
            <w:shd w:val="clear" w:color="auto" w:fill="auto"/>
            <w:noWrap/>
            <w:vAlign w:val="bottom"/>
            <w:hideMark/>
          </w:tcPr>
          <w:p w14:paraId="251CA323" w14:textId="2B476BC9" w:rsidR="00922111" w:rsidRPr="000D0F48" w:rsidRDefault="004A34FF" w:rsidP="00922111">
            <w:pPr>
              <w:rPr>
                <w:color w:val="000000"/>
              </w:rPr>
            </w:pPr>
            <w:r>
              <w:rPr>
                <w:color w:val="000000"/>
              </w:rPr>
              <w:t>Sanches et al. (2016)</w:t>
            </w:r>
          </w:p>
        </w:tc>
        <w:tc>
          <w:tcPr>
            <w:tcW w:w="1397" w:type="dxa"/>
            <w:shd w:val="clear" w:color="auto" w:fill="auto"/>
            <w:noWrap/>
            <w:vAlign w:val="bottom"/>
            <w:hideMark/>
          </w:tcPr>
          <w:p w14:paraId="56AB29A4"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7F694DB1"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5D68CB2"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2E032DA" w14:textId="77777777" w:rsidR="00922111" w:rsidRPr="000D0F48" w:rsidRDefault="00922111" w:rsidP="00922111">
            <w:pPr>
              <w:jc w:val="right"/>
              <w:rPr>
                <w:color w:val="000000"/>
              </w:rPr>
            </w:pPr>
            <w:r w:rsidRPr="000D0F48">
              <w:rPr>
                <w:color w:val="000000"/>
              </w:rPr>
              <w:t>2.05</w:t>
            </w:r>
          </w:p>
        </w:tc>
        <w:tc>
          <w:tcPr>
            <w:tcW w:w="1379" w:type="dxa"/>
            <w:shd w:val="clear" w:color="auto" w:fill="auto"/>
            <w:noWrap/>
            <w:vAlign w:val="bottom"/>
            <w:hideMark/>
          </w:tcPr>
          <w:p w14:paraId="3E0B92C9" w14:textId="77777777" w:rsidR="00922111" w:rsidRPr="000D0F48" w:rsidRDefault="00922111" w:rsidP="00922111">
            <w:pPr>
              <w:jc w:val="right"/>
              <w:rPr>
                <w:color w:val="000000"/>
              </w:rPr>
            </w:pPr>
            <w:r w:rsidRPr="000D0F48">
              <w:rPr>
                <w:color w:val="000000"/>
              </w:rPr>
              <w:t>0.12</w:t>
            </w:r>
          </w:p>
        </w:tc>
      </w:tr>
      <w:tr w:rsidR="00922111" w:rsidRPr="000D0F48" w14:paraId="1DD703BD" w14:textId="77777777" w:rsidTr="00BC0111">
        <w:trPr>
          <w:trHeight w:val="320"/>
        </w:trPr>
        <w:tc>
          <w:tcPr>
            <w:tcW w:w="0" w:type="auto"/>
            <w:shd w:val="clear" w:color="auto" w:fill="auto"/>
            <w:noWrap/>
            <w:vAlign w:val="bottom"/>
            <w:hideMark/>
          </w:tcPr>
          <w:p w14:paraId="0C3FAF2A" w14:textId="6DFEC4C0" w:rsidR="00922111" w:rsidRPr="000D0F48" w:rsidRDefault="004D5DD2" w:rsidP="00922111">
            <w:pPr>
              <w:rPr>
                <w:color w:val="000000"/>
              </w:rPr>
            </w:pPr>
            <w:r>
              <w:rPr>
                <w:color w:val="000000"/>
              </w:rPr>
              <w:t>Palhano-Fontes et al. (2019)</w:t>
            </w:r>
          </w:p>
        </w:tc>
        <w:tc>
          <w:tcPr>
            <w:tcW w:w="1397" w:type="dxa"/>
            <w:shd w:val="clear" w:color="auto" w:fill="auto"/>
            <w:noWrap/>
            <w:vAlign w:val="bottom"/>
            <w:hideMark/>
          </w:tcPr>
          <w:p w14:paraId="022F9256"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760DA9EE"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53D149D"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34C8CE6" w14:textId="77777777" w:rsidR="00922111" w:rsidRPr="000D0F48" w:rsidRDefault="00922111" w:rsidP="00922111">
            <w:pPr>
              <w:jc w:val="right"/>
              <w:rPr>
                <w:color w:val="000000"/>
              </w:rPr>
            </w:pPr>
            <w:r w:rsidRPr="000D0F48">
              <w:rPr>
                <w:color w:val="000000"/>
              </w:rPr>
              <w:t>3.02</w:t>
            </w:r>
          </w:p>
        </w:tc>
        <w:tc>
          <w:tcPr>
            <w:tcW w:w="1379" w:type="dxa"/>
            <w:shd w:val="clear" w:color="auto" w:fill="auto"/>
            <w:noWrap/>
            <w:vAlign w:val="bottom"/>
            <w:hideMark/>
          </w:tcPr>
          <w:p w14:paraId="7AC6206E" w14:textId="77777777" w:rsidR="00922111" w:rsidRPr="000D0F48" w:rsidRDefault="00922111" w:rsidP="00922111">
            <w:pPr>
              <w:jc w:val="right"/>
              <w:rPr>
                <w:color w:val="000000"/>
              </w:rPr>
            </w:pPr>
            <w:r w:rsidRPr="000D0F48">
              <w:rPr>
                <w:color w:val="000000"/>
              </w:rPr>
              <w:t>0.29</w:t>
            </w:r>
          </w:p>
        </w:tc>
      </w:tr>
      <w:tr w:rsidR="00922111" w:rsidRPr="000D0F48" w14:paraId="65B14E46" w14:textId="77777777" w:rsidTr="00BC0111">
        <w:trPr>
          <w:trHeight w:val="320"/>
        </w:trPr>
        <w:tc>
          <w:tcPr>
            <w:tcW w:w="0" w:type="auto"/>
            <w:shd w:val="clear" w:color="auto" w:fill="auto"/>
            <w:noWrap/>
            <w:vAlign w:val="bottom"/>
            <w:hideMark/>
          </w:tcPr>
          <w:p w14:paraId="5CB7332A" w14:textId="61CEE592"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7B32B35D"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6317E035"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60140F9"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192663A1" w14:textId="77777777" w:rsidR="00922111" w:rsidRPr="000D0F48" w:rsidRDefault="00922111" w:rsidP="00922111">
            <w:pPr>
              <w:jc w:val="right"/>
              <w:rPr>
                <w:color w:val="000000"/>
              </w:rPr>
            </w:pPr>
            <w:r w:rsidRPr="000D0F48">
              <w:rPr>
                <w:color w:val="000000"/>
              </w:rPr>
              <w:t>0.08</w:t>
            </w:r>
          </w:p>
        </w:tc>
        <w:tc>
          <w:tcPr>
            <w:tcW w:w="1379" w:type="dxa"/>
            <w:shd w:val="clear" w:color="auto" w:fill="auto"/>
            <w:noWrap/>
            <w:vAlign w:val="bottom"/>
            <w:hideMark/>
          </w:tcPr>
          <w:p w14:paraId="70C8E2CA" w14:textId="77777777" w:rsidR="00922111" w:rsidRPr="000D0F48" w:rsidRDefault="00922111" w:rsidP="00922111">
            <w:pPr>
              <w:jc w:val="right"/>
              <w:rPr>
                <w:color w:val="000000"/>
              </w:rPr>
            </w:pPr>
            <w:r w:rsidRPr="000D0F48">
              <w:rPr>
                <w:color w:val="000000"/>
              </w:rPr>
              <w:t>0.06</w:t>
            </w:r>
          </w:p>
        </w:tc>
      </w:tr>
      <w:tr w:rsidR="00922111" w:rsidRPr="000D0F48" w14:paraId="03D745A1" w14:textId="77777777" w:rsidTr="00BC0111">
        <w:trPr>
          <w:trHeight w:val="320"/>
        </w:trPr>
        <w:tc>
          <w:tcPr>
            <w:tcW w:w="0" w:type="auto"/>
            <w:shd w:val="clear" w:color="auto" w:fill="auto"/>
            <w:noWrap/>
            <w:vAlign w:val="bottom"/>
            <w:hideMark/>
          </w:tcPr>
          <w:p w14:paraId="5E14CD09" w14:textId="5949FA90" w:rsidR="00922111" w:rsidRPr="000D0F48" w:rsidRDefault="00D21B18" w:rsidP="00922111">
            <w:pPr>
              <w:rPr>
                <w:color w:val="000000"/>
              </w:rPr>
            </w:pPr>
            <w:r>
              <w:rPr>
                <w:color w:val="000000"/>
              </w:rPr>
              <w:lastRenderedPageBreak/>
              <w:t>Barrett et al. (2020)</w:t>
            </w:r>
          </w:p>
        </w:tc>
        <w:tc>
          <w:tcPr>
            <w:tcW w:w="1397" w:type="dxa"/>
            <w:shd w:val="clear" w:color="auto" w:fill="auto"/>
            <w:noWrap/>
            <w:vAlign w:val="bottom"/>
            <w:hideMark/>
          </w:tcPr>
          <w:p w14:paraId="5F0ACAE7"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3C16EAB1"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6365BEB"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7E713B7B" w14:textId="77777777" w:rsidR="00922111" w:rsidRPr="000D0F48" w:rsidRDefault="00922111" w:rsidP="00922111">
            <w:pPr>
              <w:jc w:val="right"/>
              <w:rPr>
                <w:color w:val="000000"/>
              </w:rPr>
            </w:pPr>
            <w:r w:rsidRPr="000D0F48">
              <w:rPr>
                <w:color w:val="000000"/>
              </w:rPr>
              <w:t>0.22</w:t>
            </w:r>
          </w:p>
        </w:tc>
        <w:tc>
          <w:tcPr>
            <w:tcW w:w="1379" w:type="dxa"/>
            <w:shd w:val="clear" w:color="auto" w:fill="auto"/>
            <w:noWrap/>
            <w:vAlign w:val="bottom"/>
            <w:hideMark/>
          </w:tcPr>
          <w:p w14:paraId="5903DA37" w14:textId="77777777" w:rsidR="00922111" w:rsidRPr="000D0F48" w:rsidRDefault="00922111" w:rsidP="00922111">
            <w:pPr>
              <w:jc w:val="right"/>
              <w:rPr>
                <w:color w:val="000000"/>
              </w:rPr>
            </w:pPr>
            <w:r w:rsidRPr="000D0F48">
              <w:rPr>
                <w:color w:val="000000"/>
              </w:rPr>
              <w:t>0.04</w:t>
            </w:r>
          </w:p>
        </w:tc>
      </w:tr>
      <w:tr w:rsidR="00922111" w:rsidRPr="000D0F48" w14:paraId="40940D4F" w14:textId="77777777" w:rsidTr="00BC0111">
        <w:trPr>
          <w:trHeight w:val="320"/>
        </w:trPr>
        <w:tc>
          <w:tcPr>
            <w:tcW w:w="0" w:type="auto"/>
            <w:shd w:val="clear" w:color="auto" w:fill="auto"/>
            <w:noWrap/>
            <w:vAlign w:val="bottom"/>
            <w:hideMark/>
          </w:tcPr>
          <w:p w14:paraId="7496D633" w14:textId="061E4F11" w:rsidR="00922111" w:rsidRPr="000D0F48" w:rsidRDefault="00D21B18" w:rsidP="00922111">
            <w:pPr>
              <w:rPr>
                <w:color w:val="000000"/>
              </w:rPr>
            </w:pPr>
            <w:r>
              <w:rPr>
                <w:color w:val="000000"/>
              </w:rPr>
              <w:t>Bogenschutz et al. (2015)</w:t>
            </w:r>
          </w:p>
        </w:tc>
        <w:tc>
          <w:tcPr>
            <w:tcW w:w="1397" w:type="dxa"/>
            <w:shd w:val="clear" w:color="auto" w:fill="auto"/>
            <w:noWrap/>
            <w:vAlign w:val="bottom"/>
            <w:hideMark/>
          </w:tcPr>
          <w:p w14:paraId="59A462E1"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1272316D"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1DED45A"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1C854B8D" w14:textId="77777777" w:rsidR="00922111" w:rsidRPr="000D0F48" w:rsidRDefault="00922111" w:rsidP="00922111">
            <w:pPr>
              <w:jc w:val="right"/>
              <w:rPr>
                <w:color w:val="000000"/>
              </w:rPr>
            </w:pPr>
            <w:r w:rsidRPr="000D0F48">
              <w:rPr>
                <w:color w:val="000000"/>
              </w:rPr>
              <w:t>0.32</w:t>
            </w:r>
          </w:p>
        </w:tc>
        <w:tc>
          <w:tcPr>
            <w:tcW w:w="1379" w:type="dxa"/>
            <w:shd w:val="clear" w:color="auto" w:fill="auto"/>
            <w:noWrap/>
            <w:vAlign w:val="bottom"/>
            <w:hideMark/>
          </w:tcPr>
          <w:p w14:paraId="40B0254F" w14:textId="77777777" w:rsidR="00922111" w:rsidRPr="000D0F48" w:rsidRDefault="00922111" w:rsidP="00922111">
            <w:pPr>
              <w:jc w:val="right"/>
              <w:rPr>
                <w:color w:val="000000"/>
              </w:rPr>
            </w:pPr>
            <w:r w:rsidRPr="000D0F48">
              <w:rPr>
                <w:color w:val="000000"/>
              </w:rPr>
              <w:t>0.06</w:t>
            </w:r>
          </w:p>
        </w:tc>
      </w:tr>
      <w:tr w:rsidR="00922111" w:rsidRPr="000D0F48" w14:paraId="7F2E8C60" w14:textId="77777777" w:rsidTr="00BC0111">
        <w:trPr>
          <w:trHeight w:val="320"/>
        </w:trPr>
        <w:tc>
          <w:tcPr>
            <w:tcW w:w="0" w:type="auto"/>
            <w:shd w:val="clear" w:color="auto" w:fill="auto"/>
            <w:noWrap/>
            <w:vAlign w:val="bottom"/>
            <w:hideMark/>
          </w:tcPr>
          <w:p w14:paraId="0ACF5FBA" w14:textId="53CBF01A" w:rsidR="00922111" w:rsidRPr="000D0F48" w:rsidRDefault="004A34FF" w:rsidP="00922111">
            <w:pPr>
              <w:rPr>
                <w:color w:val="000000"/>
              </w:rPr>
            </w:pPr>
            <w:r>
              <w:rPr>
                <w:color w:val="000000"/>
              </w:rPr>
              <w:t>Grob et al. (2011)</w:t>
            </w:r>
          </w:p>
        </w:tc>
        <w:tc>
          <w:tcPr>
            <w:tcW w:w="1397" w:type="dxa"/>
            <w:shd w:val="clear" w:color="auto" w:fill="auto"/>
            <w:noWrap/>
            <w:vAlign w:val="bottom"/>
            <w:hideMark/>
          </w:tcPr>
          <w:p w14:paraId="509815BF"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75871C8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B5F10BB"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6911C919" w14:textId="77777777" w:rsidR="00922111" w:rsidRPr="000D0F48" w:rsidRDefault="00922111" w:rsidP="00922111">
            <w:pPr>
              <w:jc w:val="right"/>
              <w:rPr>
                <w:color w:val="000000"/>
              </w:rPr>
            </w:pPr>
            <w:r w:rsidRPr="000D0F48">
              <w:rPr>
                <w:color w:val="000000"/>
              </w:rPr>
              <w:t>0.42</w:t>
            </w:r>
          </w:p>
        </w:tc>
        <w:tc>
          <w:tcPr>
            <w:tcW w:w="1379" w:type="dxa"/>
            <w:shd w:val="clear" w:color="auto" w:fill="auto"/>
            <w:noWrap/>
            <w:vAlign w:val="bottom"/>
            <w:hideMark/>
          </w:tcPr>
          <w:p w14:paraId="6A5CA4E3" w14:textId="77777777" w:rsidR="00922111" w:rsidRPr="000D0F48" w:rsidRDefault="00922111" w:rsidP="00922111">
            <w:pPr>
              <w:jc w:val="right"/>
              <w:rPr>
                <w:color w:val="000000"/>
              </w:rPr>
            </w:pPr>
            <w:r w:rsidRPr="000D0F48">
              <w:rPr>
                <w:color w:val="000000"/>
              </w:rPr>
              <w:t>0.07</w:t>
            </w:r>
          </w:p>
        </w:tc>
      </w:tr>
      <w:tr w:rsidR="00922111" w:rsidRPr="000D0F48" w14:paraId="4B67A0BF" w14:textId="77777777" w:rsidTr="00BC0111">
        <w:trPr>
          <w:trHeight w:val="320"/>
        </w:trPr>
        <w:tc>
          <w:tcPr>
            <w:tcW w:w="0" w:type="auto"/>
            <w:shd w:val="clear" w:color="auto" w:fill="auto"/>
            <w:noWrap/>
            <w:vAlign w:val="bottom"/>
            <w:hideMark/>
          </w:tcPr>
          <w:p w14:paraId="37CC3F01" w14:textId="51C706BC" w:rsidR="00922111" w:rsidRPr="000D0F48" w:rsidRDefault="004A34FF" w:rsidP="00922111">
            <w:pPr>
              <w:rPr>
                <w:color w:val="000000"/>
              </w:rPr>
            </w:pPr>
            <w:r>
              <w:rPr>
                <w:color w:val="000000"/>
              </w:rPr>
              <w:t>Gasser et al. (2014)</w:t>
            </w:r>
          </w:p>
        </w:tc>
        <w:tc>
          <w:tcPr>
            <w:tcW w:w="1397" w:type="dxa"/>
            <w:shd w:val="clear" w:color="auto" w:fill="auto"/>
            <w:noWrap/>
            <w:vAlign w:val="bottom"/>
            <w:hideMark/>
          </w:tcPr>
          <w:p w14:paraId="3199D438"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756F2D6D"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52E9A92"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27ECA324" w14:textId="77777777" w:rsidR="00922111" w:rsidRPr="000D0F48" w:rsidRDefault="00922111" w:rsidP="00922111">
            <w:pPr>
              <w:jc w:val="right"/>
              <w:rPr>
                <w:color w:val="000000"/>
              </w:rPr>
            </w:pPr>
            <w:r w:rsidRPr="000D0F48">
              <w:rPr>
                <w:color w:val="000000"/>
              </w:rPr>
              <w:t>1.12</w:t>
            </w:r>
          </w:p>
        </w:tc>
        <w:tc>
          <w:tcPr>
            <w:tcW w:w="1379" w:type="dxa"/>
            <w:shd w:val="clear" w:color="auto" w:fill="auto"/>
            <w:noWrap/>
            <w:vAlign w:val="bottom"/>
            <w:hideMark/>
          </w:tcPr>
          <w:p w14:paraId="3C3B5639" w14:textId="77777777" w:rsidR="00922111" w:rsidRPr="000D0F48" w:rsidRDefault="00922111" w:rsidP="00922111">
            <w:pPr>
              <w:jc w:val="right"/>
              <w:rPr>
                <w:color w:val="000000"/>
              </w:rPr>
            </w:pPr>
            <w:r w:rsidRPr="000D0F48">
              <w:rPr>
                <w:color w:val="000000"/>
              </w:rPr>
              <w:t>0.11</w:t>
            </w:r>
          </w:p>
        </w:tc>
      </w:tr>
      <w:tr w:rsidR="00922111" w:rsidRPr="000D0F48" w14:paraId="2EDC2CD2" w14:textId="77777777" w:rsidTr="00BC0111">
        <w:trPr>
          <w:trHeight w:val="320"/>
        </w:trPr>
        <w:tc>
          <w:tcPr>
            <w:tcW w:w="0" w:type="auto"/>
            <w:shd w:val="clear" w:color="auto" w:fill="auto"/>
            <w:noWrap/>
            <w:vAlign w:val="bottom"/>
            <w:hideMark/>
          </w:tcPr>
          <w:p w14:paraId="618EA9A2" w14:textId="5B5A4CB6"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390E9B6C"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006D4379"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AC22623"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053DFADD" w14:textId="77777777" w:rsidR="00922111" w:rsidRPr="000D0F48" w:rsidRDefault="00922111" w:rsidP="00922111">
            <w:pPr>
              <w:jc w:val="right"/>
              <w:rPr>
                <w:color w:val="000000"/>
              </w:rPr>
            </w:pPr>
            <w:r w:rsidRPr="000D0F48">
              <w:rPr>
                <w:color w:val="000000"/>
              </w:rPr>
              <w:t>1.24</w:t>
            </w:r>
          </w:p>
        </w:tc>
        <w:tc>
          <w:tcPr>
            <w:tcW w:w="1379" w:type="dxa"/>
            <w:shd w:val="clear" w:color="auto" w:fill="auto"/>
            <w:noWrap/>
            <w:vAlign w:val="bottom"/>
            <w:hideMark/>
          </w:tcPr>
          <w:p w14:paraId="35CDAFC0" w14:textId="77777777" w:rsidR="00922111" w:rsidRPr="000D0F48" w:rsidRDefault="00922111" w:rsidP="00922111">
            <w:pPr>
              <w:jc w:val="right"/>
              <w:rPr>
                <w:color w:val="000000"/>
              </w:rPr>
            </w:pPr>
            <w:r w:rsidRPr="000D0F48">
              <w:rPr>
                <w:color w:val="000000"/>
              </w:rPr>
              <w:t>0.06</w:t>
            </w:r>
          </w:p>
        </w:tc>
      </w:tr>
      <w:tr w:rsidR="00922111" w:rsidRPr="000D0F48" w14:paraId="0C65E9B8" w14:textId="77777777" w:rsidTr="00BC0111">
        <w:trPr>
          <w:trHeight w:val="320"/>
        </w:trPr>
        <w:tc>
          <w:tcPr>
            <w:tcW w:w="0" w:type="auto"/>
            <w:shd w:val="clear" w:color="auto" w:fill="auto"/>
            <w:noWrap/>
            <w:vAlign w:val="bottom"/>
            <w:hideMark/>
          </w:tcPr>
          <w:p w14:paraId="4FB0467C" w14:textId="323DC9F8"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388CE6DA"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108110F1"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2739590"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673D8F00" w14:textId="77777777" w:rsidR="00922111" w:rsidRPr="000D0F48" w:rsidRDefault="00922111" w:rsidP="00922111">
            <w:pPr>
              <w:jc w:val="right"/>
              <w:rPr>
                <w:color w:val="000000"/>
              </w:rPr>
            </w:pPr>
            <w:r w:rsidRPr="000D0F48">
              <w:rPr>
                <w:color w:val="000000"/>
              </w:rPr>
              <w:t>1.32</w:t>
            </w:r>
          </w:p>
        </w:tc>
        <w:tc>
          <w:tcPr>
            <w:tcW w:w="1379" w:type="dxa"/>
            <w:shd w:val="clear" w:color="auto" w:fill="auto"/>
            <w:noWrap/>
            <w:vAlign w:val="bottom"/>
            <w:hideMark/>
          </w:tcPr>
          <w:p w14:paraId="3FA3DD19" w14:textId="77777777" w:rsidR="00922111" w:rsidRPr="000D0F48" w:rsidRDefault="00922111" w:rsidP="00922111">
            <w:pPr>
              <w:jc w:val="right"/>
              <w:rPr>
                <w:color w:val="000000"/>
              </w:rPr>
            </w:pPr>
            <w:r w:rsidRPr="000D0F48">
              <w:rPr>
                <w:color w:val="000000"/>
              </w:rPr>
              <w:t>0.06</w:t>
            </w:r>
          </w:p>
        </w:tc>
      </w:tr>
      <w:tr w:rsidR="00922111" w:rsidRPr="000D0F48" w14:paraId="0F61C9C5" w14:textId="77777777" w:rsidTr="00BC0111">
        <w:trPr>
          <w:trHeight w:val="320"/>
        </w:trPr>
        <w:tc>
          <w:tcPr>
            <w:tcW w:w="0" w:type="auto"/>
            <w:shd w:val="clear" w:color="auto" w:fill="auto"/>
            <w:noWrap/>
            <w:vAlign w:val="bottom"/>
            <w:hideMark/>
          </w:tcPr>
          <w:p w14:paraId="3CC3DEF5" w14:textId="0779FF7F" w:rsidR="00922111" w:rsidRPr="000D0F48" w:rsidRDefault="004A34FF" w:rsidP="00922111">
            <w:pPr>
              <w:rPr>
                <w:color w:val="000000"/>
              </w:rPr>
            </w:pPr>
            <w:r>
              <w:rPr>
                <w:color w:val="000000"/>
              </w:rPr>
              <w:t>Osório et al. (2015)</w:t>
            </w:r>
          </w:p>
        </w:tc>
        <w:tc>
          <w:tcPr>
            <w:tcW w:w="1397" w:type="dxa"/>
            <w:shd w:val="clear" w:color="auto" w:fill="auto"/>
            <w:noWrap/>
            <w:vAlign w:val="bottom"/>
            <w:hideMark/>
          </w:tcPr>
          <w:p w14:paraId="414D2FCD"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492F9A4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23F32BF"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0D8A9AC3" w14:textId="77777777" w:rsidR="00922111" w:rsidRPr="000D0F48" w:rsidRDefault="00922111" w:rsidP="00922111">
            <w:pPr>
              <w:jc w:val="right"/>
              <w:rPr>
                <w:color w:val="000000"/>
              </w:rPr>
            </w:pPr>
            <w:r w:rsidRPr="000D0F48">
              <w:rPr>
                <w:color w:val="000000"/>
              </w:rPr>
              <w:t>1.35</w:t>
            </w:r>
          </w:p>
        </w:tc>
        <w:tc>
          <w:tcPr>
            <w:tcW w:w="1379" w:type="dxa"/>
            <w:shd w:val="clear" w:color="auto" w:fill="auto"/>
            <w:noWrap/>
            <w:vAlign w:val="bottom"/>
            <w:hideMark/>
          </w:tcPr>
          <w:p w14:paraId="195FE85C" w14:textId="77777777" w:rsidR="00922111" w:rsidRPr="000D0F48" w:rsidRDefault="00922111" w:rsidP="00922111">
            <w:pPr>
              <w:jc w:val="right"/>
              <w:rPr>
                <w:color w:val="000000"/>
              </w:rPr>
            </w:pPr>
            <w:r w:rsidRPr="000D0F48">
              <w:rPr>
                <w:color w:val="000000"/>
              </w:rPr>
              <w:t>0.18</w:t>
            </w:r>
          </w:p>
        </w:tc>
      </w:tr>
      <w:tr w:rsidR="00922111" w:rsidRPr="000D0F48" w14:paraId="1245F05F" w14:textId="77777777" w:rsidTr="00BC0111">
        <w:trPr>
          <w:trHeight w:val="320"/>
        </w:trPr>
        <w:tc>
          <w:tcPr>
            <w:tcW w:w="0" w:type="auto"/>
            <w:shd w:val="clear" w:color="auto" w:fill="auto"/>
            <w:noWrap/>
            <w:vAlign w:val="bottom"/>
            <w:hideMark/>
          </w:tcPr>
          <w:p w14:paraId="358654D2" w14:textId="6E4B5ACA" w:rsidR="00922111" w:rsidRPr="000D0F48" w:rsidRDefault="00057771" w:rsidP="00922111">
            <w:pPr>
              <w:rPr>
                <w:color w:val="000000"/>
              </w:rPr>
            </w:pPr>
            <w:r>
              <w:rPr>
                <w:color w:val="000000"/>
              </w:rPr>
              <w:t>Griffiths et al. (2016)</w:t>
            </w:r>
          </w:p>
        </w:tc>
        <w:tc>
          <w:tcPr>
            <w:tcW w:w="1397" w:type="dxa"/>
            <w:shd w:val="clear" w:color="auto" w:fill="auto"/>
            <w:noWrap/>
            <w:vAlign w:val="bottom"/>
            <w:hideMark/>
          </w:tcPr>
          <w:p w14:paraId="7D70D659"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6CDC2145"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3F54788"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03C602CD" w14:textId="77777777" w:rsidR="00922111" w:rsidRPr="000D0F48" w:rsidRDefault="00922111" w:rsidP="00922111">
            <w:pPr>
              <w:jc w:val="right"/>
              <w:rPr>
                <w:color w:val="000000"/>
              </w:rPr>
            </w:pPr>
            <w:r w:rsidRPr="000D0F48">
              <w:rPr>
                <w:color w:val="000000"/>
              </w:rPr>
              <w:t>1.81</w:t>
            </w:r>
          </w:p>
        </w:tc>
        <w:tc>
          <w:tcPr>
            <w:tcW w:w="1379" w:type="dxa"/>
            <w:shd w:val="clear" w:color="auto" w:fill="auto"/>
            <w:noWrap/>
            <w:vAlign w:val="bottom"/>
            <w:hideMark/>
          </w:tcPr>
          <w:p w14:paraId="5E663682" w14:textId="77777777" w:rsidR="00922111" w:rsidRPr="000D0F48" w:rsidRDefault="00922111" w:rsidP="00922111">
            <w:pPr>
              <w:jc w:val="right"/>
              <w:rPr>
                <w:color w:val="000000"/>
              </w:rPr>
            </w:pPr>
            <w:r w:rsidRPr="000D0F48">
              <w:rPr>
                <w:color w:val="000000"/>
              </w:rPr>
              <w:t>0.03</w:t>
            </w:r>
          </w:p>
        </w:tc>
      </w:tr>
      <w:tr w:rsidR="00922111" w:rsidRPr="000D0F48" w14:paraId="22FB0BA5" w14:textId="77777777" w:rsidTr="00BC0111">
        <w:trPr>
          <w:trHeight w:val="320"/>
        </w:trPr>
        <w:tc>
          <w:tcPr>
            <w:tcW w:w="0" w:type="auto"/>
            <w:shd w:val="clear" w:color="auto" w:fill="auto"/>
            <w:noWrap/>
            <w:vAlign w:val="bottom"/>
            <w:hideMark/>
          </w:tcPr>
          <w:p w14:paraId="20232981" w14:textId="5BE6E54D" w:rsidR="00922111" w:rsidRPr="000D0F48" w:rsidRDefault="004A34FF" w:rsidP="00922111">
            <w:pPr>
              <w:rPr>
                <w:color w:val="000000"/>
              </w:rPr>
            </w:pPr>
            <w:r>
              <w:rPr>
                <w:color w:val="000000"/>
              </w:rPr>
              <w:t>Sanches et al. (2016)</w:t>
            </w:r>
          </w:p>
        </w:tc>
        <w:tc>
          <w:tcPr>
            <w:tcW w:w="1397" w:type="dxa"/>
            <w:shd w:val="clear" w:color="auto" w:fill="auto"/>
            <w:noWrap/>
            <w:vAlign w:val="bottom"/>
            <w:hideMark/>
          </w:tcPr>
          <w:p w14:paraId="7FFC0E27"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03B7FBA3"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43D4D4B"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7ECB0F1C" w14:textId="77777777" w:rsidR="00922111" w:rsidRPr="000D0F48" w:rsidRDefault="00922111" w:rsidP="00922111">
            <w:pPr>
              <w:jc w:val="right"/>
              <w:rPr>
                <w:color w:val="000000"/>
              </w:rPr>
            </w:pPr>
            <w:r w:rsidRPr="000D0F48">
              <w:rPr>
                <w:color w:val="000000"/>
              </w:rPr>
              <w:t>2.17</w:t>
            </w:r>
          </w:p>
        </w:tc>
        <w:tc>
          <w:tcPr>
            <w:tcW w:w="1379" w:type="dxa"/>
            <w:shd w:val="clear" w:color="auto" w:fill="auto"/>
            <w:noWrap/>
            <w:vAlign w:val="bottom"/>
            <w:hideMark/>
          </w:tcPr>
          <w:p w14:paraId="4F0F8F58" w14:textId="77777777" w:rsidR="00922111" w:rsidRPr="000D0F48" w:rsidRDefault="00922111" w:rsidP="00922111">
            <w:pPr>
              <w:jc w:val="right"/>
              <w:rPr>
                <w:color w:val="000000"/>
              </w:rPr>
            </w:pPr>
            <w:r w:rsidRPr="000D0F48">
              <w:rPr>
                <w:color w:val="000000"/>
              </w:rPr>
              <w:t>0.13</w:t>
            </w:r>
          </w:p>
        </w:tc>
      </w:tr>
      <w:tr w:rsidR="00922111" w:rsidRPr="000D0F48" w14:paraId="492A8A3C" w14:textId="77777777" w:rsidTr="00BC0111">
        <w:trPr>
          <w:trHeight w:val="320"/>
        </w:trPr>
        <w:tc>
          <w:tcPr>
            <w:tcW w:w="0" w:type="auto"/>
            <w:shd w:val="clear" w:color="auto" w:fill="auto"/>
            <w:noWrap/>
            <w:vAlign w:val="bottom"/>
            <w:hideMark/>
          </w:tcPr>
          <w:p w14:paraId="13FA8944" w14:textId="43F7A6CB"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0D70C4C2"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3A38EBCB"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34BA8FC2"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429C41D"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0155870C" w14:textId="77777777" w:rsidR="00922111" w:rsidRPr="000D0F48" w:rsidRDefault="00922111" w:rsidP="00922111">
            <w:pPr>
              <w:jc w:val="right"/>
              <w:rPr>
                <w:color w:val="000000"/>
              </w:rPr>
            </w:pPr>
            <w:r w:rsidRPr="000D0F48">
              <w:rPr>
                <w:color w:val="000000"/>
              </w:rPr>
              <w:t>0.13</w:t>
            </w:r>
          </w:p>
        </w:tc>
      </w:tr>
      <w:tr w:rsidR="00922111" w:rsidRPr="000D0F48" w14:paraId="7668C5BE" w14:textId="77777777" w:rsidTr="00BC0111">
        <w:trPr>
          <w:trHeight w:val="320"/>
        </w:trPr>
        <w:tc>
          <w:tcPr>
            <w:tcW w:w="0" w:type="auto"/>
            <w:shd w:val="clear" w:color="auto" w:fill="auto"/>
            <w:noWrap/>
            <w:vAlign w:val="bottom"/>
            <w:hideMark/>
          </w:tcPr>
          <w:p w14:paraId="00060674" w14:textId="0EC6A233" w:rsidR="00922111" w:rsidRPr="000D0F48" w:rsidRDefault="00057771" w:rsidP="00922111">
            <w:pPr>
              <w:rPr>
                <w:color w:val="000000"/>
              </w:rPr>
            </w:pPr>
            <w:r>
              <w:rPr>
                <w:color w:val="000000"/>
              </w:rPr>
              <w:t>Griffiths et al. (2016)</w:t>
            </w:r>
          </w:p>
        </w:tc>
        <w:tc>
          <w:tcPr>
            <w:tcW w:w="1397" w:type="dxa"/>
            <w:shd w:val="clear" w:color="auto" w:fill="auto"/>
            <w:noWrap/>
            <w:vAlign w:val="bottom"/>
            <w:hideMark/>
          </w:tcPr>
          <w:p w14:paraId="0232493D"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5E306C5F"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02BA5D63"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29D5D4E" w14:textId="77777777" w:rsidR="00922111" w:rsidRPr="000D0F48" w:rsidRDefault="00922111" w:rsidP="00922111">
            <w:pPr>
              <w:jc w:val="right"/>
              <w:rPr>
                <w:color w:val="000000"/>
              </w:rPr>
            </w:pPr>
            <w:r w:rsidRPr="000D0F48">
              <w:rPr>
                <w:color w:val="000000"/>
              </w:rPr>
              <w:t>0.88</w:t>
            </w:r>
          </w:p>
        </w:tc>
        <w:tc>
          <w:tcPr>
            <w:tcW w:w="1379" w:type="dxa"/>
            <w:shd w:val="clear" w:color="auto" w:fill="auto"/>
            <w:noWrap/>
            <w:vAlign w:val="bottom"/>
            <w:hideMark/>
          </w:tcPr>
          <w:p w14:paraId="2A1157F9" w14:textId="77777777" w:rsidR="00922111" w:rsidRPr="000D0F48" w:rsidRDefault="00922111" w:rsidP="00922111">
            <w:pPr>
              <w:jc w:val="right"/>
              <w:rPr>
                <w:color w:val="000000"/>
              </w:rPr>
            </w:pPr>
            <w:r w:rsidRPr="000D0F48">
              <w:rPr>
                <w:color w:val="000000"/>
              </w:rPr>
              <w:t>0.09</w:t>
            </w:r>
          </w:p>
        </w:tc>
      </w:tr>
      <w:tr w:rsidR="00922111" w:rsidRPr="000D0F48" w14:paraId="00617E97" w14:textId="77777777" w:rsidTr="00BC0111">
        <w:trPr>
          <w:trHeight w:val="320"/>
        </w:trPr>
        <w:tc>
          <w:tcPr>
            <w:tcW w:w="0" w:type="auto"/>
            <w:shd w:val="clear" w:color="auto" w:fill="auto"/>
            <w:noWrap/>
            <w:vAlign w:val="bottom"/>
            <w:hideMark/>
          </w:tcPr>
          <w:p w14:paraId="2C770582" w14:textId="754939F1"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6D1B0CE3"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41CA574D"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0A84021D"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0551BD8C" w14:textId="77777777" w:rsidR="00922111" w:rsidRPr="000D0F48" w:rsidRDefault="00922111" w:rsidP="00922111">
            <w:pPr>
              <w:jc w:val="right"/>
              <w:rPr>
                <w:color w:val="000000"/>
              </w:rPr>
            </w:pPr>
            <w:r w:rsidRPr="000D0F48">
              <w:rPr>
                <w:color w:val="000000"/>
              </w:rPr>
              <w:t>0.92</w:t>
            </w:r>
          </w:p>
        </w:tc>
        <w:tc>
          <w:tcPr>
            <w:tcW w:w="1379" w:type="dxa"/>
            <w:shd w:val="clear" w:color="auto" w:fill="auto"/>
            <w:noWrap/>
            <w:vAlign w:val="bottom"/>
            <w:hideMark/>
          </w:tcPr>
          <w:p w14:paraId="2BE16161" w14:textId="77777777" w:rsidR="00922111" w:rsidRPr="000D0F48" w:rsidRDefault="00922111" w:rsidP="00922111">
            <w:pPr>
              <w:jc w:val="right"/>
              <w:rPr>
                <w:color w:val="000000"/>
              </w:rPr>
            </w:pPr>
            <w:r w:rsidRPr="000D0F48">
              <w:rPr>
                <w:color w:val="000000"/>
              </w:rPr>
              <w:t>0.13</w:t>
            </w:r>
          </w:p>
        </w:tc>
      </w:tr>
      <w:tr w:rsidR="00922111" w:rsidRPr="000D0F48" w14:paraId="2BE76179" w14:textId="77777777" w:rsidTr="00BC0111">
        <w:trPr>
          <w:trHeight w:val="320"/>
        </w:trPr>
        <w:tc>
          <w:tcPr>
            <w:tcW w:w="0" w:type="auto"/>
            <w:shd w:val="clear" w:color="auto" w:fill="auto"/>
            <w:noWrap/>
            <w:vAlign w:val="bottom"/>
            <w:hideMark/>
          </w:tcPr>
          <w:p w14:paraId="37420ABF" w14:textId="1540D454" w:rsidR="00922111" w:rsidRPr="000D0F48" w:rsidRDefault="004A34FF" w:rsidP="00922111">
            <w:pPr>
              <w:rPr>
                <w:color w:val="000000"/>
              </w:rPr>
            </w:pPr>
            <w:r>
              <w:rPr>
                <w:color w:val="000000"/>
              </w:rPr>
              <w:t>Grob et al. (2011)</w:t>
            </w:r>
          </w:p>
        </w:tc>
        <w:tc>
          <w:tcPr>
            <w:tcW w:w="1397" w:type="dxa"/>
            <w:shd w:val="clear" w:color="auto" w:fill="auto"/>
            <w:noWrap/>
            <w:vAlign w:val="bottom"/>
            <w:hideMark/>
          </w:tcPr>
          <w:p w14:paraId="7BA31B73"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3B60FFBE"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133FE455"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5274F39" w14:textId="77777777" w:rsidR="00922111" w:rsidRPr="000D0F48" w:rsidRDefault="00922111" w:rsidP="00922111">
            <w:pPr>
              <w:jc w:val="right"/>
              <w:rPr>
                <w:color w:val="000000"/>
              </w:rPr>
            </w:pPr>
            <w:r w:rsidRPr="000D0F48">
              <w:rPr>
                <w:color w:val="000000"/>
              </w:rPr>
              <w:t>0.92</w:t>
            </w:r>
          </w:p>
        </w:tc>
        <w:tc>
          <w:tcPr>
            <w:tcW w:w="1379" w:type="dxa"/>
            <w:shd w:val="clear" w:color="auto" w:fill="auto"/>
            <w:noWrap/>
            <w:vAlign w:val="bottom"/>
            <w:hideMark/>
          </w:tcPr>
          <w:p w14:paraId="2016F5FB" w14:textId="77777777" w:rsidR="00922111" w:rsidRPr="000D0F48" w:rsidRDefault="00922111" w:rsidP="00922111">
            <w:pPr>
              <w:jc w:val="right"/>
              <w:rPr>
                <w:color w:val="000000"/>
              </w:rPr>
            </w:pPr>
            <w:r w:rsidRPr="000D0F48">
              <w:rPr>
                <w:color w:val="000000"/>
              </w:rPr>
              <w:t>0.21</w:t>
            </w:r>
          </w:p>
        </w:tc>
      </w:tr>
      <w:tr w:rsidR="00922111" w:rsidRPr="000D0F48" w14:paraId="19888E0C" w14:textId="77777777" w:rsidTr="00BC0111">
        <w:trPr>
          <w:trHeight w:val="320"/>
        </w:trPr>
        <w:tc>
          <w:tcPr>
            <w:tcW w:w="0" w:type="auto"/>
            <w:shd w:val="clear" w:color="auto" w:fill="auto"/>
            <w:noWrap/>
            <w:vAlign w:val="bottom"/>
            <w:hideMark/>
          </w:tcPr>
          <w:p w14:paraId="669316C7" w14:textId="731E6511" w:rsidR="00922111" w:rsidRPr="000D0F48" w:rsidRDefault="004D5DD2" w:rsidP="00922111">
            <w:pPr>
              <w:rPr>
                <w:color w:val="000000"/>
              </w:rPr>
            </w:pPr>
            <w:r>
              <w:rPr>
                <w:color w:val="000000"/>
              </w:rPr>
              <w:t>Palhano-Fontes et al. (2019)</w:t>
            </w:r>
          </w:p>
        </w:tc>
        <w:tc>
          <w:tcPr>
            <w:tcW w:w="1397" w:type="dxa"/>
            <w:shd w:val="clear" w:color="auto" w:fill="auto"/>
            <w:noWrap/>
            <w:vAlign w:val="bottom"/>
            <w:hideMark/>
          </w:tcPr>
          <w:p w14:paraId="33DDB67F"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5BAEF6AF"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623A7B87"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8A1CFB8" w14:textId="77777777" w:rsidR="00922111" w:rsidRPr="000D0F48" w:rsidRDefault="00922111" w:rsidP="00922111">
            <w:pPr>
              <w:jc w:val="right"/>
              <w:rPr>
                <w:color w:val="000000"/>
              </w:rPr>
            </w:pPr>
            <w:r w:rsidRPr="000D0F48">
              <w:rPr>
                <w:color w:val="000000"/>
              </w:rPr>
              <w:t>1.20</w:t>
            </w:r>
          </w:p>
        </w:tc>
        <w:tc>
          <w:tcPr>
            <w:tcW w:w="1379" w:type="dxa"/>
            <w:shd w:val="clear" w:color="auto" w:fill="auto"/>
            <w:noWrap/>
            <w:vAlign w:val="bottom"/>
            <w:hideMark/>
          </w:tcPr>
          <w:p w14:paraId="72AAB256" w14:textId="77777777" w:rsidR="00922111" w:rsidRPr="000D0F48" w:rsidRDefault="00922111" w:rsidP="00922111">
            <w:pPr>
              <w:jc w:val="right"/>
              <w:rPr>
                <w:color w:val="000000"/>
              </w:rPr>
            </w:pPr>
            <w:r w:rsidRPr="000D0F48">
              <w:rPr>
                <w:color w:val="000000"/>
              </w:rPr>
              <w:t>0.12</w:t>
            </w:r>
          </w:p>
        </w:tc>
      </w:tr>
      <w:tr w:rsidR="00922111" w:rsidRPr="000D0F48" w14:paraId="645C1D4B" w14:textId="77777777" w:rsidTr="00BC0111">
        <w:trPr>
          <w:trHeight w:val="320"/>
        </w:trPr>
        <w:tc>
          <w:tcPr>
            <w:tcW w:w="0" w:type="auto"/>
            <w:shd w:val="clear" w:color="auto" w:fill="auto"/>
            <w:noWrap/>
            <w:vAlign w:val="bottom"/>
            <w:hideMark/>
          </w:tcPr>
          <w:p w14:paraId="26BE1F21" w14:textId="7018331C" w:rsidR="00922111" w:rsidRPr="000D0F48" w:rsidRDefault="004A34FF" w:rsidP="00922111">
            <w:pPr>
              <w:rPr>
                <w:color w:val="000000"/>
              </w:rPr>
            </w:pPr>
            <w:r>
              <w:rPr>
                <w:color w:val="000000"/>
              </w:rPr>
              <w:t>Gasser et al. (2014)</w:t>
            </w:r>
          </w:p>
        </w:tc>
        <w:tc>
          <w:tcPr>
            <w:tcW w:w="1397" w:type="dxa"/>
            <w:shd w:val="clear" w:color="auto" w:fill="auto"/>
            <w:noWrap/>
            <w:vAlign w:val="bottom"/>
            <w:hideMark/>
          </w:tcPr>
          <w:p w14:paraId="66BCF460" w14:textId="77777777" w:rsidR="00922111" w:rsidRPr="000D0F48" w:rsidRDefault="00922111" w:rsidP="00922111">
            <w:pPr>
              <w:rPr>
                <w:color w:val="000000"/>
              </w:rPr>
            </w:pPr>
            <w:r w:rsidRPr="000D0F48">
              <w:rPr>
                <w:color w:val="000000"/>
              </w:rPr>
              <w:t>Neg affect</w:t>
            </w:r>
          </w:p>
        </w:tc>
        <w:tc>
          <w:tcPr>
            <w:tcW w:w="1182" w:type="dxa"/>
            <w:shd w:val="clear" w:color="auto" w:fill="auto"/>
            <w:noWrap/>
            <w:vAlign w:val="bottom"/>
            <w:hideMark/>
          </w:tcPr>
          <w:p w14:paraId="79F7FA56"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394BB1EC"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27F58E2A" w14:textId="77777777" w:rsidR="00922111" w:rsidRPr="000D0F48" w:rsidRDefault="00922111" w:rsidP="00922111">
            <w:pPr>
              <w:jc w:val="right"/>
              <w:rPr>
                <w:color w:val="000000"/>
              </w:rPr>
            </w:pPr>
            <w:r w:rsidRPr="000D0F48">
              <w:rPr>
                <w:color w:val="000000"/>
              </w:rPr>
              <w:t>1.69</w:t>
            </w:r>
          </w:p>
        </w:tc>
        <w:tc>
          <w:tcPr>
            <w:tcW w:w="1379" w:type="dxa"/>
            <w:shd w:val="clear" w:color="auto" w:fill="auto"/>
            <w:noWrap/>
            <w:vAlign w:val="bottom"/>
            <w:hideMark/>
          </w:tcPr>
          <w:p w14:paraId="125BBC86" w14:textId="77777777" w:rsidR="00922111" w:rsidRPr="000D0F48" w:rsidRDefault="00922111" w:rsidP="00922111">
            <w:pPr>
              <w:jc w:val="right"/>
              <w:rPr>
                <w:color w:val="000000"/>
              </w:rPr>
            </w:pPr>
            <w:r w:rsidRPr="000D0F48">
              <w:rPr>
                <w:color w:val="000000"/>
              </w:rPr>
              <w:t>0.35</w:t>
            </w:r>
          </w:p>
        </w:tc>
      </w:tr>
      <w:tr w:rsidR="00922111" w:rsidRPr="000D0F48" w14:paraId="47C735B6" w14:textId="77777777" w:rsidTr="00BC0111">
        <w:trPr>
          <w:trHeight w:val="320"/>
        </w:trPr>
        <w:tc>
          <w:tcPr>
            <w:tcW w:w="0" w:type="auto"/>
            <w:shd w:val="clear" w:color="auto" w:fill="auto"/>
            <w:noWrap/>
            <w:vAlign w:val="bottom"/>
            <w:hideMark/>
          </w:tcPr>
          <w:p w14:paraId="3CDCC46D" w14:textId="6B6DB5C6" w:rsidR="00922111" w:rsidRPr="000D0F48" w:rsidRDefault="00B70299" w:rsidP="00922111">
            <w:pPr>
              <w:rPr>
                <w:color w:val="000000"/>
              </w:rPr>
            </w:pPr>
            <w:r>
              <w:rPr>
                <w:color w:val="000000"/>
              </w:rPr>
              <w:t>Sampedro et al. (2017)</w:t>
            </w:r>
          </w:p>
        </w:tc>
        <w:tc>
          <w:tcPr>
            <w:tcW w:w="1397" w:type="dxa"/>
            <w:shd w:val="clear" w:color="auto" w:fill="auto"/>
            <w:noWrap/>
            <w:vAlign w:val="bottom"/>
            <w:hideMark/>
          </w:tcPr>
          <w:p w14:paraId="7C685EF0"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4B0F191E"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D437E86"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159A05D" w14:textId="77777777" w:rsidR="00922111" w:rsidRPr="000D0F48" w:rsidRDefault="00922111" w:rsidP="00922111">
            <w:pPr>
              <w:jc w:val="right"/>
              <w:rPr>
                <w:color w:val="000000"/>
              </w:rPr>
            </w:pPr>
            <w:r w:rsidRPr="000D0F48">
              <w:rPr>
                <w:color w:val="000000"/>
              </w:rPr>
              <w:t>-0.09</w:t>
            </w:r>
          </w:p>
        </w:tc>
        <w:tc>
          <w:tcPr>
            <w:tcW w:w="1379" w:type="dxa"/>
            <w:shd w:val="clear" w:color="auto" w:fill="auto"/>
            <w:noWrap/>
            <w:vAlign w:val="bottom"/>
            <w:hideMark/>
          </w:tcPr>
          <w:p w14:paraId="2669E6C7" w14:textId="77777777" w:rsidR="00922111" w:rsidRPr="000D0F48" w:rsidRDefault="00922111" w:rsidP="00922111">
            <w:pPr>
              <w:jc w:val="right"/>
              <w:rPr>
                <w:color w:val="000000"/>
              </w:rPr>
            </w:pPr>
            <w:r w:rsidRPr="000D0F48">
              <w:rPr>
                <w:color w:val="000000"/>
              </w:rPr>
              <w:t>0.06</w:t>
            </w:r>
          </w:p>
        </w:tc>
      </w:tr>
      <w:tr w:rsidR="00922111" w:rsidRPr="000D0F48" w14:paraId="6E9B95BB" w14:textId="77777777" w:rsidTr="00BC0111">
        <w:trPr>
          <w:trHeight w:val="320"/>
        </w:trPr>
        <w:tc>
          <w:tcPr>
            <w:tcW w:w="0" w:type="auto"/>
            <w:shd w:val="clear" w:color="auto" w:fill="auto"/>
            <w:noWrap/>
            <w:vAlign w:val="bottom"/>
            <w:hideMark/>
          </w:tcPr>
          <w:p w14:paraId="406463A7" w14:textId="6AE36FD4" w:rsidR="00922111" w:rsidRPr="000D0F48" w:rsidRDefault="00D21B18" w:rsidP="00922111">
            <w:pPr>
              <w:rPr>
                <w:color w:val="000000"/>
              </w:rPr>
            </w:pPr>
            <w:r>
              <w:rPr>
                <w:color w:val="000000"/>
              </w:rPr>
              <w:lastRenderedPageBreak/>
              <w:t>Griffiths et al. (2006)</w:t>
            </w:r>
          </w:p>
        </w:tc>
        <w:tc>
          <w:tcPr>
            <w:tcW w:w="1397" w:type="dxa"/>
            <w:shd w:val="clear" w:color="auto" w:fill="auto"/>
            <w:noWrap/>
            <w:vAlign w:val="bottom"/>
            <w:hideMark/>
          </w:tcPr>
          <w:p w14:paraId="664FE405"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21EB724E"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08CCFAF"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5085301"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7B650C73" w14:textId="77777777" w:rsidR="00922111" w:rsidRPr="000D0F48" w:rsidRDefault="00922111" w:rsidP="00922111">
            <w:pPr>
              <w:jc w:val="right"/>
              <w:rPr>
                <w:color w:val="000000"/>
              </w:rPr>
            </w:pPr>
            <w:r w:rsidRPr="000D0F48">
              <w:rPr>
                <w:color w:val="000000"/>
              </w:rPr>
              <w:t>0.04</w:t>
            </w:r>
          </w:p>
        </w:tc>
      </w:tr>
      <w:tr w:rsidR="00922111" w:rsidRPr="000D0F48" w14:paraId="18BED95E" w14:textId="77777777" w:rsidTr="00BC0111">
        <w:trPr>
          <w:trHeight w:val="320"/>
        </w:trPr>
        <w:tc>
          <w:tcPr>
            <w:tcW w:w="0" w:type="auto"/>
            <w:shd w:val="clear" w:color="auto" w:fill="auto"/>
            <w:noWrap/>
            <w:vAlign w:val="bottom"/>
            <w:hideMark/>
          </w:tcPr>
          <w:p w14:paraId="61CC0DCF" w14:textId="3245FE72"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6C3AA72C"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212C2F2F"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371ADCA4"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C8F4CC2" w14:textId="77777777" w:rsidR="00922111" w:rsidRPr="000D0F48" w:rsidRDefault="00922111" w:rsidP="00922111">
            <w:pPr>
              <w:jc w:val="right"/>
              <w:rPr>
                <w:color w:val="000000"/>
              </w:rPr>
            </w:pPr>
            <w:r w:rsidRPr="000D0F48">
              <w:rPr>
                <w:color w:val="000000"/>
              </w:rPr>
              <w:t>0.29</w:t>
            </w:r>
          </w:p>
        </w:tc>
        <w:tc>
          <w:tcPr>
            <w:tcW w:w="1379" w:type="dxa"/>
            <w:shd w:val="clear" w:color="auto" w:fill="auto"/>
            <w:noWrap/>
            <w:vAlign w:val="bottom"/>
            <w:hideMark/>
          </w:tcPr>
          <w:p w14:paraId="40806566" w14:textId="77777777" w:rsidR="00922111" w:rsidRPr="000D0F48" w:rsidRDefault="00922111" w:rsidP="00922111">
            <w:pPr>
              <w:jc w:val="right"/>
              <w:rPr>
                <w:color w:val="000000"/>
              </w:rPr>
            </w:pPr>
            <w:r w:rsidRPr="000D0F48">
              <w:rPr>
                <w:color w:val="000000"/>
              </w:rPr>
              <w:t>0.01</w:t>
            </w:r>
          </w:p>
        </w:tc>
      </w:tr>
      <w:tr w:rsidR="00922111" w:rsidRPr="000D0F48" w14:paraId="59353850" w14:textId="77777777" w:rsidTr="00BC0111">
        <w:trPr>
          <w:trHeight w:val="320"/>
        </w:trPr>
        <w:tc>
          <w:tcPr>
            <w:tcW w:w="0" w:type="auto"/>
            <w:shd w:val="clear" w:color="auto" w:fill="auto"/>
            <w:noWrap/>
            <w:vAlign w:val="bottom"/>
            <w:hideMark/>
          </w:tcPr>
          <w:p w14:paraId="6CA5A06C" w14:textId="423F1A94" w:rsidR="00922111" w:rsidRPr="000D0F48" w:rsidRDefault="00D21B18" w:rsidP="00922111">
            <w:pPr>
              <w:rPr>
                <w:color w:val="000000"/>
              </w:rPr>
            </w:pPr>
            <w:r>
              <w:rPr>
                <w:color w:val="000000"/>
              </w:rPr>
              <w:t>Barrett et al. (2020)</w:t>
            </w:r>
          </w:p>
        </w:tc>
        <w:tc>
          <w:tcPr>
            <w:tcW w:w="1397" w:type="dxa"/>
            <w:shd w:val="clear" w:color="auto" w:fill="auto"/>
            <w:noWrap/>
            <w:vAlign w:val="bottom"/>
            <w:hideMark/>
          </w:tcPr>
          <w:p w14:paraId="29082EB2"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39F42606"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6639955"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5FE33F7" w14:textId="77777777" w:rsidR="00922111" w:rsidRPr="000D0F48" w:rsidRDefault="00922111" w:rsidP="00922111">
            <w:pPr>
              <w:jc w:val="right"/>
              <w:rPr>
                <w:color w:val="000000"/>
              </w:rPr>
            </w:pPr>
            <w:r w:rsidRPr="000D0F48">
              <w:rPr>
                <w:color w:val="000000"/>
              </w:rPr>
              <w:t>0.56</w:t>
            </w:r>
          </w:p>
        </w:tc>
        <w:tc>
          <w:tcPr>
            <w:tcW w:w="1379" w:type="dxa"/>
            <w:shd w:val="clear" w:color="auto" w:fill="auto"/>
            <w:noWrap/>
            <w:vAlign w:val="bottom"/>
            <w:hideMark/>
          </w:tcPr>
          <w:p w14:paraId="541C354A" w14:textId="77777777" w:rsidR="00922111" w:rsidRPr="000D0F48" w:rsidRDefault="00922111" w:rsidP="00922111">
            <w:pPr>
              <w:jc w:val="right"/>
              <w:rPr>
                <w:color w:val="000000"/>
              </w:rPr>
            </w:pPr>
            <w:r w:rsidRPr="000D0F48">
              <w:rPr>
                <w:color w:val="000000"/>
              </w:rPr>
              <w:t>0.05</w:t>
            </w:r>
          </w:p>
        </w:tc>
      </w:tr>
      <w:tr w:rsidR="00922111" w:rsidRPr="000D0F48" w14:paraId="4ECF33B4" w14:textId="77777777" w:rsidTr="00BC0111">
        <w:trPr>
          <w:trHeight w:val="320"/>
        </w:trPr>
        <w:tc>
          <w:tcPr>
            <w:tcW w:w="0" w:type="auto"/>
            <w:shd w:val="clear" w:color="auto" w:fill="auto"/>
            <w:noWrap/>
            <w:vAlign w:val="bottom"/>
            <w:hideMark/>
          </w:tcPr>
          <w:p w14:paraId="69BE4C7F" w14:textId="09EB7E54"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44899282"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6CC64E0E"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EAD5E35"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2C03D91E" w14:textId="77777777" w:rsidR="00922111" w:rsidRPr="000D0F48" w:rsidRDefault="00922111" w:rsidP="00922111">
            <w:pPr>
              <w:jc w:val="right"/>
              <w:rPr>
                <w:color w:val="000000"/>
              </w:rPr>
            </w:pPr>
            <w:r w:rsidRPr="000D0F48">
              <w:rPr>
                <w:color w:val="000000"/>
              </w:rPr>
              <w:t>0.63</w:t>
            </w:r>
          </w:p>
        </w:tc>
        <w:tc>
          <w:tcPr>
            <w:tcW w:w="1379" w:type="dxa"/>
            <w:shd w:val="clear" w:color="auto" w:fill="auto"/>
            <w:noWrap/>
            <w:vAlign w:val="bottom"/>
            <w:hideMark/>
          </w:tcPr>
          <w:p w14:paraId="2AAD20C7" w14:textId="77777777" w:rsidR="00922111" w:rsidRPr="000D0F48" w:rsidRDefault="00922111" w:rsidP="00922111">
            <w:pPr>
              <w:jc w:val="right"/>
              <w:rPr>
                <w:color w:val="000000"/>
              </w:rPr>
            </w:pPr>
            <w:r w:rsidRPr="000D0F48">
              <w:rPr>
                <w:color w:val="000000"/>
              </w:rPr>
              <w:t>0.05</w:t>
            </w:r>
          </w:p>
        </w:tc>
      </w:tr>
      <w:tr w:rsidR="00922111" w:rsidRPr="000D0F48" w14:paraId="19A7606B" w14:textId="77777777" w:rsidTr="00BC0111">
        <w:trPr>
          <w:trHeight w:val="320"/>
        </w:trPr>
        <w:tc>
          <w:tcPr>
            <w:tcW w:w="0" w:type="auto"/>
            <w:shd w:val="clear" w:color="auto" w:fill="auto"/>
            <w:noWrap/>
            <w:vAlign w:val="bottom"/>
            <w:hideMark/>
          </w:tcPr>
          <w:p w14:paraId="7DFF702E" w14:textId="2A5A18D6" w:rsidR="00922111" w:rsidRPr="000D0F48" w:rsidRDefault="004A34FF" w:rsidP="00922111">
            <w:pPr>
              <w:rPr>
                <w:color w:val="000000"/>
              </w:rPr>
            </w:pPr>
            <w:r>
              <w:rPr>
                <w:color w:val="000000"/>
              </w:rPr>
              <w:t>Gasser et al. (2014)</w:t>
            </w:r>
          </w:p>
        </w:tc>
        <w:tc>
          <w:tcPr>
            <w:tcW w:w="1397" w:type="dxa"/>
            <w:shd w:val="clear" w:color="auto" w:fill="auto"/>
            <w:noWrap/>
            <w:vAlign w:val="bottom"/>
            <w:hideMark/>
          </w:tcPr>
          <w:p w14:paraId="4B7F9536"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788C263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33A3C209"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2C579F06" w14:textId="77777777" w:rsidR="00922111" w:rsidRPr="000D0F48" w:rsidRDefault="00922111" w:rsidP="00922111">
            <w:pPr>
              <w:jc w:val="right"/>
              <w:rPr>
                <w:color w:val="000000"/>
              </w:rPr>
            </w:pPr>
            <w:r w:rsidRPr="000D0F48">
              <w:rPr>
                <w:color w:val="000000"/>
              </w:rPr>
              <w:t>0.88</w:t>
            </w:r>
          </w:p>
        </w:tc>
        <w:tc>
          <w:tcPr>
            <w:tcW w:w="1379" w:type="dxa"/>
            <w:shd w:val="clear" w:color="auto" w:fill="auto"/>
            <w:noWrap/>
            <w:vAlign w:val="bottom"/>
            <w:hideMark/>
          </w:tcPr>
          <w:p w14:paraId="387C7528" w14:textId="77777777" w:rsidR="00922111" w:rsidRPr="000D0F48" w:rsidRDefault="00922111" w:rsidP="00922111">
            <w:pPr>
              <w:jc w:val="right"/>
              <w:rPr>
                <w:color w:val="000000"/>
              </w:rPr>
            </w:pPr>
            <w:r w:rsidRPr="000D0F48">
              <w:rPr>
                <w:color w:val="000000"/>
              </w:rPr>
              <w:t>0.15</w:t>
            </w:r>
          </w:p>
        </w:tc>
      </w:tr>
      <w:tr w:rsidR="00922111" w:rsidRPr="000D0F48" w14:paraId="0F80520C" w14:textId="77777777" w:rsidTr="00BC0111">
        <w:trPr>
          <w:trHeight w:val="320"/>
        </w:trPr>
        <w:tc>
          <w:tcPr>
            <w:tcW w:w="0" w:type="auto"/>
            <w:shd w:val="clear" w:color="auto" w:fill="auto"/>
            <w:noWrap/>
            <w:vAlign w:val="bottom"/>
            <w:hideMark/>
          </w:tcPr>
          <w:p w14:paraId="452A9707" w14:textId="5D7785AF" w:rsidR="00922111" w:rsidRPr="000D0F48" w:rsidRDefault="00057771" w:rsidP="00922111">
            <w:pPr>
              <w:rPr>
                <w:color w:val="000000"/>
              </w:rPr>
            </w:pPr>
            <w:r>
              <w:rPr>
                <w:color w:val="000000"/>
              </w:rPr>
              <w:t>Griffiths et al. (2016)</w:t>
            </w:r>
          </w:p>
        </w:tc>
        <w:tc>
          <w:tcPr>
            <w:tcW w:w="1397" w:type="dxa"/>
            <w:shd w:val="clear" w:color="auto" w:fill="auto"/>
            <w:noWrap/>
            <w:vAlign w:val="bottom"/>
            <w:hideMark/>
          </w:tcPr>
          <w:p w14:paraId="0DF0BD30"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6796A583"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95892F2"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60A0728" w14:textId="77777777" w:rsidR="00922111" w:rsidRPr="000D0F48" w:rsidRDefault="00922111" w:rsidP="00922111">
            <w:pPr>
              <w:jc w:val="right"/>
              <w:rPr>
                <w:color w:val="000000"/>
              </w:rPr>
            </w:pPr>
            <w:r w:rsidRPr="000D0F48">
              <w:rPr>
                <w:color w:val="000000"/>
              </w:rPr>
              <w:t>0.95</w:t>
            </w:r>
          </w:p>
        </w:tc>
        <w:tc>
          <w:tcPr>
            <w:tcW w:w="1379" w:type="dxa"/>
            <w:shd w:val="clear" w:color="auto" w:fill="auto"/>
            <w:noWrap/>
            <w:vAlign w:val="bottom"/>
            <w:hideMark/>
          </w:tcPr>
          <w:p w14:paraId="79C1810A" w14:textId="77777777" w:rsidR="00922111" w:rsidRPr="000D0F48" w:rsidRDefault="00922111" w:rsidP="00922111">
            <w:pPr>
              <w:jc w:val="right"/>
              <w:rPr>
                <w:color w:val="000000"/>
              </w:rPr>
            </w:pPr>
            <w:r w:rsidRPr="000D0F48">
              <w:rPr>
                <w:color w:val="000000"/>
              </w:rPr>
              <w:t>0.04</w:t>
            </w:r>
          </w:p>
        </w:tc>
      </w:tr>
      <w:tr w:rsidR="00922111" w:rsidRPr="000D0F48" w14:paraId="2F615030" w14:textId="77777777" w:rsidTr="00BC0111">
        <w:trPr>
          <w:trHeight w:val="320"/>
        </w:trPr>
        <w:tc>
          <w:tcPr>
            <w:tcW w:w="0" w:type="auto"/>
            <w:shd w:val="clear" w:color="auto" w:fill="auto"/>
            <w:noWrap/>
            <w:vAlign w:val="bottom"/>
            <w:hideMark/>
          </w:tcPr>
          <w:p w14:paraId="48D8621D" w14:textId="4D507067"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3038BE84"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0BF1887A"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C0D5E7A"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37EE43F7"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4AB225CF" w14:textId="77777777" w:rsidR="00922111" w:rsidRPr="000D0F48" w:rsidRDefault="00922111" w:rsidP="00922111">
            <w:pPr>
              <w:jc w:val="right"/>
              <w:rPr>
                <w:color w:val="000000"/>
              </w:rPr>
            </w:pPr>
            <w:r w:rsidRPr="000D0F48">
              <w:rPr>
                <w:color w:val="000000"/>
              </w:rPr>
              <w:t>0.03</w:t>
            </w:r>
          </w:p>
        </w:tc>
      </w:tr>
      <w:tr w:rsidR="00922111" w:rsidRPr="000D0F48" w14:paraId="79BE2E12" w14:textId="77777777" w:rsidTr="00BC0111">
        <w:trPr>
          <w:trHeight w:val="320"/>
        </w:trPr>
        <w:tc>
          <w:tcPr>
            <w:tcW w:w="0" w:type="auto"/>
            <w:shd w:val="clear" w:color="auto" w:fill="auto"/>
            <w:noWrap/>
            <w:vAlign w:val="bottom"/>
            <w:hideMark/>
          </w:tcPr>
          <w:p w14:paraId="434E210C" w14:textId="21F4F37D"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27569A82"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40723C34"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97C5B99"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32D2EC14" w14:textId="77777777" w:rsidR="00922111" w:rsidRPr="000D0F48" w:rsidRDefault="00922111" w:rsidP="00922111">
            <w:pPr>
              <w:jc w:val="right"/>
              <w:rPr>
                <w:color w:val="000000"/>
              </w:rPr>
            </w:pPr>
            <w:r w:rsidRPr="000D0F48">
              <w:rPr>
                <w:color w:val="000000"/>
              </w:rPr>
              <w:t>0.29</w:t>
            </w:r>
          </w:p>
        </w:tc>
        <w:tc>
          <w:tcPr>
            <w:tcW w:w="1379" w:type="dxa"/>
            <w:shd w:val="clear" w:color="auto" w:fill="auto"/>
            <w:noWrap/>
            <w:vAlign w:val="bottom"/>
            <w:hideMark/>
          </w:tcPr>
          <w:p w14:paraId="60B77988" w14:textId="77777777" w:rsidR="00922111" w:rsidRPr="000D0F48" w:rsidRDefault="00922111" w:rsidP="00922111">
            <w:pPr>
              <w:jc w:val="right"/>
              <w:rPr>
                <w:color w:val="000000"/>
              </w:rPr>
            </w:pPr>
            <w:r w:rsidRPr="000D0F48">
              <w:rPr>
                <w:color w:val="000000"/>
              </w:rPr>
              <w:t>0.04</w:t>
            </w:r>
          </w:p>
        </w:tc>
      </w:tr>
      <w:tr w:rsidR="00922111" w:rsidRPr="000D0F48" w14:paraId="058D3FB7" w14:textId="77777777" w:rsidTr="00BC0111">
        <w:trPr>
          <w:trHeight w:val="320"/>
        </w:trPr>
        <w:tc>
          <w:tcPr>
            <w:tcW w:w="0" w:type="auto"/>
            <w:shd w:val="clear" w:color="auto" w:fill="auto"/>
            <w:noWrap/>
            <w:vAlign w:val="bottom"/>
            <w:hideMark/>
          </w:tcPr>
          <w:p w14:paraId="0FFA5650" w14:textId="4D2DD49B" w:rsidR="00922111" w:rsidRPr="000D0F48" w:rsidRDefault="00D21B18" w:rsidP="00922111">
            <w:pPr>
              <w:rPr>
                <w:color w:val="000000"/>
              </w:rPr>
            </w:pPr>
            <w:r>
              <w:rPr>
                <w:color w:val="000000"/>
              </w:rPr>
              <w:t>Barrett et al. (2020)</w:t>
            </w:r>
          </w:p>
        </w:tc>
        <w:tc>
          <w:tcPr>
            <w:tcW w:w="1397" w:type="dxa"/>
            <w:shd w:val="clear" w:color="auto" w:fill="auto"/>
            <w:noWrap/>
            <w:vAlign w:val="bottom"/>
            <w:hideMark/>
          </w:tcPr>
          <w:p w14:paraId="11CDF296"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24E02ED3"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7710F52"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57659F3E" w14:textId="77777777" w:rsidR="00922111" w:rsidRPr="000D0F48" w:rsidRDefault="00922111" w:rsidP="00922111">
            <w:pPr>
              <w:jc w:val="right"/>
              <w:rPr>
                <w:color w:val="000000"/>
              </w:rPr>
            </w:pPr>
            <w:r w:rsidRPr="000D0F48">
              <w:rPr>
                <w:color w:val="000000"/>
              </w:rPr>
              <w:t>0.42</w:t>
            </w:r>
          </w:p>
        </w:tc>
        <w:tc>
          <w:tcPr>
            <w:tcW w:w="1379" w:type="dxa"/>
            <w:shd w:val="clear" w:color="auto" w:fill="auto"/>
            <w:noWrap/>
            <w:vAlign w:val="bottom"/>
            <w:hideMark/>
          </w:tcPr>
          <w:p w14:paraId="709B0149" w14:textId="77777777" w:rsidR="00922111" w:rsidRPr="000D0F48" w:rsidRDefault="00922111" w:rsidP="00922111">
            <w:pPr>
              <w:jc w:val="right"/>
              <w:rPr>
                <w:color w:val="000000"/>
              </w:rPr>
            </w:pPr>
            <w:r w:rsidRPr="000D0F48">
              <w:rPr>
                <w:color w:val="000000"/>
              </w:rPr>
              <w:t>0.05</w:t>
            </w:r>
          </w:p>
        </w:tc>
      </w:tr>
      <w:tr w:rsidR="00922111" w:rsidRPr="000D0F48" w14:paraId="129053F7" w14:textId="77777777" w:rsidTr="00BC0111">
        <w:trPr>
          <w:trHeight w:val="320"/>
        </w:trPr>
        <w:tc>
          <w:tcPr>
            <w:tcW w:w="0" w:type="auto"/>
            <w:shd w:val="clear" w:color="auto" w:fill="auto"/>
            <w:noWrap/>
            <w:vAlign w:val="bottom"/>
            <w:hideMark/>
          </w:tcPr>
          <w:p w14:paraId="16D1FC11" w14:textId="7242221C" w:rsidR="00922111" w:rsidRPr="000D0F48" w:rsidRDefault="00057771" w:rsidP="00922111">
            <w:pPr>
              <w:rPr>
                <w:color w:val="000000"/>
              </w:rPr>
            </w:pPr>
            <w:r>
              <w:rPr>
                <w:color w:val="000000"/>
              </w:rPr>
              <w:t>Griffiths et al. (2016)</w:t>
            </w:r>
          </w:p>
        </w:tc>
        <w:tc>
          <w:tcPr>
            <w:tcW w:w="1397" w:type="dxa"/>
            <w:shd w:val="clear" w:color="auto" w:fill="auto"/>
            <w:noWrap/>
            <w:vAlign w:val="bottom"/>
            <w:hideMark/>
          </w:tcPr>
          <w:p w14:paraId="10BFCE94"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2964B24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718DFBC"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304BE5C5" w14:textId="77777777" w:rsidR="00922111" w:rsidRPr="000D0F48" w:rsidRDefault="00922111" w:rsidP="00922111">
            <w:pPr>
              <w:jc w:val="right"/>
              <w:rPr>
                <w:color w:val="000000"/>
              </w:rPr>
            </w:pPr>
            <w:r w:rsidRPr="000D0F48">
              <w:rPr>
                <w:color w:val="000000"/>
              </w:rPr>
              <w:t>0.86</w:t>
            </w:r>
          </w:p>
        </w:tc>
        <w:tc>
          <w:tcPr>
            <w:tcW w:w="1379" w:type="dxa"/>
            <w:shd w:val="clear" w:color="auto" w:fill="auto"/>
            <w:noWrap/>
            <w:vAlign w:val="bottom"/>
            <w:hideMark/>
          </w:tcPr>
          <w:p w14:paraId="6ABA926D" w14:textId="77777777" w:rsidR="00922111" w:rsidRPr="000D0F48" w:rsidRDefault="00922111" w:rsidP="00922111">
            <w:pPr>
              <w:jc w:val="right"/>
              <w:rPr>
                <w:color w:val="000000"/>
              </w:rPr>
            </w:pPr>
            <w:r w:rsidRPr="000D0F48">
              <w:rPr>
                <w:color w:val="000000"/>
              </w:rPr>
              <w:t>0.02</w:t>
            </w:r>
          </w:p>
        </w:tc>
      </w:tr>
      <w:tr w:rsidR="00922111" w:rsidRPr="000D0F48" w14:paraId="5BC432C7" w14:textId="77777777" w:rsidTr="00BC0111">
        <w:trPr>
          <w:trHeight w:val="320"/>
        </w:trPr>
        <w:tc>
          <w:tcPr>
            <w:tcW w:w="0" w:type="auto"/>
            <w:shd w:val="clear" w:color="auto" w:fill="auto"/>
            <w:noWrap/>
            <w:vAlign w:val="bottom"/>
            <w:hideMark/>
          </w:tcPr>
          <w:p w14:paraId="45F1E194" w14:textId="6E238A46" w:rsidR="00922111" w:rsidRPr="000D0F48" w:rsidRDefault="004A34FF" w:rsidP="00922111">
            <w:pPr>
              <w:rPr>
                <w:color w:val="000000"/>
              </w:rPr>
            </w:pPr>
            <w:r>
              <w:rPr>
                <w:color w:val="000000"/>
              </w:rPr>
              <w:t>Gasser et al. (2014)</w:t>
            </w:r>
          </w:p>
        </w:tc>
        <w:tc>
          <w:tcPr>
            <w:tcW w:w="1397" w:type="dxa"/>
            <w:shd w:val="clear" w:color="auto" w:fill="auto"/>
            <w:noWrap/>
            <w:vAlign w:val="bottom"/>
            <w:hideMark/>
          </w:tcPr>
          <w:p w14:paraId="6B67C31B"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06B4C292"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F9913E8"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0E9DA651" w14:textId="77777777" w:rsidR="00922111" w:rsidRPr="000D0F48" w:rsidRDefault="00922111" w:rsidP="00922111">
            <w:pPr>
              <w:jc w:val="right"/>
              <w:rPr>
                <w:color w:val="000000"/>
              </w:rPr>
            </w:pPr>
            <w:r w:rsidRPr="000D0F48">
              <w:rPr>
                <w:color w:val="000000"/>
              </w:rPr>
              <w:t>0.94</w:t>
            </w:r>
          </w:p>
        </w:tc>
        <w:tc>
          <w:tcPr>
            <w:tcW w:w="1379" w:type="dxa"/>
            <w:shd w:val="clear" w:color="auto" w:fill="auto"/>
            <w:noWrap/>
            <w:vAlign w:val="bottom"/>
            <w:hideMark/>
          </w:tcPr>
          <w:p w14:paraId="51022EA4" w14:textId="77777777" w:rsidR="00922111" w:rsidRPr="000D0F48" w:rsidRDefault="00922111" w:rsidP="00922111">
            <w:pPr>
              <w:jc w:val="right"/>
              <w:rPr>
                <w:color w:val="000000"/>
              </w:rPr>
            </w:pPr>
            <w:r w:rsidRPr="000D0F48">
              <w:rPr>
                <w:color w:val="000000"/>
              </w:rPr>
              <w:t>0.14</w:t>
            </w:r>
          </w:p>
        </w:tc>
      </w:tr>
      <w:tr w:rsidR="00922111" w:rsidRPr="000D0F48" w14:paraId="1A794F99" w14:textId="77777777" w:rsidTr="00BC0111">
        <w:trPr>
          <w:trHeight w:val="320"/>
        </w:trPr>
        <w:tc>
          <w:tcPr>
            <w:tcW w:w="0" w:type="auto"/>
            <w:shd w:val="clear" w:color="auto" w:fill="auto"/>
            <w:noWrap/>
            <w:vAlign w:val="bottom"/>
            <w:hideMark/>
          </w:tcPr>
          <w:p w14:paraId="10DCD709" w14:textId="647C943E"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0332267A"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35FABE42"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6F61BCB2"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390FDE4" w14:textId="77777777" w:rsidR="00922111" w:rsidRPr="000D0F48" w:rsidRDefault="00922111" w:rsidP="00922111">
            <w:pPr>
              <w:jc w:val="right"/>
              <w:rPr>
                <w:color w:val="000000"/>
              </w:rPr>
            </w:pPr>
            <w:r w:rsidRPr="000D0F48">
              <w:rPr>
                <w:color w:val="000000"/>
              </w:rPr>
              <w:t>0.41</w:t>
            </w:r>
          </w:p>
        </w:tc>
        <w:tc>
          <w:tcPr>
            <w:tcW w:w="1379" w:type="dxa"/>
            <w:shd w:val="clear" w:color="auto" w:fill="auto"/>
            <w:noWrap/>
            <w:vAlign w:val="bottom"/>
            <w:hideMark/>
          </w:tcPr>
          <w:p w14:paraId="3C68C5CE" w14:textId="77777777" w:rsidR="00922111" w:rsidRPr="000D0F48" w:rsidRDefault="00922111" w:rsidP="00922111">
            <w:pPr>
              <w:jc w:val="right"/>
              <w:rPr>
                <w:color w:val="000000"/>
              </w:rPr>
            </w:pPr>
            <w:r w:rsidRPr="000D0F48">
              <w:rPr>
                <w:color w:val="000000"/>
              </w:rPr>
              <w:t>0.03</w:t>
            </w:r>
          </w:p>
        </w:tc>
      </w:tr>
      <w:tr w:rsidR="00922111" w:rsidRPr="000D0F48" w14:paraId="0582CC4F" w14:textId="77777777" w:rsidTr="00BC0111">
        <w:trPr>
          <w:trHeight w:val="320"/>
        </w:trPr>
        <w:tc>
          <w:tcPr>
            <w:tcW w:w="0" w:type="auto"/>
            <w:shd w:val="clear" w:color="auto" w:fill="auto"/>
            <w:noWrap/>
            <w:vAlign w:val="bottom"/>
            <w:hideMark/>
          </w:tcPr>
          <w:p w14:paraId="3AEF594E" w14:textId="1A4FEF42" w:rsidR="00922111" w:rsidRPr="000D0F48" w:rsidRDefault="00D21B18" w:rsidP="00922111">
            <w:pPr>
              <w:rPr>
                <w:color w:val="000000"/>
              </w:rPr>
            </w:pPr>
            <w:r>
              <w:rPr>
                <w:color w:val="000000"/>
              </w:rPr>
              <w:t>Carhart-Harris et al. (2016b)</w:t>
            </w:r>
          </w:p>
        </w:tc>
        <w:tc>
          <w:tcPr>
            <w:tcW w:w="1397" w:type="dxa"/>
            <w:shd w:val="clear" w:color="auto" w:fill="auto"/>
            <w:noWrap/>
            <w:vAlign w:val="bottom"/>
            <w:hideMark/>
          </w:tcPr>
          <w:p w14:paraId="0B41CC12"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763E93FF"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59C08616"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9E4DBEC" w14:textId="77777777" w:rsidR="00922111" w:rsidRPr="000D0F48" w:rsidRDefault="00922111" w:rsidP="00922111">
            <w:pPr>
              <w:jc w:val="right"/>
              <w:rPr>
                <w:color w:val="000000"/>
              </w:rPr>
            </w:pPr>
            <w:r w:rsidRPr="000D0F48">
              <w:rPr>
                <w:color w:val="000000"/>
              </w:rPr>
              <w:t>0.54</w:t>
            </w:r>
          </w:p>
        </w:tc>
        <w:tc>
          <w:tcPr>
            <w:tcW w:w="1379" w:type="dxa"/>
            <w:shd w:val="clear" w:color="auto" w:fill="auto"/>
            <w:noWrap/>
            <w:vAlign w:val="bottom"/>
            <w:hideMark/>
          </w:tcPr>
          <w:p w14:paraId="6BD5D615" w14:textId="77777777" w:rsidR="00922111" w:rsidRPr="000D0F48" w:rsidRDefault="00922111" w:rsidP="00922111">
            <w:pPr>
              <w:jc w:val="right"/>
              <w:rPr>
                <w:color w:val="000000"/>
              </w:rPr>
            </w:pPr>
            <w:r w:rsidRPr="000D0F48">
              <w:rPr>
                <w:color w:val="000000"/>
              </w:rPr>
              <w:t>0.05</w:t>
            </w:r>
          </w:p>
        </w:tc>
      </w:tr>
      <w:tr w:rsidR="00922111" w:rsidRPr="000D0F48" w14:paraId="23563F2E" w14:textId="77777777" w:rsidTr="00BC0111">
        <w:trPr>
          <w:trHeight w:val="320"/>
        </w:trPr>
        <w:tc>
          <w:tcPr>
            <w:tcW w:w="0" w:type="auto"/>
            <w:shd w:val="clear" w:color="auto" w:fill="auto"/>
            <w:noWrap/>
            <w:vAlign w:val="bottom"/>
            <w:hideMark/>
          </w:tcPr>
          <w:p w14:paraId="05E49CBD" w14:textId="079A7D90"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2E5DAE51"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5AF520FB"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08FF28EF"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FD213F1" w14:textId="77777777" w:rsidR="00922111" w:rsidRPr="000D0F48" w:rsidRDefault="00922111" w:rsidP="00922111">
            <w:pPr>
              <w:jc w:val="right"/>
              <w:rPr>
                <w:color w:val="000000"/>
              </w:rPr>
            </w:pPr>
            <w:r w:rsidRPr="000D0F48">
              <w:rPr>
                <w:color w:val="000000"/>
              </w:rPr>
              <w:t>0.59</w:t>
            </w:r>
          </w:p>
        </w:tc>
        <w:tc>
          <w:tcPr>
            <w:tcW w:w="1379" w:type="dxa"/>
            <w:shd w:val="clear" w:color="auto" w:fill="auto"/>
            <w:noWrap/>
            <w:vAlign w:val="bottom"/>
            <w:hideMark/>
          </w:tcPr>
          <w:p w14:paraId="7953EA73" w14:textId="77777777" w:rsidR="00922111" w:rsidRPr="000D0F48" w:rsidRDefault="00922111" w:rsidP="00922111">
            <w:pPr>
              <w:jc w:val="right"/>
              <w:rPr>
                <w:color w:val="000000"/>
              </w:rPr>
            </w:pPr>
            <w:r w:rsidRPr="000D0F48">
              <w:rPr>
                <w:color w:val="000000"/>
              </w:rPr>
              <w:t>0.09</w:t>
            </w:r>
          </w:p>
        </w:tc>
      </w:tr>
      <w:tr w:rsidR="00922111" w:rsidRPr="000D0F48" w14:paraId="39B346EC" w14:textId="77777777" w:rsidTr="00BC0111">
        <w:trPr>
          <w:trHeight w:val="320"/>
        </w:trPr>
        <w:tc>
          <w:tcPr>
            <w:tcW w:w="0" w:type="auto"/>
            <w:shd w:val="clear" w:color="auto" w:fill="auto"/>
            <w:noWrap/>
            <w:vAlign w:val="bottom"/>
            <w:hideMark/>
          </w:tcPr>
          <w:p w14:paraId="3EC295DD" w14:textId="4CCFB4D5" w:rsidR="00922111" w:rsidRPr="000D0F48" w:rsidRDefault="00D21B18" w:rsidP="00922111">
            <w:pPr>
              <w:rPr>
                <w:color w:val="000000"/>
              </w:rPr>
            </w:pPr>
            <w:r>
              <w:rPr>
                <w:color w:val="000000"/>
              </w:rPr>
              <w:t>Carhart-Harris et al. (2012)</w:t>
            </w:r>
          </w:p>
        </w:tc>
        <w:tc>
          <w:tcPr>
            <w:tcW w:w="1397" w:type="dxa"/>
            <w:shd w:val="clear" w:color="auto" w:fill="auto"/>
            <w:noWrap/>
            <w:vAlign w:val="bottom"/>
            <w:hideMark/>
          </w:tcPr>
          <w:p w14:paraId="49FC0412"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6434F6A3"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5EE6ABB9"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256B03F" w14:textId="77777777" w:rsidR="00922111" w:rsidRPr="000D0F48" w:rsidRDefault="00922111" w:rsidP="00922111">
            <w:pPr>
              <w:jc w:val="right"/>
              <w:rPr>
                <w:color w:val="000000"/>
              </w:rPr>
            </w:pPr>
            <w:r w:rsidRPr="000D0F48">
              <w:rPr>
                <w:color w:val="000000"/>
              </w:rPr>
              <w:t>0.59</w:t>
            </w:r>
          </w:p>
        </w:tc>
        <w:tc>
          <w:tcPr>
            <w:tcW w:w="1379" w:type="dxa"/>
            <w:shd w:val="clear" w:color="auto" w:fill="auto"/>
            <w:noWrap/>
            <w:vAlign w:val="bottom"/>
            <w:hideMark/>
          </w:tcPr>
          <w:p w14:paraId="62B44B22" w14:textId="77777777" w:rsidR="00922111" w:rsidRPr="000D0F48" w:rsidRDefault="00922111" w:rsidP="00922111">
            <w:pPr>
              <w:jc w:val="right"/>
              <w:rPr>
                <w:color w:val="000000"/>
              </w:rPr>
            </w:pPr>
            <w:r w:rsidRPr="000D0F48">
              <w:rPr>
                <w:color w:val="000000"/>
              </w:rPr>
              <w:t>0.07</w:t>
            </w:r>
          </w:p>
        </w:tc>
      </w:tr>
      <w:tr w:rsidR="00922111" w:rsidRPr="000D0F48" w14:paraId="0BBBC459" w14:textId="77777777" w:rsidTr="00BC0111">
        <w:trPr>
          <w:trHeight w:val="320"/>
        </w:trPr>
        <w:tc>
          <w:tcPr>
            <w:tcW w:w="0" w:type="auto"/>
            <w:shd w:val="clear" w:color="auto" w:fill="auto"/>
            <w:noWrap/>
            <w:vAlign w:val="bottom"/>
            <w:hideMark/>
          </w:tcPr>
          <w:p w14:paraId="2DB490F8" w14:textId="57594012" w:rsidR="00922111" w:rsidRPr="000D0F48" w:rsidRDefault="00057771" w:rsidP="00922111">
            <w:pPr>
              <w:rPr>
                <w:color w:val="000000"/>
              </w:rPr>
            </w:pPr>
            <w:r>
              <w:rPr>
                <w:color w:val="000000"/>
              </w:rPr>
              <w:t>Griffiths et al. (2016)</w:t>
            </w:r>
          </w:p>
        </w:tc>
        <w:tc>
          <w:tcPr>
            <w:tcW w:w="1397" w:type="dxa"/>
            <w:shd w:val="clear" w:color="auto" w:fill="auto"/>
            <w:noWrap/>
            <w:vAlign w:val="bottom"/>
            <w:hideMark/>
          </w:tcPr>
          <w:p w14:paraId="032A4DA5"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08F1545D"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2D3E27B7"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4865D3B" w14:textId="77777777" w:rsidR="00922111" w:rsidRPr="000D0F48" w:rsidRDefault="00922111" w:rsidP="00922111">
            <w:pPr>
              <w:jc w:val="right"/>
              <w:rPr>
                <w:color w:val="000000"/>
              </w:rPr>
            </w:pPr>
            <w:r w:rsidRPr="000D0F48">
              <w:rPr>
                <w:color w:val="000000"/>
              </w:rPr>
              <w:t>0.80</w:t>
            </w:r>
          </w:p>
        </w:tc>
        <w:tc>
          <w:tcPr>
            <w:tcW w:w="1379" w:type="dxa"/>
            <w:shd w:val="clear" w:color="auto" w:fill="auto"/>
            <w:noWrap/>
            <w:vAlign w:val="bottom"/>
            <w:hideMark/>
          </w:tcPr>
          <w:p w14:paraId="71B36F25" w14:textId="77777777" w:rsidR="00922111" w:rsidRPr="000D0F48" w:rsidRDefault="00922111" w:rsidP="00922111">
            <w:pPr>
              <w:jc w:val="right"/>
              <w:rPr>
                <w:color w:val="000000"/>
              </w:rPr>
            </w:pPr>
            <w:r w:rsidRPr="000D0F48">
              <w:rPr>
                <w:color w:val="000000"/>
              </w:rPr>
              <w:t>0.07</w:t>
            </w:r>
          </w:p>
        </w:tc>
      </w:tr>
      <w:tr w:rsidR="00922111" w:rsidRPr="000D0F48" w14:paraId="1F1043EF" w14:textId="77777777" w:rsidTr="00BC0111">
        <w:trPr>
          <w:trHeight w:val="320"/>
        </w:trPr>
        <w:tc>
          <w:tcPr>
            <w:tcW w:w="0" w:type="auto"/>
            <w:shd w:val="clear" w:color="auto" w:fill="auto"/>
            <w:noWrap/>
            <w:vAlign w:val="bottom"/>
            <w:hideMark/>
          </w:tcPr>
          <w:p w14:paraId="3D683F02" w14:textId="15FBD393" w:rsidR="00922111" w:rsidRPr="000D0F48" w:rsidRDefault="00CA115F" w:rsidP="00922111">
            <w:pPr>
              <w:rPr>
                <w:color w:val="000000"/>
              </w:rPr>
            </w:pPr>
            <w:r>
              <w:rPr>
                <w:color w:val="000000"/>
              </w:rPr>
              <w:lastRenderedPageBreak/>
              <w:t>Smgielski et al. (2019b)</w:t>
            </w:r>
          </w:p>
        </w:tc>
        <w:tc>
          <w:tcPr>
            <w:tcW w:w="1397" w:type="dxa"/>
            <w:shd w:val="clear" w:color="auto" w:fill="auto"/>
            <w:noWrap/>
            <w:vAlign w:val="bottom"/>
            <w:hideMark/>
          </w:tcPr>
          <w:p w14:paraId="6345FDCD"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0F2685A8"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53E22BE3"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26BA839A" w14:textId="77777777" w:rsidR="00922111" w:rsidRPr="000D0F48" w:rsidRDefault="00922111" w:rsidP="00922111">
            <w:pPr>
              <w:jc w:val="right"/>
              <w:rPr>
                <w:color w:val="000000"/>
              </w:rPr>
            </w:pPr>
            <w:r w:rsidRPr="000D0F48">
              <w:rPr>
                <w:color w:val="000000"/>
              </w:rPr>
              <w:t>1.39</w:t>
            </w:r>
          </w:p>
        </w:tc>
        <w:tc>
          <w:tcPr>
            <w:tcW w:w="1379" w:type="dxa"/>
            <w:shd w:val="clear" w:color="auto" w:fill="auto"/>
            <w:noWrap/>
            <w:vAlign w:val="bottom"/>
            <w:hideMark/>
          </w:tcPr>
          <w:p w14:paraId="5C576025" w14:textId="77777777" w:rsidR="00922111" w:rsidRPr="000D0F48" w:rsidRDefault="00922111" w:rsidP="00922111">
            <w:pPr>
              <w:jc w:val="right"/>
              <w:rPr>
                <w:color w:val="000000"/>
              </w:rPr>
            </w:pPr>
            <w:r w:rsidRPr="000D0F48">
              <w:rPr>
                <w:color w:val="000000"/>
              </w:rPr>
              <w:t>0.09</w:t>
            </w:r>
          </w:p>
        </w:tc>
      </w:tr>
      <w:tr w:rsidR="00922111" w:rsidRPr="000D0F48" w14:paraId="508CEBB2" w14:textId="77777777" w:rsidTr="00BC0111">
        <w:trPr>
          <w:trHeight w:val="320"/>
        </w:trPr>
        <w:tc>
          <w:tcPr>
            <w:tcW w:w="0" w:type="auto"/>
            <w:shd w:val="clear" w:color="auto" w:fill="auto"/>
            <w:noWrap/>
            <w:vAlign w:val="bottom"/>
            <w:hideMark/>
          </w:tcPr>
          <w:p w14:paraId="4E0AEF28" w14:textId="78F06A7E" w:rsidR="00922111" w:rsidRPr="000D0F48" w:rsidRDefault="004A34FF" w:rsidP="00922111">
            <w:pPr>
              <w:rPr>
                <w:color w:val="000000"/>
              </w:rPr>
            </w:pPr>
            <w:r>
              <w:rPr>
                <w:color w:val="000000"/>
              </w:rPr>
              <w:t>Gasser et al. (2014)</w:t>
            </w:r>
          </w:p>
        </w:tc>
        <w:tc>
          <w:tcPr>
            <w:tcW w:w="1397" w:type="dxa"/>
            <w:shd w:val="clear" w:color="auto" w:fill="auto"/>
            <w:noWrap/>
            <w:vAlign w:val="bottom"/>
            <w:hideMark/>
          </w:tcPr>
          <w:p w14:paraId="1485A860"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6699325B"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1E2DB1D7"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A0C4458" w14:textId="77777777" w:rsidR="00922111" w:rsidRPr="000D0F48" w:rsidRDefault="00922111" w:rsidP="00922111">
            <w:pPr>
              <w:jc w:val="right"/>
              <w:rPr>
                <w:color w:val="000000"/>
              </w:rPr>
            </w:pPr>
            <w:r w:rsidRPr="000D0F48">
              <w:rPr>
                <w:color w:val="000000"/>
              </w:rPr>
              <w:t>1.52</w:t>
            </w:r>
          </w:p>
        </w:tc>
        <w:tc>
          <w:tcPr>
            <w:tcW w:w="1379" w:type="dxa"/>
            <w:shd w:val="clear" w:color="auto" w:fill="auto"/>
            <w:noWrap/>
            <w:vAlign w:val="bottom"/>
            <w:hideMark/>
          </w:tcPr>
          <w:p w14:paraId="23A6C980" w14:textId="77777777" w:rsidR="00922111" w:rsidRPr="000D0F48" w:rsidRDefault="00922111" w:rsidP="00922111">
            <w:pPr>
              <w:jc w:val="right"/>
              <w:rPr>
                <w:color w:val="000000"/>
              </w:rPr>
            </w:pPr>
            <w:r w:rsidRPr="000D0F48">
              <w:rPr>
                <w:color w:val="000000"/>
              </w:rPr>
              <w:t>0.50</w:t>
            </w:r>
          </w:p>
        </w:tc>
      </w:tr>
      <w:tr w:rsidR="00922111" w:rsidRPr="000D0F48" w14:paraId="73EE3B46" w14:textId="77777777" w:rsidTr="00BC0111">
        <w:trPr>
          <w:trHeight w:val="320"/>
        </w:trPr>
        <w:tc>
          <w:tcPr>
            <w:tcW w:w="0" w:type="auto"/>
            <w:shd w:val="clear" w:color="auto" w:fill="auto"/>
            <w:noWrap/>
            <w:vAlign w:val="bottom"/>
            <w:hideMark/>
          </w:tcPr>
          <w:p w14:paraId="493AEE58" w14:textId="3A32578A"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74D68846" w14:textId="77777777" w:rsidR="00922111" w:rsidRPr="000D0F48" w:rsidRDefault="00922111" w:rsidP="00922111">
            <w:pPr>
              <w:rPr>
                <w:color w:val="000000"/>
              </w:rPr>
            </w:pPr>
            <w:r w:rsidRPr="000D0F48">
              <w:rPr>
                <w:color w:val="000000"/>
              </w:rPr>
              <w:t>Pos affect</w:t>
            </w:r>
          </w:p>
        </w:tc>
        <w:tc>
          <w:tcPr>
            <w:tcW w:w="1182" w:type="dxa"/>
            <w:shd w:val="clear" w:color="auto" w:fill="auto"/>
            <w:noWrap/>
            <w:vAlign w:val="bottom"/>
            <w:hideMark/>
          </w:tcPr>
          <w:p w14:paraId="6536CB41"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02207720"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286B96D" w14:textId="77777777" w:rsidR="00922111" w:rsidRPr="000D0F48" w:rsidRDefault="00922111" w:rsidP="00922111">
            <w:pPr>
              <w:jc w:val="right"/>
              <w:rPr>
                <w:color w:val="000000"/>
              </w:rPr>
            </w:pPr>
            <w:r w:rsidRPr="000D0F48">
              <w:rPr>
                <w:color w:val="000000"/>
              </w:rPr>
              <w:t>1.86</w:t>
            </w:r>
          </w:p>
        </w:tc>
        <w:tc>
          <w:tcPr>
            <w:tcW w:w="1379" w:type="dxa"/>
            <w:shd w:val="clear" w:color="auto" w:fill="auto"/>
            <w:noWrap/>
            <w:vAlign w:val="bottom"/>
            <w:hideMark/>
          </w:tcPr>
          <w:p w14:paraId="75846A48" w14:textId="77777777" w:rsidR="00922111" w:rsidRPr="000D0F48" w:rsidRDefault="00922111" w:rsidP="00922111">
            <w:pPr>
              <w:jc w:val="right"/>
              <w:rPr>
                <w:color w:val="000000"/>
              </w:rPr>
            </w:pPr>
            <w:r w:rsidRPr="000D0F48">
              <w:rPr>
                <w:color w:val="000000"/>
              </w:rPr>
              <w:t>0.10</w:t>
            </w:r>
          </w:p>
        </w:tc>
      </w:tr>
      <w:tr w:rsidR="00922111" w:rsidRPr="000D0F48" w14:paraId="3991D58D" w14:textId="77777777" w:rsidTr="00BC0111">
        <w:trPr>
          <w:trHeight w:val="320"/>
        </w:trPr>
        <w:tc>
          <w:tcPr>
            <w:tcW w:w="0" w:type="auto"/>
            <w:shd w:val="clear" w:color="auto" w:fill="auto"/>
            <w:noWrap/>
            <w:vAlign w:val="bottom"/>
            <w:hideMark/>
          </w:tcPr>
          <w:p w14:paraId="1564D4A8" w14:textId="38551509" w:rsidR="00922111" w:rsidRPr="000D0F48" w:rsidRDefault="004A34FF" w:rsidP="00922111">
            <w:pPr>
              <w:rPr>
                <w:color w:val="000000"/>
              </w:rPr>
            </w:pPr>
            <w:r>
              <w:rPr>
                <w:color w:val="000000"/>
              </w:rPr>
              <w:t>Osório et al. (2015)</w:t>
            </w:r>
          </w:p>
        </w:tc>
        <w:tc>
          <w:tcPr>
            <w:tcW w:w="1397" w:type="dxa"/>
            <w:shd w:val="clear" w:color="auto" w:fill="auto"/>
            <w:noWrap/>
            <w:vAlign w:val="bottom"/>
            <w:hideMark/>
          </w:tcPr>
          <w:p w14:paraId="583EFDFB" w14:textId="77777777" w:rsidR="00922111" w:rsidRPr="000D0F48" w:rsidRDefault="00922111" w:rsidP="00922111">
            <w:pPr>
              <w:rPr>
                <w:color w:val="000000"/>
              </w:rPr>
            </w:pPr>
            <w:r w:rsidRPr="000D0F48">
              <w:rPr>
                <w:color w:val="000000"/>
              </w:rPr>
              <w:t>Adverse</w:t>
            </w:r>
          </w:p>
        </w:tc>
        <w:tc>
          <w:tcPr>
            <w:tcW w:w="1182" w:type="dxa"/>
            <w:shd w:val="clear" w:color="auto" w:fill="auto"/>
            <w:noWrap/>
            <w:vAlign w:val="bottom"/>
            <w:hideMark/>
          </w:tcPr>
          <w:p w14:paraId="03A274EE"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A6C93C6"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026DC715" w14:textId="77777777" w:rsidR="00922111" w:rsidRPr="000D0F48" w:rsidRDefault="00922111" w:rsidP="00922111">
            <w:pPr>
              <w:jc w:val="right"/>
              <w:rPr>
                <w:color w:val="000000"/>
              </w:rPr>
            </w:pPr>
            <w:r w:rsidRPr="000D0F48">
              <w:rPr>
                <w:color w:val="000000"/>
              </w:rPr>
              <w:t>0.18</w:t>
            </w:r>
          </w:p>
        </w:tc>
        <w:tc>
          <w:tcPr>
            <w:tcW w:w="1379" w:type="dxa"/>
            <w:shd w:val="clear" w:color="auto" w:fill="auto"/>
            <w:noWrap/>
            <w:vAlign w:val="bottom"/>
            <w:hideMark/>
          </w:tcPr>
          <w:p w14:paraId="487B344A" w14:textId="77777777" w:rsidR="00922111" w:rsidRPr="000D0F48" w:rsidRDefault="00922111" w:rsidP="00922111">
            <w:pPr>
              <w:jc w:val="right"/>
              <w:rPr>
                <w:color w:val="000000"/>
              </w:rPr>
            </w:pPr>
            <w:r w:rsidRPr="000D0F48">
              <w:rPr>
                <w:color w:val="000000"/>
              </w:rPr>
              <w:t>0.08</w:t>
            </w:r>
          </w:p>
        </w:tc>
      </w:tr>
      <w:tr w:rsidR="00922111" w:rsidRPr="000D0F48" w14:paraId="649A9527" w14:textId="77777777" w:rsidTr="00BC0111">
        <w:trPr>
          <w:trHeight w:val="320"/>
        </w:trPr>
        <w:tc>
          <w:tcPr>
            <w:tcW w:w="0" w:type="auto"/>
            <w:shd w:val="clear" w:color="auto" w:fill="auto"/>
            <w:noWrap/>
            <w:vAlign w:val="bottom"/>
            <w:hideMark/>
          </w:tcPr>
          <w:p w14:paraId="2ABA4476" w14:textId="3314D42F" w:rsidR="00922111" w:rsidRPr="000D0F48" w:rsidRDefault="004A34FF" w:rsidP="00922111">
            <w:pPr>
              <w:rPr>
                <w:color w:val="000000"/>
              </w:rPr>
            </w:pPr>
            <w:r>
              <w:rPr>
                <w:color w:val="000000"/>
              </w:rPr>
              <w:t>Sanches et al. (2016)</w:t>
            </w:r>
          </w:p>
        </w:tc>
        <w:tc>
          <w:tcPr>
            <w:tcW w:w="1397" w:type="dxa"/>
            <w:shd w:val="clear" w:color="auto" w:fill="auto"/>
            <w:noWrap/>
            <w:vAlign w:val="bottom"/>
            <w:hideMark/>
          </w:tcPr>
          <w:p w14:paraId="46E12C39" w14:textId="77777777" w:rsidR="00922111" w:rsidRPr="000D0F48" w:rsidRDefault="00922111" w:rsidP="00922111">
            <w:pPr>
              <w:rPr>
                <w:color w:val="000000"/>
              </w:rPr>
            </w:pPr>
            <w:r w:rsidRPr="000D0F48">
              <w:rPr>
                <w:color w:val="000000"/>
              </w:rPr>
              <w:t>Adverse</w:t>
            </w:r>
          </w:p>
        </w:tc>
        <w:tc>
          <w:tcPr>
            <w:tcW w:w="1182" w:type="dxa"/>
            <w:shd w:val="clear" w:color="auto" w:fill="auto"/>
            <w:noWrap/>
            <w:vAlign w:val="bottom"/>
            <w:hideMark/>
          </w:tcPr>
          <w:p w14:paraId="476A59E1"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606D80A"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F9AE686" w14:textId="77777777" w:rsidR="00922111" w:rsidRPr="000D0F48" w:rsidRDefault="00922111" w:rsidP="00922111">
            <w:pPr>
              <w:jc w:val="right"/>
              <w:rPr>
                <w:color w:val="000000"/>
              </w:rPr>
            </w:pPr>
            <w:r w:rsidRPr="000D0F48">
              <w:rPr>
                <w:color w:val="000000"/>
              </w:rPr>
              <w:t>0.50</w:t>
            </w:r>
          </w:p>
        </w:tc>
        <w:tc>
          <w:tcPr>
            <w:tcW w:w="1379" w:type="dxa"/>
            <w:shd w:val="clear" w:color="auto" w:fill="auto"/>
            <w:noWrap/>
            <w:vAlign w:val="bottom"/>
            <w:hideMark/>
          </w:tcPr>
          <w:p w14:paraId="548A9C4A" w14:textId="77777777" w:rsidR="00922111" w:rsidRPr="000D0F48" w:rsidRDefault="00922111" w:rsidP="00922111">
            <w:pPr>
              <w:jc w:val="right"/>
              <w:rPr>
                <w:color w:val="000000"/>
              </w:rPr>
            </w:pPr>
            <w:r w:rsidRPr="000D0F48">
              <w:rPr>
                <w:color w:val="000000"/>
              </w:rPr>
              <w:t>0.04</w:t>
            </w:r>
          </w:p>
        </w:tc>
      </w:tr>
      <w:tr w:rsidR="00922111" w:rsidRPr="000D0F48" w14:paraId="6FBDE2DB" w14:textId="77777777" w:rsidTr="00BC0111">
        <w:trPr>
          <w:trHeight w:val="320"/>
        </w:trPr>
        <w:tc>
          <w:tcPr>
            <w:tcW w:w="0" w:type="auto"/>
            <w:shd w:val="clear" w:color="auto" w:fill="auto"/>
            <w:noWrap/>
            <w:vAlign w:val="bottom"/>
            <w:hideMark/>
          </w:tcPr>
          <w:p w14:paraId="1958E3F2" w14:textId="411CE7B7" w:rsidR="00922111" w:rsidRPr="000D0F48" w:rsidRDefault="004A34FF" w:rsidP="00922111">
            <w:pPr>
              <w:rPr>
                <w:color w:val="000000"/>
              </w:rPr>
            </w:pPr>
            <w:r>
              <w:rPr>
                <w:color w:val="000000"/>
              </w:rPr>
              <w:t>Osório et al. (2015)</w:t>
            </w:r>
          </w:p>
        </w:tc>
        <w:tc>
          <w:tcPr>
            <w:tcW w:w="1397" w:type="dxa"/>
            <w:shd w:val="clear" w:color="auto" w:fill="auto"/>
            <w:noWrap/>
            <w:vAlign w:val="bottom"/>
            <w:hideMark/>
          </w:tcPr>
          <w:p w14:paraId="022D682D" w14:textId="77777777" w:rsidR="00922111" w:rsidRPr="000D0F48" w:rsidRDefault="00922111" w:rsidP="00922111">
            <w:pPr>
              <w:rPr>
                <w:color w:val="000000"/>
              </w:rPr>
            </w:pPr>
            <w:r w:rsidRPr="000D0F48">
              <w:rPr>
                <w:color w:val="000000"/>
              </w:rPr>
              <w:t>Adverse</w:t>
            </w:r>
          </w:p>
        </w:tc>
        <w:tc>
          <w:tcPr>
            <w:tcW w:w="1182" w:type="dxa"/>
            <w:shd w:val="clear" w:color="auto" w:fill="auto"/>
            <w:noWrap/>
            <w:vAlign w:val="bottom"/>
            <w:hideMark/>
          </w:tcPr>
          <w:p w14:paraId="23022EB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5C7B878"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79FC99B9" w14:textId="77777777" w:rsidR="00922111" w:rsidRPr="000D0F48" w:rsidRDefault="00922111" w:rsidP="00922111">
            <w:pPr>
              <w:jc w:val="right"/>
              <w:rPr>
                <w:color w:val="000000"/>
              </w:rPr>
            </w:pPr>
            <w:r w:rsidRPr="000D0F48">
              <w:rPr>
                <w:color w:val="000000"/>
              </w:rPr>
              <w:t>0.23</w:t>
            </w:r>
          </w:p>
        </w:tc>
        <w:tc>
          <w:tcPr>
            <w:tcW w:w="1379" w:type="dxa"/>
            <w:shd w:val="clear" w:color="auto" w:fill="auto"/>
            <w:noWrap/>
            <w:vAlign w:val="bottom"/>
            <w:hideMark/>
          </w:tcPr>
          <w:p w14:paraId="6AA24F02" w14:textId="77777777" w:rsidR="00922111" w:rsidRPr="000D0F48" w:rsidRDefault="00922111" w:rsidP="00922111">
            <w:pPr>
              <w:jc w:val="right"/>
              <w:rPr>
                <w:color w:val="000000"/>
              </w:rPr>
            </w:pPr>
            <w:r w:rsidRPr="000D0F48">
              <w:rPr>
                <w:color w:val="000000"/>
              </w:rPr>
              <w:t>0.08</w:t>
            </w:r>
          </w:p>
        </w:tc>
      </w:tr>
      <w:tr w:rsidR="00922111" w:rsidRPr="000D0F48" w14:paraId="088B0D95" w14:textId="77777777" w:rsidTr="00BC0111">
        <w:trPr>
          <w:trHeight w:val="320"/>
        </w:trPr>
        <w:tc>
          <w:tcPr>
            <w:tcW w:w="0" w:type="auto"/>
            <w:shd w:val="clear" w:color="auto" w:fill="auto"/>
            <w:noWrap/>
            <w:vAlign w:val="bottom"/>
            <w:hideMark/>
          </w:tcPr>
          <w:p w14:paraId="62B4D14F" w14:textId="0CF22CC1" w:rsidR="00922111" w:rsidRPr="000D0F48" w:rsidRDefault="004A34FF" w:rsidP="00922111">
            <w:pPr>
              <w:rPr>
                <w:color w:val="000000"/>
              </w:rPr>
            </w:pPr>
            <w:r>
              <w:rPr>
                <w:color w:val="000000"/>
              </w:rPr>
              <w:t>Sanches et al. (2016)</w:t>
            </w:r>
          </w:p>
        </w:tc>
        <w:tc>
          <w:tcPr>
            <w:tcW w:w="1397" w:type="dxa"/>
            <w:shd w:val="clear" w:color="auto" w:fill="auto"/>
            <w:noWrap/>
            <w:vAlign w:val="bottom"/>
            <w:hideMark/>
          </w:tcPr>
          <w:p w14:paraId="4DCEB750" w14:textId="77777777" w:rsidR="00922111" w:rsidRPr="000D0F48" w:rsidRDefault="00922111" w:rsidP="00922111">
            <w:pPr>
              <w:rPr>
                <w:color w:val="000000"/>
              </w:rPr>
            </w:pPr>
            <w:r w:rsidRPr="000D0F48">
              <w:rPr>
                <w:color w:val="000000"/>
              </w:rPr>
              <w:t>Adverse</w:t>
            </w:r>
          </w:p>
        </w:tc>
        <w:tc>
          <w:tcPr>
            <w:tcW w:w="1182" w:type="dxa"/>
            <w:shd w:val="clear" w:color="auto" w:fill="auto"/>
            <w:noWrap/>
            <w:vAlign w:val="bottom"/>
            <w:hideMark/>
          </w:tcPr>
          <w:p w14:paraId="0E5B5C52"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1F16A9D"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0593E50D" w14:textId="77777777" w:rsidR="00922111" w:rsidRPr="000D0F48" w:rsidRDefault="00922111" w:rsidP="00922111">
            <w:pPr>
              <w:jc w:val="right"/>
              <w:rPr>
                <w:color w:val="000000"/>
              </w:rPr>
            </w:pPr>
            <w:r w:rsidRPr="000D0F48">
              <w:rPr>
                <w:color w:val="000000"/>
              </w:rPr>
              <w:t>0.69</w:t>
            </w:r>
          </w:p>
        </w:tc>
        <w:tc>
          <w:tcPr>
            <w:tcW w:w="1379" w:type="dxa"/>
            <w:shd w:val="clear" w:color="auto" w:fill="auto"/>
            <w:noWrap/>
            <w:vAlign w:val="bottom"/>
            <w:hideMark/>
          </w:tcPr>
          <w:p w14:paraId="15C6D94D" w14:textId="77777777" w:rsidR="00922111" w:rsidRPr="000D0F48" w:rsidRDefault="00922111" w:rsidP="00922111">
            <w:pPr>
              <w:jc w:val="right"/>
              <w:rPr>
                <w:color w:val="000000"/>
              </w:rPr>
            </w:pPr>
            <w:r w:rsidRPr="000D0F48">
              <w:rPr>
                <w:color w:val="000000"/>
              </w:rPr>
              <w:t>0.04</w:t>
            </w:r>
          </w:p>
        </w:tc>
      </w:tr>
      <w:tr w:rsidR="00922111" w:rsidRPr="000D0F48" w14:paraId="0D8F45D7" w14:textId="77777777" w:rsidTr="00BC0111">
        <w:trPr>
          <w:trHeight w:val="320"/>
        </w:trPr>
        <w:tc>
          <w:tcPr>
            <w:tcW w:w="0" w:type="auto"/>
            <w:shd w:val="clear" w:color="auto" w:fill="auto"/>
            <w:noWrap/>
            <w:vAlign w:val="bottom"/>
            <w:hideMark/>
          </w:tcPr>
          <w:p w14:paraId="5994BFDB" w14:textId="41AB905A"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3A910D46" w14:textId="77777777" w:rsidR="00922111" w:rsidRPr="000D0F48" w:rsidRDefault="00922111" w:rsidP="00922111">
            <w:pPr>
              <w:rPr>
                <w:color w:val="000000"/>
              </w:rPr>
            </w:pPr>
            <w:r w:rsidRPr="000D0F48">
              <w:rPr>
                <w:color w:val="000000"/>
              </w:rPr>
              <w:t>Adverse</w:t>
            </w:r>
          </w:p>
        </w:tc>
        <w:tc>
          <w:tcPr>
            <w:tcW w:w="1182" w:type="dxa"/>
            <w:shd w:val="clear" w:color="auto" w:fill="auto"/>
            <w:noWrap/>
            <w:vAlign w:val="bottom"/>
            <w:hideMark/>
          </w:tcPr>
          <w:p w14:paraId="69B712AA"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2F53F49A"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2DB808D" w14:textId="77777777" w:rsidR="00922111" w:rsidRPr="000D0F48" w:rsidRDefault="00922111" w:rsidP="00922111">
            <w:pPr>
              <w:jc w:val="right"/>
              <w:rPr>
                <w:color w:val="000000"/>
              </w:rPr>
            </w:pPr>
            <w:r w:rsidRPr="000D0F48">
              <w:rPr>
                <w:color w:val="000000"/>
              </w:rPr>
              <w:t>-0.10</w:t>
            </w:r>
          </w:p>
        </w:tc>
        <w:tc>
          <w:tcPr>
            <w:tcW w:w="1379" w:type="dxa"/>
            <w:shd w:val="clear" w:color="auto" w:fill="auto"/>
            <w:noWrap/>
            <w:vAlign w:val="bottom"/>
            <w:hideMark/>
          </w:tcPr>
          <w:p w14:paraId="79DF7B6F" w14:textId="77777777" w:rsidR="00922111" w:rsidRPr="000D0F48" w:rsidRDefault="00922111" w:rsidP="00922111">
            <w:pPr>
              <w:jc w:val="right"/>
              <w:rPr>
                <w:color w:val="000000"/>
              </w:rPr>
            </w:pPr>
            <w:r w:rsidRPr="000D0F48">
              <w:rPr>
                <w:color w:val="000000"/>
              </w:rPr>
              <w:t>0.10</w:t>
            </w:r>
          </w:p>
        </w:tc>
      </w:tr>
      <w:tr w:rsidR="00922111" w:rsidRPr="000D0F48" w14:paraId="50E4C680" w14:textId="77777777" w:rsidTr="00BC0111">
        <w:trPr>
          <w:trHeight w:val="320"/>
        </w:trPr>
        <w:tc>
          <w:tcPr>
            <w:tcW w:w="0" w:type="auto"/>
            <w:shd w:val="clear" w:color="auto" w:fill="auto"/>
            <w:noWrap/>
            <w:vAlign w:val="bottom"/>
            <w:hideMark/>
          </w:tcPr>
          <w:p w14:paraId="4C770DF7" w14:textId="6DCD94EC"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0E5F93CD" w14:textId="77777777" w:rsidR="00922111" w:rsidRPr="000D0F48" w:rsidRDefault="00922111" w:rsidP="00922111">
            <w:pPr>
              <w:rPr>
                <w:color w:val="000000"/>
              </w:rPr>
            </w:pPr>
            <w:r w:rsidRPr="000D0F48">
              <w:rPr>
                <w:color w:val="000000"/>
              </w:rPr>
              <w:t>Adverse</w:t>
            </w:r>
          </w:p>
        </w:tc>
        <w:tc>
          <w:tcPr>
            <w:tcW w:w="1182" w:type="dxa"/>
            <w:shd w:val="clear" w:color="auto" w:fill="auto"/>
            <w:noWrap/>
            <w:vAlign w:val="bottom"/>
            <w:hideMark/>
          </w:tcPr>
          <w:p w14:paraId="03B5D580"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71CC418D"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3FBA4F3" w14:textId="77777777" w:rsidR="00922111" w:rsidRPr="000D0F48" w:rsidRDefault="00922111" w:rsidP="00922111">
            <w:pPr>
              <w:jc w:val="right"/>
              <w:rPr>
                <w:color w:val="000000"/>
              </w:rPr>
            </w:pPr>
            <w:r w:rsidRPr="000D0F48">
              <w:rPr>
                <w:color w:val="000000"/>
              </w:rPr>
              <w:t>-0.09</w:t>
            </w:r>
          </w:p>
        </w:tc>
        <w:tc>
          <w:tcPr>
            <w:tcW w:w="1379" w:type="dxa"/>
            <w:shd w:val="clear" w:color="auto" w:fill="auto"/>
            <w:noWrap/>
            <w:vAlign w:val="bottom"/>
            <w:hideMark/>
          </w:tcPr>
          <w:p w14:paraId="27F3D951" w14:textId="77777777" w:rsidR="00922111" w:rsidRPr="000D0F48" w:rsidRDefault="00922111" w:rsidP="00922111">
            <w:pPr>
              <w:jc w:val="right"/>
              <w:rPr>
                <w:color w:val="000000"/>
              </w:rPr>
            </w:pPr>
            <w:r w:rsidRPr="000D0F48">
              <w:rPr>
                <w:color w:val="000000"/>
              </w:rPr>
              <w:t>0.03</w:t>
            </w:r>
          </w:p>
        </w:tc>
      </w:tr>
      <w:tr w:rsidR="00922111" w:rsidRPr="000D0F48" w14:paraId="16FE3BEE" w14:textId="77777777" w:rsidTr="00BC0111">
        <w:trPr>
          <w:trHeight w:val="320"/>
        </w:trPr>
        <w:tc>
          <w:tcPr>
            <w:tcW w:w="0" w:type="auto"/>
            <w:shd w:val="clear" w:color="auto" w:fill="auto"/>
            <w:noWrap/>
            <w:vAlign w:val="bottom"/>
            <w:hideMark/>
          </w:tcPr>
          <w:p w14:paraId="73A000AD" w14:textId="02D725D6" w:rsidR="00922111" w:rsidRPr="000D0F48" w:rsidRDefault="00D21B18" w:rsidP="00922111">
            <w:pPr>
              <w:rPr>
                <w:color w:val="000000"/>
              </w:rPr>
            </w:pPr>
            <w:r>
              <w:rPr>
                <w:color w:val="000000"/>
              </w:rPr>
              <w:t>Carhart-Harris et al. (2016b)</w:t>
            </w:r>
          </w:p>
        </w:tc>
        <w:tc>
          <w:tcPr>
            <w:tcW w:w="1397" w:type="dxa"/>
            <w:shd w:val="clear" w:color="auto" w:fill="auto"/>
            <w:noWrap/>
            <w:vAlign w:val="bottom"/>
            <w:hideMark/>
          </w:tcPr>
          <w:p w14:paraId="5C46E76E" w14:textId="77777777" w:rsidR="00922111" w:rsidRPr="000D0F48" w:rsidRDefault="00922111" w:rsidP="00922111">
            <w:pPr>
              <w:rPr>
                <w:color w:val="000000"/>
              </w:rPr>
            </w:pPr>
            <w:r w:rsidRPr="000D0F48">
              <w:rPr>
                <w:color w:val="000000"/>
              </w:rPr>
              <w:t>Adverse</w:t>
            </w:r>
          </w:p>
        </w:tc>
        <w:tc>
          <w:tcPr>
            <w:tcW w:w="1182" w:type="dxa"/>
            <w:shd w:val="clear" w:color="auto" w:fill="auto"/>
            <w:noWrap/>
            <w:vAlign w:val="bottom"/>
            <w:hideMark/>
          </w:tcPr>
          <w:p w14:paraId="27294719"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75993F47"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31D85A6" w14:textId="77777777" w:rsidR="00922111" w:rsidRPr="000D0F48" w:rsidRDefault="00922111" w:rsidP="00922111">
            <w:pPr>
              <w:jc w:val="right"/>
              <w:rPr>
                <w:color w:val="000000"/>
              </w:rPr>
            </w:pPr>
            <w:r w:rsidRPr="000D0F48">
              <w:rPr>
                <w:color w:val="000000"/>
              </w:rPr>
              <w:t>0.27</w:t>
            </w:r>
          </w:p>
        </w:tc>
        <w:tc>
          <w:tcPr>
            <w:tcW w:w="1379" w:type="dxa"/>
            <w:shd w:val="clear" w:color="auto" w:fill="auto"/>
            <w:noWrap/>
            <w:vAlign w:val="bottom"/>
            <w:hideMark/>
          </w:tcPr>
          <w:p w14:paraId="6E9CF8B5" w14:textId="77777777" w:rsidR="00922111" w:rsidRPr="000D0F48" w:rsidRDefault="00922111" w:rsidP="00922111">
            <w:pPr>
              <w:jc w:val="right"/>
              <w:rPr>
                <w:color w:val="000000"/>
              </w:rPr>
            </w:pPr>
            <w:r w:rsidRPr="000D0F48">
              <w:rPr>
                <w:color w:val="000000"/>
              </w:rPr>
              <w:t>0.03</w:t>
            </w:r>
          </w:p>
        </w:tc>
      </w:tr>
      <w:tr w:rsidR="00922111" w:rsidRPr="000D0F48" w14:paraId="751A7CA1" w14:textId="77777777" w:rsidTr="00BC0111">
        <w:trPr>
          <w:trHeight w:val="320"/>
        </w:trPr>
        <w:tc>
          <w:tcPr>
            <w:tcW w:w="0" w:type="auto"/>
            <w:shd w:val="clear" w:color="auto" w:fill="auto"/>
            <w:noWrap/>
            <w:vAlign w:val="bottom"/>
            <w:hideMark/>
          </w:tcPr>
          <w:p w14:paraId="324DDCD3" w14:textId="12D33F36"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701D4971" w14:textId="77777777" w:rsidR="00922111" w:rsidRPr="000D0F48" w:rsidRDefault="00922111" w:rsidP="00922111">
            <w:pPr>
              <w:rPr>
                <w:color w:val="000000"/>
              </w:rPr>
            </w:pPr>
            <w:r w:rsidRPr="000D0F48">
              <w:rPr>
                <w:color w:val="000000"/>
              </w:rPr>
              <w:t>Adverse</w:t>
            </w:r>
          </w:p>
        </w:tc>
        <w:tc>
          <w:tcPr>
            <w:tcW w:w="1182" w:type="dxa"/>
            <w:shd w:val="clear" w:color="auto" w:fill="auto"/>
            <w:noWrap/>
            <w:vAlign w:val="bottom"/>
            <w:hideMark/>
          </w:tcPr>
          <w:p w14:paraId="2E975622"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7ED02758"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28268BC" w14:textId="77777777" w:rsidR="00922111" w:rsidRPr="000D0F48" w:rsidRDefault="00922111" w:rsidP="00922111">
            <w:pPr>
              <w:jc w:val="right"/>
              <w:rPr>
                <w:color w:val="000000"/>
              </w:rPr>
            </w:pPr>
            <w:r w:rsidRPr="000D0F48">
              <w:rPr>
                <w:color w:val="000000"/>
              </w:rPr>
              <w:t>1.87</w:t>
            </w:r>
          </w:p>
        </w:tc>
        <w:tc>
          <w:tcPr>
            <w:tcW w:w="1379" w:type="dxa"/>
            <w:shd w:val="clear" w:color="auto" w:fill="auto"/>
            <w:noWrap/>
            <w:vAlign w:val="bottom"/>
            <w:hideMark/>
          </w:tcPr>
          <w:p w14:paraId="2FF8C140" w14:textId="77777777" w:rsidR="00922111" w:rsidRPr="000D0F48" w:rsidRDefault="00922111" w:rsidP="00922111">
            <w:pPr>
              <w:jc w:val="right"/>
              <w:rPr>
                <w:color w:val="000000"/>
              </w:rPr>
            </w:pPr>
            <w:r w:rsidRPr="000D0F48">
              <w:rPr>
                <w:color w:val="000000"/>
              </w:rPr>
              <w:t>0.14</w:t>
            </w:r>
          </w:p>
        </w:tc>
      </w:tr>
      <w:tr w:rsidR="00922111" w:rsidRPr="000D0F48" w14:paraId="5898CE1D" w14:textId="77777777" w:rsidTr="00BC0111">
        <w:trPr>
          <w:trHeight w:val="320"/>
        </w:trPr>
        <w:tc>
          <w:tcPr>
            <w:tcW w:w="0" w:type="auto"/>
            <w:shd w:val="clear" w:color="auto" w:fill="auto"/>
            <w:noWrap/>
            <w:vAlign w:val="bottom"/>
            <w:hideMark/>
          </w:tcPr>
          <w:p w14:paraId="142C182A" w14:textId="4D2CC480"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7AA7B77B" w14:textId="77777777" w:rsidR="00922111" w:rsidRPr="000D0F48" w:rsidRDefault="00922111" w:rsidP="00922111">
            <w:pPr>
              <w:rPr>
                <w:color w:val="000000"/>
              </w:rPr>
            </w:pPr>
            <w:r w:rsidRPr="000D0F48">
              <w:rPr>
                <w:color w:val="000000"/>
              </w:rPr>
              <w:t>Social</w:t>
            </w:r>
          </w:p>
        </w:tc>
        <w:tc>
          <w:tcPr>
            <w:tcW w:w="1182" w:type="dxa"/>
            <w:shd w:val="clear" w:color="auto" w:fill="auto"/>
            <w:noWrap/>
            <w:vAlign w:val="bottom"/>
            <w:hideMark/>
          </w:tcPr>
          <w:p w14:paraId="0F36DAAE"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66FF564"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025CF4D" w14:textId="77777777" w:rsidR="00922111" w:rsidRPr="000D0F48" w:rsidRDefault="00922111" w:rsidP="00922111">
            <w:pPr>
              <w:jc w:val="right"/>
              <w:rPr>
                <w:color w:val="000000"/>
              </w:rPr>
            </w:pPr>
            <w:r w:rsidRPr="000D0F48">
              <w:rPr>
                <w:color w:val="000000"/>
              </w:rPr>
              <w:t>0.43</w:t>
            </w:r>
          </w:p>
        </w:tc>
        <w:tc>
          <w:tcPr>
            <w:tcW w:w="1379" w:type="dxa"/>
            <w:shd w:val="clear" w:color="auto" w:fill="auto"/>
            <w:noWrap/>
            <w:vAlign w:val="bottom"/>
            <w:hideMark/>
          </w:tcPr>
          <w:p w14:paraId="558E8BDF" w14:textId="77777777" w:rsidR="00922111" w:rsidRPr="000D0F48" w:rsidRDefault="00922111" w:rsidP="00922111">
            <w:pPr>
              <w:jc w:val="right"/>
              <w:rPr>
                <w:color w:val="000000"/>
              </w:rPr>
            </w:pPr>
            <w:r w:rsidRPr="000D0F48">
              <w:rPr>
                <w:color w:val="000000"/>
              </w:rPr>
              <w:t>0.07</w:t>
            </w:r>
          </w:p>
        </w:tc>
      </w:tr>
      <w:tr w:rsidR="00922111" w:rsidRPr="000D0F48" w14:paraId="528DBD7E" w14:textId="77777777" w:rsidTr="00BC0111">
        <w:trPr>
          <w:trHeight w:val="320"/>
        </w:trPr>
        <w:tc>
          <w:tcPr>
            <w:tcW w:w="0" w:type="auto"/>
            <w:shd w:val="clear" w:color="auto" w:fill="auto"/>
            <w:noWrap/>
            <w:vAlign w:val="bottom"/>
            <w:hideMark/>
          </w:tcPr>
          <w:p w14:paraId="79282225" w14:textId="497B30BA"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13B2F010" w14:textId="77777777" w:rsidR="00922111" w:rsidRPr="000D0F48" w:rsidRDefault="00922111" w:rsidP="00922111">
            <w:pPr>
              <w:rPr>
                <w:color w:val="000000"/>
              </w:rPr>
            </w:pPr>
            <w:r w:rsidRPr="000D0F48">
              <w:rPr>
                <w:color w:val="000000"/>
              </w:rPr>
              <w:t>Social</w:t>
            </w:r>
          </w:p>
        </w:tc>
        <w:tc>
          <w:tcPr>
            <w:tcW w:w="1182" w:type="dxa"/>
            <w:shd w:val="clear" w:color="auto" w:fill="auto"/>
            <w:noWrap/>
            <w:vAlign w:val="bottom"/>
            <w:hideMark/>
          </w:tcPr>
          <w:p w14:paraId="52B04AC9"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031EAF8"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260FFFCA" w14:textId="77777777" w:rsidR="00922111" w:rsidRPr="000D0F48" w:rsidRDefault="00922111" w:rsidP="00922111">
            <w:pPr>
              <w:jc w:val="right"/>
              <w:rPr>
                <w:color w:val="000000"/>
              </w:rPr>
            </w:pPr>
            <w:r w:rsidRPr="000D0F48">
              <w:rPr>
                <w:color w:val="000000"/>
              </w:rPr>
              <w:t>0.83</w:t>
            </w:r>
          </w:p>
        </w:tc>
        <w:tc>
          <w:tcPr>
            <w:tcW w:w="1379" w:type="dxa"/>
            <w:shd w:val="clear" w:color="auto" w:fill="auto"/>
            <w:noWrap/>
            <w:vAlign w:val="bottom"/>
            <w:hideMark/>
          </w:tcPr>
          <w:p w14:paraId="4ED4BE1A" w14:textId="77777777" w:rsidR="00922111" w:rsidRPr="000D0F48" w:rsidRDefault="00922111" w:rsidP="00922111">
            <w:pPr>
              <w:jc w:val="right"/>
              <w:rPr>
                <w:color w:val="000000"/>
              </w:rPr>
            </w:pPr>
            <w:r w:rsidRPr="000D0F48">
              <w:rPr>
                <w:color w:val="000000"/>
              </w:rPr>
              <w:t>0.08</w:t>
            </w:r>
          </w:p>
        </w:tc>
      </w:tr>
      <w:tr w:rsidR="00922111" w:rsidRPr="000D0F48" w14:paraId="3694A364" w14:textId="77777777" w:rsidTr="00BC0111">
        <w:trPr>
          <w:trHeight w:val="320"/>
        </w:trPr>
        <w:tc>
          <w:tcPr>
            <w:tcW w:w="0" w:type="auto"/>
            <w:shd w:val="clear" w:color="auto" w:fill="auto"/>
            <w:noWrap/>
            <w:vAlign w:val="bottom"/>
            <w:hideMark/>
          </w:tcPr>
          <w:p w14:paraId="22AB60A5" w14:textId="16091B53"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23A75390" w14:textId="77777777" w:rsidR="00922111" w:rsidRPr="000D0F48" w:rsidRDefault="00922111" w:rsidP="00922111">
            <w:pPr>
              <w:rPr>
                <w:color w:val="000000"/>
              </w:rPr>
            </w:pPr>
            <w:r w:rsidRPr="000D0F48">
              <w:rPr>
                <w:color w:val="000000"/>
              </w:rPr>
              <w:t>Social</w:t>
            </w:r>
          </w:p>
        </w:tc>
        <w:tc>
          <w:tcPr>
            <w:tcW w:w="1182" w:type="dxa"/>
            <w:shd w:val="clear" w:color="auto" w:fill="auto"/>
            <w:noWrap/>
            <w:vAlign w:val="bottom"/>
            <w:hideMark/>
          </w:tcPr>
          <w:p w14:paraId="653D88F0"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4BB3FED"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E900752" w14:textId="77777777" w:rsidR="00922111" w:rsidRPr="000D0F48" w:rsidRDefault="00922111" w:rsidP="00922111">
            <w:pPr>
              <w:jc w:val="right"/>
              <w:rPr>
                <w:color w:val="000000"/>
              </w:rPr>
            </w:pPr>
            <w:r w:rsidRPr="000D0F48">
              <w:rPr>
                <w:color w:val="000000"/>
              </w:rPr>
              <w:t>1.21</w:t>
            </w:r>
          </w:p>
        </w:tc>
        <w:tc>
          <w:tcPr>
            <w:tcW w:w="1379" w:type="dxa"/>
            <w:shd w:val="clear" w:color="auto" w:fill="auto"/>
            <w:noWrap/>
            <w:vAlign w:val="bottom"/>
            <w:hideMark/>
          </w:tcPr>
          <w:p w14:paraId="16758C50" w14:textId="77777777" w:rsidR="00922111" w:rsidRPr="000D0F48" w:rsidRDefault="00922111" w:rsidP="00922111">
            <w:pPr>
              <w:jc w:val="right"/>
              <w:rPr>
                <w:color w:val="000000"/>
              </w:rPr>
            </w:pPr>
            <w:r w:rsidRPr="000D0F48">
              <w:rPr>
                <w:color w:val="000000"/>
              </w:rPr>
              <w:t>0.09</w:t>
            </w:r>
          </w:p>
        </w:tc>
      </w:tr>
      <w:tr w:rsidR="00922111" w:rsidRPr="000D0F48" w14:paraId="056CFF04" w14:textId="77777777" w:rsidTr="00BC0111">
        <w:trPr>
          <w:trHeight w:val="320"/>
        </w:trPr>
        <w:tc>
          <w:tcPr>
            <w:tcW w:w="0" w:type="auto"/>
            <w:shd w:val="clear" w:color="auto" w:fill="auto"/>
            <w:noWrap/>
            <w:vAlign w:val="bottom"/>
            <w:hideMark/>
          </w:tcPr>
          <w:p w14:paraId="7F4D145B" w14:textId="766A0B20"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4B12EFE1" w14:textId="77777777" w:rsidR="00922111" w:rsidRPr="000D0F48" w:rsidRDefault="00922111" w:rsidP="00922111">
            <w:pPr>
              <w:rPr>
                <w:color w:val="000000"/>
              </w:rPr>
            </w:pPr>
            <w:r w:rsidRPr="000D0F48">
              <w:rPr>
                <w:color w:val="000000"/>
              </w:rPr>
              <w:t>Social</w:t>
            </w:r>
          </w:p>
        </w:tc>
        <w:tc>
          <w:tcPr>
            <w:tcW w:w="1182" w:type="dxa"/>
            <w:shd w:val="clear" w:color="auto" w:fill="auto"/>
            <w:noWrap/>
            <w:vAlign w:val="bottom"/>
            <w:hideMark/>
          </w:tcPr>
          <w:p w14:paraId="3089584A"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00CE8A6"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2A45F303" w14:textId="77777777" w:rsidR="00922111" w:rsidRPr="000D0F48" w:rsidRDefault="00922111" w:rsidP="00922111">
            <w:pPr>
              <w:jc w:val="right"/>
              <w:rPr>
                <w:color w:val="000000"/>
              </w:rPr>
            </w:pPr>
            <w:r w:rsidRPr="000D0F48">
              <w:rPr>
                <w:color w:val="000000"/>
              </w:rPr>
              <w:t>0.23</w:t>
            </w:r>
          </w:p>
        </w:tc>
        <w:tc>
          <w:tcPr>
            <w:tcW w:w="1379" w:type="dxa"/>
            <w:shd w:val="clear" w:color="auto" w:fill="auto"/>
            <w:noWrap/>
            <w:vAlign w:val="bottom"/>
            <w:hideMark/>
          </w:tcPr>
          <w:p w14:paraId="5888713C" w14:textId="77777777" w:rsidR="00922111" w:rsidRPr="000D0F48" w:rsidRDefault="00922111" w:rsidP="00922111">
            <w:pPr>
              <w:jc w:val="right"/>
              <w:rPr>
                <w:color w:val="000000"/>
              </w:rPr>
            </w:pPr>
            <w:r w:rsidRPr="000D0F48">
              <w:rPr>
                <w:color w:val="000000"/>
              </w:rPr>
              <w:t>0.06</w:t>
            </w:r>
          </w:p>
        </w:tc>
      </w:tr>
      <w:tr w:rsidR="00922111" w:rsidRPr="000D0F48" w14:paraId="087B00B7" w14:textId="77777777" w:rsidTr="00BC0111">
        <w:trPr>
          <w:trHeight w:val="320"/>
        </w:trPr>
        <w:tc>
          <w:tcPr>
            <w:tcW w:w="0" w:type="auto"/>
            <w:shd w:val="clear" w:color="auto" w:fill="auto"/>
            <w:noWrap/>
            <w:vAlign w:val="bottom"/>
            <w:hideMark/>
          </w:tcPr>
          <w:p w14:paraId="417FE55D" w14:textId="5D39D1DE"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628F015E" w14:textId="77777777" w:rsidR="00922111" w:rsidRPr="000D0F48" w:rsidRDefault="00922111" w:rsidP="00922111">
            <w:pPr>
              <w:rPr>
                <w:color w:val="000000"/>
              </w:rPr>
            </w:pPr>
            <w:r w:rsidRPr="000D0F48">
              <w:rPr>
                <w:color w:val="000000"/>
              </w:rPr>
              <w:t>Social</w:t>
            </w:r>
          </w:p>
        </w:tc>
        <w:tc>
          <w:tcPr>
            <w:tcW w:w="1182" w:type="dxa"/>
            <w:shd w:val="clear" w:color="auto" w:fill="auto"/>
            <w:noWrap/>
            <w:vAlign w:val="bottom"/>
            <w:hideMark/>
          </w:tcPr>
          <w:p w14:paraId="23345229"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940AEA9"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317952FA" w14:textId="77777777" w:rsidR="00922111" w:rsidRPr="000D0F48" w:rsidRDefault="00922111" w:rsidP="00922111">
            <w:pPr>
              <w:jc w:val="right"/>
              <w:rPr>
                <w:color w:val="000000"/>
              </w:rPr>
            </w:pPr>
            <w:r w:rsidRPr="000D0F48">
              <w:rPr>
                <w:color w:val="000000"/>
              </w:rPr>
              <w:t>0.72</w:t>
            </w:r>
          </w:p>
        </w:tc>
        <w:tc>
          <w:tcPr>
            <w:tcW w:w="1379" w:type="dxa"/>
            <w:shd w:val="clear" w:color="auto" w:fill="auto"/>
            <w:noWrap/>
            <w:vAlign w:val="bottom"/>
            <w:hideMark/>
          </w:tcPr>
          <w:p w14:paraId="16710289" w14:textId="77777777" w:rsidR="00922111" w:rsidRPr="000D0F48" w:rsidRDefault="00922111" w:rsidP="00922111">
            <w:pPr>
              <w:jc w:val="right"/>
              <w:rPr>
                <w:color w:val="000000"/>
              </w:rPr>
            </w:pPr>
            <w:r w:rsidRPr="000D0F48">
              <w:rPr>
                <w:color w:val="000000"/>
              </w:rPr>
              <w:t>0.07</w:t>
            </w:r>
          </w:p>
        </w:tc>
      </w:tr>
      <w:tr w:rsidR="00922111" w:rsidRPr="000D0F48" w14:paraId="1DD4C48D" w14:textId="77777777" w:rsidTr="00BC0111">
        <w:trPr>
          <w:trHeight w:val="320"/>
        </w:trPr>
        <w:tc>
          <w:tcPr>
            <w:tcW w:w="0" w:type="auto"/>
            <w:shd w:val="clear" w:color="auto" w:fill="auto"/>
            <w:noWrap/>
            <w:vAlign w:val="bottom"/>
            <w:hideMark/>
          </w:tcPr>
          <w:p w14:paraId="71D70FC5" w14:textId="0E352C9C" w:rsidR="00922111" w:rsidRPr="000D0F48" w:rsidRDefault="00057771" w:rsidP="00922111">
            <w:pPr>
              <w:rPr>
                <w:color w:val="000000"/>
              </w:rPr>
            </w:pPr>
            <w:r>
              <w:rPr>
                <w:color w:val="000000"/>
              </w:rPr>
              <w:lastRenderedPageBreak/>
              <w:t>Carhart-Harris et al. (2018a)</w:t>
            </w:r>
          </w:p>
        </w:tc>
        <w:tc>
          <w:tcPr>
            <w:tcW w:w="1397" w:type="dxa"/>
            <w:shd w:val="clear" w:color="auto" w:fill="auto"/>
            <w:noWrap/>
            <w:vAlign w:val="bottom"/>
            <w:hideMark/>
          </w:tcPr>
          <w:p w14:paraId="6284E79C" w14:textId="77777777" w:rsidR="00922111" w:rsidRPr="000D0F48" w:rsidRDefault="00922111" w:rsidP="00922111">
            <w:pPr>
              <w:rPr>
                <w:color w:val="000000"/>
              </w:rPr>
            </w:pPr>
            <w:r w:rsidRPr="000D0F48">
              <w:rPr>
                <w:color w:val="000000"/>
              </w:rPr>
              <w:t>Social</w:t>
            </w:r>
          </w:p>
        </w:tc>
        <w:tc>
          <w:tcPr>
            <w:tcW w:w="1182" w:type="dxa"/>
            <w:shd w:val="clear" w:color="auto" w:fill="auto"/>
            <w:noWrap/>
            <w:vAlign w:val="bottom"/>
            <w:hideMark/>
          </w:tcPr>
          <w:p w14:paraId="1FB62D02"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AE95755"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54C814CB" w14:textId="77777777" w:rsidR="00922111" w:rsidRPr="000D0F48" w:rsidRDefault="00922111" w:rsidP="00922111">
            <w:pPr>
              <w:jc w:val="right"/>
              <w:rPr>
                <w:color w:val="000000"/>
              </w:rPr>
            </w:pPr>
            <w:r w:rsidRPr="000D0F48">
              <w:rPr>
                <w:color w:val="000000"/>
              </w:rPr>
              <w:t>0.77</w:t>
            </w:r>
          </w:p>
        </w:tc>
        <w:tc>
          <w:tcPr>
            <w:tcW w:w="1379" w:type="dxa"/>
            <w:shd w:val="clear" w:color="auto" w:fill="auto"/>
            <w:noWrap/>
            <w:vAlign w:val="bottom"/>
            <w:hideMark/>
          </w:tcPr>
          <w:p w14:paraId="1AD2A370" w14:textId="77777777" w:rsidR="00922111" w:rsidRPr="000D0F48" w:rsidRDefault="00922111" w:rsidP="00922111">
            <w:pPr>
              <w:jc w:val="right"/>
              <w:rPr>
                <w:color w:val="000000"/>
              </w:rPr>
            </w:pPr>
            <w:r w:rsidRPr="000D0F48">
              <w:rPr>
                <w:color w:val="000000"/>
              </w:rPr>
              <w:t>0.15</w:t>
            </w:r>
          </w:p>
        </w:tc>
      </w:tr>
      <w:tr w:rsidR="00922111" w:rsidRPr="000D0F48" w14:paraId="44E74BC1" w14:textId="77777777" w:rsidTr="00BC0111">
        <w:trPr>
          <w:trHeight w:val="320"/>
        </w:trPr>
        <w:tc>
          <w:tcPr>
            <w:tcW w:w="0" w:type="auto"/>
            <w:shd w:val="clear" w:color="auto" w:fill="auto"/>
            <w:noWrap/>
            <w:vAlign w:val="bottom"/>
            <w:hideMark/>
          </w:tcPr>
          <w:p w14:paraId="068505EE" w14:textId="28FD12EC" w:rsidR="00922111" w:rsidRPr="000D0F48" w:rsidRDefault="00CA115F" w:rsidP="00922111">
            <w:pPr>
              <w:rPr>
                <w:color w:val="000000"/>
              </w:rPr>
            </w:pPr>
            <w:r>
              <w:rPr>
                <w:color w:val="000000"/>
              </w:rPr>
              <w:t>Smgielski et al. (2019b)</w:t>
            </w:r>
          </w:p>
        </w:tc>
        <w:tc>
          <w:tcPr>
            <w:tcW w:w="1397" w:type="dxa"/>
            <w:shd w:val="clear" w:color="auto" w:fill="auto"/>
            <w:noWrap/>
            <w:vAlign w:val="bottom"/>
            <w:hideMark/>
          </w:tcPr>
          <w:p w14:paraId="3841317C" w14:textId="77777777" w:rsidR="00922111" w:rsidRPr="000D0F48" w:rsidRDefault="00922111" w:rsidP="00922111">
            <w:pPr>
              <w:rPr>
                <w:color w:val="000000"/>
              </w:rPr>
            </w:pPr>
            <w:r w:rsidRPr="000D0F48">
              <w:rPr>
                <w:color w:val="000000"/>
              </w:rPr>
              <w:t>Social</w:t>
            </w:r>
          </w:p>
        </w:tc>
        <w:tc>
          <w:tcPr>
            <w:tcW w:w="1182" w:type="dxa"/>
            <w:shd w:val="clear" w:color="auto" w:fill="auto"/>
            <w:noWrap/>
            <w:vAlign w:val="bottom"/>
            <w:hideMark/>
          </w:tcPr>
          <w:p w14:paraId="38143A77"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7B13A797"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C114D2F" w14:textId="77777777" w:rsidR="00922111" w:rsidRPr="000D0F48" w:rsidRDefault="00922111" w:rsidP="00922111">
            <w:pPr>
              <w:jc w:val="right"/>
              <w:rPr>
                <w:color w:val="000000"/>
              </w:rPr>
            </w:pPr>
            <w:r w:rsidRPr="000D0F48">
              <w:rPr>
                <w:color w:val="000000"/>
              </w:rPr>
              <w:t>0.81</w:t>
            </w:r>
          </w:p>
        </w:tc>
        <w:tc>
          <w:tcPr>
            <w:tcW w:w="1379" w:type="dxa"/>
            <w:shd w:val="clear" w:color="auto" w:fill="auto"/>
            <w:noWrap/>
            <w:vAlign w:val="bottom"/>
            <w:hideMark/>
          </w:tcPr>
          <w:p w14:paraId="7ECACB54" w14:textId="77777777" w:rsidR="00922111" w:rsidRPr="000D0F48" w:rsidRDefault="00922111" w:rsidP="00922111">
            <w:pPr>
              <w:jc w:val="right"/>
              <w:rPr>
                <w:color w:val="000000"/>
              </w:rPr>
            </w:pPr>
            <w:r w:rsidRPr="000D0F48">
              <w:rPr>
                <w:color w:val="000000"/>
              </w:rPr>
              <w:t>0.08</w:t>
            </w:r>
          </w:p>
        </w:tc>
      </w:tr>
      <w:tr w:rsidR="00922111" w:rsidRPr="000D0F48" w14:paraId="3FF0A5FA" w14:textId="77777777" w:rsidTr="00BC0111">
        <w:trPr>
          <w:trHeight w:val="320"/>
        </w:trPr>
        <w:tc>
          <w:tcPr>
            <w:tcW w:w="0" w:type="auto"/>
            <w:shd w:val="clear" w:color="auto" w:fill="auto"/>
            <w:noWrap/>
            <w:vAlign w:val="bottom"/>
            <w:hideMark/>
          </w:tcPr>
          <w:p w14:paraId="7851F6DD" w14:textId="0FCBAEB2"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7B786E9F" w14:textId="77777777" w:rsidR="00922111" w:rsidRPr="000D0F48" w:rsidRDefault="00922111" w:rsidP="00922111">
            <w:pPr>
              <w:rPr>
                <w:color w:val="000000"/>
              </w:rPr>
            </w:pPr>
            <w:r w:rsidRPr="000D0F48">
              <w:rPr>
                <w:color w:val="000000"/>
              </w:rPr>
              <w:t>Social</w:t>
            </w:r>
          </w:p>
        </w:tc>
        <w:tc>
          <w:tcPr>
            <w:tcW w:w="1182" w:type="dxa"/>
            <w:shd w:val="clear" w:color="auto" w:fill="auto"/>
            <w:noWrap/>
            <w:vAlign w:val="bottom"/>
            <w:hideMark/>
          </w:tcPr>
          <w:p w14:paraId="5638D128"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5CBCCE0F"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23A102E" w14:textId="77777777" w:rsidR="00922111" w:rsidRPr="000D0F48" w:rsidRDefault="00922111" w:rsidP="00922111">
            <w:pPr>
              <w:jc w:val="right"/>
              <w:rPr>
                <w:color w:val="000000"/>
              </w:rPr>
            </w:pPr>
            <w:r w:rsidRPr="000D0F48">
              <w:rPr>
                <w:color w:val="000000"/>
              </w:rPr>
              <w:t>0.96</w:t>
            </w:r>
          </w:p>
        </w:tc>
        <w:tc>
          <w:tcPr>
            <w:tcW w:w="1379" w:type="dxa"/>
            <w:shd w:val="clear" w:color="auto" w:fill="auto"/>
            <w:noWrap/>
            <w:vAlign w:val="bottom"/>
            <w:hideMark/>
          </w:tcPr>
          <w:p w14:paraId="188BA2C9" w14:textId="77777777" w:rsidR="00922111" w:rsidRPr="000D0F48" w:rsidRDefault="00922111" w:rsidP="00922111">
            <w:pPr>
              <w:jc w:val="right"/>
              <w:rPr>
                <w:color w:val="000000"/>
              </w:rPr>
            </w:pPr>
            <w:r w:rsidRPr="000D0F48">
              <w:rPr>
                <w:color w:val="000000"/>
              </w:rPr>
              <w:t>0.04</w:t>
            </w:r>
          </w:p>
        </w:tc>
      </w:tr>
      <w:tr w:rsidR="00922111" w:rsidRPr="000D0F48" w14:paraId="756210B7" w14:textId="77777777" w:rsidTr="00BC0111">
        <w:trPr>
          <w:trHeight w:val="320"/>
        </w:trPr>
        <w:tc>
          <w:tcPr>
            <w:tcW w:w="0" w:type="auto"/>
            <w:shd w:val="clear" w:color="auto" w:fill="auto"/>
            <w:noWrap/>
            <w:vAlign w:val="bottom"/>
            <w:hideMark/>
          </w:tcPr>
          <w:p w14:paraId="0E1C4110" w14:textId="13F996AB"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6CF8C319" w14:textId="77777777" w:rsidR="00922111" w:rsidRPr="000D0F48" w:rsidRDefault="00922111" w:rsidP="00922111">
            <w:pPr>
              <w:rPr>
                <w:color w:val="000000"/>
              </w:rPr>
            </w:pPr>
            <w:r w:rsidRPr="000D0F48">
              <w:rPr>
                <w:color w:val="000000"/>
              </w:rPr>
              <w:t>Social</w:t>
            </w:r>
          </w:p>
        </w:tc>
        <w:tc>
          <w:tcPr>
            <w:tcW w:w="1182" w:type="dxa"/>
            <w:shd w:val="clear" w:color="auto" w:fill="auto"/>
            <w:noWrap/>
            <w:vAlign w:val="bottom"/>
            <w:hideMark/>
          </w:tcPr>
          <w:p w14:paraId="1E619071"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1FEF0A5B"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06D0D97" w14:textId="77777777" w:rsidR="00922111" w:rsidRPr="000D0F48" w:rsidRDefault="00922111" w:rsidP="00922111">
            <w:pPr>
              <w:jc w:val="right"/>
              <w:rPr>
                <w:color w:val="000000"/>
              </w:rPr>
            </w:pPr>
            <w:r w:rsidRPr="000D0F48">
              <w:rPr>
                <w:color w:val="000000"/>
              </w:rPr>
              <w:t>1.30</w:t>
            </w:r>
          </w:p>
        </w:tc>
        <w:tc>
          <w:tcPr>
            <w:tcW w:w="1379" w:type="dxa"/>
            <w:shd w:val="clear" w:color="auto" w:fill="auto"/>
            <w:noWrap/>
            <w:vAlign w:val="bottom"/>
            <w:hideMark/>
          </w:tcPr>
          <w:p w14:paraId="62AF2D19" w14:textId="77777777" w:rsidR="00922111" w:rsidRPr="000D0F48" w:rsidRDefault="00922111" w:rsidP="00922111">
            <w:pPr>
              <w:jc w:val="right"/>
              <w:rPr>
                <w:color w:val="000000"/>
              </w:rPr>
            </w:pPr>
            <w:r w:rsidRPr="000D0F48">
              <w:rPr>
                <w:color w:val="000000"/>
              </w:rPr>
              <w:t>0.14</w:t>
            </w:r>
          </w:p>
        </w:tc>
      </w:tr>
      <w:tr w:rsidR="00922111" w:rsidRPr="000D0F48" w14:paraId="4131BC11" w14:textId="77777777" w:rsidTr="00BC0111">
        <w:trPr>
          <w:trHeight w:val="320"/>
        </w:trPr>
        <w:tc>
          <w:tcPr>
            <w:tcW w:w="0" w:type="auto"/>
            <w:shd w:val="clear" w:color="auto" w:fill="auto"/>
            <w:noWrap/>
            <w:vAlign w:val="bottom"/>
            <w:hideMark/>
          </w:tcPr>
          <w:p w14:paraId="4E282741" w14:textId="6915D3D8"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7576BC4E" w14:textId="77777777" w:rsidR="00922111" w:rsidRPr="000D0F48" w:rsidRDefault="00922111" w:rsidP="00922111">
            <w:pPr>
              <w:rPr>
                <w:color w:val="000000"/>
              </w:rPr>
            </w:pPr>
            <w:r w:rsidRPr="000D0F48">
              <w:rPr>
                <w:color w:val="000000"/>
              </w:rPr>
              <w:t>Social</w:t>
            </w:r>
          </w:p>
        </w:tc>
        <w:tc>
          <w:tcPr>
            <w:tcW w:w="1182" w:type="dxa"/>
            <w:shd w:val="clear" w:color="auto" w:fill="auto"/>
            <w:noWrap/>
            <w:vAlign w:val="bottom"/>
            <w:hideMark/>
          </w:tcPr>
          <w:p w14:paraId="6722F86A"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43A0F2EB"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093F73E" w14:textId="77777777" w:rsidR="00922111" w:rsidRPr="000D0F48" w:rsidRDefault="00922111" w:rsidP="00922111">
            <w:pPr>
              <w:jc w:val="right"/>
              <w:rPr>
                <w:color w:val="000000"/>
              </w:rPr>
            </w:pPr>
            <w:r w:rsidRPr="000D0F48">
              <w:rPr>
                <w:color w:val="000000"/>
              </w:rPr>
              <w:t>1.82</w:t>
            </w:r>
          </w:p>
        </w:tc>
        <w:tc>
          <w:tcPr>
            <w:tcW w:w="1379" w:type="dxa"/>
            <w:shd w:val="clear" w:color="auto" w:fill="auto"/>
            <w:noWrap/>
            <w:vAlign w:val="bottom"/>
            <w:hideMark/>
          </w:tcPr>
          <w:p w14:paraId="1780BF25" w14:textId="77777777" w:rsidR="00922111" w:rsidRPr="000D0F48" w:rsidRDefault="00922111" w:rsidP="00922111">
            <w:pPr>
              <w:jc w:val="right"/>
              <w:rPr>
                <w:color w:val="000000"/>
              </w:rPr>
            </w:pPr>
            <w:r w:rsidRPr="000D0F48">
              <w:rPr>
                <w:color w:val="000000"/>
              </w:rPr>
              <w:t>0.16</w:t>
            </w:r>
          </w:p>
        </w:tc>
      </w:tr>
      <w:tr w:rsidR="00922111" w:rsidRPr="000D0F48" w14:paraId="70D8B8D8" w14:textId="77777777" w:rsidTr="00BC0111">
        <w:trPr>
          <w:trHeight w:val="320"/>
        </w:trPr>
        <w:tc>
          <w:tcPr>
            <w:tcW w:w="0" w:type="auto"/>
            <w:shd w:val="clear" w:color="auto" w:fill="auto"/>
            <w:noWrap/>
            <w:vAlign w:val="bottom"/>
            <w:hideMark/>
          </w:tcPr>
          <w:p w14:paraId="2C08B8E9" w14:textId="056CE861"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65AA893A" w14:textId="77777777" w:rsidR="00922111" w:rsidRPr="000D0F48" w:rsidRDefault="00922111" w:rsidP="00922111">
            <w:pPr>
              <w:rPr>
                <w:color w:val="000000"/>
              </w:rPr>
            </w:pPr>
            <w:r w:rsidRPr="000D0F48">
              <w:rPr>
                <w:color w:val="000000"/>
              </w:rPr>
              <w:t>Behavior</w:t>
            </w:r>
          </w:p>
        </w:tc>
        <w:tc>
          <w:tcPr>
            <w:tcW w:w="1182" w:type="dxa"/>
            <w:shd w:val="clear" w:color="auto" w:fill="auto"/>
            <w:noWrap/>
            <w:vAlign w:val="bottom"/>
            <w:hideMark/>
          </w:tcPr>
          <w:p w14:paraId="5A5F53F4"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624A856"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75AA5EA" w14:textId="77777777" w:rsidR="00922111" w:rsidRPr="000D0F48" w:rsidRDefault="00922111" w:rsidP="00922111">
            <w:pPr>
              <w:jc w:val="right"/>
              <w:rPr>
                <w:color w:val="000000"/>
              </w:rPr>
            </w:pPr>
            <w:r w:rsidRPr="000D0F48">
              <w:rPr>
                <w:color w:val="000000"/>
              </w:rPr>
              <w:t>1.21</w:t>
            </w:r>
          </w:p>
        </w:tc>
        <w:tc>
          <w:tcPr>
            <w:tcW w:w="1379" w:type="dxa"/>
            <w:shd w:val="clear" w:color="auto" w:fill="auto"/>
            <w:noWrap/>
            <w:vAlign w:val="bottom"/>
            <w:hideMark/>
          </w:tcPr>
          <w:p w14:paraId="0B9BBE1B" w14:textId="77777777" w:rsidR="00922111" w:rsidRPr="000D0F48" w:rsidRDefault="00922111" w:rsidP="00922111">
            <w:pPr>
              <w:jc w:val="right"/>
              <w:rPr>
                <w:color w:val="000000"/>
              </w:rPr>
            </w:pPr>
            <w:r w:rsidRPr="000D0F48">
              <w:rPr>
                <w:color w:val="000000"/>
              </w:rPr>
              <w:t>0.09</w:t>
            </w:r>
          </w:p>
        </w:tc>
      </w:tr>
      <w:tr w:rsidR="00922111" w:rsidRPr="000D0F48" w14:paraId="29EFC229" w14:textId="77777777" w:rsidTr="00BC0111">
        <w:trPr>
          <w:trHeight w:val="320"/>
        </w:trPr>
        <w:tc>
          <w:tcPr>
            <w:tcW w:w="0" w:type="auto"/>
            <w:shd w:val="clear" w:color="auto" w:fill="auto"/>
            <w:noWrap/>
            <w:vAlign w:val="bottom"/>
            <w:hideMark/>
          </w:tcPr>
          <w:p w14:paraId="453828A9" w14:textId="3E1B7BB9"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167CAE58" w14:textId="77777777" w:rsidR="00922111" w:rsidRPr="000D0F48" w:rsidRDefault="00922111" w:rsidP="00922111">
            <w:pPr>
              <w:rPr>
                <w:color w:val="000000"/>
              </w:rPr>
            </w:pPr>
            <w:r w:rsidRPr="000D0F48">
              <w:rPr>
                <w:color w:val="000000"/>
              </w:rPr>
              <w:t>Behavior</w:t>
            </w:r>
          </w:p>
        </w:tc>
        <w:tc>
          <w:tcPr>
            <w:tcW w:w="1182" w:type="dxa"/>
            <w:shd w:val="clear" w:color="auto" w:fill="auto"/>
            <w:noWrap/>
            <w:vAlign w:val="bottom"/>
            <w:hideMark/>
          </w:tcPr>
          <w:p w14:paraId="48391C5E"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202170B"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53AD31E" w14:textId="77777777" w:rsidR="00922111" w:rsidRPr="000D0F48" w:rsidRDefault="00922111" w:rsidP="00922111">
            <w:pPr>
              <w:jc w:val="right"/>
              <w:rPr>
                <w:color w:val="000000"/>
              </w:rPr>
            </w:pPr>
            <w:r w:rsidRPr="000D0F48">
              <w:rPr>
                <w:color w:val="000000"/>
              </w:rPr>
              <w:t>1.80</w:t>
            </w:r>
          </w:p>
        </w:tc>
        <w:tc>
          <w:tcPr>
            <w:tcW w:w="1379" w:type="dxa"/>
            <w:shd w:val="clear" w:color="auto" w:fill="auto"/>
            <w:noWrap/>
            <w:vAlign w:val="bottom"/>
            <w:hideMark/>
          </w:tcPr>
          <w:p w14:paraId="2CC202BC" w14:textId="77777777" w:rsidR="00922111" w:rsidRPr="000D0F48" w:rsidRDefault="00922111" w:rsidP="00922111">
            <w:pPr>
              <w:jc w:val="right"/>
              <w:rPr>
                <w:color w:val="000000"/>
              </w:rPr>
            </w:pPr>
            <w:r w:rsidRPr="000D0F48">
              <w:rPr>
                <w:color w:val="000000"/>
              </w:rPr>
              <w:t>0.13</w:t>
            </w:r>
          </w:p>
        </w:tc>
      </w:tr>
      <w:tr w:rsidR="00922111" w:rsidRPr="000D0F48" w14:paraId="61594A67" w14:textId="77777777" w:rsidTr="00BC0111">
        <w:trPr>
          <w:trHeight w:val="320"/>
        </w:trPr>
        <w:tc>
          <w:tcPr>
            <w:tcW w:w="0" w:type="auto"/>
            <w:shd w:val="clear" w:color="auto" w:fill="auto"/>
            <w:noWrap/>
            <w:vAlign w:val="bottom"/>
            <w:hideMark/>
          </w:tcPr>
          <w:p w14:paraId="6DF86CE4" w14:textId="3F6641AC"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6E766A66" w14:textId="77777777" w:rsidR="00922111" w:rsidRPr="000D0F48" w:rsidRDefault="00922111" w:rsidP="00922111">
            <w:pPr>
              <w:rPr>
                <w:color w:val="000000"/>
              </w:rPr>
            </w:pPr>
            <w:r w:rsidRPr="000D0F48">
              <w:rPr>
                <w:color w:val="000000"/>
              </w:rPr>
              <w:t>Behavior</w:t>
            </w:r>
          </w:p>
        </w:tc>
        <w:tc>
          <w:tcPr>
            <w:tcW w:w="1182" w:type="dxa"/>
            <w:shd w:val="clear" w:color="auto" w:fill="auto"/>
            <w:noWrap/>
            <w:vAlign w:val="bottom"/>
            <w:hideMark/>
          </w:tcPr>
          <w:p w14:paraId="4FDCC9C2"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434F74F"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5F0077C0" w14:textId="77777777" w:rsidR="00922111" w:rsidRPr="000D0F48" w:rsidRDefault="00922111" w:rsidP="00922111">
            <w:pPr>
              <w:jc w:val="right"/>
              <w:rPr>
                <w:color w:val="000000"/>
              </w:rPr>
            </w:pPr>
            <w:r w:rsidRPr="000D0F48">
              <w:rPr>
                <w:color w:val="000000"/>
              </w:rPr>
              <w:t>0.72</w:t>
            </w:r>
          </w:p>
        </w:tc>
        <w:tc>
          <w:tcPr>
            <w:tcW w:w="1379" w:type="dxa"/>
            <w:shd w:val="clear" w:color="auto" w:fill="auto"/>
            <w:noWrap/>
            <w:vAlign w:val="bottom"/>
            <w:hideMark/>
          </w:tcPr>
          <w:p w14:paraId="2FFEE9BA" w14:textId="77777777" w:rsidR="00922111" w:rsidRPr="000D0F48" w:rsidRDefault="00922111" w:rsidP="00922111">
            <w:pPr>
              <w:jc w:val="right"/>
              <w:rPr>
                <w:color w:val="000000"/>
              </w:rPr>
            </w:pPr>
            <w:r w:rsidRPr="000D0F48">
              <w:rPr>
                <w:color w:val="000000"/>
              </w:rPr>
              <w:t>0.07</w:t>
            </w:r>
          </w:p>
        </w:tc>
      </w:tr>
      <w:tr w:rsidR="00922111" w:rsidRPr="000D0F48" w14:paraId="2690D87F" w14:textId="77777777" w:rsidTr="00BC0111">
        <w:trPr>
          <w:trHeight w:val="320"/>
        </w:trPr>
        <w:tc>
          <w:tcPr>
            <w:tcW w:w="0" w:type="auto"/>
            <w:shd w:val="clear" w:color="auto" w:fill="auto"/>
            <w:noWrap/>
            <w:vAlign w:val="bottom"/>
            <w:hideMark/>
          </w:tcPr>
          <w:p w14:paraId="39883659" w14:textId="50F238AD"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3999C182" w14:textId="77777777" w:rsidR="00922111" w:rsidRPr="000D0F48" w:rsidRDefault="00922111" w:rsidP="00922111">
            <w:pPr>
              <w:rPr>
                <w:color w:val="000000"/>
              </w:rPr>
            </w:pPr>
            <w:r w:rsidRPr="000D0F48">
              <w:rPr>
                <w:color w:val="000000"/>
              </w:rPr>
              <w:t>Behavior</w:t>
            </w:r>
          </w:p>
        </w:tc>
        <w:tc>
          <w:tcPr>
            <w:tcW w:w="1182" w:type="dxa"/>
            <w:shd w:val="clear" w:color="auto" w:fill="auto"/>
            <w:noWrap/>
            <w:vAlign w:val="bottom"/>
            <w:hideMark/>
          </w:tcPr>
          <w:p w14:paraId="5AA17583"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7F2601E5"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023B030" w14:textId="77777777" w:rsidR="00922111" w:rsidRPr="000D0F48" w:rsidRDefault="00922111" w:rsidP="00922111">
            <w:pPr>
              <w:jc w:val="right"/>
              <w:rPr>
                <w:color w:val="000000"/>
              </w:rPr>
            </w:pPr>
            <w:r w:rsidRPr="000D0F48">
              <w:rPr>
                <w:color w:val="000000"/>
              </w:rPr>
              <w:t>1.13</w:t>
            </w:r>
          </w:p>
        </w:tc>
        <w:tc>
          <w:tcPr>
            <w:tcW w:w="1379" w:type="dxa"/>
            <w:shd w:val="clear" w:color="auto" w:fill="auto"/>
            <w:noWrap/>
            <w:vAlign w:val="bottom"/>
            <w:hideMark/>
          </w:tcPr>
          <w:p w14:paraId="242B2756" w14:textId="77777777" w:rsidR="00922111" w:rsidRPr="000D0F48" w:rsidRDefault="00922111" w:rsidP="00922111">
            <w:pPr>
              <w:jc w:val="right"/>
              <w:rPr>
                <w:color w:val="000000"/>
              </w:rPr>
            </w:pPr>
            <w:r w:rsidRPr="000D0F48">
              <w:rPr>
                <w:color w:val="000000"/>
              </w:rPr>
              <w:t>0.05</w:t>
            </w:r>
          </w:p>
        </w:tc>
      </w:tr>
      <w:tr w:rsidR="00922111" w:rsidRPr="000D0F48" w14:paraId="26353220" w14:textId="77777777" w:rsidTr="00BC0111">
        <w:trPr>
          <w:trHeight w:val="320"/>
        </w:trPr>
        <w:tc>
          <w:tcPr>
            <w:tcW w:w="0" w:type="auto"/>
            <w:shd w:val="clear" w:color="auto" w:fill="auto"/>
            <w:noWrap/>
            <w:vAlign w:val="bottom"/>
            <w:hideMark/>
          </w:tcPr>
          <w:p w14:paraId="1DCE5A34" w14:textId="777532D7"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10673D1B" w14:textId="77777777" w:rsidR="00922111" w:rsidRPr="000D0F48" w:rsidRDefault="00922111" w:rsidP="00922111">
            <w:pPr>
              <w:rPr>
                <w:color w:val="000000"/>
              </w:rPr>
            </w:pPr>
            <w:r w:rsidRPr="000D0F48">
              <w:rPr>
                <w:color w:val="000000"/>
              </w:rPr>
              <w:t>Behavior</w:t>
            </w:r>
          </w:p>
        </w:tc>
        <w:tc>
          <w:tcPr>
            <w:tcW w:w="1182" w:type="dxa"/>
            <w:shd w:val="clear" w:color="auto" w:fill="auto"/>
            <w:noWrap/>
            <w:vAlign w:val="bottom"/>
            <w:hideMark/>
          </w:tcPr>
          <w:p w14:paraId="63A001D5"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0C733E18"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C21DFE8" w14:textId="77777777" w:rsidR="00922111" w:rsidRPr="000D0F48" w:rsidRDefault="00922111" w:rsidP="00922111">
            <w:pPr>
              <w:jc w:val="right"/>
              <w:rPr>
                <w:color w:val="000000"/>
              </w:rPr>
            </w:pPr>
            <w:r w:rsidRPr="000D0F48">
              <w:rPr>
                <w:color w:val="000000"/>
              </w:rPr>
              <w:t>1.23</w:t>
            </w:r>
          </w:p>
        </w:tc>
        <w:tc>
          <w:tcPr>
            <w:tcW w:w="1379" w:type="dxa"/>
            <w:shd w:val="clear" w:color="auto" w:fill="auto"/>
            <w:noWrap/>
            <w:vAlign w:val="bottom"/>
            <w:hideMark/>
          </w:tcPr>
          <w:p w14:paraId="7A97A22B" w14:textId="77777777" w:rsidR="00922111" w:rsidRPr="000D0F48" w:rsidRDefault="00922111" w:rsidP="00922111">
            <w:pPr>
              <w:jc w:val="right"/>
              <w:rPr>
                <w:color w:val="000000"/>
              </w:rPr>
            </w:pPr>
            <w:r w:rsidRPr="000D0F48">
              <w:rPr>
                <w:color w:val="000000"/>
              </w:rPr>
              <w:t>0.14</w:t>
            </w:r>
          </w:p>
        </w:tc>
      </w:tr>
      <w:tr w:rsidR="00922111" w:rsidRPr="000D0F48" w14:paraId="1134D23E" w14:textId="77777777" w:rsidTr="00BC0111">
        <w:trPr>
          <w:trHeight w:val="320"/>
        </w:trPr>
        <w:tc>
          <w:tcPr>
            <w:tcW w:w="0" w:type="auto"/>
            <w:shd w:val="clear" w:color="auto" w:fill="auto"/>
            <w:noWrap/>
            <w:vAlign w:val="bottom"/>
            <w:hideMark/>
          </w:tcPr>
          <w:p w14:paraId="61D0BBAE" w14:textId="662C54D2"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1FBCFC0C"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301E192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DB88B66"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BC8766F"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54746ADF" w14:textId="77777777" w:rsidR="00922111" w:rsidRPr="000D0F48" w:rsidRDefault="00922111" w:rsidP="00922111">
            <w:pPr>
              <w:jc w:val="right"/>
              <w:rPr>
                <w:color w:val="000000"/>
              </w:rPr>
            </w:pPr>
            <w:r w:rsidRPr="000D0F48">
              <w:rPr>
                <w:color w:val="000000"/>
              </w:rPr>
              <w:t>0.04</w:t>
            </w:r>
          </w:p>
        </w:tc>
      </w:tr>
      <w:tr w:rsidR="00922111" w:rsidRPr="000D0F48" w14:paraId="6336D97D" w14:textId="77777777" w:rsidTr="00BC0111">
        <w:trPr>
          <w:trHeight w:val="320"/>
        </w:trPr>
        <w:tc>
          <w:tcPr>
            <w:tcW w:w="0" w:type="auto"/>
            <w:shd w:val="clear" w:color="auto" w:fill="auto"/>
            <w:noWrap/>
            <w:vAlign w:val="bottom"/>
            <w:hideMark/>
          </w:tcPr>
          <w:p w14:paraId="32725736" w14:textId="4DBED9B9"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67887F6B"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7A8D0CAD"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02C3CC4"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0C23DEAF" w14:textId="77777777" w:rsidR="00922111" w:rsidRPr="000D0F48" w:rsidRDefault="00922111" w:rsidP="00922111">
            <w:pPr>
              <w:jc w:val="right"/>
              <w:rPr>
                <w:color w:val="000000"/>
              </w:rPr>
            </w:pPr>
            <w:r w:rsidRPr="000D0F48">
              <w:rPr>
                <w:color w:val="000000"/>
              </w:rPr>
              <w:t>0.42</w:t>
            </w:r>
          </w:p>
        </w:tc>
        <w:tc>
          <w:tcPr>
            <w:tcW w:w="1379" w:type="dxa"/>
            <w:shd w:val="clear" w:color="auto" w:fill="auto"/>
            <w:noWrap/>
            <w:vAlign w:val="bottom"/>
            <w:hideMark/>
          </w:tcPr>
          <w:p w14:paraId="57228AE2" w14:textId="77777777" w:rsidR="00922111" w:rsidRPr="000D0F48" w:rsidRDefault="00922111" w:rsidP="00922111">
            <w:pPr>
              <w:jc w:val="right"/>
              <w:rPr>
                <w:color w:val="000000"/>
              </w:rPr>
            </w:pPr>
            <w:r w:rsidRPr="000D0F48">
              <w:rPr>
                <w:color w:val="000000"/>
              </w:rPr>
              <w:t>0.01</w:t>
            </w:r>
          </w:p>
        </w:tc>
      </w:tr>
      <w:tr w:rsidR="00922111" w:rsidRPr="000D0F48" w14:paraId="2EB269EF" w14:textId="77777777" w:rsidTr="00BC0111">
        <w:trPr>
          <w:trHeight w:val="320"/>
        </w:trPr>
        <w:tc>
          <w:tcPr>
            <w:tcW w:w="0" w:type="auto"/>
            <w:shd w:val="clear" w:color="auto" w:fill="auto"/>
            <w:noWrap/>
            <w:vAlign w:val="bottom"/>
            <w:hideMark/>
          </w:tcPr>
          <w:p w14:paraId="4A428500" w14:textId="2DB37B74"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74F51CC0"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7A5CE416"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8A72763"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F9EE37F" w14:textId="77777777" w:rsidR="00922111" w:rsidRPr="000D0F48" w:rsidRDefault="00922111" w:rsidP="00922111">
            <w:pPr>
              <w:jc w:val="right"/>
              <w:rPr>
                <w:color w:val="000000"/>
              </w:rPr>
            </w:pPr>
            <w:r w:rsidRPr="000D0F48">
              <w:rPr>
                <w:color w:val="000000"/>
              </w:rPr>
              <w:t>0.46</w:t>
            </w:r>
          </w:p>
        </w:tc>
        <w:tc>
          <w:tcPr>
            <w:tcW w:w="1379" w:type="dxa"/>
            <w:shd w:val="clear" w:color="auto" w:fill="auto"/>
            <w:noWrap/>
            <w:vAlign w:val="bottom"/>
            <w:hideMark/>
          </w:tcPr>
          <w:p w14:paraId="2D8A5382" w14:textId="77777777" w:rsidR="00922111" w:rsidRPr="000D0F48" w:rsidRDefault="00922111" w:rsidP="00922111">
            <w:pPr>
              <w:jc w:val="right"/>
              <w:rPr>
                <w:color w:val="000000"/>
              </w:rPr>
            </w:pPr>
            <w:r w:rsidRPr="000D0F48">
              <w:rPr>
                <w:color w:val="000000"/>
              </w:rPr>
              <w:t>0.12</w:t>
            </w:r>
          </w:p>
        </w:tc>
      </w:tr>
      <w:tr w:rsidR="00922111" w:rsidRPr="000D0F48" w14:paraId="162A828F" w14:textId="77777777" w:rsidTr="00BC0111">
        <w:trPr>
          <w:trHeight w:val="320"/>
        </w:trPr>
        <w:tc>
          <w:tcPr>
            <w:tcW w:w="0" w:type="auto"/>
            <w:shd w:val="clear" w:color="auto" w:fill="auto"/>
            <w:noWrap/>
            <w:vAlign w:val="bottom"/>
            <w:hideMark/>
          </w:tcPr>
          <w:p w14:paraId="0D96C926" w14:textId="5993E489"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6CAF69AE"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20761EDD"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E8AD86D"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F9DCD20" w14:textId="77777777" w:rsidR="00922111" w:rsidRPr="000D0F48" w:rsidRDefault="00922111" w:rsidP="00922111">
            <w:pPr>
              <w:jc w:val="right"/>
              <w:rPr>
                <w:color w:val="000000"/>
              </w:rPr>
            </w:pPr>
            <w:r w:rsidRPr="000D0F48">
              <w:rPr>
                <w:color w:val="000000"/>
              </w:rPr>
              <w:t>0.62</w:t>
            </w:r>
          </w:p>
        </w:tc>
        <w:tc>
          <w:tcPr>
            <w:tcW w:w="1379" w:type="dxa"/>
            <w:shd w:val="clear" w:color="auto" w:fill="auto"/>
            <w:noWrap/>
            <w:vAlign w:val="bottom"/>
            <w:hideMark/>
          </w:tcPr>
          <w:p w14:paraId="43D32475" w14:textId="77777777" w:rsidR="00922111" w:rsidRPr="000D0F48" w:rsidRDefault="00922111" w:rsidP="00922111">
            <w:pPr>
              <w:jc w:val="right"/>
              <w:rPr>
                <w:color w:val="000000"/>
              </w:rPr>
            </w:pPr>
            <w:r w:rsidRPr="000D0F48">
              <w:rPr>
                <w:color w:val="000000"/>
              </w:rPr>
              <w:t>0.04</w:t>
            </w:r>
          </w:p>
        </w:tc>
      </w:tr>
      <w:tr w:rsidR="00922111" w:rsidRPr="000D0F48" w14:paraId="54EC2517" w14:textId="77777777" w:rsidTr="00BC0111">
        <w:trPr>
          <w:trHeight w:val="320"/>
        </w:trPr>
        <w:tc>
          <w:tcPr>
            <w:tcW w:w="0" w:type="auto"/>
            <w:shd w:val="clear" w:color="auto" w:fill="auto"/>
            <w:noWrap/>
            <w:vAlign w:val="bottom"/>
            <w:hideMark/>
          </w:tcPr>
          <w:p w14:paraId="77DF6A8F" w14:textId="19B33BFB" w:rsidR="00922111" w:rsidRPr="000D0F48" w:rsidRDefault="00057771" w:rsidP="00922111">
            <w:pPr>
              <w:rPr>
                <w:color w:val="000000"/>
              </w:rPr>
            </w:pPr>
            <w:r>
              <w:rPr>
                <w:color w:val="000000"/>
              </w:rPr>
              <w:t>Griffiths et al. (2016)</w:t>
            </w:r>
          </w:p>
        </w:tc>
        <w:tc>
          <w:tcPr>
            <w:tcW w:w="1397" w:type="dxa"/>
            <w:shd w:val="clear" w:color="auto" w:fill="auto"/>
            <w:noWrap/>
            <w:vAlign w:val="bottom"/>
            <w:hideMark/>
          </w:tcPr>
          <w:p w14:paraId="5107DC25"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35955C5F"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3E0575B0"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280BE38" w14:textId="77777777" w:rsidR="00922111" w:rsidRPr="000D0F48" w:rsidRDefault="00922111" w:rsidP="00922111">
            <w:pPr>
              <w:jc w:val="right"/>
              <w:rPr>
                <w:color w:val="000000"/>
              </w:rPr>
            </w:pPr>
            <w:r w:rsidRPr="000D0F48">
              <w:rPr>
                <w:color w:val="000000"/>
              </w:rPr>
              <w:t>0.70</w:t>
            </w:r>
          </w:p>
        </w:tc>
        <w:tc>
          <w:tcPr>
            <w:tcW w:w="1379" w:type="dxa"/>
            <w:shd w:val="clear" w:color="auto" w:fill="auto"/>
            <w:noWrap/>
            <w:vAlign w:val="bottom"/>
            <w:hideMark/>
          </w:tcPr>
          <w:p w14:paraId="500E7004" w14:textId="77777777" w:rsidR="00922111" w:rsidRPr="000D0F48" w:rsidRDefault="00922111" w:rsidP="00922111">
            <w:pPr>
              <w:jc w:val="right"/>
              <w:rPr>
                <w:color w:val="000000"/>
              </w:rPr>
            </w:pPr>
            <w:r w:rsidRPr="000D0F48">
              <w:rPr>
                <w:color w:val="000000"/>
              </w:rPr>
              <w:t>0.03</w:t>
            </w:r>
          </w:p>
        </w:tc>
      </w:tr>
      <w:tr w:rsidR="00922111" w:rsidRPr="000D0F48" w14:paraId="59FBEC2A" w14:textId="77777777" w:rsidTr="00BC0111">
        <w:trPr>
          <w:trHeight w:val="320"/>
        </w:trPr>
        <w:tc>
          <w:tcPr>
            <w:tcW w:w="0" w:type="auto"/>
            <w:shd w:val="clear" w:color="auto" w:fill="auto"/>
            <w:noWrap/>
            <w:vAlign w:val="bottom"/>
            <w:hideMark/>
          </w:tcPr>
          <w:p w14:paraId="0257C2D1" w14:textId="0C10C85B"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7BD98F22"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645508EF"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D4493DD"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AE9535C" w14:textId="77777777" w:rsidR="00922111" w:rsidRPr="000D0F48" w:rsidRDefault="00922111" w:rsidP="00922111">
            <w:pPr>
              <w:jc w:val="right"/>
              <w:rPr>
                <w:color w:val="000000"/>
              </w:rPr>
            </w:pPr>
            <w:r w:rsidRPr="000D0F48">
              <w:rPr>
                <w:color w:val="000000"/>
              </w:rPr>
              <w:t>0.72</w:t>
            </w:r>
          </w:p>
        </w:tc>
        <w:tc>
          <w:tcPr>
            <w:tcW w:w="1379" w:type="dxa"/>
            <w:shd w:val="clear" w:color="auto" w:fill="auto"/>
            <w:noWrap/>
            <w:vAlign w:val="bottom"/>
            <w:hideMark/>
          </w:tcPr>
          <w:p w14:paraId="242FD49A" w14:textId="77777777" w:rsidR="00922111" w:rsidRPr="000D0F48" w:rsidRDefault="00922111" w:rsidP="00922111">
            <w:pPr>
              <w:jc w:val="right"/>
              <w:rPr>
                <w:color w:val="000000"/>
              </w:rPr>
            </w:pPr>
            <w:r w:rsidRPr="000D0F48">
              <w:rPr>
                <w:color w:val="000000"/>
              </w:rPr>
              <w:t>0.06</w:t>
            </w:r>
          </w:p>
        </w:tc>
      </w:tr>
      <w:tr w:rsidR="00922111" w:rsidRPr="000D0F48" w14:paraId="325D2EAF" w14:textId="77777777" w:rsidTr="00BC0111">
        <w:trPr>
          <w:trHeight w:val="320"/>
        </w:trPr>
        <w:tc>
          <w:tcPr>
            <w:tcW w:w="0" w:type="auto"/>
            <w:shd w:val="clear" w:color="auto" w:fill="auto"/>
            <w:noWrap/>
            <w:vAlign w:val="bottom"/>
            <w:hideMark/>
          </w:tcPr>
          <w:p w14:paraId="309FE764" w14:textId="7AE2F910" w:rsidR="00922111" w:rsidRPr="000D0F48" w:rsidRDefault="00057771" w:rsidP="00922111">
            <w:pPr>
              <w:rPr>
                <w:color w:val="000000"/>
              </w:rPr>
            </w:pPr>
            <w:r>
              <w:rPr>
                <w:color w:val="000000"/>
              </w:rPr>
              <w:lastRenderedPageBreak/>
              <w:t>Johnson et al. (2014)</w:t>
            </w:r>
          </w:p>
        </w:tc>
        <w:tc>
          <w:tcPr>
            <w:tcW w:w="1397" w:type="dxa"/>
            <w:shd w:val="clear" w:color="auto" w:fill="auto"/>
            <w:noWrap/>
            <w:vAlign w:val="bottom"/>
            <w:hideMark/>
          </w:tcPr>
          <w:p w14:paraId="017CC2E5"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2A4D7D52"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9CD7A1E"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AD2D99B" w14:textId="77777777" w:rsidR="00922111" w:rsidRPr="000D0F48" w:rsidRDefault="00922111" w:rsidP="00922111">
            <w:pPr>
              <w:jc w:val="right"/>
              <w:rPr>
                <w:color w:val="000000"/>
              </w:rPr>
            </w:pPr>
            <w:r w:rsidRPr="000D0F48">
              <w:rPr>
                <w:color w:val="000000"/>
              </w:rPr>
              <w:t>0.85</w:t>
            </w:r>
          </w:p>
        </w:tc>
        <w:tc>
          <w:tcPr>
            <w:tcW w:w="1379" w:type="dxa"/>
            <w:shd w:val="clear" w:color="auto" w:fill="auto"/>
            <w:noWrap/>
            <w:vAlign w:val="bottom"/>
            <w:hideMark/>
          </w:tcPr>
          <w:p w14:paraId="65F2E58D" w14:textId="77777777" w:rsidR="00922111" w:rsidRPr="000D0F48" w:rsidRDefault="00922111" w:rsidP="00922111">
            <w:pPr>
              <w:jc w:val="right"/>
              <w:rPr>
                <w:color w:val="000000"/>
              </w:rPr>
            </w:pPr>
            <w:r w:rsidRPr="000D0F48">
              <w:rPr>
                <w:color w:val="000000"/>
              </w:rPr>
              <w:t>0.08</w:t>
            </w:r>
          </w:p>
        </w:tc>
      </w:tr>
      <w:tr w:rsidR="00922111" w:rsidRPr="000D0F48" w14:paraId="1A9EAF3B" w14:textId="77777777" w:rsidTr="00BC0111">
        <w:trPr>
          <w:trHeight w:val="320"/>
        </w:trPr>
        <w:tc>
          <w:tcPr>
            <w:tcW w:w="0" w:type="auto"/>
            <w:shd w:val="clear" w:color="auto" w:fill="auto"/>
            <w:noWrap/>
            <w:vAlign w:val="bottom"/>
            <w:hideMark/>
          </w:tcPr>
          <w:p w14:paraId="3BD4CEF5" w14:textId="7079C8E1"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6E146F9B"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210A8F03"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D1D29C0"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2D7856A" w14:textId="77777777" w:rsidR="00922111" w:rsidRPr="000D0F48" w:rsidRDefault="00922111" w:rsidP="00922111">
            <w:pPr>
              <w:jc w:val="right"/>
              <w:rPr>
                <w:color w:val="000000"/>
              </w:rPr>
            </w:pPr>
            <w:r w:rsidRPr="000D0F48">
              <w:rPr>
                <w:color w:val="000000"/>
              </w:rPr>
              <w:t>0.88</w:t>
            </w:r>
          </w:p>
        </w:tc>
        <w:tc>
          <w:tcPr>
            <w:tcW w:w="1379" w:type="dxa"/>
            <w:shd w:val="clear" w:color="auto" w:fill="auto"/>
            <w:noWrap/>
            <w:vAlign w:val="bottom"/>
            <w:hideMark/>
          </w:tcPr>
          <w:p w14:paraId="3126051B" w14:textId="77777777" w:rsidR="00922111" w:rsidRPr="000D0F48" w:rsidRDefault="00922111" w:rsidP="00922111">
            <w:pPr>
              <w:jc w:val="right"/>
              <w:rPr>
                <w:color w:val="000000"/>
              </w:rPr>
            </w:pPr>
            <w:r w:rsidRPr="000D0F48">
              <w:rPr>
                <w:color w:val="000000"/>
              </w:rPr>
              <w:t>0.05</w:t>
            </w:r>
          </w:p>
        </w:tc>
      </w:tr>
      <w:tr w:rsidR="00922111" w:rsidRPr="000D0F48" w14:paraId="654283A2" w14:textId="77777777" w:rsidTr="00BC0111">
        <w:trPr>
          <w:trHeight w:val="320"/>
        </w:trPr>
        <w:tc>
          <w:tcPr>
            <w:tcW w:w="0" w:type="auto"/>
            <w:shd w:val="clear" w:color="auto" w:fill="auto"/>
            <w:noWrap/>
            <w:vAlign w:val="bottom"/>
            <w:hideMark/>
          </w:tcPr>
          <w:p w14:paraId="54B53CC7" w14:textId="0B1C5980"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47E99009"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664778C4"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EF0ECB0"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5BB514F2"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4CF16F2A" w14:textId="77777777" w:rsidR="00922111" w:rsidRPr="000D0F48" w:rsidRDefault="00922111" w:rsidP="00922111">
            <w:pPr>
              <w:jc w:val="right"/>
              <w:rPr>
                <w:color w:val="000000"/>
              </w:rPr>
            </w:pPr>
            <w:r w:rsidRPr="000D0F48">
              <w:rPr>
                <w:color w:val="000000"/>
              </w:rPr>
              <w:t>0.02</w:t>
            </w:r>
          </w:p>
        </w:tc>
      </w:tr>
      <w:tr w:rsidR="00922111" w:rsidRPr="000D0F48" w14:paraId="6061C4B0" w14:textId="77777777" w:rsidTr="00BC0111">
        <w:trPr>
          <w:trHeight w:val="320"/>
        </w:trPr>
        <w:tc>
          <w:tcPr>
            <w:tcW w:w="0" w:type="auto"/>
            <w:shd w:val="clear" w:color="auto" w:fill="auto"/>
            <w:noWrap/>
            <w:vAlign w:val="bottom"/>
            <w:hideMark/>
          </w:tcPr>
          <w:p w14:paraId="43C0D4D6" w14:textId="59A23D6B" w:rsidR="00922111" w:rsidRPr="000D0F48" w:rsidRDefault="00D21B18" w:rsidP="00922111">
            <w:pPr>
              <w:rPr>
                <w:color w:val="000000"/>
              </w:rPr>
            </w:pPr>
            <w:r>
              <w:rPr>
                <w:color w:val="000000"/>
              </w:rPr>
              <w:t>Barrett et al. (2020)</w:t>
            </w:r>
          </w:p>
        </w:tc>
        <w:tc>
          <w:tcPr>
            <w:tcW w:w="1397" w:type="dxa"/>
            <w:shd w:val="clear" w:color="auto" w:fill="auto"/>
            <w:noWrap/>
            <w:vAlign w:val="bottom"/>
            <w:hideMark/>
          </w:tcPr>
          <w:p w14:paraId="57B200AA"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62D05B50"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E4BF8EE"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7399BFBD" w14:textId="77777777" w:rsidR="00922111" w:rsidRPr="000D0F48" w:rsidRDefault="00922111" w:rsidP="00922111">
            <w:pPr>
              <w:jc w:val="right"/>
              <w:rPr>
                <w:color w:val="000000"/>
              </w:rPr>
            </w:pPr>
            <w:r w:rsidRPr="000D0F48">
              <w:rPr>
                <w:color w:val="000000"/>
              </w:rPr>
              <w:t>0.43</w:t>
            </w:r>
          </w:p>
        </w:tc>
        <w:tc>
          <w:tcPr>
            <w:tcW w:w="1379" w:type="dxa"/>
            <w:shd w:val="clear" w:color="auto" w:fill="auto"/>
            <w:noWrap/>
            <w:vAlign w:val="bottom"/>
            <w:hideMark/>
          </w:tcPr>
          <w:p w14:paraId="6C5DAA79" w14:textId="77777777" w:rsidR="00922111" w:rsidRPr="000D0F48" w:rsidRDefault="00922111" w:rsidP="00922111">
            <w:pPr>
              <w:jc w:val="right"/>
              <w:rPr>
                <w:color w:val="000000"/>
              </w:rPr>
            </w:pPr>
            <w:r w:rsidRPr="000D0F48">
              <w:rPr>
                <w:color w:val="000000"/>
              </w:rPr>
              <w:t>0.08</w:t>
            </w:r>
          </w:p>
        </w:tc>
      </w:tr>
      <w:tr w:rsidR="00922111" w:rsidRPr="000D0F48" w14:paraId="723D9838" w14:textId="77777777" w:rsidTr="00BC0111">
        <w:trPr>
          <w:trHeight w:val="320"/>
        </w:trPr>
        <w:tc>
          <w:tcPr>
            <w:tcW w:w="0" w:type="auto"/>
            <w:shd w:val="clear" w:color="auto" w:fill="auto"/>
            <w:noWrap/>
            <w:vAlign w:val="bottom"/>
            <w:hideMark/>
          </w:tcPr>
          <w:p w14:paraId="21C380F6" w14:textId="401B1B5F"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64371BDB"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31348D22"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8170C65"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37435DA0" w14:textId="77777777" w:rsidR="00922111" w:rsidRPr="000D0F48" w:rsidRDefault="00922111" w:rsidP="00922111">
            <w:pPr>
              <w:jc w:val="right"/>
              <w:rPr>
                <w:color w:val="000000"/>
              </w:rPr>
            </w:pPr>
            <w:r w:rsidRPr="000D0F48">
              <w:rPr>
                <w:color w:val="000000"/>
              </w:rPr>
              <w:t>0.47</w:t>
            </w:r>
          </w:p>
        </w:tc>
        <w:tc>
          <w:tcPr>
            <w:tcW w:w="1379" w:type="dxa"/>
            <w:shd w:val="clear" w:color="auto" w:fill="auto"/>
            <w:noWrap/>
            <w:vAlign w:val="bottom"/>
            <w:hideMark/>
          </w:tcPr>
          <w:p w14:paraId="2E6BA249" w14:textId="77777777" w:rsidR="00922111" w:rsidRPr="000D0F48" w:rsidRDefault="00922111" w:rsidP="00922111">
            <w:pPr>
              <w:jc w:val="right"/>
              <w:rPr>
                <w:color w:val="000000"/>
              </w:rPr>
            </w:pPr>
            <w:r w:rsidRPr="000D0F48">
              <w:rPr>
                <w:color w:val="000000"/>
              </w:rPr>
              <w:t>0.12</w:t>
            </w:r>
          </w:p>
        </w:tc>
      </w:tr>
      <w:tr w:rsidR="00922111" w:rsidRPr="000D0F48" w14:paraId="1712094E" w14:textId="77777777" w:rsidTr="00BC0111">
        <w:trPr>
          <w:trHeight w:val="320"/>
        </w:trPr>
        <w:tc>
          <w:tcPr>
            <w:tcW w:w="0" w:type="auto"/>
            <w:shd w:val="clear" w:color="auto" w:fill="auto"/>
            <w:noWrap/>
            <w:vAlign w:val="bottom"/>
            <w:hideMark/>
          </w:tcPr>
          <w:p w14:paraId="4005840B" w14:textId="6AF5DBC2"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2EA782D2"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6B52908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9803807"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26F25769" w14:textId="77777777" w:rsidR="00922111" w:rsidRPr="000D0F48" w:rsidRDefault="00922111" w:rsidP="00922111">
            <w:pPr>
              <w:jc w:val="right"/>
              <w:rPr>
                <w:color w:val="000000"/>
              </w:rPr>
            </w:pPr>
            <w:r w:rsidRPr="000D0F48">
              <w:rPr>
                <w:color w:val="000000"/>
              </w:rPr>
              <w:t>0.56</w:t>
            </w:r>
          </w:p>
        </w:tc>
        <w:tc>
          <w:tcPr>
            <w:tcW w:w="1379" w:type="dxa"/>
            <w:shd w:val="clear" w:color="auto" w:fill="auto"/>
            <w:noWrap/>
            <w:vAlign w:val="bottom"/>
            <w:hideMark/>
          </w:tcPr>
          <w:p w14:paraId="3A101C14" w14:textId="77777777" w:rsidR="00922111" w:rsidRPr="000D0F48" w:rsidRDefault="00922111" w:rsidP="00922111">
            <w:pPr>
              <w:jc w:val="right"/>
              <w:rPr>
                <w:color w:val="000000"/>
              </w:rPr>
            </w:pPr>
            <w:r w:rsidRPr="000D0F48">
              <w:rPr>
                <w:color w:val="000000"/>
              </w:rPr>
              <w:t>0.04</w:t>
            </w:r>
          </w:p>
        </w:tc>
      </w:tr>
      <w:tr w:rsidR="00922111" w:rsidRPr="000D0F48" w14:paraId="19EBC151" w14:textId="77777777" w:rsidTr="00BC0111">
        <w:trPr>
          <w:trHeight w:val="320"/>
        </w:trPr>
        <w:tc>
          <w:tcPr>
            <w:tcW w:w="0" w:type="auto"/>
            <w:shd w:val="clear" w:color="auto" w:fill="auto"/>
            <w:noWrap/>
            <w:vAlign w:val="bottom"/>
            <w:hideMark/>
          </w:tcPr>
          <w:p w14:paraId="29FBA73D" w14:textId="74FC8FEB"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364BA7F3"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0F76F87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2277367"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1E8325C4" w14:textId="77777777" w:rsidR="00922111" w:rsidRPr="000D0F48" w:rsidRDefault="00922111" w:rsidP="00922111">
            <w:pPr>
              <w:jc w:val="right"/>
              <w:rPr>
                <w:color w:val="000000"/>
              </w:rPr>
            </w:pPr>
            <w:r w:rsidRPr="000D0F48">
              <w:rPr>
                <w:color w:val="000000"/>
              </w:rPr>
              <w:t>0.60</w:t>
            </w:r>
          </w:p>
        </w:tc>
        <w:tc>
          <w:tcPr>
            <w:tcW w:w="1379" w:type="dxa"/>
            <w:shd w:val="clear" w:color="auto" w:fill="auto"/>
            <w:noWrap/>
            <w:vAlign w:val="bottom"/>
            <w:hideMark/>
          </w:tcPr>
          <w:p w14:paraId="284C8089" w14:textId="77777777" w:rsidR="00922111" w:rsidRPr="000D0F48" w:rsidRDefault="00922111" w:rsidP="00922111">
            <w:pPr>
              <w:jc w:val="right"/>
              <w:rPr>
                <w:color w:val="000000"/>
              </w:rPr>
            </w:pPr>
            <w:r w:rsidRPr="000D0F48">
              <w:rPr>
                <w:color w:val="000000"/>
              </w:rPr>
              <w:t>0.04</w:t>
            </w:r>
          </w:p>
        </w:tc>
      </w:tr>
      <w:tr w:rsidR="00922111" w:rsidRPr="000D0F48" w14:paraId="2F84B159" w14:textId="77777777" w:rsidTr="00BC0111">
        <w:trPr>
          <w:trHeight w:val="320"/>
        </w:trPr>
        <w:tc>
          <w:tcPr>
            <w:tcW w:w="0" w:type="auto"/>
            <w:shd w:val="clear" w:color="auto" w:fill="auto"/>
            <w:noWrap/>
            <w:vAlign w:val="bottom"/>
            <w:hideMark/>
          </w:tcPr>
          <w:p w14:paraId="04640716" w14:textId="182A20B0" w:rsidR="00922111" w:rsidRPr="000D0F48" w:rsidRDefault="00057771" w:rsidP="00922111">
            <w:pPr>
              <w:rPr>
                <w:color w:val="000000"/>
              </w:rPr>
            </w:pPr>
            <w:r>
              <w:rPr>
                <w:color w:val="000000"/>
              </w:rPr>
              <w:t>Griffiths et al. (2016)</w:t>
            </w:r>
          </w:p>
        </w:tc>
        <w:tc>
          <w:tcPr>
            <w:tcW w:w="1397" w:type="dxa"/>
            <w:shd w:val="clear" w:color="auto" w:fill="auto"/>
            <w:noWrap/>
            <w:vAlign w:val="bottom"/>
            <w:hideMark/>
          </w:tcPr>
          <w:p w14:paraId="0C70957C"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56237C41"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A62AB06"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2647BDC1" w14:textId="77777777" w:rsidR="00922111" w:rsidRPr="000D0F48" w:rsidRDefault="00922111" w:rsidP="00922111">
            <w:pPr>
              <w:jc w:val="right"/>
              <w:rPr>
                <w:color w:val="000000"/>
              </w:rPr>
            </w:pPr>
            <w:r w:rsidRPr="000D0F48">
              <w:rPr>
                <w:color w:val="000000"/>
              </w:rPr>
              <w:t>0.77</w:t>
            </w:r>
          </w:p>
        </w:tc>
        <w:tc>
          <w:tcPr>
            <w:tcW w:w="1379" w:type="dxa"/>
            <w:shd w:val="clear" w:color="auto" w:fill="auto"/>
            <w:noWrap/>
            <w:vAlign w:val="bottom"/>
            <w:hideMark/>
          </w:tcPr>
          <w:p w14:paraId="29474DE9" w14:textId="77777777" w:rsidR="00922111" w:rsidRPr="000D0F48" w:rsidRDefault="00922111" w:rsidP="00922111">
            <w:pPr>
              <w:jc w:val="right"/>
              <w:rPr>
                <w:color w:val="000000"/>
              </w:rPr>
            </w:pPr>
            <w:r w:rsidRPr="000D0F48">
              <w:rPr>
                <w:color w:val="000000"/>
              </w:rPr>
              <w:t>0.02</w:t>
            </w:r>
          </w:p>
        </w:tc>
      </w:tr>
      <w:tr w:rsidR="00922111" w:rsidRPr="000D0F48" w14:paraId="50618F09" w14:textId="77777777" w:rsidTr="00BC0111">
        <w:trPr>
          <w:trHeight w:val="320"/>
        </w:trPr>
        <w:tc>
          <w:tcPr>
            <w:tcW w:w="0" w:type="auto"/>
            <w:shd w:val="clear" w:color="auto" w:fill="auto"/>
            <w:noWrap/>
            <w:vAlign w:val="bottom"/>
            <w:hideMark/>
          </w:tcPr>
          <w:p w14:paraId="109464AC" w14:textId="2334AC39"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27E6DCF3"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5EB70E2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FA79B28"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4BF819F5" w14:textId="77777777" w:rsidR="00922111" w:rsidRPr="000D0F48" w:rsidRDefault="00922111" w:rsidP="00922111">
            <w:pPr>
              <w:jc w:val="right"/>
              <w:rPr>
                <w:color w:val="000000"/>
              </w:rPr>
            </w:pPr>
            <w:r w:rsidRPr="000D0F48">
              <w:rPr>
                <w:color w:val="000000"/>
              </w:rPr>
              <w:t>0.86</w:t>
            </w:r>
          </w:p>
        </w:tc>
        <w:tc>
          <w:tcPr>
            <w:tcW w:w="1379" w:type="dxa"/>
            <w:shd w:val="clear" w:color="auto" w:fill="auto"/>
            <w:noWrap/>
            <w:vAlign w:val="bottom"/>
            <w:hideMark/>
          </w:tcPr>
          <w:p w14:paraId="0808B056" w14:textId="77777777" w:rsidR="00922111" w:rsidRPr="000D0F48" w:rsidRDefault="00922111" w:rsidP="00922111">
            <w:pPr>
              <w:jc w:val="right"/>
              <w:rPr>
                <w:color w:val="000000"/>
              </w:rPr>
            </w:pPr>
            <w:r w:rsidRPr="000D0F48">
              <w:rPr>
                <w:color w:val="000000"/>
              </w:rPr>
              <w:t>0.07</w:t>
            </w:r>
          </w:p>
        </w:tc>
      </w:tr>
      <w:tr w:rsidR="00922111" w:rsidRPr="000D0F48" w14:paraId="6A4EFCF6" w14:textId="77777777" w:rsidTr="00BC0111">
        <w:trPr>
          <w:trHeight w:val="320"/>
        </w:trPr>
        <w:tc>
          <w:tcPr>
            <w:tcW w:w="0" w:type="auto"/>
            <w:shd w:val="clear" w:color="auto" w:fill="auto"/>
            <w:noWrap/>
            <w:vAlign w:val="bottom"/>
            <w:hideMark/>
          </w:tcPr>
          <w:p w14:paraId="49B92429" w14:textId="36BFC799" w:rsidR="00922111" w:rsidRPr="000D0F48" w:rsidRDefault="00057771" w:rsidP="00922111">
            <w:pPr>
              <w:rPr>
                <w:color w:val="000000"/>
              </w:rPr>
            </w:pPr>
            <w:r>
              <w:rPr>
                <w:color w:val="000000"/>
              </w:rPr>
              <w:t>Griffiths et al. (2016)</w:t>
            </w:r>
          </w:p>
        </w:tc>
        <w:tc>
          <w:tcPr>
            <w:tcW w:w="1397" w:type="dxa"/>
            <w:shd w:val="clear" w:color="auto" w:fill="auto"/>
            <w:noWrap/>
            <w:vAlign w:val="bottom"/>
            <w:hideMark/>
          </w:tcPr>
          <w:p w14:paraId="5EAD1534"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311363B4"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4FE4B4E0"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3FBCFF7" w14:textId="77777777" w:rsidR="00922111" w:rsidRPr="000D0F48" w:rsidRDefault="00922111" w:rsidP="00922111">
            <w:pPr>
              <w:jc w:val="right"/>
              <w:rPr>
                <w:color w:val="000000"/>
              </w:rPr>
            </w:pPr>
            <w:r w:rsidRPr="000D0F48">
              <w:rPr>
                <w:color w:val="000000"/>
              </w:rPr>
              <w:t>0.47</w:t>
            </w:r>
          </w:p>
        </w:tc>
        <w:tc>
          <w:tcPr>
            <w:tcW w:w="1379" w:type="dxa"/>
            <w:shd w:val="clear" w:color="auto" w:fill="auto"/>
            <w:noWrap/>
            <w:vAlign w:val="bottom"/>
            <w:hideMark/>
          </w:tcPr>
          <w:p w14:paraId="3E66015C" w14:textId="77777777" w:rsidR="00922111" w:rsidRPr="000D0F48" w:rsidRDefault="00922111" w:rsidP="00922111">
            <w:pPr>
              <w:jc w:val="right"/>
              <w:rPr>
                <w:color w:val="000000"/>
              </w:rPr>
            </w:pPr>
            <w:r w:rsidRPr="000D0F48">
              <w:rPr>
                <w:color w:val="000000"/>
              </w:rPr>
              <w:t>0.05</w:t>
            </w:r>
          </w:p>
        </w:tc>
      </w:tr>
      <w:tr w:rsidR="00922111" w:rsidRPr="000D0F48" w14:paraId="6FEF15BB" w14:textId="77777777" w:rsidTr="00BC0111">
        <w:trPr>
          <w:trHeight w:val="320"/>
        </w:trPr>
        <w:tc>
          <w:tcPr>
            <w:tcW w:w="0" w:type="auto"/>
            <w:shd w:val="clear" w:color="auto" w:fill="auto"/>
            <w:noWrap/>
            <w:vAlign w:val="bottom"/>
            <w:hideMark/>
          </w:tcPr>
          <w:p w14:paraId="734B61B3" w14:textId="7658F798"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2DF0054B"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6C07CC0F"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022C5609"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9ED5109" w14:textId="77777777" w:rsidR="00922111" w:rsidRPr="000D0F48" w:rsidRDefault="00922111" w:rsidP="00922111">
            <w:pPr>
              <w:jc w:val="right"/>
              <w:rPr>
                <w:color w:val="000000"/>
              </w:rPr>
            </w:pPr>
            <w:r w:rsidRPr="000D0F48">
              <w:rPr>
                <w:color w:val="000000"/>
              </w:rPr>
              <w:t>0.64</w:t>
            </w:r>
          </w:p>
        </w:tc>
        <w:tc>
          <w:tcPr>
            <w:tcW w:w="1379" w:type="dxa"/>
            <w:shd w:val="clear" w:color="auto" w:fill="auto"/>
            <w:noWrap/>
            <w:vAlign w:val="bottom"/>
            <w:hideMark/>
          </w:tcPr>
          <w:p w14:paraId="204AC833" w14:textId="77777777" w:rsidR="00922111" w:rsidRPr="000D0F48" w:rsidRDefault="00922111" w:rsidP="00922111">
            <w:pPr>
              <w:jc w:val="right"/>
              <w:rPr>
                <w:color w:val="000000"/>
              </w:rPr>
            </w:pPr>
            <w:r w:rsidRPr="000D0F48">
              <w:rPr>
                <w:color w:val="000000"/>
              </w:rPr>
              <w:t>0.03</w:t>
            </w:r>
          </w:p>
        </w:tc>
      </w:tr>
      <w:tr w:rsidR="00922111" w:rsidRPr="000D0F48" w14:paraId="7ACD602F" w14:textId="77777777" w:rsidTr="00BC0111">
        <w:trPr>
          <w:trHeight w:val="320"/>
        </w:trPr>
        <w:tc>
          <w:tcPr>
            <w:tcW w:w="0" w:type="auto"/>
            <w:shd w:val="clear" w:color="auto" w:fill="auto"/>
            <w:noWrap/>
            <w:vAlign w:val="bottom"/>
            <w:hideMark/>
          </w:tcPr>
          <w:p w14:paraId="42219288" w14:textId="4E1F7934" w:rsidR="00922111" w:rsidRPr="000D0F48" w:rsidRDefault="004A34FF" w:rsidP="00922111">
            <w:pPr>
              <w:rPr>
                <w:color w:val="000000"/>
              </w:rPr>
            </w:pPr>
            <w:r>
              <w:rPr>
                <w:color w:val="000000"/>
              </w:rPr>
              <w:t>Ross et al. (2016)</w:t>
            </w:r>
          </w:p>
        </w:tc>
        <w:tc>
          <w:tcPr>
            <w:tcW w:w="1397" w:type="dxa"/>
            <w:shd w:val="clear" w:color="auto" w:fill="auto"/>
            <w:noWrap/>
            <w:vAlign w:val="bottom"/>
            <w:hideMark/>
          </w:tcPr>
          <w:p w14:paraId="1CFF3EF4"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071EDE6D"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4647AF86"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7257CCC" w14:textId="77777777" w:rsidR="00922111" w:rsidRPr="000D0F48" w:rsidRDefault="00922111" w:rsidP="00922111">
            <w:pPr>
              <w:jc w:val="right"/>
              <w:rPr>
                <w:color w:val="000000"/>
              </w:rPr>
            </w:pPr>
            <w:r w:rsidRPr="000D0F48">
              <w:rPr>
                <w:color w:val="000000"/>
              </w:rPr>
              <w:t>0.86</w:t>
            </w:r>
          </w:p>
        </w:tc>
        <w:tc>
          <w:tcPr>
            <w:tcW w:w="1379" w:type="dxa"/>
            <w:shd w:val="clear" w:color="auto" w:fill="auto"/>
            <w:noWrap/>
            <w:vAlign w:val="bottom"/>
            <w:hideMark/>
          </w:tcPr>
          <w:p w14:paraId="04318524" w14:textId="77777777" w:rsidR="00922111" w:rsidRPr="000D0F48" w:rsidRDefault="00922111" w:rsidP="00922111">
            <w:pPr>
              <w:jc w:val="right"/>
              <w:rPr>
                <w:color w:val="000000"/>
              </w:rPr>
            </w:pPr>
            <w:r w:rsidRPr="000D0F48">
              <w:rPr>
                <w:color w:val="000000"/>
              </w:rPr>
              <w:t>0.08</w:t>
            </w:r>
          </w:p>
        </w:tc>
      </w:tr>
      <w:tr w:rsidR="00922111" w:rsidRPr="000D0F48" w14:paraId="771B9293" w14:textId="77777777" w:rsidTr="00BC0111">
        <w:trPr>
          <w:trHeight w:val="320"/>
        </w:trPr>
        <w:tc>
          <w:tcPr>
            <w:tcW w:w="0" w:type="auto"/>
            <w:shd w:val="clear" w:color="auto" w:fill="auto"/>
            <w:noWrap/>
            <w:vAlign w:val="bottom"/>
            <w:hideMark/>
          </w:tcPr>
          <w:p w14:paraId="33EFEE6D" w14:textId="2879AAD1"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169A8F1C"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4270F1E6"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01FCDE66"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CEC9A5D" w14:textId="77777777" w:rsidR="00922111" w:rsidRPr="000D0F48" w:rsidRDefault="00922111" w:rsidP="00922111">
            <w:pPr>
              <w:jc w:val="right"/>
              <w:rPr>
                <w:color w:val="000000"/>
              </w:rPr>
            </w:pPr>
            <w:r w:rsidRPr="000D0F48">
              <w:rPr>
                <w:color w:val="000000"/>
              </w:rPr>
              <w:t>1.07</w:t>
            </w:r>
          </w:p>
        </w:tc>
        <w:tc>
          <w:tcPr>
            <w:tcW w:w="1379" w:type="dxa"/>
            <w:shd w:val="clear" w:color="auto" w:fill="auto"/>
            <w:noWrap/>
            <w:vAlign w:val="bottom"/>
            <w:hideMark/>
          </w:tcPr>
          <w:p w14:paraId="7BEABB2C" w14:textId="77777777" w:rsidR="00922111" w:rsidRPr="000D0F48" w:rsidRDefault="00922111" w:rsidP="00922111">
            <w:pPr>
              <w:jc w:val="right"/>
              <w:rPr>
                <w:color w:val="000000"/>
              </w:rPr>
            </w:pPr>
            <w:r w:rsidRPr="000D0F48">
              <w:rPr>
                <w:color w:val="000000"/>
              </w:rPr>
              <w:t>0.09</w:t>
            </w:r>
          </w:p>
        </w:tc>
      </w:tr>
      <w:tr w:rsidR="00922111" w:rsidRPr="000D0F48" w14:paraId="44A0EB4A" w14:textId="77777777" w:rsidTr="00BC0111">
        <w:trPr>
          <w:trHeight w:val="320"/>
        </w:trPr>
        <w:tc>
          <w:tcPr>
            <w:tcW w:w="0" w:type="auto"/>
            <w:shd w:val="clear" w:color="auto" w:fill="auto"/>
            <w:noWrap/>
            <w:vAlign w:val="bottom"/>
            <w:hideMark/>
          </w:tcPr>
          <w:p w14:paraId="77D2FA86" w14:textId="5E9ACF1E" w:rsidR="00922111" w:rsidRPr="000D0F48" w:rsidRDefault="00CA115F" w:rsidP="00922111">
            <w:pPr>
              <w:rPr>
                <w:color w:val="000000"/>
              </w:rPr>
            </w:pPr>
            <w:r>
              <w:rPr>
                <w:color w:val="000000"/>
              </w:rPr>
              <w:t>Smgielski et al. (2019b)</w:t>
            </w:r>
          </w:p>
        </w:tc>
        <w:tc>
          <w:tcPr>
            <w:tcW w:w="1397" w:type="dxa"/>
            <w:shd w:val="clear" w:color="auto" w:fill="auto"/>
            <w:noWrap/>
            <w:vAlign w:val="bottom"/>
            <w:hideMark/>
          </w:tcPr>
          <w:p w14:paraId="73E1E0E3" w14:textId="77777777" w:rsidR="00922111" w:rsidRPr="000D0F48" w:rsidRDefault="00922111" w:rsidP="00922111">
            <w:pPr>
              <w:rPr>
                <w:color w:val="000000"/>
              </w:rPr>
            </w:pPr>
            <w:r w:rsidRPr="000D0F48">
              <w:rPr>
                <w:color w:val="000000"/>
              </w:rPr>
              <w:t>Exist/spirit</w:t>
            </w:r>
          </w:p>
        </w:tc>
        <w:tc>
          <w:tcPr>
            <w:tcW w:w="1182" w:type="dxa"/>
            <w:shd w:val="clear" w:color="auto" w:fill="auto"/>
            <w:noWrap/>
            <w:vAlign w:val="bottom"/>
            <w:hideMark/>
          </w:tcPr>
          <w:p w14:paraId="3B7D4832"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50477703"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60AD878D" w14:textId="77777777" w:rsidR="00922111" w:rsidRPr="000D0F48" w:rsidRDefault="00922111" w:rsidP="00922111">
            <w:pPr>
              <w:jc w:val="right"/>
              <w:rPr>
                <w:color w:val="000000"/>
              </w:rPr>
            </w:pPr>
            <w:r w:rsidRPr="000D0F48">
              <w:rPr>
                <w:color w:val="000000"/>
              </w:rPr>
              <w:t>1.38</w:t>
            </w:r>
          </w:p>
        </w:tc>
        <w:tc>
          <w:tcPr>
            <w:tcW w:w="1379" w:type="dxa"/>
            <w:shd w:val="clear" w:color="auto" w:fill="auto"/>
            <w:noWrap/>
            <w:vAlign w:val="bottom"/>
            <w:hideMark/>
          </w:tcPr>
          <w:p w14:paraId="7C3627C7" w14:textId="77777777" w:rsidR="00922111" w:rsidRPr="000D0F48" w:rsidRDefault="00922111" w:rsidP="00922111">
            <w:pPr>
              <w:jc w:val="right"/>
              <w:rPr>
                <w:color w:val="000000"/>
              </w:rPr>
            </w:pPr>
            <w:r w:rsidRPr="000D0F48">
              <w:rPr>
                <w:color w:val="000000"/>
              </w:rPr>
              <w:t>0.08</w:t>
            </w:r>
          </w:p>
        </w:tc>
      </w:tr>
      <w:tr w:rsidR="00922111" w:rsidRPr="000D0F48" w14:paraId="4BB0B0AE" w14:textId="77777777" w:rsidTr="00BC0111">
        <w:trPr>
          <w:trHeight w:val="320"/>
        </w:trPr>
        <w:tc>
          <w:tcPr>
            <w:tcW w:w="0" w:type="auto"/>
            <w:shd w:val="clear" w:color="auto" w:fill="auto"/>
            <w:noWrap/>
            <w:vAlign w:val="bottom"/>
            <w:hideMark/>
          </w:tcPr>
          <w:p w14:paraId="6C6F423B" w14:textId="74089EC4"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034CD529" w14:textId="77777777" w:rsidR="00922111" w:rsidRPr="000D0F48" w:rsidRDefault="00922111" w:rsidP="00922111">
            <w:pPr>
              <w:rPr>
                <w:color w:val="000000"/>
              </w:rPr>
            </w:pPr>
            <w:r w:rsidRPr="000D0F48">
              <w:rPr>
                <w:color w:val="000000"/>
              </w:rPr>
              <w:t>Openness</w:t>
            </w:r>
          </w:p>
        </w:tc>
        <w:tc>
          <w:tcPr>
            <w:tcW w:w="1182" w:type="dxa"/>
            <w:shd w:val="clear" w:color="auto" w:fill="auto"/>
            <w:noWrap/>
            <w:vAlign w:val="bottom"/>
            <w:hideMark/>
          </w:tcPr>
          <w:p w14:paraId="359A45F6"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A7AAD75"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F5D5019" w14:textId="77777777" w:rsidR="00922111" w:rsidRPr="000D0F48" w:rsidRDefault="00922111" w:rsidP="00922111">
            <w:pPr>
              <w:jc w:val="right"/>
              <w:rPr>
                <w:color w:val="000000"/>
              </w:rPr>
            </w:pPr>
            <w:r w:rsidRPr="000D0F48">
              <w:rPr>
                <w:color w:val="000000"/>
              </w:rPr>
              <w:t>0.03</w:t>
            </w:r>
          </w:p>
        </w:tc>
        <w:tc>
          <w:tcPr>
            <w:tcW w:w="1379" w:type="dxa"/>
            <w:shd w:val="clear" w:color="auto" w:fill="auto"/>
            <w:noWrap/>
            <w:vAlign w:val="bottom"/>
            <w:hideMark/>
          </w:tcPr>
          <w:p w14:paraId="49D6ACD1" w14:textId="77777777" w:rsidR="00922111" w:rsidRPr="000D0F48" w:rsidRDefault="00922111" w:rsidP="00922111">
            <w:pPr>
              <w:jc w:val="right"/>
              <w:rPr>
                <w:color w:val="000000"/>
              </w:rPr>
            </w:pPr>
            <w:r w:rsidRPr="000D0F48">
              <w:rPr>
                <w:color w:val="000000"/>
              </w:rPr>
              <w:t>0.06</w:t>
            </w:r>
          </w:p>
        </w:tc>
      </w:tr>
      <w:tr w:rsidR="00922111" w:rsidRPr="000D0F48" w14:paraId="40C91E89" w14:textId="77777777" w:rsidTr="00BC0111">
        <w:trPr>
          <w:trHeight w:val="320"/>
        </w:trPr>
        <w:tc>
          <w:tcPr>
            <w:tcW w:w="0" w:type="auto"/>
            <w:shd w:val="clear" w:color="auto" w:fill="auto"/>
            <w:noWrap/>
            <w:vAlign w:val="bottom"/>
            <w:hideMark/>
          </w:tcPr>
          <w:p w14:paraId="5476EC7C" w14:textId="09BFC27D"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715B32C0" w14:textId="77777777" w:rsidR="00922111" w:rsidRPr="000D0F48" w:rsidRDefault="00922111" w:rsidP="00922111">
            <w:pPr>
              <w:rPr>
                <w:color w:val="000000"/>
              </w:rPr>
            </w:pPr>
            <w:r w:rsidRPr="000D0F48">
              <w:rPr>
                <w:color w:val="000000"/>
              </w:rPr>
              <w:t>Openness</w:t>
            </w:r>
          </w:p>
        </w:tc>
        <w:tc>
          <w:tcPr>
            <w:tcW w:w="1182" w:type="dxa"/>
            <w:shd w:val="clear" w:color="auto" w:fill="auto"/>
            <w:noWrap/>
            <w:vAlign w:val="bottom"/>
            <w:hideMark/>
          </w:tcPr>
          <w:p w14:paraId="52B6EA8F"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E513EB3"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DDF2F33" w14:textId="77777777" w:rsidR="00922111" w:rsidRPr="000D0F48" w:rsidRDefault="00922111" w:rsidP="00922111">
            <w:pPr>
              <w:jc w:val="right"/>
              <w:rPr>
                <w:color w:val="000000"/>
              </w:rPr>
            </w:pPr>
            <w:r w:rsidRPr="000D0F48">
              <w:rPr>
                <w:color w:val="000000"/>
              </w:rPr>
              <w:t>0.20</w:t>
            </w:r>
          </w:p>
        </w:tc>
        <w:tc>
          <w:tcPr>
            <w:tcW w:w="1379" w:type="dxa"/>
            <w:shd w:val="clear" w:color="auto" w:fill="auto"/>
            <w:noWrap/>
            <w:vAlign w:val="bottom"/>
            <w:hideMark/>
          </w:tcPr>
          <w:p w14:paraId="162266A9" w14:textId="77777777" w:rsidR="00922111" w:rsidRPr="000D0F48" w:rsidRDefault="00922111" w:rsidP="00922111">
            <w:pPr>
              <w:jc w:val="right"/>
              <w:rPr>
                <w:color w:val="000000"/>
              </w:rPr>
            </w:pPr>
            <w:r w:rsidRPr="000D0F48">
              <w:rPr>
                <w:color w:val="000000"/>
              </w:rPr>
              <w:t>0.02</w:t>
            </w:r>
          </w:p>
        </w:tc>
      </w:tr>
      <w:tr w:rsidR="00922111" w:rsidRPr="000D0F48" w14:paraId="3E878684" w14:textId="77777777" w:rsidTr="00BC0111">
        <w:trPr>
          <w:trHeight w:val="320"/>
        </w:trPr>
        <w:tc>
          <w:tcPr>
            <w:tcW w:w="0" w:type="auto"/>
            <w:shd w:val="clear" w:color="auto" w:fill="auto"/>
            <w:noWrap/>
            <w:vAlign w:val="bottom"/>
            <w:hideMark/>
          </w:tcPr>
          <w:p w14:paraId="7EA54FFF" w14:textId="1C94DD80" w:rsidR="00922111" w:rsidRPr="000D0F48" w:rsidRDefault="00CA115F" w:rsidP="00922111">
            <w:pPr>
              <w:rPr>
                <w:color w:val="000000"/>
              </w:rPr>
            </w:pPr>
            <w:r>
              <w:rPr>
                <w:color w:val="000000"/>
              </w:rPr>
              <w:lastRenderedPageBreak/>
              <w:t>Madsen et al. (2020)</w:t>
            </w:r>
          </w:p>
        </w:tc>
        <w:tc>
          <w:tcPr>
            <w:tcW w:w="1397" w:type="dxa"/>
            <w:shd w:val="clear" w:color="auto" w:fill="auto"/>
            <w:noWrap/>
            <w:vAlign w:val="bottom"/>
            <w:hideMark/>
          </w:tcPr>
          <w:p w14:paraId="26FAEEDC" w14:textId="77777777" w:rsidR="00922111" w:rsidRPr="000D0F48" w:rsidRDefault="00922111" w:rsidP="00922111">
            <w:pPr>
              <w:rPr>
                <w:color w:val="000000"/>
              </w:rPr>
            </w:pPr>
            <w:r w:rsidRPr="000D0F48">
              <w:rPr>
                <w:color w:val="000000"/>
              </w:rPr>
              <w:t>Openness</w:t>
            </w:r>
          </w:p>
        </w:tc>
        <w:tc>
          <w:tcPr>
            <w:tcW w:w="1182" w:type="dxa"/>
            <w:shd w:val="clear" w:color="auto" w:fill="auto"/>
            <w:noWrap/>
            <w:vAlign w:val="bottom"/>
            <w:hideMark/>
          </w:tcPr>
          <w:p w14:paraId="03AA4644"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36565819"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297E962B" w14:textId="77777777" w:rsidR="00922111" w:rsidRPr="000D0F48" w:rsidRDefault="00922111" w:rsidP="00922111">
            <w:pPr>
              <w:jc w:val="right"/>
              <w:rPr>
                <w:color w:val="000000"/>
              </w:rPr>
            </w:pPr>
            <w:r w:rsidRPr="000D0F48">
              <w:rPr>
                <w:color w:val="000000"/>
              </w:rPr>
              <w:t>0.23</w:t>
            </w:r>
          </w:p>
        </w:tc>
        <w:tc>
          <w:tcPr>
            <w:tcW w:w="1379" w:type="dxa"/>
            <w:shd w:val="clear" w:color="auto" w:fill="auto"/>
            <w:noWrap/>
            <w:vAlign w:val="bottom"/>
            <w:hideMark/>
          </w:tcPr>
          <w:p w14:paraId="7853B65A" w14:textId="77777777" w:rsidR="00922111" w:rsidRPr="000D0F48" w:rsidRDefault="00922111" w:rsidP="00922111">
            <w:pPr>
              <w:jc w:val="right"/>
              <w:rPr>
                <w:color w:val="000000"/>
              </w:rPr>
            </w:pPr>
            <w:r w:rsidRPr="000D0F48">
              <w:rPr>
                <w:color w:val="000000"/>
              </w:rPr>
              <w:t>0.07</w:t>
            </w:r>
          </w:p>
        </w:tc>
      </w:tr>
      <w:tr w:rsidR="00922111" w:rsidRPr="000D0F48" w14:paraId="67D7E05B" w14:textId="77777777" w:rsidTr="00BC0111">
        <w:trPr>
          <w:trHeight w:val="320"/>
        </w:trPr>
        <w:tc>
          <w:tcPr>
            <w:tcW w:w="0" w:type="auto"/>
            <w:shd w:val="clear" w:color="auto" w:fill="auto"/>
            <w:noWrap/>
            <w:vAlign w:val="bottom"/>
            <w:hideMark/>
          </w:tcPr>
          <w:p w14:paraId="70405E7A" w14:textId="160231CC"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70755711" w14:textId="77777777" w:rsidR="00922111" w:rsidRPr="000D0F48" w:rsidRDefault="00922111" w:rsidP="00922111">
            <w:pPr>
              <w:rPr>
                <w:color w:val="000000"/>
              </w:rPr>
            </w:pPr>
            <w:r w:rsidRPr="000D0F48">
              <w:rPr>
                <w:color w:val="000000"/>
              </w:rPr>
              <w:t>Openness</w:t>
            </w:r>
          </w:p>
        </w:tc>
        <w:tc>
          <w:tcPr>
            <w:tcW w:w="1182" w:type="dxa"/>
            <w:shd w:val="clear" w:color="auto" w:fill="auto"/>
            <w:noWrap/>
            <w:vAlign w:val="bottom"/>
            <w:hideMark/>
          </w:tcPr>
          <w:p w14:paraId="609A24FB"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4898A20"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B84B866" w14:textId="77777777" w:rsidR="00922111" w:rsidRPr="000D0F48" w:rsidRDefault="00922111" w:rsidP="00922111">
            <w:pPr>
              <w:jc w:val="right"/>
              <w:rPr>
                <w:color w:val="000000"/>
              </w:rPr>
            </w:pPr>
            <w:r w:rsidRPr="000D0F48">
              <w:rPr>
                <w:color w:val="000000"/>
              </w:rPr>
              <w:t>0.27</w:t>
            </w:r>
          </w:p>
        </w:tc>
        <w:tc>
          <w:tcPr>
            <w:tcW w:w="1379" w:type="dxa"/>
            <w:shd w:val="clear" w:color="auto" w:fill="auto"/>
            <w:noWrap/>
            <w:vAlign w:val="bottom"/>
            <w:hideMark/>
          </w:tcPr>
          <w:p w14:paraId="2DA32BE6" w14:textId="77777777" w:rsidR="00922111" w:rsidRPr="000D0F48" w:rsidRDefault="00922111" w:rsidP="00922111">
            <w:pPr>
              <w:jc w:val="right"/>
              <w:rPr>
                <w:color w:val="000000"/>
              </w:rPr>
            </w:pPr>
            <w:r w:rsidRPr="000D0F48">
              <w:rPr>
                <w:color w:val="000000"/>
              </w:rPr>
              <w:t>0.06</w:t>
            </w:r>
          </w:p>
        </w:tc>
      </w:tr>
      <w:tr w:rsidR="00922111" w:rsidRPr="000D0F48" w14:paraId="28D9E34C" w14:textId="77777777" w:rsidTr="00BC0111">
        <w:trPr>
          <w:trHeight w:val="320"/>
        </w:trPr>
        <w:tc>
          <w:tcPr>
            <w:tcW w:w="0" w:type="auto"/>
            <w:shd w:val="clear" w:color="auto" w:fill="auto"/>
            <w:noWrap/>
            <w:vAlign w:val="bottom"/>
            <w:hideMark/>
          </w:tcPr>
          <w:p w14:paraId="5FC7000A" w14:textId="6D3D1EB9"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70595892" w14:textId="77777777" w:rsidR="00922111" w:rsidRPr="000D0F48" w:rsidRDefault="00922111" w:rsidP="00922111">
            <w:pPr>
              <w:rPr>
                <w:color w:val="000000"/>
              </w:rPr>
            </w:pPr>
            <w:r w:rsidRPr="000D0F48">
              <w:rPr>
                <w:color w:val="000000"/>
              </w:rPr>
              <w:t>Openness</w:t>
            </w:r>
          </w:p>
        </w:tc>
        <w:tc>
          <w:tcPr>
            <w:tcW w:w="1182" w:type="dxa"/>
            <w:shd w:val="clear" w:color="auto" w:fill="auto"/>
            <w:noWrap/>
            <w:vAlign w:val="bottom"/>
            <w:hideMark/>
          </w:tcPr>
          <w:p w14:paraId="2EA7CA2F"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6042B56"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8FF8046" w14:textId="77777777" w:rsidR="00922111" w:rsidRPr="000D0F48" w:rsidRDefault="00922111" w:rsidP="00922111">
            <w:pPr>
              <w:jc w:val="right"/>
              <w:rPr>
                <w:color w:val="000000"/>
              </w:rPr>
            </w:pPr>
            <w:r w:rsidRPr="000D0F48">
              <w:rPr>
                <w:color w:val="000000"/>
              </w:rPr>
              <w:t>0.27</w:t>
            </w:r>
          </w:p>
        </w:tc>
        <w:tc>
          <w:tcPr>
            <w:tcW w:w="1379" w:type="dxa"/>
            <w:shd w:val="clear" w:color="auto" w:fill="auto"/>
            <w:noWrap/>
            <w:vAlign w:val="bottom"/>
            <w:hideMark/>
          </w:tcPr>
          <w:p w14:paraId="1CE8C4FD" w14:textId="77777777" w:rsidR="00922111" w:rsidRPr="000D0F48" w:rsidRDefault="00922111" w:rsidP="00922111">
            <w:pPr>
              <w:jc w:val="right"/>
              <w:rPr>
                <w:color w:val="000000"/>
              </w:rPr>
            </w:pPr>
            <w:r w:rsidRPr="000D0F48">
              <w:rPr>
                <w:color w:val="000000"/>
              </w:rPr>
              <w:t>0.03</w:t>
            </w:r>
          </w:p>
        </w:tc>
      </w:tr>
      <w:tr w:rsidR="00922111" w:rsidRPr="000D0F48" w14:paraId="0B913806" w14:textId="77777777" w:rsidTr="00BC0111">
        <w:trPr>
          <w:trHeight w:val="320"/>
        </w:trPr>
        <w:tc>
          <w:tcPr>
            <w:tcW w:w="0" w:type="auto"/>
            <w:shd w:val="clear" w:color="auto" w:fill="auto"/>
            <w:noWrap/>
            <w:vAlign w:val="bottom"/>
            <w:hideMark/>
          </w:tcPr>
          <w:p w14:paraId="49F195BA" w14:textId="5CD08136"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5409E679" w14:textId="77777777" w:rsidR="00922111" w:rsidRPr="000D0F48" w:rsidRDefault="00922111" w:rsidP="00922111">
            <w:pPr>
              <w:rPr>
                <w:color w:val="000000"/>
              </w:rPr>
            </w:pPr>
            <w:r w:rsidRPr="000D0F48">
              <w:rPr>
                <w:color w:val="000000"/>
              </w:rPr>
              <w:t>Openness</w:t>
            </w:r>
          </w:p>
        </w:tc>
        <w:tc>
          <w:tcPr>
            <w:tcW w:w="1182" w:type="dxa"/>
            <w:shd w:val="clear" w:color="auto" w:fill="auto"/>
            <w:noWrap/>
            <w:vAlign w:val="bottom"/>
            <w:hideMark/>
          </w:tcPr>
          <w:p w14:paraId="1ADB8AFF"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37026B6"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3089F84C" w14:textId="77777777" w:rsidR="00922111" w:rsidRPr="000D0F48" w:rsidRDefault="00922111" w:rsidP="00922111">
            <w:pPr>
              <w:jc w:val="right"/>
              <w:rPr>
                <w:color w:val="000000"/>
              </w:rPr>
            </w:pPr>
            <w:r w:rsidRPr="000D0F48">
              <w:rPr>
                <w:color w:val="000000"/>
              </w:rPr>
              <w:t>-0.04</w:t>
            </w:r>
          </w:p>
        </w:tc>
        <w:tc>
          <w:tcPr>
            <w:tcW w:w="1379" w:type="dxa"/>
            <w:shd w:val="clear" w:color="auto" w:fill="auto"/>
            <w:noWrap/>
            <w:vAlign w:val="bottom"/>
            <w:hideMark/>
          </w:tcPr>
          <w:p w14:paraId="38074FE8" w14:textId="77777777" w:rsidR="00922111" w:rsidRPr="000D0F48" w:rsidRDefault="00922111" w:rsidP="00922111">
            <w:pPr>
              <w:jc w:val="right"/>
              <w:rPr>
                <w:color w:val="000000"/>
              </w:rPr>
            </w:pPr>
            <w:r w:rsidRPr="000D0F48">
              <w:rPr>
                <w:color w:val="000000"/>
              </w:rPr>
              <w:t>0.06</w:t>
            </w:r>
          </w:p>
        </w:tc>
      </w:tr>
      <w:tr w:rsidR="00922111" w:rsidRPr="000D0F48" w14:paraId="71E3FC94" w14:textId="77777777" w:rsidTr="00BC0111">
        <w:trPr>
          <w:trHeight w:val="320"/>
        </w:trPr>
        <w:tc>
          <w:tcPr>
            <w:tcW w:w="0" w:type="auto"/>
            <w:shd w:val="clear" w:color="auto" w:fill="auto"/>
            <w:noWrap/>
            <w:vAlign w:val="bottom"/>
            <w:hideMark/>
          </w:tcPr>
          <w:p w14:paraId="5D1EEF42" w14:textId="45F9E4EF" w:rsidR="00922111" w:rsidRPr="000D0F48" w:rsidRDefault="00D21B18" w:rsidP="00922111">
            <w:pPr>
              <w:rPr>
                <w:color w:val="000000"/>
              </w:rPr>
            </w:pPr>
            <w:r>
              <w:rPr>
                <w:color w:val="000000"/>
              </w:rPr>
              <w:t>Barrett et al. (2020)</w:t>
            </w:r>
          </w:p>
        </w:tc>
        <w:tc>
          <w:tcPr>
            <w:tcW w:w="1397" w:type="dxa"/>
            <w:shd w:val="clear" w:color="auto" w:fill="auto"/>
            <w:noWrap/>
            <w:vAlign w:val="bottom"/>
            <w:hideMark/>
          </w:tcPr>
          <w:p w14:paraId="06CD8FD8" w14:textId="77777777" w:rsidR="00922111" w:rsidRPr="000D0F48" w:rsidRDefault="00922111" w:rsidP="00922111">
            <w:pPr>
              <w:rPr>
                <w:color w:val="000000"/>
              </w:rPr>
            </w:pPr>
            <w:r w:rsidRPr="000D0F48">
              <w:rPr>
                <w:color w:val="000000"/>
              </w:rPr>
              <w:t>Openness</w:t>
            </w:r>
          </w:p>
        </w:tc>
        <w:tc>
          <w:tcPr>
            <w:tcW w:w="1182" w:type="dxa"/>
            <w:shd w:val="clear" w:color="auto" w:fill="auto"/>
            <w:noWrap/>
            <w:vAlign w:val="bottom"/>
            <w:hideMark/>
          </w:tcPr>
          <w:p w14:paraId="17141548"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8812D64"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0EB7450D" w14:textId="77777777" w:rsidR="00922111" w:rsidRPr="000D0F48" w:rsidRDefault="00922111" w:rsidP="00922111">
            <w:pPr>
              <w:jc w:val="right"/>
              <w:rPr>
                <w:color w:val="000000"/>
              </w:rPr>
            </w:pPr>
            <w:r w:rsidRPr="000D0F48">
              <w:rPr>
                <w:color w:val="000000"/>
              </w:rPr>
              <w:t>0.10</w:t>
            </w:r>
          </w:p>
        </w:tc>
        <w:tc>
          <w:tcPr>
            <w:tcW w:w="1379" w:type="dxa"/>
            <w:shd w:val="clear" w:color="auto" w:fill="auto"/>
            <w:noWrap/>
            <w:vAlign w:val="bottom"/>
            <w:hideMark/>
          </w:tcPr>
          <w:p w14:paraId="27E0B09B" w14:textId="77777777" w:rsidR="00922111" w:rsidRPr="000D0F48" w:rsidRDefault="00922111" w:rsidP="00922111">
            <w:pPr>
              <w:jc w:val="right"/>
              <w:rPr>
                <w:color w:val="000000"/>
              </w:rPr>
            </w:pPr>
            <w:r w:rsidRPr="000D0F48">
              <w:rPr>
                <w:color w:val="000000"/>
              </w:rPr>
              <w:t>0.07</w:t>
            </w:r>
          </w:p>
        </w:tc>
      </w:tr>
      <w:tr w:rsidR="00922111" w:rsidRPr="000D0F48" w14:paraId="63234832" w14:textId="77777777" w:rsidTr="00BC0111">
        <w:trPr>
          <w:trHeight w:val="320"/>
        </w:trPr>
        <w:tc>
          <w:tcPr>
            <w:tcW w:w="0" w:type="auto"/>
            <w:shd w:val="clear" w:color="auto" w:fill="auto"/>
            <w:noWrap/>
            <w:vAlign w:val="bottom"/>
            <w:hideMark/>
          </w:tcPr>
          <w:p w14:paraId="525DA48A" w14:textId="1ED08961"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6D7E15D3" w14:textId="77777777" w:rsidR="00922111" w:rsidRPr="000D0F48" w:rsidRDefault="00922111" w:rsidP="00922111">
            <w:pPr>
              <w:rPr>
                <w:color w:val="000000"/>
              </w:rPr>
            </w:pPr>
            <w:r w:rsidRPr="000D0F48">
              <w:rPr>
                <w:color w:val="000000"/>
              </w:rPr>
              <w:t>Openness</w:t>
            </w:r>
          </w:p>
        </w:tc>
        <w:tc>
          <w:tcPr>
            <w:tcW w:w="1182" w:type="dxa"/>
            <w:shd w:val="clear" w:color="auto" w:fill="auto"/>
            <w:noWrap/>
            <w:vAlign w:val="bottom"/>
            <w:hideMark/>
          </w:tcPr>
          <w:p w14:paraId="19183BB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1B86D58"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2B479ED7" w14:textId="77777777" w:rsidR="00922111" w:rsidRPr="000D0F48" w:rsidRDefault="00922111" w:rsidP="00922111">
            <w:pPr>
              <w:jc w:val="right"/>
              <w:rPr>
                <w:color w:val="000000"/>
              </w:rPr>
            </w:pPr>
            <w:r w:rsidRPr="000D0F48">
              <w:rPr>
                <w:color w:val="000000"/>
              </w:rPr>
              <w:t>0.22</w:t>
            </w:r>
          </w:p>
        </w:tc>
        <w:tc>
          <w:tcPr>
            <w:tcW w:w="1379" w:type="dxa"/>
            <w:shd w:val="clear" w:color="auto" w:fill="auto"/>
            <w:noWrap/>
            <w:vAlign w:val="bottom"/>
            <w:hideMark/>
          </w:tcPr>
          <w:p w14:paraId="75A557B9" w14:textId="77777777" w:rsidR="00922111" w:rsidRPr="000D0F48" w:rsidRDefault="00922111" w:rsidP="00922111">
            <w:pPr>
              <w:jc w:val="right"/>
              <w:rPr>
                <w:color w:val="000000"/>
              </w:rPr>
            </w:pPr>
            <w:r w:rsidRPr="000D0F48">
              <w:rPr>
                <w:color w:val="000000"/>
              </w:rPr>
              <w:t>0.06</w:t>
            </w:r>
          </w:p>
        </w:tc>
      </w:tr>
      <w:tr w:rsidR="00922111" w:rsidRPr="000D0F48" w14:paraId="1D67668E" w14:textId="77777777" w:rsidTr="00BC0111">
        <w:trPr>
          <w:trHeight w:val="320"/>
        </w:trPr>
        <w:tc>
          <w:tcPr>
            <w:tcW w:w="0" w:type="auto"/>
            <w:shd w:val="clear" w:color="auto" w:fill="auto"/>
            <w:noWrap/>
            <w:vAlign w:val="bottom"/>
            <w:hideMark/>
          </w:tcPr>
          <w:p w14:paraId="5B9586E5" w14:textId="41331EF0"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1264EC24" w14:textId="77777777" w:rsidR="00922111" w:rsidRPr="000D0F48" w:rsidRDefault="00922111" w:rsidP="00922111">
            <w:pPr>
              <w:rPr>
                <w:color w:val="000000"/>
              </w:rPr>
            </w:pPr>
            <w:r w:rsidRPr="000D0F48">
              <w:rPr>
                <w:color w:val="000000"/>
              </w:rPr>
              <w:t>Openness</w:t>
            </w:r>
          </w:p>
        </w:tc>
        <w:tc>
          <w:tcPr>
            <w:tcW w:w="1182" w:type="dxa"/>
            <w:shd w:val="clear" w:color="auto" w:fill="auto"/>
            <w:noWrap/>
            <w:vAlign w:val="bottom"/>
            <w:hideMark/>
          </w:tcPr>
          <w:p w14:paraId="44C3D89A"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8595647"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064F9C77" w14:textId="77777777" w:rsidR="00922111" w:rsidRPr="000D0F48" w:rsidRDefault="00922111" w:rsidP="00922111">
            <w:pPr>
              <w:jc w:val="right"/>
              <w:rPr>
                <w:color w:val="000000"/>
              </w:rPr>
            </w:pPr>
            <w:r w:rsidRPr="000D0F48">
              <w:rPr>
                <w:color w:val="000000"/>
              </w:rPr>
              <w:t>0.23</w:t>
            </w:r>
          </w:p>
        </w:tc>
        <w:tc>
          <w:tcPr>
            <w:tcW w:w="1379" w:type="dxa"/>
            <w:shd w:val="clear" w:color="auto" w:fill="auto"/>
            <w:noWrap/>
            <w:vAlign w:val="bottom"/>
            <w:hideMark/>
          </w:tcPr>
          <w:p w14:paraId="37323D53" w14:textId="77777777" w:rsidR="00922111" w:rsidRPr="000D0F48" w:rsidRDefault="00922111" w:rsidP="00922111">
            <w:pPr>
              <w:jc w:val="right"/>
              <w:rPr>
                <w:color w:val="000000"/>
              </w:rPr>
            </w:pPr>
            <w:r w:rsidRPr="000D0F48">
              <w:rPr>
                <w:color w:val="000000"/>
              </w:rPr>
              <w:t>0.03</w:t>
            </w:r>
          </w:p>
        </w:tc>
      </w:tr>
      <w:tr w:rsidR="00922111" w:rsidRPr="000D0F48" w14:paraId="30BEDD02" w14:textId="77777777" w:rsidTr="00BC0111">
        <w:trPr>
          <w:trHeight w:val="320"/>
        </w:trPr>
        <w:tc>
          <w:tcPr>
            <w:tcW w:w="0" w:type="auto"/>
            <w:shd w:val="clear" w:color="auto" w:fill="auto"/>
            <w:noWrap/>
            <w:vAlign w:val="bottom"/>
            <w:hideMark/>
          </w:tcPr>
          <w:p w14:paraId="22D6216A" w14:textId="6136A8B7"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0BCCB275" w14:textId="77777777" w:rsidR="00922111" w:rsidRPr="000D0F48" w:rsidRDefault="00922111" w:rsidP="00922111">
            <w:pPr>
              <w:rPr>
                <w:color w:val="000000"/>
              </w:rPr>
            </w:pPr>
            <w:r w:rsidRPr="000D0F48">
              <w:rPr>
                <w:color w:val="000000"/>
              </w:rPr>
              <w:t>Openness</w:t>
            </w:r>
          </w:p>
        </w:tc>
        <w:tc>
          <w:tcPr>
            <w:tcW w:w="1182" w:type="dxa"/>
            <w:shd w:val="clear" w:color="auto" w:fill="auto"/>
            <w:noWrap/>
            <w:vAlign w:val="bottom"/>
            <w:hideMark/>
          </w:tcPr>
          <w:p w14:paraId="46E6E8E7"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381BAD0"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42E88FAF" w14:textId="77777777" w:rsidR="00922111" w:rsidRPr="000D0F48" w:rsidRDefault="00922111" w:rsidP="00922111">
            <w:pPr>
              <w:jc w:val="right"/>
              <w:rPr>
                <w:color w:val="000000"/>
              </w:rPr>
            </w:pPr>
            <w:r w:rsidRPr="000D0F48">
              <w:rPr>
                <w:color w:val="000000"/>
              </w:rPr>
              <w:t>0.42</w:t>
            </w:r>
          </w:p>
        </w:tc>
        <w:tc>
          <w:tcPr>
            <w:tcW w:w="1379" w:type="dxa"/>
            <w:shd w:val="clear" w:color="auto" w:fill="auto"/>
            <w:noWrap/>
            <w:vAlign w:val="bottom"/>
            <w:hideMark/>
          </w:tcPr>
          <w:p w14:paraId="6EDD0968" w14:textId="77777777" w:rsidR="00922111" w:rsidRPr="000D0F48" w:rsidRDefault="00922111" w:rsidP="00922111">
            <w:pPr>
              <w:jc w:val="right"/>
              <w:rPr>
                <w:color w:val="000000"/>
              </w:rPr>
            </w:pPr>
            <w:r w:rsidRPr="000D0F48">
              <w:rPr>
                <w:color w:val="000000"/>
              </w:rPr>
              <w:t>0.05</w:t>
            </w:r>
          </w:p>
        </w:tc>
      </w:tr>
      <w:tr w:rsidR="00922111" w:rsidRPr="000D0F48" w14:paraId="7D48F582" w14:textId="77777777" w:rsidTr="00BC0111">
        <w:trPr>
          <w:trHeight w:val="320"/>
        </w:trPr>
        <w:tc>
          <w:tcPr>
            <w:tcW w:w="0" w:type="auto"/>
            <w:shd w:val="clear" w:color="auto" w:fill="auto"/>
            <w:noWrap/>
            <w:vAlign w:val="bottom"/>
            <w:hideMark/>
          </w:tcPr>
          <w:p w14:paraId="253163E1" w14:textId="08F351EB"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72D17385" w14:textId="77777777" w:rsidR="00922111" w:rsidRPr="000D0F48" w:rsidRDefault="00922111" w:rsidP="00922111">
            <w:pPr>
              <w:rPr>
                <w:color w:val="000000"/>
              </w:rPr>
            </w:pPr>
            <w:r w:rsidRPr="000D0F48">
              <w:rPr>
                <w:color w:val="000000"/>
              </w:rPr>
              <w:t>Openness</w:t>
            </w:r>
          </w:p>
        </w:tc>
        <w:tc>
          <w:tcPr>
            <w:tcW w:w="1182" w:type="dxa"/>
            <w:shd w:val="clear" w:color="auto" w:fill="auto"/>
            <w:noWrap/>
            <w:vAlign w:val="bottom"/>
            <w:hideMark/>
          </w:tcPr>
          <w:p w14:paraId="6849ABC7"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6D4FD1E0"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2A335D63"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0F925EBB" w14:textId="77777777" w:rsidR="00922111" w:rsidRPr="000D0F48" w:rsidRDefault="00922111" w:rsidP="00922111">
            <w:pPr>
              <w:jc w:val="right"/>
              <w:rPr>
                <w:color w:val="000000"/>
              </w:rPr>
            </w:pPr>
            <w:r w:rsidRPr="000D0F48">
              <w:rPr>
                <w:color w:val="000000"/>
              </w:rPr>
              <w:t>0.13</w:t>
            </w:r>
          </w:p>
        </w:tc>
      </w:tr>
      <w:tr w:rsidR="00922111" w:rsidRPr="000D0F48" w14:paraId="7173469B" w14:textId="77777777" w:rsidTr="00BC0111">
        <w:trPr>
          <w:trHeight w:val="320"/>
        </w:trPr>
        <w:tc>
          <w:tcPr>
            <w:tcW w:w="0" w:type="auto"/>
            <w:shd w:val="clear" w:color="auto" w:fill="auto"/>
            <w:noWrap/>
            <w:vAlign w:val="bottom"/>
            <w:hideMark/>
          </w:tcPr>
          <w:p w14:paraId="72FF8AAA" w14:textId="799A6B40"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50778123" w14:textId="77777777" w:rsidR="00922111" w:rsidRPr="000D0F48" w:rsidRDefault="00922111" w:rsidP="00922111">
            <w:pPr>
              <w:rPr>
                <w:color w:val="000000"/>
              </w:rPr>
            </w:pPr>
            <w:r w:rsidRPr="000D0F48">
              <w:rPr>
                <w:color w:val="000000"/>
              </w:rPr>
              <w:t>Openness</w:t>
            </w:r>
          </w:p>
        </w:tc>
        <w:tc>
          <w:tcPr>
            <w:tcW w:w="1182" w:type="dxa"/>
            <w:shd w:val="clear" w:color="auto" w:fill="auto"/>
            <w:noWrap/>
            <w:vAlign w:val="bottom"/>
            <w:hideMark/>
          </w:tcPr>
          <w:p w14:paraId="13A1EC6A"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45F76A09"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FABB8B5"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39D9BEA3" w14:textId="77777777" w:rsidR="00922111" w:rsidRPr="000D0F48" w:rsidRDefault="00922111" w:rsidP="00922111">
            <w:pPr>
              <w:jc w:val="right"/>
              <w:rPr>
                <w:color w:val="000000"/>
              </w:rPr>
            </w:pPr>
            <w:r w:rsidRPr="000D0F48">
              <w:rPr>
                <w:color w:val="000000"/>
              </w:rPr>
              <w:t>0.06</w:t>
            </w:r>
          </w:p>
        </w:tc>
      </w:tr>
      <w:tr w:rsidR="00922111" w:rsidRPr="000D0F48" w14:paraId="51899189" w14:textId="77777777" w:rsidTr="00BC0111">
        <w:trPr>
          <w:trHeight w:val="320"/>
        </w:trPr>
        <w:tc>
          <w:tcPr>
            <w:tcW w:w="0" w:type="auto"/>
            <w:shd w:val="clear" w:color="auto" w:fill="auto"/>
            <w:noWrap/>
            <w:vAlign w:val="bottom"/>
            <w:hideMark/>
          </w:tcPr>
          <w:p w14:paraId="6E68AEE1" w14:textId="34117002" w:rsidR="00922111" w:rsidRPr="000D0F48" w:rsidRDefault="00D21B18" w:rsidP="00922111">
            <w:pPr>
              <w:rPr>
                <w:color w:val="000000"/>
              </w:rPr>
            </w:pPr>
            <w:r>
              <w:rPr>
                <w:color w:val="000000"/>
              </w:rPr>
              <w:t>Carhart-Harris et al. (2016b)</w:t>
            </w:r>
          </w:p>
        </w:tc>
        <w:tc>
          <w:tcPr>
            <w:tcW w:w="1397" w:type="dxa"/>
            <w:shd w:val="clear" w:color="auto" w:fill="auto"/>
            <w:noWrap/>
            <w:vAlign w:val="bottom"/>
            <w:hideMark/>
          </w:tcPr>
          <w:p w14:paraId="4109D045" w14:textId="77777777" w:rsidR="00922111" w:rsidRPr="000D0F48" w:rsidRDefault="00922111" w:rsidP="00922111">
            <w:pPr>
              <w:rPr>
                <w:color w:val="000000"/>
              </w:rPr>
            </w:pPr>
            <w:r w:rsidRPr="000D0F48">
              <w:rPr>
                <w:color w:val="000000"/>
              </w:rPr>
              <w:t>Openness</w:t>
            </w:r>
          </w:p>
        </w:tc>
        <w:tc>
          <w:tcPr>
            <w:tcW w:w="1182" w:type="dxa"/>
            <w:shd w:val="clear" w:color="auto" w:fill="auto"/>
            <w:noWrap/>
            <w:vAlign w:val="bottom"/>
            <w:hideMark/>
          </w:tcPr>
          <w:p w14:paraId="3087BB83"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62315F43"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B2082E8" w14:textId="77777777" w:rsidR="00922111" w:rsidRPr="000D0F48" w:rsidRDefault="00922111" w:rsidP="00922111">
            <w:pPr>
              <w:jc w:val="right"/>
              <w:rPr>
                <w:color w:val="000000"/>
              </w:rPr>
            </w:pPr>
            <w:r w:rsidRPr="000D0F48">
              <w:rPr>
                <w:color w:val="000000"/>
              </w:rPr>
              <w:t>0.15</w:t>
            </w:r>
          </w:p>
        </w:tc>
        <w:tc>
          <w:tcPr>
            <w:tcW w:w="1379" w:type="dxa"/>
            <w:shd w:val="clear" w:color="auto" w:fill="auto"/>
            <w:noWrap/>
            <w:vAlign w:val="bottom"/>
            <w:hideMark/>
          </w:tcPr>
          <w:p w14:paraId="494AB188" w14:textId="77777777" w:rsidR="00922111" w:rsidRPr="000D0F48" w:rsidRDefault="00922111" w:rsidP="00922111">
            <w:pPr>
              <w:jc w:val="right"/>
              <w:rPr>
                <w:color w:val="000000"/>
              </w:rPr>
            </w:pPr>
            <w:r w:rsidRPr="000D0F48">
              <w:rPr>
                <w:color w:val="000000"/>
              </w:rPr>
              <w:t>0.05</w:t>
            </w:r>
          </w:p>
        </w:tc>
      </w:tr>
      <w:tr w:rsidR="00922111" w:rsidRPr="000D0F48" w14:paraId="0D5B8E0B" w14:textId="77777777" w:rsidTr="00BC0111">
        <w:trPr>
          <w:trHeight w:val="320"/>
        </w:trPr>
        <w:tc>
          <w:tcPr>
            <w:tcW w:w="0" w:type="auto"/>
            <w:shd w:val="clear" w:color="auto" w:fill="auto"/>
            <w:noWrap/>
            <w:vAlign w:val="bottom"/>
            <w:hideMark/>
          </w:tcPr>
          <w:p w14:paraId="25A11A86" w14:textId="1C02DD03"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308353C8" w14:textId="77777777" w:rsidR="00922111" w:rsidRPr="000D0F48" w:rsidRDefault="00922111" w:rsidP="00922111">
            <w:pPr>
              <w:rPr>
                <w:color w:val="000000"/>
              </w:rPr>
            </w:pPr>
            <w:r w:rsidRPr="000D0F48">
              <w:rPr>
                <w:color w:val="000000"/>
              </w:rPr>
              <w:t>Neuroticism</w:t>
            </w:r>
          </w:p>
        </w:tc>
        <w:tc>
          <w:tcPr>
            <w:tcW w:w="1182" w:type="dxa"/>
            <w:shd w:val="clear" w:color="auto" w:fill="auto"/>
            <w:noWrap/>
            <w:vAlign w:val="bottom"/>
            <w:hideMark/>
          </w:tcPr>
          <w:p w14:paraId="3931F5F9"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CB634E3"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0517C3BB" w14:textId="77777777" w:rsidR="00922111" w:rsidRPr="000D0F48" w:rsidRDefault="00922111" w:rsidP="00922111">
            <w:pPr>
              <w:jc w:val="right"/>
              <w:rPr>
                <w:color w:val="000000"/>
              </w:rPr>
            </w:pPr>
            <w:r w:rsidRPr="000D0F48">
              <w:rPr>
                <w:color w:val="000000"/>
              </w:rPr>
              <w:t>-0.03</w:t>
            </w:r>
          </w:p>
        </w:tc>
        <w:tc>
          <w:tcPr>
            <w:tcW w:w="1379" w:type="dxa"/>
            <w:shd w:val="clear" w:color="auto" w:fill="auto"/>
            <w:noWrap/>
            <w:vAlign w:val="bottom"/>
            <w:hideMark/>
          </w:tcPr>
          <w:p w14:paraId="7BBC998C" w14:textId="77777777" w:rsidR="00922111" w:rsidRPr="000D0F48" w:rsidRDefault="00922111" w:rsidP="00922111">
            <w:pPr>
              <w:jc w:val="right"/>
              <w:rPr>
                <w:color w:val="000000"/>
              </w:rPr>
            </w:pPr>
            <w:r w:rsidRPr="000D0F48">
              <w:rPr>
                <w:color w:val="000000"/>
              </w:rPr>
              <w:t>0.06</w:t>
            </w:r>
          </w:p>
        </w:tc>
      </w:tr>
      <w:tr w:rsidR="00922111" w:rsidRPr="000D0F48" w14:paraId="6140B1CB" w14:textId="77777777" w:rsidTr="00BC0111">
        <w:trPr>
          <w:trHeight w:val="320"/>
        </w:trPr>
        <w:tc>
          <w:tcPr>
            <w:tcW w:w="0" w:type="auto"/>
            <w:shd w:val="clear" w:color="auto" w:fill="auto"/>
            <w:noWrap/>
            <w:vAlign w:val="bottom"/>
            <w:hideMark/>
          </w:tcPr>
          <w:p w14:paraId="0C64EAFB" w14:textId="34E57F3A"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16974E64" w14:textId="77777777" w:rsidR="00922111" w:rsidRPr="000D0F48" w:rsidRDefault="00922111" w:rsidP="00922111">
            <w:pPr>
              <w:rPr>
                <w:color w:val="000000"/>
              </w:rPr>
            </w:pPr>
            <w:r w:rsidRPr="000D0F48">
              <w:rPr>
                <w:color w:val="000000"/>
              </w:rPr>
              <w:t>Neuroticism</w:t>
            </w:r>
          </w:p>
        </w:tc>
        <w:tc>
          <w:tcPr>
            <w:tcW w:w="1182" w:type="dxa"/>
            <w:shd w:val="clear" w:color="auto" w:fill="auto"/>
            <w:noWrap/>
            <w:vAlign w:val="bottom"/>
            <w:hideMark/>
          </w:tcPr>
          <w:p w14:paraId="45A71670"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3614A4CC"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1030558"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7BF0D5A2" w14:textId="77777777" w:rsidR="00922111" w:rsidRPr="000D0F48" w:rsidRDefault="00922111" w:rsidP="00922111">
            <w:pPr>
              <w:jc w:val="right"/>
              <w:rPr>
                <w:color w:val="000000"/>
              </w:rPr>
            </w:pPr>
            <w:r w:rsidRPr="000D0F48">
              <w:rPr>
                <w:color w:val="000000"/>
              </w:rPr>
              <w:t>0.02</w:t>
            </w:r>
          </w:p>
        </w:tc>
      </w:tr>
      <w:tr w:rsidR="00922111" w:rsidRPr="000D0F48" w14:paraId="2624D8B7" w14:textId="77777777" w:rsidTr="00BC0111">
        <w:trPr>
          <w:trHeight w:val="320"/>
        </w:trPr>
        <w:tc>
          <w:tcPr>
            <w:tcW w:w="0" w:type="auto"/>
            <w:shd w:val="clear" w:color="auto" w:fill="auto"/>
            <w:noWrap/>
            <w:vAlign w:val="bottom"/>
            <w:hideMark/>
          </w:tcPr>
          <w:p w14:paraId="09F1A206" w14:textId="634EA451"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15E17B87" w14:textId="77777777" w:rsidR="00922111" w:rsidRPr="000D0F48" w:rsidRDefault="00922111" w:rsidP="00922111">
            <w:pPr>
              <w:rPr>
                <w:color w:val="000000"/>
              </w:rPr>
            </w:pPr>
            <w:r w:rsidRPr="000D0F48">
              <w:rPr>
                <w:color w:val="000000"/>
              </w:rPr>
              <w:t>Neuroticism</w:t>
            </w:r>
          </w:p>
        </w:tc>
        <w:tc>
          <w:tcPr>
            <w:tcW w:w="1182" w:type="dxa"/>
            <w:shd w:val="clear" w:color="auto" w:fill="auto"/>
            <w:noWrap/>
            <w:vAlign w:val="bottom"/>
            <w:hideMark/>
          </w:tcPr>
          <w:p w14:paraId="064C9821"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374D24D"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3B4A32B" w14:textId="77777777" w:rsidR="00922111" w:rsidRPr="000D0F48" w:rsidRDefault="00922111" w:rsidP="00922111">
            <w:pPr>
              <w:jc w:val="right"/>
              <w:rPr>
                <w:color w:val="000000"/>
              </w:rPr>
            </w:pPr>
            <w:r w:rsidRPr="000D0F48">
              <w:rPr>
                <w:color w:val="000000"/>
              </w:rPr>
              <w:t>0.05</w:t>
            </w:r>
          </w:p>
        </w:tc>
        <w:tc>
          <w:tcPr>
            <w:tcW w:w="1379" w:type="dxa"/>
            <w:shd w:val="clear" w:color="auto" w:fill="auto"/>
            <w:noWrap/>
            <w:vAlign w:val="bottom"/>
            <w:hideMark/>
          </w:tcPr>
          <w:p w14:paraId="73E4A899" w14:textId="77777777" w:rsidR="00922111" w:rsidRPr="000D0F48" w:rsidRDefault="00922111" w:rsidP="00922111">
            <w:pPr>
              <w:jc w:val="right"/>
              <w:rPr>
                <w:color w:val="000000"/>
              </w:rPr>
            </w:pPr>
            <w:r w:rsidRPr="000D0F48">
              <w:rPr>
                <w:color w:val="000000"/>
              </w:rPr>
              <w:t>0.05</w:t>
            </w:r>
          </w:p>
        </w:tc>
      </w:tr>
      <w:tr w:rsidR="00922111" w:rsidRPr="000D0F48" w14:paraId="3CE5B69F" w14:textId="77777777" w:rsidTr="00BC0111">
        <w:trPr>
          <w:trHeight w:val="320"/>
        </w:trPr>
        <w:tc>
          <w:tcPr>
            <w:tcW w:w="0" w:type="auto"/>
            <w:shd w:val="clear" w:color="auto" w:fill="auto"/>
            <w:noWrap/>
            <w:vAlign w:val="bottom"/>
            <w:hideMark/>
          </w:tcPr>
          <w:p w14:paraId="6E9AA3F1" w14:textId="5B02A5DE"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3D904EFC" w14:textId="77777777" w:rsidR="00922111" w:rsidRPr="000D0F48" w:rsidRDefault="00922111" w:rsidP="00922111">
            <w:pPr>
              <w:rPr>
                <w:color w:val="000000"/>
              </w:rPr>
            </w:pPr>
            <w:r w:rsidRPr="000D0F48">
              <w:rPr>
                <w:color w:val="000000"/>
              </w:rPr>
              <w:t>Neuroticism</w:t>
            </w:r>
          </w:p>
        </w:tc>
        <w:tc>
          <w:tcPr>
            <w:tcW w:w="1182" w:type="dxa"/>
            <w:shd w:val="clear" w:color="auto" w:fill="auto"/>
            <w:noWrap/>
            <w:vAlign w:val="bottom"/>
            <w:hideMark/>
          </w:tcPr>
          <w:p w14:paraId="6432EBE4"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0907B93"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1E15F8B" w14:textId="77777777" w:rsidR="00922111" w:rsidRPr="000D0F48" w:rsidRDefault="00922111" w:rsidP="00922111">
            <w:pPr>
              <w:jc w:val="right"/>
              <w:rPr>
                <w:color w:val="000000"/>
              </w:rPr>
            </w:pPr>
            <w:r w:rsidRPr="000D0F48">
              <w:rPr>
                <w:color w:val="000000"/>
              </w:rPr>
              <w:t>0.05</w:t>
            </w:r>
          </w:p>
        </w:tc>
        <w:tc>
          <w:tcPr>
            <w:tcW w:w="1379" w:type="dxa"/>
            <w:shd w:val="clear" w:color="auto" w:fill="auto"/>
            <w:noWrap/>
            <w:vAlign w:val="bottom"/>
            <w:hideMark/>
          </w:tcPr>
          <w:p w14:paraId="0E1B0043" w14:textId="77777777" w:rsidR="00922111" w:rsidRPr="000D0F48" w:rsidRDefault="00922111" w:rsidP="00922111">
            <w:pPr>
              <w:jc w:val="right"/>
              <w:rPr>
                <w:color w:val="000000"/>
              </w:rPr>
            </w:pPr>
            <w:r w:rsidRPr="000D0F48">
              <w:rPr>
                <w:color w:val="000000"/>
              </w:rPr>
              <w:t>0.03</w:t>
            </w:r>
          </w:p>
        </w:tc>
      </w:tr>
      <w:tr w:rsidR="00922111" w:rsidRPr="000D0F48" w14:paraId="79FB65EE" w14:textId="77777777" w:rsidTr="00BC0111">
        <w:trPr>
          <w:trHeight w:val="320"/>
        </w:trPr>
        <w:tc>
          <w:tcPr>
            <w:tcW w:w="0" w:type="auto"/>
            <w:shd w:val="clear" w:color="auto" w:fill="auto"/>
            <w:noWrap/>
            <w:vAlign w:val="bottom"/>
            <w:hideMark/>
          </w:tcPr>
          <w:p w14:paraId="539BD903" w14:textId="0FA22BD0" w:rsidR="00922111" w:rsidRPr="000D0F48" w:rsidRDefault="00CA115F" w:rsidP="00922111">
            <w:pPr>
              <w:rPr>
                <w:color w:val="000000"/>
              </w:rPr>
            </w:pPr>
            <w:r>
              <w:rPr>
                <w:color w:val="000000"/>
              </w:rPr>
              <w:t>Madsen et al. (2020)</w:t>
            </w:r>
          </w:p>
        </w:tc>
        <w:tc>
          <w:tcPr>
            <w:tcW w:w="1397" w:type="dxa"/>
            <w:shd w:val="clear" w:color="auto" w:fill="auto"/>
            <w:noWrap/>
            <w:vAlign w:val="bottom"/>
            <w:hideMark/>
          </w:tcPr>
          <w:p w14:paraId="1CE12D78" w14:textId="77777777" w:rsidR="00922111" w:rsidRPr="000D0F48" w:rsidRDefault="00922111" w:rsidP="00922111">
            <w:pPr>
              <w:rPr>
                <w:color w:val="000000"/>
              </w:rPr>
            </w:pPr>
            <w:r w:rsidRPr="000D0F48">
              <w:rPr>
                <w:color w:val="000000"/>
              </w:rPr>
              <w:t>Neuroticism</w:t>
            </w:r>
          </w:p>
        </w:tc>
        <w:tc>
          <w:tcPr>
            <w:tcW w:w="1182" w:type="dxa"/>
            <w:shd w:val="clear" w:color="auto" w:fill="auto"/>
            <w:noWrap/>
            <w:vAlign w:val="bottom"/>
            <w:hideMark/>
          </w:tcPr>
          <w:p w14:paraId="059A2538"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59299E8"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64271479" w14:textId="77777777" w:rsidR="00922111" w:rsidRPr="000D0F48" w:rsidRDefault="00922111" w:rsidP="00922111">
            <w:pPr>
              <w:jc w:val="right"/>
              <w:rPr>
                <w:color w:val="000000"/>
              </w:rPr>
            </w:pPr>
            <w:r w:rsidRPr="000D0F48">
              <w:rPr>
                <w:color w:val="000000"/>
              </w:rPr>
              <w:t>0.51</w:t>
            </w:r>
          </w:p>
        </w:tc>
        <w:tc>
          <w:tcPr>
            <w:tcW w:w="1379" w:type="dxa"/>
            <w:shd w:val="clear" w:color="auto" w:fill="auto"/>
            <w:noWrap/>
            <w:vAlign w:val="bottom"/>
            <w:hideMark/>
          </w:tcPr>
          <w:p w14:paraId="4A4952D4" w14:textId="77777777" w:rsidR="00922111" w:rsidRPr="000D0F48" w:rsidRDefault="00922111" w:rsidP="00922111">
            <w:pPr>
              <w:jc w:val="right"/>
              <w:rPr>
                <w:color w:val="000000"/>
              </w:rPr>
            </w:pPr>
            <w:r w:rsidRPr="000D0F48">
              <w:rPr>
                <w:color w:val="000000"/>
              </w:rPr>
              <w:t>0.08</w:t>
            </w:r>
          </w:p>
        </w:tc>
      </w:tr>
      <w:tr w:rsidR="00922111" w:rsidRPr="000D0F48" w14:paraId="5106E7AE" w14:textId="77777777" w:rsidTr="00BC0111">
        <w:trPr>
          <w:trHeight w:val="320"/>
        </w:trPr>
        <w:tc>
          <w:tcPr>
            <w:tcW w:w="0" w:type="auto"/>
            <w:shd w:val="clear" w:color="auto" w:fill="auto"/>
            <w:noWrap/>
            <w:vAlign w:val="bottom"/>
            <w:hideMark/>
          </w:tcPr>
          <w:p w14:paraId="3C825046" w14:textId="5B778F32" w:rsidR="00922111" w:rsidRPr="000D0F48" w:rsidRDefault="004D5DD2" w:rsidP="00922111">
            <w:pPr>
              <w:rPr>
                <w:color w:val="000000"/>
              </w:rPr>
            </w:pPr>
            <w:r>
              <w:rPr>
                <w:color w:val="000000"/>
              </w:rPr>
              <w:lastRenderedPageBreak/>
              <w:t>Griffiths et al. (2011)</w:t>
            </w:r>
          </w:p>
        </w:tc>
        <w:tc>
          <w:tcPr>
            <w:tcW w:w="1397" w:type="dxa"/>
            <w:shd w:val="clear" w:color="auto" w:fill="auto"/>
            <w:noWrap/>
            <w:vAlign w:val="bottom"/>
            <w:hideMark/>
          </w:tcPr>
          <w:p w14:paraId="6E4E6E29" w14:textId="77777777" w:rsidR="00922111" w:rsidRPr="000D0F48" w:rsidRDefault="00922111" w:rsidP="00922111">
            <w:pPr>
              <w:rPr>
                <w:color w:val="000000"/>
              </w:rPr>
            </w:pPr>
            <w:r w:rsidRPr="000D0F48">
              <w:rPr>
                <w:color w:val="000000"/>
              </w:rPr>
              <w:t>Neuroticism</w:t>
            </w:r>
          </w:p>
        </w:tc>
        <w:tc>
          <w:tcPr>
            <w:tcW w:w="1182" w:type="dxa"/>
            <w:shd w:val="clear" w:color="auto" w:fill="auto"/>
            <w:noWrap/>
            <w:vAlign w:val="bottom"/>
            <w:hideMark/>
          </w:tcPr>
          <w:p w14:paraId="51E507D7"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A6AA124"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47B4BA58"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7B5D9AC1" w14:textId="77777777" w:rsidR="00922111" w:rsidRPr="000D0F48" w:rsidRDefault="00922111" w:rsidP="00922111">
            <w:pPr>
              <w:jc w:val="right"/>
              <w:rPr>
                <w:color w:val="000000"/>
              </w:rPr>
            </w:pPr>
            <w:r w:rsidRPr="000D0F48">
              <w:rPr>
                <w:color w:val="000000"/>
              </w:rPr>
              <w:t>0.05</w:t>
            </w:r>
          </w:p>
        </w:tc>
      </w:tr>
      <w:tr w:rsidR="00922111" w:rsidRPr="000D0F48" w14:paraId="6642D896" w14:textId="77777777" w:rsidTr="00BC0111">
        <w:trPr>
          <w:trHeight w:val="320"/>
        </w:trPr>
        <w:tc>
          <w:tcPr>
            <w:tcW w:w="0" w:type="auto"/>
            <w:shd w:val="clear" w:color="auto" w:fill="auto"/>
            <w:noWrap/>
            <w:vAlign w:val="bottom"/>
            <w:hideMark/>
          </w:tcPr>
          <w:p w14:paraId="10F2EAEF" w14:textId="14BD59B1"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522B9BCE" w14:textId="77777777" w:rsidR="00922111" w:rsidRPr="000D0F48" w:rsidRDefault="00922111" w:rsidP="00922111">
            <w:pPr>
              <w:rPr>
                <w:color w:val="000000"/>
              </w:rPr>
            </w:pPr>
            <w:r w:rsidRPr="000D0F48">
              <w:rPr>
                <w:color w:val="000000"/>
              </w:rPr>
              <w:t>Neuroticism</w:t>
            </w:r>
          </w:p>
        </w:tc>
        <w:tc>
          <w:tcPr>
            <w:tcW w:w="1182" w:type="dxa"/>
            <w:shd w:val="clear" w:color="auto" w:fill="auto"/>
            <w:noWrap/>
            <w:vAlign w:val="bottom"/>
            <w:hideMark/>
          </w:tcPr>
          <w:p w14:paraId="6E050487"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18B8EF3"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71F7ED4C"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4F576176" w14:textId="77777777" w:rsidR="00922111" w:rsidRPr="000D0F48" w:rsidRDefault="00922111" w:rsidP="00922111">
            <w:pPr>
              <w:jc w:val="right"/>
              <w:rPr>
                <w:color w:val="000000"/>
              </w:rPr>
            </w:pPr>
            <w:r w:rsidRPr="000D0F48">
              <w:rPr>
                <w:color w:val="000000"/>
              </w:rPr>
              <w:t>0.03</w:t>
            </w:r>
          </w:p>
        </w:tc>
      </w:tr>
      <w:tr w:rsidR="00922111" w:rsidRPr="000D0F48" w14:paraId="135B78E1" w14:textId="77777777" w:rsidTr="00BC0111">
        <w:trPr>
          <w:trHeight w:val="320"/>
        </w:trPr>
        <w:tc>
          <w:tcPr>
            <w:tcW w:w="0" w:type="auto"/>
            <w:shd w:val="clear" w:color="auto" w:fill="auto"/>
            <w:noWrap/>
            <w:vAlign w:val="bottom"/>
            <w:hideMark/>
          </w:tcPr>
          <w:p w14:paraId="2D7BE1D6" w14:textId="3F269DB0"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0493A570" w14:textId="77777777" w:rsidR="00922111" w:rsidRPr="000D0F48" w:rsidRDefault="00922111" w:rsidP="00922111">
            <w:pPr>
              <w:rPr>
                <w:color w:val="000000"/>
              </w:rPr>
            </w:pPr>
            <w:r w:rsidRPr="000D0F48">
              <w:rPr>
                <w:color w:val="000000"/>
              </w:rPr>
              <w:t>Neuroticism</w:t>
            </w:r>
          </w:p>
        </w:tc>
        <w:tc>
          <w:tcPr>
            <w:tcW w:w="1182" w:type="dxa"/>
            <w:shd w:val="clear" w:color="auto" w:fill="auto"/>
            <w:noWrap/>
            <w:vAlign w:val="bottom"/>
            <w:hideMark/>
          </w:tcPr>
          <w:p w14:paraId="2F3E733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9D78B75"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2D0DC5FF" w14:textId="77777777" w:rsidR="00922111" w:rsidRPr="000D0F48" w:rsidRDefault="00922111" w:rsidP="00922111">
            <w:pPr>
              <w:jc w:val="right"/>
              <w:rPr>
                <w:color w:val="000000"/>
              </w:rPr>
            </w:pPr>
            <w:r w:rsidRPr="000D0F48">
              <w:rPr>
                <w:color w:val="000000"/>
              </w:rPr>
              <w:t>0.15</w:t>
            </w:r>
          </w:p>
        </w:tc>
        <w:tc>
          <w:tcPr>
            <w:tcW w:w="1379" w:type="dxa"/>
            <w:shd w:val="clear" w:color="auto" w:fill="auto"/>
            <w:noWrap/>
            <w:vAlign w:val="bottom"/>
            <w:hideMark/>
          </w:tcPr>
          <w:p w14:paraId="04718DD9" w14:textId="77777777" w:rsidR="00922111" w:rsidRPr="000D0F48" w:rsidRDefault="00922111" w:rsidP="00922111">
            <w:pPr>
              <w:jc w:val="right"/>
              <w:rPr>
                <w:color w:val="000000"/>
              </w:rPr>
            </w:pPr>
            <w:r w:rsidRPr="000D0F48">
              <w:rPr>
                <w:color w:val="000000"/>
              </w:rPr>
              <w:t>0.06</w:t>
            </w:r>
          </w:p>
        </w:tc>
      </w:tr>
      <w:tr w:rsidR="00922111" w:rsidRPr="000D0F48" w14:paraId="1417131F" w14:textId="77777777" w:rsidTr="00BC0111">
        <w:trPr>
          <w:trHeight w:val="320"/>
        </w:trPr>
        <w:tc>
          <w:tcPr>
            <w:tcW w:w="0" w:type="auto"/>
            <w:shd w:val="clear" w:color="auto" w:fill="auto"/>
            <w:noWrap/>
            <w:vAlign w:val="bottom"/>
            <w:hideMark/>
          </w:tcPr>
          <w:p w14:paraId="3739084F" w14:textId="477C403B" w:rsidR="00922111" w:rsidRPr="000D0F48" w:rsidRDefault="00D21B18" w:rsidP="00922111">
            <w:pPr>
              <w:rPr>
                <w:color w:val="000000"/>
              </w:rPr>
            </w:pPr>
            <w:r>
              <w:rPr>
                <w:color w:val="000000"/>
              </w:rPr>
              <w:t>Barrett et al. (2020)</w:t>
            </w:r>
          </w:p>
        </w:tc>
        <w:tc>
          <w:tcPr>
            <w:tcW w:w="1397" w:type="dxa"/>
            <w:shd w:val="clear" w:color="auto" w:fill="auto"/>
            <w:noWrap/>
            <w:vAlign w:val="bottom"/>
            <w:hideMark/>
          </w:tcPr>
          <w:p w14:paraId="22009DDC" w14:textId="77777777" w:rsidR="00922111" w:rsidRPr="000D0F48" w:rsidRDefault="00922111" w:rsidP="00922111">
            <w:pPr>
              <w:rPr>
                <w:color w:val="000000"/>
              </w:rPr>
            </w:pPr>
            <w:r w:rsidRPr="000D0F48">
              <w:rPr>
                <w:color w:val="000000"/>
              </w:rPr>
              <w:t>Neuroticism</w:t>
            </w:r>
          </w:p>
        </w:tc>
        <w:tc>
          <w:tcPr>
            <w:tcW w:w="1182" w:type="dxa"/>
            <w:shd w:val="clear" w:color="auto" w:fill="auto"/>
            <w:noWrap/>
            <w:vAlign w:val="bottom"/>
            <w:hideMark/>
          </w:tcPr>
          <w:p w14:paraId="0CB4CEA0"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F679177"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134444B2" w14:textId="77777777" w:rsidR="00922111" w:rsidRPr="000D0F48" w:rsidRDefault="00922111" w:rsidP="00922111">
            <w:pPr>
              <w:jc w:val="right"/>
              <w:rPr>
                <w:color w:val="000000"/>
              </w:rPr>
            </w:pPr>
            <w:r w:rsidRPr="000D0F48">
              <w:rPr>
                <w:color w:val="000000"/>
              </w:rPr>
              <w:t>0.21</w:t>
            </w:r>
          </w:p>
        </w:tc>
        <w:tc>
          <w:tcPr>
            <w:tcW w:w="1379" w:type="dxa"/>
            <w:shd w:val="clear" w:color="auto" w:fill="auto"/>
            <w:noWrap/>
            <w:vAlign w:val="bottom"/>
            <w:hideMark/>
          </w:tcPr>
          <w:p w14:paraId="3D0C1890" w14:textId="77777777" w:rsidR="00922111" w:rsidRPr="000D0F48" w:rsidRDefault="00922111" w:rsidP="00922111">
            <w:pPr>
              <w:jc w:val="right"/>
              <w:rPr>
                <w:color w:val="000000"/>
              </w:rPr>
            </w:pPr>
            <w:r w:rsidRPr="000D0F48">
              <w:rPr>
                <w:color w:val="000000"/>
              </w:rPr>
              <w:t>0.07</w:t>
            </w:r>
          </w:p>
        </w:tc>
      </w:tr>
      <w:tr w:rsidR="00922111" w:rsidRPr="000D0F48" w14:paraId="7D8EC535" w14:textId="77777777" w:rsidTr="00BC0111">
        <w:trPr>
          <w:trHeight w:val="320"/>
        </w:trPr>
        <w:tc>
          <w:tcPr>
            <w:tcW w:w="0" w:type="auto"/>
            <w:shd w:val="clear" w:color="auto" w:fill="auto"/>
            <w:noWrap/>
            <w:vAlign w:val="bottom"/>
            <w:hideMark/>
          </w:tcPr>
          <w:p w14:paraId="544558B0" w14:textId="04B8E25E"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03683C45" w14:textId="77777777" w:rsidR="00922111" w:rsidRPr="000D0F48" w:rsidRDefault="00922111" w:rsidP="00922111">
            <w:pPr>
              <w:rPr>
                <w:color w:val="000000"/>
              </w:rPr>
            </w:pPr>
            <w:r w:rsidRPr="000D0F48">
              <w:rPr>
                <w:color w:val="000000"/>
              </w:rPr>
              <w:t>Neuroticism</w:t>
            </w:r>
          </w:p>
        </w:tc>
        <w:tc>
          <w:tcPr>
            <w:tcW w:w="1182" w:type="dxa"/>
            <w:shd w:val="clear" w:color="auto" w:fill="auto"/>
            <w:noWrap/>
            <w:vAlign w:val="bottom"/>
            <w:hideMark/>
          </w:tcPr>
          <w:p w14:paraId="50DCDED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45E75D0"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76DA88DF" w14:textId="77777777" w:rsidR="00922111" w:rsidRPr="000D0F48" w:rsidRDefault="00922111" w:rsidP="00922111">
            <w:pPr>
              <w:jc w:val="right"/>
              <w:rPr>
                <w:color w:val="000000"/>
              </w:rPr>
            </w:pPr>
            <w:r w:rsidRPr="000D0F48">
              <w:rPr>
                <w:color w:val="000000"/>
              </w:rPr>
              <w:t>0.55</w:t>
            </w:r>
          </w:p>
        </w:tc>
        <w:tc>
          <w:tcPr>
            <w:tcW w:w="1379" w:type="dxa"/>
            <w:shd w:val="clear" w:color="auto" w:fill="auto"/>
            <w:noWrap/>
            <w:vAlign w:val="bottom"/>
            <w:hideMark/>
          </w:tcPr>
          <w:p w14:paraId="38C1CAD3" w14:textId="77777777" w:rsidR="00922111" w:rsidRPr="000D0F48" w:rsidRDefault="00922111" w:rsidP="00922111">
            <w:pPr>
              <w:jc w:val="right"/>
              <w:rPr>
                <w:color w:val="000000"/>
              </w:rPr>
            </w:pPr>
            <w:r w:rsidRPr="000D0F48">
              <w:rPr>
                <w:color w:val="000000"/>
              </w:rPr>
              <w:t>0.06</w:t>
            </w:r>
          </w:p>
        </w:tc>
      </w:tr>
      <w:tr w:rsidR="00922111" w:rsidRPr="000D0F48" w14:paraId="747DAB64" w14:textId="77777777" w:rsidTr="00BC0111">
        <w:trPr>
          <w:trHeight w:val="320"/>
        </w:trPr>
        <w:tc>
          <w:tcPr>
            <w:tcW w:w="0" w:type="auto"/>
            <w:shd w:val="clear" w:color="auto" w:fill="auto"/>
            <w:noWrap/>
            <w:vAlign w:val="bottom"/>
            <w:hideMark/>
          </w:tcPr>
          <w:p w14:paraId="69308A2C" w14:textId="43D0D5D6" w:rsidR="00922111" w:rsidRPr="000D0F48" w:rsidRDefault="00D21B18" w:rsidP="00922111">
            <w:pPr>
              <w:rPr>
                <w:color w:val="000000"/>
              </w:rPr>
            </w:pPr>
            <w:r>
              <w:rPr>
                <w:color w:val="000000"/>
              </w:rPr>
              <w:t>Carhart-Harris et al. (2016b)</w:t>
            </w:r>
          </w:p>
        </w:tc>
        <w:tc>
          <w:tcPr>
            <w:tcW w:w="1397" w:type="dxa"/>
            <w:shd w:val="clear" w:color="auto" w:fill="auto"/>
            <w:noWrap/>
            <w:vAlign w:val="bottom"/>
            <w:hideMark/>
          </w:tcPr>
          <w:p w14:paraId="0631A702" w14:textId="77777777" w:rsidR="00922111" w:rsidRPr="000D0F48" w:rsidRDefault="00922111" w:rsidP="00922111">
            <w:pPr>
              <w:rPr>
                <w:color w:val="000000"/>
              </w:rPr>
            </w:pPr>
            <w:r w:rsidRPr="000D0F48">
              <w:rPr>
                <w:color w:val="000000"/>
              </w:rPr>
              <w:t>Neuroticism</w:t>
            </w:r>
          </w:p>
        </w:tc>
        <w:tc>
          <w:tcPr>
            <w:tcW w:w="1182" w:type="dxa"/>
            <w:shd w:val="clear" w:color="auto" w:fill="auto"/>
            <w:noWrap/>
            <w:vAlign w:val="bottom"/>
            <w:hideMark/>
          </w:tcPr>
          <w:p w14:paraId="39E0B638"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7CBB488C"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7DB2AA1"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6DFF416C" w14:textId="77777777" w:rsidR="00922111" w:rsidRPr="000D0F48" w:rsidRDefault="00922111" w:rsidP="00922111">
            <w:pPr>
              <w:jc w:val="right"/>
              <w:rPr>
                <w:color w:val="000000"/>
              </w:rPr>
            </w:pPr>
            <w:r w:rsidRPr="000D0F48">
              <w:rPr>
                <w:color w:val="000000"/>
              </w:rPr>
              <w:t>0.05</w:t>
            </w:r>
          </w:p>
        </w:tc>
      </w:tr>
      <w:tr w:rsidR="00922111" w:rsidRPr="000D0F48" w14:paraId="59800320" w14:textId="77777777" w:rsidTr="00BC0111">
        <w:trPr>
          <w:trHeight w:val="320"/>
        </w:trPr>
        <w:tc>
          <w:tcPr>
            <w:tcW w:w="0" w:type="auto"/>
            <w:shd w:val="clear" w:color="auto" w:fill="auto"/>
            <w:noWrap/>
            <w:vAlign w:val="bottom"/>
            <w:hideMark/>
          </w:tcPr>
          <w:p w14:paraId="14250F8B" w14:textId="3DA85A98"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6CD216D8" w14:textId="77777777" w:rsidR="00922111" w:rsidRPr="000D0F48" w:rsidRDefault="00922111" w:rsidP="00922111">
            <w:pPr>
              <w:rPr>
                <w:color w:val="000000"/>
              </w:rPr>
            </w:pPr>
            <w:r w:rsidRPr="000D0F48">
              <w:rPr>
                <w:color w:val="000000"/>
              </w:rPr>
              <w:t>Neuroticism</w:t>
            </w:r>
          </w:p>
        </w:tc>
        <w:tc>
          <w:tcPr>
            <w:tcW w:w="1182" w:type="dxa"/>
            <w:shd w:val="clear" w:color="auto" w:fill="auto"/>
            <w:noWrap/>
            <w:vAlign w:val="bottom"/>
            <w:hideMark/>
          </w:tcPr>
          <w:p w14:paraId="52C34405"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28154EDB"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47EF5A2"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25A22C08" w14:textId="77777777" w:rsidR="00922111" w:rsidRPr="000D0F48" w:rsidRDefault="00922111" w:rsidP="00922111">
            <w:pPr>
              <w:jc w:val="right"/>
              <w:rPr>
                <w:color w:val="000000"/>
              </w:rPr>
            </w:pPr>
            <w:r w:rsidRPr="000D0F48">
              <w:rPr>
                <w:color w:val="000000"/>
              </w:rPr>
              <w:t>0.13</w:t>
            </w:r>
          </w:p>
        </w:tc>
      </w:tr>
      <w:tr w:rsidR="00922111" w:rsidRPr="000D0F48" w14:paraId="2D0C2CFE" w14:textId="77777777" w:rsidTr="00BC0111">
        <w:trPr>
          <w:trHeight w:val="320"/>
        </w:trPr>
        <w:tc>
          <w:tcPr>
            <w:tcW w:w="0" w:type="auto"/>
            <w:shd w:val="clear" w:color="auto" w:fill="auto"/>
            <w:noWrap/>
            <w:vAlign w:val="bottom"/>
            <w:hideMark/>
          </w:tcPr>
          <w:p w14:paraId="1F04C2C3" w14:textId="7EA8499D"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14B0680B" w14:textId="77777777" w:rsidR="00922111" w:rsidRPr="000D0F48" w:rsidRDefault="00922111" w:rsidP="00922111">
            <w:pPr>
              <w:rPr>
                <w:color w:val="000000"/>
              </w:rPr>
            </w:pPr>
            <w:r w:rsidRPr="000D0F48">
              <w:rPr>
                <w:color w:val="000000"/>
              </w:rPr>
              <w:t>Neuroticism</w:t>
            </w:r>
          </w:p>
        </w:tc>
        <w:tc>
          <w:tcPr>
            <w:tcW w:w="1182" w:type="dxa"/>
            <w:shd w:val="clear" w:color="auto" w:fill="auto"/>
            <w:noWrap/>
            <w:vAlign w:val="bottom"/>
            <w:hideMark/>
          </w:tcPr>
          <w:p w14:paraId="4E94201F"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23A132F5"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A2CB7D8"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2095C751" w14:textId="77777777" w:rsidR="00922111" w:rsidRPr="000D0F48" w:rsidRDefault="00922111" w:rsidP="00922111">
            <w:pPr>
              <w:jc w:val="right"/>
              <w:rPr>
                <w:color w:val="000000"/>
              </w:rPr>
            </w:pPr>
            <w:r w:rsidRPr="000D0F48">
              <w:rPr>
                <w:color w:val="000000"/>
              </w:rPr>
              <w:t>0.06</w:t>
            </w:r>
          </w:p>
        </w:tc>
      </w:tr>
      <w:tr w:rsidR="00922111" w:rsidRPr="000D0F48" w14:paraId="21FAF6B8" w14:textId="77777777" w:rsidTr="00BC0111">
        <w:trPr>
          <w:trHeight w:val="320"/>
        </w:trPr>
        <w:tc>
          <w:tcPr>
            <w:tcW w:w="0" w:type="auto"/>
            <w:shd w:val="clear" w:color="auto" w:fill="auto"/>
            <w:noWrap/>
            <w:vAlign w:val="bottom"/>
            <w:hideMark/>
          </w:tcPr>
          <w:p w14:paraId="4726D973" w14:textId="191D086B"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3870EE10" w14:textId="77777777" w:rsidR="00922111" w:rsidRPr="000D0F48" w:rsidRDefault="00922111" w:rsidP="00922111">
            <w:pPr>
              <w:rPr>
                <w:color w:val="000000"/>
              </w:rPr>
            </w:pPr>
            <w:r w:rsidRPr="000D0F48">
              <w:rPr>
                <w:color w:val="000000"/>
              </w:rPr>
              <w:t>Extraversion</w:t>
            </w:r>
          </w:p>
        </w:tc>
        <w:tc>
          <w:tcPr>
            <w:tcW w:w="1182" w:type="dxa"/>
            <w:shd w:val="clear" w:color="auto" w:fill="auto"/>
            <w:noWrap/>
            <w:vAlign w:val="bottom"/>
            <w:hideMark/>
          </w:tcPr>
          <w:p w14:paraId="5F69BB1F"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63C6FE5"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079DAA04"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46901ED0" w14:textId="77777777" w:rsidR="00922111" w:rsidRPr="000D0F48" w:rsidRDefault="00922111" w:rsidP="00922111">
            <w:pPr>
              <w:jc w:val="right"/>
              <w:rPr>
                <w:color w:val="000000"/>
              </w:rPr>
            </w:pPr>
            <w:r w:rsidRPr="000D0F48">
              <w:rPr>
                <w:color w:val="000000"/>
              </w:rPr>
              <w:t>0.02</w:t>
            </w:r>
          </w:p>
        </w:tc>
      </w:tr>
      <w:tr w:rsidR="00922111" w:rsidRPr="000D0F48" w14:paraId="0E359586" w14:textId="77777777" w:rsidTr="00BC0111">
        <w:trPr>
          <w:trHeight w:val="320"/>
        </w:trPr>
        <w:tc>
          <w:tcPr>
            <w:tcW w:w="0" w:type="auto"/>
            <w:shd w:val="clear" w:color="auto" w:fill="auto"/>
            <w:noWrap/>
            <w:vAlign w:val="bottom"/>
            <w:hideMark/>
          </w:tcPr>
          <w:p w14:paraId="33D7AC90" w14:textId="09D8B86E"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7403E13B" w14:textId="77777777" w:rsidR="00922111" w:rsidRPr="000D0F48" w:rsidRDefault="00922111" w:rsidP="00922111">
            <w:pPr>
              <w:rPr>
                <w:color w:val="000000"/>
              </w:rPr>
            </w:pPr>
            <w:r w:rsidRPr="000D0F48">
              <w:rPr>
                <w:color w:val="000000"/>
              </w:rPr>
              <w:t>Extraversion</w:t>
            </w:r>
          </w:p>
        </w:tc>
        <w:tc>
          <w:tcPr>
            <w:tcW w:w="1182" w:type="dxa"/>
            <w:shd w:val="clear" w:color="auto" w:fill="auto"/>
            <w:noWrap/>
            <w:vAlign w:val="bottom"/>
            <w:hideMark/>
          </w:tcPr>
          <w:p w14:paraId="53E49B3B"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423F796"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2DDDE1A" w14:textId="77777777" w:rsidR="00922111" w:rsidRPr="000D0F48" w:rsidRDefault="00922111" w:rsidP="00922111">
            <w:pPr>
              <w:jc w:val="right"/>
              <w:rPr>
                <w:color w:val="000000"/>
              </w:rPr>
            </w:pPr>
            <w:r w:rsidRPr="000D0F48">
              <w:rPr>
                <w:color w:val="000000"/>
              </w:rPr>
              <w:t>0.04</w:t>
            </w:r>
          </w:p>
        </w:tc>
        <w:tc>
          <w:tcPr>
            <w:tcW w:w="1379" w:type="dxa"/>
            <w:shd w:val="clear" w:color="auto" w:fill="auto"/>
            <w:noWrap/>
            <w:vAlign w:val="bottom"/>
            <w:hideMark/>
          </w:tcPr>
          <w:p w14:paraId="449E7685" w14:textId="77777777" w:rsidR="00922111" w:rsidRPr="000D0F48" w:rsidRDefault="00922111" w:rsidP="00922111">
            <w:pPr>
              <w:jc w:val="right"/>
              <w:rPr>
                <w:color w:val="000000"/>
              </w:rPr>
            </w:pPr>
            <w:r w:rsidRPr="000D0F48">
              <w:rPr>
                <w:color w:val="000000"/>
              </w:rPr>
              <w:t>0.06</w:t>
            </w:r>
          </w:p>
        </w:tc>
      </w:tr>
      <w:tr w:rsidR="00922111" w:rsidRPr="000D0F48" w14:paraId="654B9BA6" w14:textId="77777777" w:rsidTr="00BC0111">
        <w:trPr>
          <w:trHeight w:val="320"/>
        </w:trPr>
        <w:tc>
          <w:tcPr>
            <w:tcW w:w="0" w:type="auto"/>
            <w:shd w:val="clear" w:color="auto" w:fill="auto"/>
            <w:noWrap/>
            <w:vAlign w:val="bottom"/>
            <w:hideMark/>
          </w:tcPr>
          <w:p w14:paraId="38B5FAEA" w14:textId="5A281958" w:rsidR="00922111" w:rsidRPr="000D0F48" w:rsidRDefault="00CA115F" w:rsidP="00922111">
            <w:pPr>
              <w:rPr>
                <w:color w:val="000000"/>
              </w:rPr>
            </w:pPr>
            <w:r>
              <w:rPr>
                <w:color w:val="000000"/>
              </w:rPr>
              <w:t>Madsen et al. (2020)</w:t>
            </w:r>
          </w:p>
        </w:tc>
        <w:tc>
          <w:tcPr>
            <w:tcW w:w="1397" w:type="dxa"/>
            <w:shd w:val="clear" w:color="auto" w:fill="auto"/>
            <w:noWrap/>
            <w:vAlign w:val="bottom"/>
            <w:hideMark/>
          </w:tcPr>
          <w:p w14:paraId="3867B68E" w14:textId="77777777" w:rsidR="00922111" w:rsidRPr="000D0F48" w:rsidRDefault="00922111" w:rsidP="00922111">
            <w:pPr>
              <w:rPr>
                <w:color w:val="000000"/>
              </w:rPr>
            </w:pPr>
            <w:r w:rsidRPr="000D0F48">
              <w:rPr>
                <w:color w:val="000000"/>
              </w:rPr>
              <w:t>Extraversion</w:t>
            </w:r>
          </w:p>
        </w:tc>
        <w:tc>
          <w:tcPr>
            <w:tcW w:w="1182" w:type="dxa"/>
            <w:shd w:val="clear" w:color="auto" w:fill="auto"/>
            <w:noWrap/>
            <w:vAlign w:val="bottom"/>
            <w:hideMark/>
          </w:tcPr>
          <w:p w14:paraId="7DD32D5D"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9804970"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98E22E2" w14:textId="77777777" w:rsidR="00922111" w:rsidRPr="000D0F48" w:rsidRDefault="00922111" w:rsidP="00922111">
            <w:pPr>
              <w:jc w:val="right"/>
              <w:rPr>
                <w:color w:val="000000"/>
              </w:rPr>
            </w:pPr>
            <w:r w:rsidRPr="000D0F48">
              <w:rPr>
                <w:color w:val="000000"/>
              </w:rPr>
              <w:t>0.06</w:t>
            </w:r>
          </w:p>
        </w:tc>
        <w:tc>
          <w:tcPr>
            <w:tcW w:w="1379" w:type="dxa"/>
            <w:shd w:val="clear" w:color="auto" w:fill="auto"/>
            <w:noWrap/>
            <w:vAlign w:val="bottom"/>
            <w:hideMark/>
          </w:tcPr>
          <w:p w14:paraId="1CDCFFBC" w14:textId="77777777" w:rsidR="00922111" w:rsidRPr="000D0F48" w:rsidRDefault="00922111" w:rsidP="00922111">
            <w:pPr>
              <w:jc w:val="right"/>
              <w:rPr>
                <w:color w:val="000000"/>
              </w:rPr>
            </w:pPr>
            <w:r w:rsidRPr="000D0F48">
              <w:rPr>
                <w:color w:val="000000"/>
              </w:rPr>
              <w:t>0.07</w:t>
            </w:r>
          </w:p>
        </w:tc>
      </w:tr>
      <w:tr w:rsidR="00922111" w:rsidRPr="000D0F48" w14:paraId="67D1441E" w14:textId="77777777" w:rsidTr="00BC0111">
        <w:trPr>
          <w:trHeight w:val="320"/>
        </w:trPr>
        <w:tc>
          <w:tcPr>
            <w:tcW w:w="0" w:type="auto"/>
            <w:shd w:val="clear" w:color="auto" w:fill="auto"/>
            <w:noWrap/>
            <w:vAlign w:val="bottom"/>
            <w:hideMark/>
          </w:tcPr>
          <w:p w14:paraId="209F0CAB" w14:textId="4F612673"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10B5BC0A" w14:textId="77777777" w:rsidR="00922111" w:rsidRPr="000D0F48" w:rsidRDefault="00922111" w:rsidP="00922111">
            <w:pPr>
              <w:rPr>
                <w:color w:val="000000"/>
              </w:rPr>
            </w:pPr>
            <w:r w:rsidRPr="000D0F48">
              <w:rPr>
                <w:color w:val="000000"/>
              </w:rPr>
              <w:t>Extraversion</w:t>
            </w:r>
          </w:p>
        </w:tc>
        <w:tc>
          <w:tcPr>
            <w:tcW w:w="1182" w:type="dxa"/>
            <w:shd w:val="clear" w:color="auto" w:fill="auto"/>
            <w:noWrap/>
            <w:vAlign w:val="bottom"/>
            <w:hideMark/>
          </w:tcPr>
          <w:p w14:paraId="26FB7CCA"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8EF0ADB"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25803340" w14:textId="77777777" w:rsidR="00922111" w:rsidRPr="000D0F48" w:rsidRDefault="00922111" w:rsidP="00922111">
            <w:pPr>
              <w:jc w:val="right"/>
              <w:rPr>
                <w:color w:val="000000"/>
              </w:rPr>
            </w:pPr>
            <w:r w:rsidRPr="000D0F48">
              <w:rPr>
                <w:color w:val="000000"/>
              </w:rPr>
              <w:t>0.08</w:t>
            </w:r>
          </w:p>
        </w:tc>
        <w:tc>
          <w:tcPr>
            <w:tcW w:w="1379" w:type="dxa"/>
            <w:shd w:val="clear" w:color="auto" w:fill="auto"/>
            <w:noWrap/>
            <w:vAlign w:val="bottom"/>
            <w:hideMark/>
          </w:tcPr>
          <w:p w14:paraId="423AE0DD" w14:textId="77777777" w:rsidR="00922111" w:rsidRPr="000D0F48" w:rsidRDefault="00922111" w:rsidP="00922111">
            <w:pPr>
              <w:jc w:val="right"/>
              <w:rPr>
                <w:color w:val="000000"/>
              </w:rPr>
            </w:pPr>
            <w:r w:rsidRPr="000D0F48">
              <w:rPr>
                <w:color w:val="000000"/>
              </w:rPr>
              <w:t>0.05</w:t>
            </w:r>
          </w:p>
        </w:tc>
      </w:tr>
      <w:tr w:rsidR="00922111" w:rsidRPr="000D0F48" w14:paraId="5EF4ED90" w14:textId="77777777" w:rsidTr="00BC0111">
        <w:trPr>
          <w:trHeight w:val="320"/>
        </w:trPr>
        <w:tc>
          <w:tcPr>
            <w:tcW w:w="0" w:type="auto"/>
            <w:shd w:val="clear" w:color="auto" w:fill="auto"/>
            <w:noWrap/>
            <w:vAlign w:val="bottom"/>
            <w:hideMark/>
          </w:tcPr>
          <w:p w14:paraId="622F17D3" w14:textId="5D0CEFAE"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43B1ED31" w14:textId="77777777" w:rsidR="00922111" w:rsidRPr="000D0F48" w:rsidRDefault="00922111" w:rsidP="00922111">
            <w:pPr>
              <w:rPr>
                <w:color w:val="000000"/>
              </w:rPr>
            </w:pPr>
            <w:r w:rsidRPr="000D0F48">
              <w:rPr>
                <w:color w:val="000000"/>
              </w:rPr>
              <w:t>Extraversion</w:t>
            </w:r>
          </w:p>
        </w:tc>
        <w:tc>
          <w:tcPr>
            <w:tcW w:w="1182" w:type="dxa"/>
            <w:shd w:val="clear" w:color="auto" w:fill="auto"/>
            <w:noWrap/>
            <w:vAlign w:val="bottom"/>
            <w:hideMark/>
          </w:tcPr>
          <w:p w14:paraId="1BE54E17"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6F1814D"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9FA429C" w14:textId="77777777" w:rsidR="00922111" w:rsidRPr="000D0F48" w:rsidRDefault="00922111" w:rsidP="00922111">
            <w:pPr>
              <w:jc w:val="right"/>
              <w:rPr>
                <w:color w:val="000000"/>
              </w:rPr>
            </w:pPr>
            <w:r w:rsidRPr="000D0F48">
              <w:rPr>
                <w:color w:val="000000"/>
              </w:rPr>
              <w:t>0.08</w:t>
            </w:r>
          </w:p>
        </w:tc>
        <w:tc>
          <w:tcPr>
            <w:tcW w:w="1379" w:type="dxa"/>
            <w:shd w:val="clear" w:color="auto" w:fill="auto"/>
            <w:noWrap/>
            <w:vAlign w:val="bottom"/>
            <w:hideMark/>
          </w:tcPr>
          <w:p w14:paraId="50DA3A21" w14:textId="77777777" w:rsidR="00922111" w:rsidRPr="000D0F48" w:rsidRDefault="00922111" w:rsidP="00922111">
            <w:pPr>
              <w:jc w:val="right"/>
              <w:rPr>
                <w:color w:val="000000"/>
              </w:rPr>
            </w:pPr>
            <w:r w:rsidRPr="000D0F48">
              <w:rPr>
                <w:color w:val="000000"/>
              </w:rPr>
              <w:t>0.03</w:t>
            </w:r>
          </w:p>
        </w:tc>
      </w:tr>
      <w:tr w:rsidR="00922111" w:rsidRPr="000D0F48" w14:paraId="088450CD" w14:textId="77777777" w:rsidTr="00BC0111">
        <w:trPr>
          <w:trHeight w:val="320"/>
        </w:trPr>
        <w:tc>
          <w:tcPr>
            <w:tcW w:w="0" w:type="auto"/>
            <w:shd w:val="clear" w:color="auto" w:fill="auto"/>
            <w:noWrap/>
            <w:vAlign w:val="bottom"/>
            <w:hideMark/>
          </w:tcPr>
          <w:p w14:paraId="754A8487" w14:textId="5453C13F"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46CB195E" w14:textId="77777777" w:rsidR="00922111" w:rsidRPr="000D0F48" w:rsidRDefault="00922111" w:rsidP="00922111">
            <w:pPr>
              <w:rPr>
                <w:color w:val="000000"/>
              </w:rPr>
            </w:pPr>
            <w:r w:rsidRPr="000D0F48">
              <w:rPr>
                <w:color w:val="000000"/>
              </w:rPr>
              <w:t>Extraversion</w:t>
            </w:r>
          </w:p>
        </w:tc>
        <w:tc>
          <w:tcPr>
            <w:tcW w:w="1182" w:type="dxa"/>
            <w:shd w:val="clear" w:color="auto" w:fill="auto"/>
            <w:noWrap/>
            <w:vAlign w:val="bottom"/>
            <w:hideMark/>
          </w:tcPr>
          <w:p w14:paraId="7898FB65"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FF14023"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05364EAB" w14:textId="77777777" w:rsidR="00922111" w:rsidRPr="000D0F48" w:rsidRDefault="00922111" w:rsidP="00922111">
            <w:pPr>
              <w:jc w:val="right"/>
              <w:rPr>
                <w:color w:val="000000"/>
              </w:rPr>
            </w:pPr>
            <w:r w:rsidRPr="000D0F48">
              <w:rPr>
                <w:color w:val="000000"/>
              </w:rPr>
              <w:t>-0.03</w:t>
            </w:r>
          </w:p>
        </w:tc>
        <w:tc>
          <w:tcPr>
            <w:tcW w:w="1379" w:type="dxa"/>
            <w:shd w:val="clear" w:color="auto" w:fill="auto"/>
            <w:noWrap/>
            <w:vAlign w:val="bottom"/>
            <w:hideMark/>
          </w:tcPr>
          <w:p w14:paraId="0F74A255" w14:textId="77777777" w:rsidR="00922111" w:rsidRPr="000D0F48" w:rsidRDefault="00922111" w:rsidP="00922111">
            <w:pPr>
              <w:jc w:val="right"/>
              <w:rPr>
                <w:color w:val="000000"/>
              </w:rPr>
            </w:pPr>
            <w:r w:rsidRPr="000D0F48">
              <w:rPr>
                <w:color w:val="000000"/>
              </w:rPr>
              <w:t>0.06</w:t>
            </w:r>
          </w:p>
        </w:tc>
      </w:tr>
      <w:tr w:rsidR="00922111" w:rsidRPr="000D0F48" w14:paraId="5E1913A9" w14:textId="77777777" w:rsidTr="00BC0111">
        <w:trPr>
          <w:trHeight w:val="320"/>
        </w:trPr>
        <w:tc>
          <w:tcPr>
            <w:tcW w:w="0" w:type="auto"/>
            <w:shd w:val="clear" w:color="auto" w:fill="auto"/>
            <w:noWrap/>
            <w:vAlign w:val="bottom"/>
            <w:hideMark/>
          </w:tcPr>
          <w:p w14:paraId="571C8B9B" w14:textId="2C298254"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7D24AFEB" w14:textId="77777777" w:rsidR="00922111" w:rsidRPr="000D0F48" w:rsidRDefault="00922111" w:rsidP="00922111">
            <w:pPr>
              <w:rPr>
                <w:color w:val="000000"/>
              </w:rPr>
            </w:pPr>
            <w:r w:rsidRPr="000D0F48">
              <w:rPr>
                <w:color w:val="000000"/>
              </w:rPr>
              <w:t>Extraversion</w:t>
            </w:r>
          </w:p>
        </w:tc>
        <w:tc>
          <w:tcPr>
            <w:tcW w:w="1182" w:type="dxa"/>
            <w:shd w:val="clear" w:color="auto" w:fill="auto"/>
            <w:noWrap/>
            <w:vAlign w:val="bottom"/>
            <w:hideMark/>
          </w:tcPr>
          <w:p w14:paraId="037DB8D2"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927F9E1"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5DA9D8F2"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57F49C32" w14:textId="77777777" w:rsidR="00922111" w:rsidRPr="000D0F48" w:rsidRDefault="00922111" w:rsidP="00922111">
            <w:pPr>
              <w:jc w:val="right"/>
              <w:rPr>
                <w:color w:val="000000"/>
              </w:rPr>
            </w:pPr>
            <w:r w:rsidRPr="000D0F48">
              <w:rPr>
                <w:color w:val="000000"/>
              </w:rPr>
              <w:t>0.05</w:t>
            </w:r>
          </w:p>
        </w:tc>
      </w:tr>
      <w:tr w:rsidR="00922111" w:rsidRPr="000D0F48" w14:paraId="300A2BBE" w14:textId="77777777" w:rsidTr="00BC0111">
        <w:trPr>
          <w:trHeight w:val="320"/>
        </w:trPr>
        <w:tc>
          <w:tcPr>
            <w:tcW w:w="0" w:type="auto"/>
            <w:shd w:val="clear" w:color="auto" w:fill="auto"/>
            <w:noWrap/>
            <w:vAlign w:val="bottom"/>
            <w:hideMark/>
          </w:tcPr>
          <w:p w14:paraId="03143103" w14:textId="4F798E55"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38A8E1CF" w14:textId="77777777" w:rsidR="00922111" w:rsidRPr="000D0F48" w:rsidRDefault="00922111" w:rsidP="00922111">
            <w:pPr>
              <w:rPr>
                <w:color w:val="000000"/>
              </w:rPr>
            </w:pPr>
            <w:r w:rsidRPr="000D0F48">
              <w:rPr>
                <w:color w:val="000000"/>
              </w:rPr>
              <w:t>Extraversion</w:t>
            </w:r>
          </w:p>
        </w:tc>
        <w:tc>
          <w:tcPr>
            <w:tcW w:w="1182" w:type="dxa"/>
            <w:shd w:val="clear" w:color="auto" w:fill="auto"/>
            <w:noWrap/>
            <w:vAlign w:val="bottom"/>
            <w:hideMark/>
          </w:tcPr>
          <w:p w14:paraId="41EB9200"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54CE5A4"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72127DAC"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4A6C190F" w14:textId="77777777" w:rsidR="00922111" w:rsidRPr="000D0F48" w:rsidRDefault="00922111" w:rsidP="00922111">
            <w:pPr>
              <w:jc w:val="right"/>
              <w:rPr>
                <w:color w:val="000000"/>
              </w:rPr>
            </w:pPr>
            <w:r w:rsidRPr="000D0F48">
              <w:rPr>
                <w:color w:val="000000"/>
              </w:rPr>
              <w:t>0.03</w:t>
            </w:r>
          </w:p>
        </w:tc>
      </w:tr>
      <w:tr w:rsidR="00922111" w:rsidRPr="000D0F48" w14:paraId="75F9D82A" w14:textId="77777777" w:rsidTr="00BC0111">
        <w:trPr>
          <w:trHeight w:val="320"/>
        </w:trPr>
        <w:tc>
          <w:tcPr>
            <w:tcW w:w="0" w:type="auto"/>
            <w:shd w:val="clear" w:color="auto" w:fill="auto"/>
            <w:noWrap/>
            <w:vAlign w:val="bottom"/>
            <w:hideMark/>
          </w:tcPr>
          <w:p w14:paraId="113CE2F4" w14:textId="0556271A" w:rsidR="00922111" w:rsidRPr="000D0F48" w:rsidRDefault="00D21B18" w:rsidP="00922111">
            <w:pPr>
              <w:rPr>
                <w:color w:val="000000"/>
              </w:rPr>
            </w:pPr>
            <w:r>
              <w:rPr>
                <w:color w:val="000000"/>
              </w:rPr>
              <w:lastRenderedPageBreak/>
              <w:t>Barrett et al. (2020)</w:t>
            </w:r>
          </w:p>
        </w:tc>
        <w:tc>
          <w:tcPr>
            <w:tcW w:w="1397" w:type="dxa"/>
            <w:shd w:val="clear" w:color="auto" w:fill="auto"/>
            <w:noWrap/>
            <w:vAlign w:val="bottom"/>
            <w:hideMark/>
          </w:tcPr>
          <w:p w14:paraId="67DB76B1" w14:textId="77777777" w:rsidR="00922111" w:rsidRPr="000D0F48" w:rsidRDefault="00922111" w:rsidP="00922111">
            <w:pPr>
              <w:rPr>
                <w:color w:val="000000"/>
              </w:rPr>
            </w:pPr>
            <w:r w:rsidRPr="000D0F48">
              <w:rPr>
                <w:color w:val="000000"/>
              </w:rPr>
              <w:t>Extraversion</w:t>
            </w:r>
          </w:p>
        </w:tc>
        <w:tc>
          <w:tcPr>
            <w:tcW w:w="1182" w:type="dxa"/>
            <w:shd w:val="clear" w:color="auto" w:fill="auto"/>
            <w:noWrap/>
            <w:vAlign w:val="bottom"/>
            <w:hideMark/>
          </w:tcPr>
          <w:p w14:paraId="69654C26"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E274490"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737E44B1" w14:textId="77777777" w:rsidR="00922111" w:rsidRPr="000D0F48" w:rsidRDefault="00922111" w:rsidP="00922111">
            <w:pPr>
              <w:jc w:val="right"/>
              <w:rPr>
                <w:color w:val="000000"/>
              </w:rPr>
            </w:pPr>
            <w:r w:rsidRPr="000D0F48">
              <w:rPr>
                <w:color w:val="000000"/>
              </w:rPr>
              <w:t>0.33</w:t>
            </w:r>
          </w:p>
        </w:tc>
        <w:tc>
          <w:tcPr>
            <w:tcW w:w="1379" w:type="dxa"/>
            <w:shd w:val="clear" w:color="auto" w:fill="auto"/>
            <w:noWrap/>
            <w:vAlign w:val="bottom"/>
            <w:hideMark/>
          </w:tcPr>
          <w:p w14:paraId="4E1E2838" w14:textId="77777777" w:rsidR="00922111" w:rsidRPr="000D0F48" w:rsidRDefault="00922111" w:rsidP="00922111">
            <w:pPr>
              <w:jc w:val="right"/>
              <w:rPr>
                <w:color w:val="000000"/>
              </w:rPr>
            </w:pPr>
            <w:r w:rsidRPr="000D0F48">
              <w:rPr>
                <w:color w:val="000000"/>
              </w:rPr>
              <w:t>0.08</w:t>
            </w:r>
          </w:p>
        </w:tc>
      </w:tr>
      <w:tr w:rsidR="00922111" w:rsidRPr="000D0F48" w14:paraId="17DAFD83" w14:textId="77777777" w:rsidTr="00BC0111">
        <w:trPr>
          <w:trHeight w:val="320"/>
        </w:trPr>
        <w:tc>
          <w:tcPr>
            <w:tcW w:w="0" w:type="auto"/>
            <w:shd w:val="clear" w:color="auto" w:fill="auto"/>
            <w:noWrap/>
            <w:vAlign w:val="bottom"/>
            <w:hideMark/>
          </w:tcPr>
          <w:p w14:paraId="0CE6ABB6" w14:textId="5526CA37"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085620B0" w14:textId="77777777" w:rsidR="00922111" w:rsidRPr="000D0F48" w:rsidRDefault="00922111" w:rsidP="00922111">
            <w:pPr>
              <w:rPr>
                <w:color w:val="000000"/>
              </w:rPr>
            </w:pPr>
            <w:r w:rsidRPr="000D0F48">
              <w:rPr>
                <w:color w:val="000000"/>
              </w:rPr>
              <w:t>Extraversion</w:t>
            </w:r>
          </w:p>
        </w:tc>
        <w:tc>
          <w:tcPr>
            <w:tcW w:w="1182" w:type="dxa"/>
            <w:shd w:val="clear" w:color="auto" w:fill="auto"/>
            <w:noWrap/>
            <w:vAlign w:val="bottom"/>
            <w:hideMark/>
          </w:tcPr>
          <w:p w14:paraId="6B30C2EC"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8B2C069"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0C8C4C8C" w14:textId="77777777" w:rsidR="00922111" w:rsidRPr="000D0F48" w:rsidRDefault="00922111" w:rsidP="00922111">
            <w:pPr>
              <w:jc w:val="right"/>
              <w:rPr>
                <w:color w:val="000000"/>
              </w:rPr>
            </w:pPr>
            <w:r w:rsidRPr="000D0F48">
              <w:rPr>
                <w:color w:val="000000"/>
              </w:rPr>
              <w:t>0.69</w:t>
            </w:r>
          </w:p>
        </w:tc>
        <w:tc>
          <w:tcPr>
            <w:tcW w:w="1379" w:type="dxa"/>
            <w:shd w:val="clear" w:color="auto" w:fill="auto"/>
            <w:noWrap/>
            <w:vAlign w:val="bottom"/>
            <w:hideMark/>
          </w:tcPr>
          <w:p w14:paraId="7D614683" w14:textId="77777777" w:rsidR="00922111" w:rsidRPr="000D0F48" w:rsidRDefault="00922111" w:rsidP="00922111">
            <w:pPr>
              <w:jc w:val="right"/>
              <w:rPr>
                <w:color w:val="000000"/>
              </w:rPr>
            </w:pPr>
            <w:r w:rsidRPr="000D0F48">
              <w:rPr>
                <w:color w:val="000000"/>
              </w:rPr>
              <w:t>0.06</w:t>
            </w:r>
          </w:p>
        </w:tc>
      </w:tr>
      <w:tr w:rsidR="00922111" w:rsidRPr="000D0F48" w14:paraId="44B85D2E" w14:textId="77777777" w:rsidTr="00BC0111">
        <w:trPr>
          <w:trHeight w:val="320"/>
        </w:trPr>
        <w:tc>
          <w:tcPr>
            <w:tcW w:w="0" w:type="auto"/>
            <w:shd w:val="clear" w:color="auto" w:fill="auto"/>
            <w:noWrap/>
            <w:vAlign w:val="bottom"/>
            <w:hideMark/>
          </w:tcPr>
          <w:p w14:paraId="473C500C" w14:textId="4C287B8B" w:rsidR="00922111" w:rsidRPr="000D0F48" w:rsidRDefault="00D21B18" w:rsidP="00922111">
            <w:pPr>
              <w:rPr>
                <w:color w:val="000000"/>
              </w:rPr>
            </w:pPr>
            <w:r>
              <w:rPr>
                <w:color w:val="000000"/>
              </w:rPr>
              <w:t>Carhart-Harris et al. (2016b)</w:t>
            </w:r>
          </w:p>
        </w:tc>
        <w:tc>
          <w:tcPr>
            <w:tcW w:w="1397" w:type="dxa"/>
            <w:shd w:val="clear" w:color="auto" w:fill="auto"/>
            <w:noWrap/>
            <w:vAlign w:val="bottom"/>
            <w:hideMark/>
          </w:tcPr>
          <w:p w14:paraId="6FD7C4CF" w14:textId="77777777" w:rsidR="00922111" w:rsidRPr="000D0F48" w:rsidRDefault="00922111" w:rsidP="00922111">
            <w:pPr>
              <w:rPr>
                <w:color w:val="000000"/>
              </w:rPr>
            </w:pPr>
            <w:r w:rsidRPr="000D0F48">
              <w:rPr>
                <w:color w:val="000000"/>
              </w:rPr>
              <w:t>Extraversion</w:t>
            </w:r>
          </w:p>
        </w:tc>
        <w:tc>
          <w:tcPr>
            <w:tcW w:w="1182" w:type="dxa"/>
            <w:shd w:val="clear" w:color="auto" w:fill="auto"/>
            <w:noWrap/>
            <w:vAlign w:val="bottom"/>
            <w:hideMark/>
          </w:tcPr>
          <w:p w14:paraId="43A61AFB"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5665EAAC"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EE89A02"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5C690A2E" w14:textId="77777777" w:rsidR="00922111" w:rsidRPr="000D0F48" w:rsidRDefault="00922111" w:rsidP="00922111">
            <w:pPr>
              <w:jc w:val="right"/>
              <w:rPr>
                <w:color w:val="000000"/>
              </w:rPr>
            </w:pPr>
            <w:r w:rsidRPr="000D0F48">
              <w:rPr>
                <w:color w:val="000000"/>
              </w:rPr>
              <w:t>0.05</w:t>
            </w:r>
          </w:p>
        </w:tc>
      </w:tr>
      <w:tr w:rsidR="00922111" w:rsidRPr="000D0F48" w14:paraId="0C9A3670" w14:textId="77777777" w:rsidTr="00BC0111">
        <w:trPr>
          <w:trHeight w:val="320"/>
        </w:trPr>
        <w:tc>
          <w:tcPr>
            <w:tcW w:w="0" w:type="auto"/>
            <w:shd w:val="clear" w:color="auto" w:fill="auto"/>
            <w:noWrap/>
            <w:vAlign w:val="bottom"/>
            <w:hideMark/>
          </w:tcPr>
          <w:p w14:paraId="6FDB78B6" w14:textId="48185BFC"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51B2D780" w14:textId="77777777" w:rsidR="00922111" w:rsidRPr="000D0F48" w:rsidRDefault="00922111" w:rsidP="00922111">
            <w:pPr>
              <w:rPr>
                <w:color w:val="000000"/>
              </w:rPr>
            </w:pPr>
            <w:r w:rsidRPr="000D0F48">
              <w:rPr>
                <w:color w:val="000000"/>
              </w:rPr>
              <w:t>Extraversion</w:t>
            </w:r>
          </w:p>
        </w:tc>
        <w:tc>
          <w:tcPr>
            <w:tcW w:w="1182" w:type="dxa"/>
            <w:shd w:val="clear" w:color="auto" w:fill="auto"/>
            <w:noWrap/>
            <w:vAlign w:val="bottom"/>
            <w:hideMark/>
          </w:tcPr>
          <w:p w14:paraId="55022D3B"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4F8E0135"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5D120C1"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12E23F11" w14:textId="77777777" w:rsidR="00922111" w:rsidRPr="000D0F48" w:rsidRDefault="00922111" w:rsidP="00922111">
            <w:pPr>
              <w:jc w:val="right"/>
              <w:rPr>
                <w:color w:val="000000"/>
              </w:rPr>
            </w:pPr>
            <w:r w:rsidRPr="000D0F48">
              <w:rPr>
                <w:color w:val="000000"/>
              </w:rPr>
              <w:t>0.13</w:t>
            </w:r>
          </w:p>
        </w:tc>
      </w:tr>
      <w:tr w:rsidR="00922111" w:rsidRPr="000D0F48" w14:paraId="6DF0E1CD" w14:textId="77777777" w:rsidTr="00BC0111">
        <w:trPr>
          <w:trHeight w:val="320"/>
        </w:trPr>
        <w:tc>
          <w:tcPr>
            <w:tcW w:w="0" w:type="auto"/>
            <w:shd w:val="clear" w:color="auto" w:fill="auto"/>
            <w:noWrap/>
            <w:vAlign w:val="bottom"/>
            <w:hideMark/>
          </w:tcPr>
          <w:p w14:paraId="13271033" w14:textId="698DC03D"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5CA54021" w14:textId="77777777" w:rsidR="00922111" w:rsidRPr="000D0F48" w:rsidRDefault="00922111" w:rsidP="00922111">
            <w:pPr>
              <w:rPr>
                <w:color w:val="000000"/>
              </w:rPr>
            </w:pPr>
            <w:r w:rsidRPr="000D0F48">
              <w:rPr>
                <w:color w:val="000000"/>
              </w:rPr>
              <w:t>Extraversion</w:t>
            </w:r>
          </w:p>
        </w:tc>
        <w:tc>
          <w:tcPr>
            <w:tcW w:w="1182" w:type="dxa"/>
            <w:shd w:val="clear" w:color="auto" w:fill="auto"/>
            <w:noWrap/>
            <w:vAlign w:val="bottom"/>
            <w:hideMark/>
          </w:tcPr>
          <w:p w14:paraId="4A9A1664"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1459E375"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777ACE9"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25314355" w14:textId="77777777" w:rsidR="00922111" w:rsidRPr="000D0F48" w:rsidRDefault="00922111" w:rsidP="00922111">
            <w:pPr>
              <w:jc w:val="right"/>
              <w:rPr>
                <w:color w:val="000000"/>
              </w:rPr>
            </w:pPr>
            <w:r w:rsidRPr="000D0F48">
              <w:rPr>
                <w:color w:val="000000"/>
              </w:rPr>
              <w:t>0.06</w:t>
            </w:r>
          </w:p>
        </w:tc>
      </w:tr>
      <w:tr w:rsidR="00922111" w:rsidRPr="000D0F48" w14:paraId="3C57B1DB" w14:textId="77777777" w:rsidTr="00BC0111">
        <w:trPr>
          <w:trHeight w:val="320"/>
        </w:trPr>
        <w:tc>
          <w:tcPr>
            <w:tcW w:w="0" w:type="auto"/>
            <w:shd w:val="clear" w:color="auto" w:fill="auto"/>
            <w:noWrap/>
            <w:vAlign w:val="bottom"/>
            <w:hideMark/>
          </w:tcPr>
          <w:p w14:paraId="4D137214" w14:textId="7E14E15D"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7E0C45CC" w14:textId="77777777" w:rsidR="00922111" w:rsidRPr="000D0F48" w:rsidRDefault="00922111" w:rsidP="00922111">
            <w:pPr>
              <w:rPr>
                <w:color w:val="000000"/>
              </w:rPr>
            </w:pPr>
            <w:r w:rsidRPr="000D0F48">
              <w:rPr>
                <w:color w:val="000000"/>
              </w:rPr>
              <w:t>Agreeable</w:t>
            </w:r>
          </w:p>
        </w:tc>
        <w:tc>
          <w:tcPr>
            <w:tcW w:w="1182" w:type="dxa"/>
            <w:shd w:val="clear" w:color="auto" w:fill="auto"/>
            <w:noWrap/>
            <w:vAlign w:val="bottom"/>
            <w:hideMark/>
          </w:tcPr>
          <w:p w14:paraId="37DEAFD3"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50C1049"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6AD9AA2B" w14:textId="77777777" w:rsidR="00922111" w:rsidRPr="000D0F48" w:rsidRDefault="00922111" w:rsidP="00922111">
            <w:pPr>
              <w:jc w:val="right"/>
              <w:rPr>
                <w:color w:val="000000"/>
              </w:rPr>
            </w:pPr>
            <w:r w:rsidRPr="000D0F48">
              <w:rPr>
                <w:color w:val="000000"/>
              </w:rPr>
              <w:t>-0.08</w:t>
            </w:r>
          </w:p>
        </w:tc>
        <w:tc>
          <w:tcPr>
            <w:tcW w:w="1379" w:type="dxa"/>
            <w:shd w:val="clear" w:color="auto" w:fill="auto"/>
            <w:noWrap/>
            <w:vAlign w:val="bottom"/>
            <w:hideMark/>
          </w:tcPr>
          <w:p w14:paraId="3B6211F5" w14:textId="77777777" w:rsidR="00922111" w:rsidRPr="000D0F48" w:rsidRDefault="00922111" w:rsidP="00922111">
            <w:pPr>
              <w:jc w:val="right"/>
              <w:rPr>
                <w:color w:val="000000"/>
              </w:rPr>
            </w:pPr>
            <w:r w:rsidRPr="000D0F48">
              <w:rPr>
                <w:color w:val="000000"/>
              </w:rPr>
              <w:t>0.06</w:t>
            </w:r>
          </w:p>
        </w:tc>
      </w:tr>
      <w:tr w:rsidR="00922111" w:rsidRPr="000D0F48" w14:paraId="7AF2142B" w14:textId="77777777" w:rsidTr="00BC0111">
        <w:trPr>
          <w:trHeight w:val="320"/>
        </w:trPr>
        <w:tc>
          <w:tcPr>
            <w:tcW w:w="0" w:type="auto"/>
            <w:shd w:val="clear" w:color="auto" w:fill="auto"/>
            <w:noWrap/>
            <w:vAlign w:val="bottom"/>
            <w:hideMark/>
          </w:tcPr>
          <w:p w14:paraId="0B4EEDD6" w14:textId="02169AA2"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6E06E4F6" w14:textId="77777777" w:rsidR="00922111" w:rsidRPr="000D0F48" w:rsidRDefault="00922111" w:rsidP="00922111">
            <w:pPr>
              <w:rPr>
                <w:color w:val="000000"/>
              </w:rPr>
            </w:pPr>
            <w:r w:rsidRPr="000D0F48">
              <w:rPr>
                <w:color w:val="000000"/>
              </w:rPr>
              <w:t>Agreeable</w:t>
            </w:r>
          </w:p>
        </w:tc>
        <w:tc>
          <w:tcPr>
            <w:tcW w:w="1182" w:type="dxa"/>
            <w:shd w:val="clear" w:color="auto" w:fill="auto"/>
            <w:noWrap/>
            <w:vAlign w:val="bottom"/>
            <w:hideMark/>
          </w:tcPr>
          <w:p w14:paraId="198A9061"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3D19900"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AE784F1"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2EE3F9C7" w14:textId="77777777" w:rsidR="00922111" w:rsidRPr="000D0F48" w:rsidRDefault="00922111" w:rsidP="00922111">
            <w:pPr>
              <w:jc w:val="right"/>
              <w:rPr>
                <w:color w:val="000000"/>
              </w:rPr>
            </w:pPr>
            <w:r w:rsidRPr="000D0F48">
              <w:rPr>
                <w:color w:val="000000"/>
              </w:rPr>
              <w:t>0.02</w:t>
            </w:r>
          </w:p>
        </w:tc>
      </w:tr>
      <w:tr w:rsidR="00922111" w:rsidRPr="000D0F48" w14:paraId="39D4CA68" w14:textId="77777777" w:rsidTr="00BC0111">
        <w:trPr>
          <w:trHeight w:val="320"/>
        </w:trPr>
        <w:tc>
          <w:tcPr>
            <w:tcW w:w="0" w:type="auto"/>
            <w:shd w:val="clear" w:color="auto" w:fill="auto"/>
            <w:noWrap/>
            <w:vAlign w:val="bottom"/>
            <w:hideMark/>
          </w:tcPr>
          <w:p w14:paraId="33FC9D66" w14:textId="3836F76B" w:rsidR="00922111" w:rsidRPr="000D0F48" w:rsidRDefault="00CA115F" w:rsidP="00922111">
            <w:pPr>
              <w:rPr>
                <w:color w:val="000000"/>
              </w:rPr>
            </w:pPr>
            <w:r>
              <w:rPr>
                <w:color w:val="000000"/>
              </w:rPr>
              <w:t>Madsen et al. (2020)</w:t>
            </w:r>
          </w:p>
        </w:tc>
        <w:tc>
          <w:tcPr>
            <w:tcW w:w="1397" w:type="dxa"/>
            <w:shd w:val="clear" w:color="auto" w:fill="auto"/>
            <w:noWrap/>
            <w:vAlign w:val="bottom"/>
            <w:hideMark/>
          </w:tcPr>
          <w:p w14:paraId="7D2F1B8E" w14:textId="77777777" w:rsidR="00922111" w:rsidRPr="000D0F48" w:rsidRDefault="00922111" w:rsidP="00922111">
            <w:pPr>
              <w:rPr>
                <w:color w:val="000000"/>
              </w:rPr>
            </w:pPr>
            <w:r w:rsidRPr="000D0F48">
              <w:rPr>
                <w:color w:val="000000"/>
              </w:rPr>
              <w:t>Agreeable</w:t>
            </w:r>
          </w:p>
        </w:tc>
        <w:tc>
          <w:tcPr>
            <w:tcW w:w="1182" w:type="dxa"/>
            <w:shd w:val="clear" w:color="auto" w:fill="auto"/>
            <w:noWrap/>
            <w:vAlign w:val="bottom"/>
            <w:hideMark/>
          </w:tcPr>
          <w:p w14:paraId="13411E0F"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42AE883"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D26B2DF" w14:textId="77777777" w:rsidR="00922111" w:rsidRPr="000D0F48" w:rsidRDefault="00922111" w:rsidP="00922111">
            <w:pPr>
              <w:jc w:val="right"/>
              <w:rPr>
                <w:color w:val="000000"/>
              </w:rPr>
            </w:pPr>
            <w:r w:rsidRPr="000D0F48">
              <w:rPr>
                <w:color w:val="000000"/>
              </w:rPr>
              <w:t>0.02</w:t>
            </w:r>
          </w:p>
        </w:tc>
        <w:tc>
          <w:tcPr>
            <w:tcW w:w="1379" w:type="dxa"/>
            <w:shd w:val="clear" w:color="auto" w:fill="auto"/>
            <w:noWrap/>
            <w:vAlign w:val="bottom"/>
            <w:hideMark/>
          </w:tcPr>
          <w:p w14:paraId="10A8E138" w14:textId="77777777" w:rsidR="00922111" w:rsidRPr="000D0F48" w:rsidRDefault="00922111" w:rsidP="00922111">
            <w:pPr>
              <w:jc w:val="right"/>
              <w:rPr>
                <w:color w:val="000000"/>
              </w:rPr>
            </w:pPr>
            <w:r w:rsidRPr="000D0F48">
              <w:rPr>
                <w:color w:val="000000"/>
              </w:rPr>
              <w:t>0.07</w:t>
            </w:r>
          </w:p>
        </w:tc>
      </w:tr>
      <w:tr w:rsidR="00922111" w:rsidRPr="000D0F48" w14:paraId="0F8F8C53" w14:textId="77777777" w:rsidTr="00BC0111">
        <w:trPr>
          <w:trHeight w:val="320"/>
        </w:trPr>
        <w:tc>
          <w:tcPr>
            <w:tcW w:w="0" w:type="auto"/>
            <w:shd w:val="clear" w:color="auto" w:fill="auto"/>
            <w:noWrap/>
            <w:vAlign w:val="bottom"/>
            <w:hideMark/>
          </w:tcPr>
          <w:p w14:paraId="3365BFF0" w14:textId="2FBE910D"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618130F4" w14:textId="77777777" w:rsidR="00922111" w:rsidRPr="000D0F48" w:rsidRDefault="00922111" w:rsidP="00922111">
            <w:pPr>
              <w:rPr>
                <w:color w:val="000000"/>
              </w:rPr>
            </w:pPr>
            <w:r w:rsidRPr="000D0F48">
              <w:rPr>
                <w:color w:val="000000"/>
              </w:rPr>
              <w:t>Agreeable</w:t>
            </w:r>
          </w:p>
        </w:tc>
        <w:tc>
          <w:tcPr>
            <w:tcW w:w="1182" w:type="dxa"/>
            <w:shd w:val="clear" w:color="auto" w:fill="auto"/>
            <w:noWrap/>
            <w:vAlign w:val="bottom"/>
            <w:hideMark/>
          </w:tcPr>
          <w:p w14:paraId="343FE785"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2A19BDB"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CE4DF6C" w14:textId="77777777" w:rsidR="00922111" w:rsidRPr="000D0F48" w:rsidRDefault="00922111" w:rsidP="00922111">
            <w:pPr>
              <w:jc w:val="right"/>
              <w:rPr>
                <w:color w:val="000000"/>
              </w:rPr>
            </w:pPr>
            <w:r w:rsidRPr="000D0F48">
              <w:rPr>
                <w:color w:val="000000"/>
              </w:rPr>
              <w:t>0.16</w:t>
            </w:r>
          </w:p>
        </w:tc>
        <w:tc>
          <w:tcPr>
            <w:tcW w:w="1379" w:type="dxa"/>
            <w:shd w:val="clear" w:color="auto" w:fill="auto"/>
            <w:noWrap/>
            <w:vAlign w:val="bottom"/>
            <w:hideMark/>
          </w:tcPr>
          <w:p w14:paraId="535C1B48" w14:textId="77777777" w:rsidR="00922111" w:rsidRPr="000D0F48" w:rsidRDefault="00922111" w:rsidP="00922111">
            <w:pPr>
              <w:jc w:val="right"/>
              <w:rPr>
                <w:color w:val="000000"/>
              </w:rPr>
            </w:pPr>
            <w:r w:rsidRPr="000D0F48">
              <w:rPr>
                <w:color w:val="000000"/>
              </w:rPr>
              <w:t>0.05</w:t>
            </w:r>
          </w:p>
        </w:tc>
      </w:tr>
      <w:tr w:rsidR="00922111" w:rsidRPr="000D0F48" w14:paraId="56639D55" w14:textId="77777777" w:rsidTr="00BC0111">
        <w:trPr>
          <w:trHeight w:val="320"/>
        </w:trPr>
        <w:tc>
          <w:tcPr>
            <w:tcW w:w="0" w:type="auto"/>
            <w:shd w:val="clear" w:color="auto" w:fill="auto"/>
            <w:noWrap/>
            <w:vAlign w:val="bottom"/>
            <w:hideMark/>
          </w:tcPr>
          <w:p w14:paraId="11070699" w14:textId="3CCF6DA6"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5594E922" w14:textId="77777777" w:rsidR="00922111" w:rsidRPr="000D0F48" w:rsidRDefault="00922111" w:rsidP="00922111">
            <w:pPr>
              <w:rPr>
                <w:color w:val="000000"/>
              </w:rPr>
            </w:pPr>
            <w:r w:rsidRPr="000D0F48">
              <w:rPr>
                <w:color w:val="000000"/>
              </w:rPr>
              <w:t>Agreeable</w:t>
            </w:r>
          </w:p>
        </w:tc>
        <w:tc>
          <w:tcPr>
            <w:tcW w:w="1182" w:type="dxa"/>
            <w:shd w:val="clear" w:color="auto" w:fill="auto"/>
            <w:noWrap/>
            <w:vAlign w:val="bottom"/>
            <w:hideMark/>
          </w:tcPr>
          <w:p w14:paraId="4CC0971D"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372249B"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CF30575" w14:textId="77777777" w:rsidR="00922111" w:rsidRPr="000D0F48" w:rsidRDefault="00922111" w:rsidP="00922111">
            <w:pPr>
              <w:jc w:val="right"/>
              <w:rPr>
                <w:color w:val="000000"/>
              </w:rPr>
            </w:pPr>
            <w:r w:rsidRPr="000D0F48">
              <w:rPr>
                <w:color w:val="000000"/>
              </w:rPr>
              <w:t>0.17</w:t>
            </w:r>
          </w:p>
        </w:tc>
        <w:tc>
          <w:tcPr>
            <w:tcW w:w="1379" w:type="dxa"/>
            <w:shd w:val="clear" w:color="auto" w:fill="auto"/>
            <w:noWrap/>
            <w:vAlign w:val="bottom"/>
            <w:hideMark/>
          </w:tcPr>
          <w:p w14:paraId="3225275B" w14:textId="77777777" w:rsidR="00922111" w:rsidRPr="000D0F48" w:rsidRDefault="00922111" w:rsidP="00922111">
            <w:pPr>
              <w:jc w:val="right"/>
              <w:rPr>
                <w:color w:val="000000"/>
              </w:rPr>
            </w:pPr>
            <w:r w:rsidRPr="000D0F48">
              <w:rPr>
                <w:color w:val="000000"/>
              </w:rPr>
              <w:t>0.03</w:t>
            </w:r>
          </w:p>
        </w:tc>
      </w:tr>
      <w:tr w:rsidR="00922111" w:rsidRPr="000D0F48" w14:paraId="224AAF1E" w14:textId="77777777" w:rsidTr="00BC0111">
        <w:trPr>
          <w:trHeight w:val="320"/>
        </w:trPr>
        <w:tc>
          <w:tcPr>
            <w:tcW w:w="0" w:type="auto"/>
            <w:shd w:val="clear" w:color="auto" w:fill="auto"/>
            <w:noWrap/>
            <w:vAlign w:val="bottom"/>
            <w:hideMark/>
          </w:tcPr>
          <w:p w14:paraId="4697A676" w14:textId="7CAE4F8B" w:rsidR="00922111" w:rsidRPr="000D0F48" w:rsidRDefault="00D21B18" w:rsidP="00922111">
            <w:pPr>
              <w:rPr>
                <w:color w:val="000000"/>
              </w:rPr>
            </w:pPr>
            <w:r>
              <w:rPr>
                <w:color w:val="000000"/>
              </w:rPr>
              <w:t>Barrett et al. (2020)</w:t>
            </w:r>
          </w:p>
        </w:tc>
        <w:tc>
          <w:tcPr>
            <w:tcW w:w="1397" w:type="dxa"/>
            <w:shd w:val="clear" w:color="auto" w:fill="auto"/>
            <w:noWrap/>
            <w:vAlign w:val="bottom"/>
            <w:hideMark/>
          </w:tcPr>
          <w:p w14:paraId="42D9DBE0" w14:textId="77777777" w:rsidR="00922111" w:rsidRPr="000D0F48" w:rsidRDefault="00922111" w:rsidP="00922111">
            <w:pPr>
              <w:rPr>
                <w:color w:val="000000"/>
              </w:rPr>
            </w:pPr>
            <w:r w:rsidRPr="000D0F48">
              <w:rPr>
                <w:color w:val="000000"/>
              </w:rPr>
              <w:t>Agreeable</w:t>
            </w:r>
          </w:p>
        </w:tc>
        <w:tc>
          <w:tcPr>
            <w:tcW w:w="1182" w:type="dxa"/>
            <w:shd w:val="clear" w:color="auto" w:fill="auto"/>
            <w:noWrap/>
            <w:vAlign w:val="bottom"/>
            <w:hideMark/>
          </w:tcPr>
          <w:p w14:paraId="3AD50681"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9674C72"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2AEC7321" w14:textId="77777777" w:rsidR="00922111" w:rsidRPr="000D0F48" w:rsidRDefault="00922111" w:rsidP="00922111">
            <w:pPr>
              <w:jc w:val="right"/>
              <w:rPr>
                <w:color w:val="000000"/>
              </w:rPr>
            </w:pPr>
            <w:r w:rsidRPr="000D0F48">
              <w:rPr>
                <w:color w:val="000000"/>
              </w:rPr>
              <w:t>-0.25</w:t>
            </w:r>
          </w:p>
        </w:tc>
        <w:tc>
          <w:tcPr>
            <w:tcW w:w="1379" w:type="dxa"/>
            <w:shd w:val="clear" w:color="auto" w:fill="auto"/>
            <w:noWrap/>
            <w:vAlign w:val="bottom"/>
            <w:hideMark/>
          </w:tcPr>
          <w:p w14:paraId="4C0977ED" w14:textId="77777777" w:rsidR="00922111" w:rsidRPr="000D0F48" w:rsidRDefault="00922111" w:rsidP="00922111">
            <w:pPr>
              <w:jc w:val="right"/>
              <w:rPr>
                <w:color w:val="000000"/>
              </w:rPr>
            </w:pPr>
            <w:r w:rsidRPr="000D0F48">
              <w:rPr>
                <w:color w:val="000000"/>
              </w:rPr>
              <w:t>0.07</w:t>
            </w:r>
          </w:p>
        </w:tc>
      </w:tr>
      <w:tr w:rsidR="00922111" w:rsidRPr="000D0F48" w14:paraId="6160BA68" w14:textId="77777777" w:rsidTr="00BC0111">
        <w:trPr>
          <w:trHeight w:val="320"/>
        </w:trPr>
        <w:tc>
          <w:tcPr>
            <w:tcW w:w="0" w:type="auto"/>
            <w:shd w:val="clear" w:color="auto" w:fill="auto"/>
            <w:noWrap/>
            <w:vAlign w:val="bottom"/>
            <w:hideMark/>
          </w:tcPr>
          <w:p w14:paraId="262CDA95" w14:textId="462E8A52"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21CA40F3" w14:textId="77777777" w:rsidR="00922111" w:rsidRPr="000D0F48" w:rsidRDefault="00922111" w:rsidP="00922111">
            <w:pPr>
              <w:rPr>
                <w:color w:val="000000"/>
              </w:rPr>
            </w:pPr>
            <w:r w:rsidRPr="000D0F48">
              <w:rPr>
                <w:color w:val="000000"/>
              </w:rPr>
              <w:t>Agreeable</w:t>
            </w:r>
          </w:p>
        </w:tc>
        <w:tc>
          <w:tcPr>
            <w:tcW w:w="1182" w:type="dxa"/>
            <w:shd w:val="clear" w:color="auto" w:fill="auto"/>
            <w:noWrap/>
            <w:vAlign w:val="bottom"/>
            <w:hideMark/>
          </w:tcPr>
          <w:p w14:paraId="672A744E"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2BCBFDB"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7E19277F" w14:textId="77777777" w:rsidR="00922111" w:rsidRPr="000D0F48" w:rsidRDefault="00922111" w:rsidP="00922111">
            <w:pPr>
              <w:jc w:val="right"/>
              <w:rPr>
                <w:color w:val="000000"/>
              </w:rPr>
            </w:pPr>
            <w:r w:rsidRPr="000D0F48">
              <w:rPr>
                <w:color w:val="000000"/>
              </w:rPr>
              <w:t>-0.01</w:t>
            </w:r>
          </w:p>
        </w:tc>
        <w:tc>
          <w:tcPr>
            <w:tcW w:w="1379" w:type="dxa"/>
            <w:shd w:val="clear" w:color="auto" w:fill="auto"/>
            <w:noWrap/>
            <w:vAlign w:val="bottom"/>
            <w:hideMark/>
          </w:tcPr>
          <w:p w14:paraId="260D2567" w14:textId="77777777" w:rsidR="00922111" w:rsidRPr="000D0F48" w:rsidRDefault="00922111" w:rsidP="00922111">
            <w:pPr>
              <w:jc w:val="right"/>
              <w:rPr>
                <w:color w:val="000000"/>
              </w:rPr>
            </w:pPr>
            <w:r w:rsidRPr="000D0F48">
              <w:rPr>
                <w:color w:val="000000"/>
              </w:rPr>
              <w:t>0.05</w:t>
            </w:r>
          </w:p>
        </w:tc>
      </w:tr>
      <w:tr w:rsidR="00922111" w:rsidRPr="000D0F48" w14:paraId="67BF968E" w14:textId="77777777" w:rsidTr="00BC0111">
        <w:trPr>
          <w:trHeight w:val="320"/>
        </w:trPr>
        <w:tc>
          <w:tcPr>
            <w:tcW w:w="0" w:type="auto"/>
            <w:shd w:val="clear" w:color="auto" w:fill="auto"/>
            <w:noWrap/>
            <w:vAlign w:val="bottom"/>
            <w:hideMark/>
          </w:tcPr>
          <w:p w14:paraId="56DC0764" w14:textId="027D4B54"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5214587A" w14:textId="77777777" w:rsidR="00922111" w:rsidRPr="000D0F48" w:rsidRDefault="00922111" w:rsidP="00922111">
            <w:pPr>
              <w:rPr>
                <w:color w:val="000000"/>
              </w:rPr>
            </w:pPr>
            <w:r w:rsidRPr="000D0F48">
              <w:rPr>
                <w:color w:val="000000"/>
              </w:rPr>
              <w:t>Agreeable</w:t>
            </w:r>
          </w:p>
        </w:tc>
        <w:tc>
          <w:tcPr>
            <w:tcW w:w="1182" w:type="dxa"/>
            <w:shd w:val="clear" w:color="auto" w:fill="auto"/>
            <w:noWrap/>
            <w:vAlign w:val="bottom"/>
            <w:hideMark/>
          </w:tcPr>
          <w:p w14:paraId="71930F4B"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31BE9B52"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785961FE"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181138E0" w14:textId="77777777" w:rsidR="00922111" w:rsidRPr="000D0F48" w:rsidRDefault="00922111" w:rsidP="00922111">
            <w:pPr>
              <w:jc w:val="right"/>
              <w:rPr>
                <w:color w:val="000000"/>
              </w:rPr>
            </w:pPr>
            <w:r w:rsidRPr="000D0F48">
              <w:rPr>
                <w:color w:val="000000"/>
              </w:rPr>
              <w:t>0.05</w:t>
            </w:r>
          </w:p>
        </w:tc>
      </w:tr>
      <w:tr w:rsidR="00922111" w:rsidRPr="000D0F48" w14:paraId="2230FDA4" w14:textId="77777777" w:rsidTr="00BC0111">
        <w:trPr>
          <w:trHeight w:val="320"/>
        </w:trPr>
        <w:tc>
          <w:tcPr>
            <w:tcW w:w="0" w:type="auto"/>
            <w:shd w:val="clear" w:color="auto" w:fill="auto"/>
            <w:noWrap/>
            <w:vAlign w:val="bottom"/>
            <w:hideMark/>
          </w:tcPr>
          <w:p w14:paraId="3BFFB3BB" w14:textId="1BBF7955"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5B9EE739" w14:textId="77777777" w:rsidR="00922111" w:rsidRPr="000D0F48" w:rsidRDefault="00922111" w:rsidP="00922111">
            <w:pPr>
              <w:rPr>
                <w:color w:val="000000"/>
              </w:rPr>
            </w:pPr>
            <w:r w:rsidRPr="000D0F48">
              <w:rPr>
                <w:color w:val="000000"/>
              </w:rPr>
              <w:t>Agreeable</w:t>
            </w:r>
          </w:p>
        </w:tc>
        <w:tc>
          <w:tcPr>
            <w:tcW w:w="1182" w:type="dxa"/>
            <w:shd w:val="clear" w:color="auto" w:fill="auto"/>
            <w:noWrap/>
            <w:vAlign w:val="bottom"/>
            <w:hideMark/>
          </w:tcPr>
          <w:p w14:paraId="7A194AD3"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375867AE"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558E4EC2"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4F704C6E" w14:textId="77777777" w:rsidR="00922111" w:rsidRPr="000D0F48" w:rsidRDefault="00922111" w:rsidP="00922111">
            <w:pPr>
              <w:jc w:val="right"/>
              <w:rPr>
                <w:color w:val="000000"/>
              </w:rPr>
            </w:pPr>
            <w:r w:rsidRPr="000D0F48">
              <w:rPr>
                <w:color w:val="000000"/>
              </w:rPr>
              <w:t>0.03</w:t>
            </w:r>
          </w:p>
        </w:tc>
      </w:tr>
      <w:tr w:rsidR="00922111" w:rsidRPr="000D0F48" w14:paraId="51BF0012" w14:textId="77777777" w:rsidTr="00BC0111">
        <w:trPr>
          <w:trHeight w:val="320"/>
        </w:trPr>
        <w:tc>
          <w:tcPr>
            <w:tcW w:w="0" w:type="auto"/>
            <w:shd w:val="clear" w:color="auto" w:fill="auto"/>
            <w:noWrap/>
            <w:vAlign w:val="bottom"/>
            <w:hideMark/>
          </w:tcPr>
          <w:p w14:paraId="4C7F42B6" w14:textId="1B9E84FB"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492F1A8E" w14:textId="77777777" w:rsidR="00922111" w:rsidRPr="000D0F48" w:rsidRDefault="00922111" w:rsidP="00922111">
            <w:pPr>
              <w:rPr>
                <w:color w:val="000000"/>
              </w:rPr>
            </w:pPr>
            <w:r w:rsidRPr="000D0F48">
              <w:rPr>
                <w:color w:val="000000"/>
              </w:rPr>
              <w:t>Agreeable</w:t>
            </w:r>
          </w:p>
        </w:tc>
        <w:tc>
          <w:tcPr>
            <w:tcW w:w="1182" w:type="dxa"/>
            <w:shd w:val="clear" w:color="auto" w:fill="auto"/>
            <w:noWrap/>
            <w:vAlign w:val="bottom"/>
            <w:hideMark/>
          </w:tcPr>
          <w:p w14:paraId="2F1A9CA4"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AF81E5D"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0BB1A703" w14:textId="77777777" w:rsidR="00922111" w:rsidRPr="000D0F48" w:rsidRDefault="00922111" w:rsidP="00922111">
            <w:pPr>
              <w:jc w:val="right"/>
              <w:rPr>
                <w:color w:val="000000"/>
              </w:rPr>
            </w:pPr>
            <w:r w:rsidRPr="000D0F48">
              <w:rPr>
                <w:color w:val="000000"/>
              </w:rPr>
              <w:t>0.11</w:t>
            </w:r>
          </w:p>
        </w:tc>
        <w:tc>
          <w:tcPr>
            <w:tcW w:w="1379" w:type="dxa"/>
            <w:shd w:val="clear" w:color="auto" w:fill="auto"/>
            <w:noWrap/>
            <w:vAlign w:val="bottom"/>
            <w:hideMark/>
          </w:tcPr>
          <w:p w14:paraId="3960CDAC" w14:textId="77777777" w:rsidR="00922111" w:rsidRPr="000D0F48" w:rsidRDefault="00922111" w:rsidP="00922111">
            <w:pPr>
              <w:jc w:val="right"/>
              <w:rPr>
                <w:color w:val="000000"/>
              </w:rPr>
            </w:pPr>
            <w:r w:rsidRPr="000D0F48">
              <w:rPr>
                <w:color w:val="000000"/>
              </w:rPr>
              <w:t>0.06</w:t>
            </w:r>
          </w:p>
        </w:tc>
      </w:tr>
      <w:tr w:rsidR="00922111" w:rsidRPr="000D0F48" w14:paraId="2F978B55" w14:textId="77777777" w:rsidTr="00BC0111">
        <w:trPr>
          <w:trHeight w:val="320"/>
        </w:trPr>
        <w:tc>
          <w:tcPr>
            <w:tcW w:w="0" w:type="auto"/>
            <w:shd w:val="clear" w:color="auto" w:fill="auto"/>
            <w:noWrap/>
            <w:vAlign w:val="bottom"/>
            <w:hideMark/>
          </w:tcPr>
          <w:p w14:paraId="2772A269" w14:textId="2B604629"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73CD50E3" w14:textId="77777777" w:rsidR="00922111" w:rsidRPr="000D0F48" w:rsidRDefault="00922111" w:rsidP="00922111">
            <w:pPr>
              <w:rPr>
                <w:color w:val="000000"/>
              </w:rPr>
            </w:pPr>
            <w:r w:rsidRPr="000D0F48">
              <w:rPr>
                <w:color w:val="000000"/>
              </w:rPr>
              <w:t>Agreeable</w:t>
            </w:r>
          </w:p>
        </w:tc>
        <w:tc>
          <w:tcPr>
            <w:tcW w:w="1182" w:type="dxa"/>
            <w:shd w:val="clear" w:color="auto" w:fill="auto"/>
            <w:noWrap/>
            <w:vAlign w:val="bottom"/>
            <w:hideMark/>
          </w:tcPr>
          <w:p w14:paraId="26A4FDE4"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22ACDD2F"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CAE273E"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20246731" w14:textId="77777777" w:rsidR="00922111" w:rsidRPr="000D0F48" w:rsidRDefault="00922111" w:rsidP="00922111">
            <w:pPr>
              <w:jc w:val="right"/>
              <w:rPr>
                <w:color w:val="000000"/>
              </w:rPr>
            </w:pPr>
            <w:r w:rsidRPr="000D0F48">
              <w:rPr>
                <w:color w:val="000000"/>
              </w:rPr>
              <w:t>0.13</w:t>
            </w:r>
          </w:p>
        </w:tc>
      </w:tr>
      <w:tr w:rsidR="00922111" w:rsidRPr="000D0F48" w14:paraId="6591999F" w14:textId="77777777" w:rsidTr="00BC0111">
        <w:trPr>
          <w:trHeight w:val="320"/>
        </w:trPr>
        <w:tc>
          <w:tcPr>
            <w:tcW w:w="0" w:type="auto"/>
            <w:shd w:val="clear" w:color="auto" w:fill="auto"/>
            <w:noWrap/>
            <w:vAlign w:val="bottom"/>
            <w:hideMark/>
          </w:tcPr>
          <w:p w14:paraId="63C90F1F" w14:textId="2770567B" w:rsidR="00922111" w:rsidRPr="000D0F48" w:rsidRDefault="00B70299" w:rsidP="00922111">
            <w:pPr>
              <w:rPr>
                <w:color w:val="000000"/>
              </w:rPr>
            </w:pPr>
            <w:r>
              <w:rPr>
                <w:color w:val="000000"/>
              </w:rPr>
              <w:lastRenderedPageBreak/>
              <w:t>Griffiths et al. (2018)</w:t>
            </w:r>
          </w:p>
        </w:tc>
        <w:tc>
          <w:tcPr>
            <w:tcW w:w="1397" w:type="dxa"/>
            <w:shd w:val="clear" w:color="auto" w:fill="auto"/>
            <w:noWrap/>
            <w:vAlign w:val="bottom"/>
            <w:hideMark/>
          </w:tcPr>
          <w:p w14:paraId="335610E6" w14:textId="77777777" w:rsidR="00922111" w:rsidRPr="000D0F48" w:rsidRDefault="00922111" w:rsidP="00922111">
            <w:pPr>
              <w:rPr>
                <w:color w:val="000000"/>
              </w:rPr>
            </w:pPr>
            <w:r w:rsidRPr="000D0F48">
              <w:rPr>
                <w:color w:val="000000"/>
              </w:rPr>
              <w:t>Agreeable</w:t>
            </w:r>
          </w:p>
        </w:tc>
        <w:tc>
          <w:tcPr>
            <w:tcW w:w="1182" w:type="dxa"/>
            <w:shd w:val="clear" w:color="auto" w:fill="auto"/>
            <w:noWrap/>
            <w:vAlign w:val="bottom"/>
            <w:hideMark/>
          </w:tcPr>
          <w:p w14:paraId="07D30BF8"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467ED65A"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0AF20973"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02613096" w14:textId="77777777" w:rsidR="00922111" w:rsidRPr="000D0F48" w:rsidRDefault="00922111" w:rsidP="00922111">
            <w:pPr>
              <w:jc w:val="right"/>
              <w:rPr>
                <w:color w:val="000000"/>
              </w:rPr>
            </w:pPr>
            <w:r w:rsidRPr="000D0F48">
              <w:rPr>
                <w:color w:val="000000"/>
              </w:rPr>
              <w:t>0.06</w:t>
            </w:r>
          </w:p>
        </w:tc>
      </w:tr>
      <w:tr w:rsidR="00922111" w:rsidRPr="000D0F48" w14:paraId="23B6B97D" w14:textId="77777777" w:rsidTr="00BC0111">
        <w:trPr>
          <w:trHeight w:val="320"/>
        </w:trPr>
        <w:tc>
          <w:tcPr>
            <w:tcW w:w="0" w:type="auto"/>
            <w:shd w:val="clear" w:color="auto" w:fill="auto"/>
            <w:noWrap/>
            <w:vAlign w:val="bottom"/>
            <w:hideMark/>
          </w:tcPr>
          <w:p w14:paraId="1DBF4C45" w14:textId="1BB28062" w:rsidR="00922111" w:rsidRPr="000D0F48" w:rsidRDefault="00D21B18" w:rsidP="00922111">
            <w:pPr>
              <w:rPr>
                <w:color w:val="000000"/>
              </w:rPr>
            </w:pPr>
            <w:r>
              <w:rPr>
                <w:color w:val="000000"/>
              </w:rPr>
              <w:t>Carhart-Harris et al. (2016b)</w:t>
            </w:r>
          </w:p>
        </w:tc>
        <w:tc>
          <w:tcPr>
            <w:tcW w:w="1397" w:type="dxa"/>
            <w:shd w:val="clear" w:color="auto" w:fill="auto"/>
            <w:noWrap/>
            <w:vAlign w:val="bottom"/>
            <w:hideMark/>
          </w:tcPr>
          <w:p w14:paraId="4EDDC5F0" w14:textId="77777777" w:rsidR="00922111" w:rsidRPr="000D0F48" w:rsidRDefault="00922111" w:rsidP="00922111">
            <w:pPr>
              <w:rPr>
                <w:color w:val="000000"/>
              </w:rPr>
            </w:pPr>
            <w:r w:rsidRPr="000D0F48">
              <w:rPr>
                <w:color w:val="000000"/>
              </w:rPr>
              <w:t>Agreeable</w:t>
            </w:r>
          </w:p>
        </w:tc>
        <w:tc>
          <w:tcPr>
            <w:tcW w:w="1182" w:type="dxa"/>
            <w:shd w:val="clear" w:color="auto" w:fill="auto"/>
            <w:noWrap/>
            <w:vAlign w:val="bottom"/>
            <w:hideMark/>
          </w:tcPr>
          <w:p w14:paraId="2CFF5DFB"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5BC53F32"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39165946" w14:textId="77777777" w:rsidR="00922111" w:rsidRPr="000D0F48" w:rsidRDefault="00922111" w:rsidP="00922111">
            <w:pPr>
              <w:jc w:val="right"/>
              <w:rPr>
                <w:color w:val="000000"/>
              </w:rPr>
            </w:pPr>
            <w:r w:rsidRPr="000D0F48">
              <w:rPr>
                <w:color w:val="000000"/>
              </w:rPr>
              <w:t>0.20</w:t>
            </w:r>
          </w:p>
        </w:tc>
        <w:tc>
          <w:tcPr>
            <w:tcW w:w="1379" w:type="dxa"/>
            <w:shd w:val="clear" w:color="auto" w:fill="auto"/>
            <w:noWrap/>
            <w:vAlign w:val="bottom"/>
            <w:hideMark/>
          </w:tcPr>
          <w:p w14:paraId="296BB2CA" w14:textId="77777777" w:rsidR="00922111" w:rsidRPr="000D0F48" w:rsidRDefault="00922111" w:rsidP="00922111">
            <w:pPr>
              <w:jc w:val="right"/>
              <w:rPr>
                <w:color w:val="000000"/>
              </w:rPr>
            </w:pPr>
            <w:r w:rsidRPr="000D0F48">
              <w:rPr>
                <w:color w:val="000000"/>
              </w:rPr>
              <w:t>0.05</w:t>
            </w:r>
          </w:p>
        </w:tc>
      </w:tr>
      <w:tr w:rsidR="00922111" w:rsidRPr="000D0F48" w14:paraId="5AAB6C3B" w14:textId="77777777" w:rsidTr="00BC0111">
        <w:trPr>
          <w:trHeight w:val="320"/>
        </w:trPr>
        <w:tc>
          <w:tcPr>
            <w:tcW w:w="0" w:type="auto"/>
            <w:shd w:val="clear" w:color="auto" w:fill="auto"/>
            <w:noWrap/>
            <w:vAlign w:val="bottom"/>
            <w:hideMark/>
          </w:tcPr>
          <w:p w14:paraId="33F6BC8A" w14:textId="29F3DEF5"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1BABC297" w14:textId="77777777" w:rsidR="00922111" w:rsidRPr="000D0F48" w:rsidRDefault="00922111" w:rsidP="00922111">
            <w:pPr>
              <w:rPr>
                <w:color w:val="000000"/>
              </w:rPr>
            </w:pPr>
            <w:r w:rsidRPr="000D0F48">
              <w:rPr>
                <w:color w:val="000000"/>
              </w:rPr>
              <w:t>Conscientious</w:t>
            </w:r>
          </w:p>
        </w:tc>
        <w:tc>
          <w:tcPr>
            <w:tcW w:w="1182" w:type="dxa"/>
            <w:shd w:val="clear" w:color="auto" w:fill="auto"/>
            <w:noWrap/>
            <w:vAlign w:val="bottom"/>
            <w:hideMark/>
          </w:tcPr>
          <w:p w14:paraId="2754E722"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F33D9BE"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0335386D" w14:textId="77777777" w:rsidR="00922111" w:rsidRPr="000D0F48" w:rsidRDefault="00922111" w:rsidP="00922111">
            <w:pPr>
              <w:jc w:val="right"/>
              <w:rPr>
                <w:color w:val="000000"/>
              </w:rPr>
            </w:pPr>
            <w:r w:rsidRPr="000D0F48">
              <w:rPr>
                <w:color w:val="000000"/>
              </w:rPr>
              <w:t>-0.09</w:t>
            </w:r>
          </w:p>
        </w:tc>
        <w:tc>
          <w:tcPr>
            <w:tcW w:w="1379" w:type="dxa"/>
            <w:shd w:val="clear" w:color="auto" w:fill="auto"/>
            <w:noWrap/>
            <w:vAlign w:val="bottom"/>
            <w:hideMark/>
          </w:tcPr>
          <w:p w14:paraId="2BC25E61" w14:textId="77777777" w:rsidR="00922111" w:rsidRPr="000D0F48" w:rsidRDefault="00922111" w:rsidP="00922111">
            <w:pPr>
              <w:jc w:val="right"/>
              <w:rPr>
                <w:color w:val="000000"/>
              </w:rPr>
            </w:pPr>
            <w:r w:rsidRPr="000D0F48">
              <w:rPr>
                <w:color w:val="000000"/>
              </w:rPr>
              <w:t>0.03</w:t>
            </w:r>
          </w:p>
        </w:tc>
      </w:tr>
      <w:tr w:rsidR="00922111" w:rsidRPr="000D0F48" w14:paraId="6A0F3A72" w14:textId="77777777" w:rsidTr="00BC0111">
        <w:trPr>
          <w:trHeight w:val="320"/>
        </w:trPr>
        <w:tc>
          <w:tcPr>
            <w:tcW w:w="0" w:type="auto"/>
            <w:shd w:val="clear" w:color="auto" w:fill="auto"/>
            <w:noWrap/>
            <w:vAlign w:val="bottom"/>
            <w:hideMark/>
          </w:tcPr>
          <w:p w14:paraId="7D63FEBA" w14:textId="0BBD2F0E"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003029F9" w14:textId="77777777" w:rsidR="00922111" w:rsidRPr="000D0F48" w:rsidRDefault="00922111" w:rsidP="00922111">
            <w:pPr>
              <w:rPr>
                <w:color w:val="000000"/>
              </w:rPr>
            </w:pPr>
            <w:r w:rsidRPr="000D0F48">
              <w:rPr>
                <w:color w:val="000000"/>
              </w:rPr>
              <w:t>Conscientious</w:t>
            </w:r>
          </w:p>
        </w:tc>
        <w:tc>
          <w:tcPr>
            <w:tcW w:w="1182" w:type="dxa"/>
            <w:shd w:val="clear" w:color="auto" w:fill="auto"/>
            <w:noWrap/>
            <w:vAlign w:val="bottom"/>
            <w:hideMark/>
          </w:tcPr>
          <w:p w14:paraId="52C6E76F"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33A96D16"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05CAAC1A" w14:textId="77777777" w:rsidR="00922111" w:rsidRPr="000D0F48" w:rsidRDefault="00922111" w:rsidP="00922111">
            <w:pPr>
              <w:jc w:val="right"/>
              <w:rPr>
                <w:color w:val="000000"/>
              </w:rPr>
            </w:pPr>
            <w:r w:rsidRPr="000D0F48">
              <w:rPr>
                <w:color w:val="000000"/>
              </w:rPr>
              <w:t>-0.09</w:t>
            </w:r>
          </w:p>
        </w:tc>
        <w:tc>
          <w:tcPr>
            <w:tcW w:w="1379" w:type="dxa"/>
            <w:shd w:val="clear" w:color="auto" w:fill="auto"/>
            <w:noWrap/>
            <w:vAlign w:val="bottom"/>
            <w:hideMark/>
          </w:tcPr>
          <w:p w14:paraId="4B392362" w14:textId="77777777" w:rsidR="00922111" w:rsidRPr="000D0F48" w:rsidRDefault="00922111" w:rsidP="00922111">
            <w:pPr>
              <w:jc w:val="right"/>
              <w:rPr>
                <w:color w:val="000000"/>
              </w:rPr>
            </w:pPr>
            <w:r w:rsidRPr="000D0F48">
              <w:rPr>
                <w:color w:val="000000"/>
              </w:rPr>
              <w:t>0.05</w:t>
            </w:r>
          </w:p>
        </w:tc>
      </w:tr>
      <w:tr w:rsidR="00922111" w:rsidRPr="000D0F48" w14:paraId="1EAD4BD4" w14:textId="77777777" w:rsidTr="00BC0111">
        <w:trPr>
          <w:trHeight w:val="320"/>
        </w:trPr>
        <w:tc>
          <w:tcPr>
            <w:tcW w:w="0" w:type="auto"/>
            <w:shd w:val="clear" w:color="auto" w:fill="auto"/>
            <w:noWrap/>
            <w:vAlign w:val="bottom"/>
            <w:hideMark/>
          </w:tcPr>
          <w:p w14:paraId="65420B11" w14:textId="73C2DB96"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31AF7B58" w14:textId="77777777" w:rsidR="00922111" w:rsidRPr="000D0F48" w:rsidRDefault="00922111" w:rsidP="00922111">
            <w:pPr>
              <w:rPr>
                <w:color w:val="000000"/>
              </w:rPr>
            </w:pPr>
            <w:r w:rsidRPr="000D0F48">
              <w:rPr>
                <w:color w:val="000000"/>
              </w:rPr>
              <w:t>Conscientious</w:t>
            </w:r>
          </w:p>
        </w:tc>
        <w:tc>
          <w:tcPr>
            <w:tcW w:w="1182" w:type="dxa"/>
            <w:shd w:val="clear" w:color="auto" w:fill="auto"/>
            <w:noWrap/>
            <w:vAlign w:val="bottom"/>
            <w:hideMark/>
          </w:tcPr>
          <w:p w14:paraId="341BB596"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612146F"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EA6B11B"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7BE516EC" w14:textId="77777777" w:rsidR="00922111" w:rsidRPr="000D0F48" w:rsidRDefault="00922111" w:rsidP="00922111">
            <w:pPr>
              <w:jc w:val="right"/>
              <w:rPr>
                <w:color w:val="000000"/>
              </w:rPr>
            </w:pPr>
            <w:r w:rsidRPr="000D0F48">
              <w:rPr>
                <w:color w:val="000000"/>
              </w:rPr>
              <w:t>0.02</w:t>
            </w:r>
          </w:p>
        </w:tc>
      </w:tr>
      <w:tr w:rsidR="00922111" w:rsidRPr="000D0F48" w14:paraId="489F3C5D" w14:textId="77777777" w:rsidTr="00BC0111">
        <w:trPr>
          <w:trHeight w:val="320"/>
        </w:trPr>
        <w:tc>
          <w:tcPr>
            <w:tcW w:w="0" w:type="auto"/>
            <w:shd w:val="clear" w:color="auto" w:fill="auto"/>
            <w:noWrap/>
            <w:vAlign w:val="bottom"/>
            <w:hideMark/>
          </w:tcPr>
          <w:p w14:paraId="7942D3A9" w14:textId="156F0FD7"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13BEFDD2" w14:textId="77777777" w:rsidR="00922111" w:rsidRPr="000D0F48" w:rsidRDefault="00922111" w:rsidP="00922111">
            <w:pPr>
              <w:rPr>
                <w:color w:val="000000"/>
              </w:rPr>
            </w:pPr>
            <w:r w:rsidRPr="000D0F48">
              <w:rPr>
                <w:color w:val="000000"/>
              </w:rPr>
              <w:t>Conscientious</w:t>
            </w:r>
          </w:p>
        </w:tc>
        <w:tc>
          <w:tcPr>
            <w:tcW w:w="1182" w:type="dxa"/>
            <w:shd w:val="clear" w:color="auto" w:fill="auto"/>
            <w:noWrap/>
            <w:vAlign w:val="bottom"/>
            <w:hideMark/>
          </w:tcPr>
          <w:p w14:paraId="211C2BD8"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0CACD0B"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0F28F518" w14:textId="77777777" w:rsidR="00922111" w:rsidRPr="000D0F48" w:rsidRDefault="00922111" w:rsidP="00922111">
            <w:pPr>
              <w:jc w:val="right"/>
              <w:rPr>
                <w:color w:val="000000"/>
              </w:rPr>
            </w:pPr>
            <w:r w:rsidRPr="000D0F48">
              <w:rPr>
                <w:color w:val="000000"/>
              </w:rPr>
              <w:t>0.19</w:t>
            </w:r>
          </w:p>
        </w:tc>
        <w:tc>
          <w:tcPr>
            <w:tcW w:w="1379" w:type="dxa"/>
            <w:shd w:val="clear" w:color="auto" w:fill="auto"/>
            <w:noWrap/>
            <w:vAlign w:val="bottom"/>
            <w:hideMark/>
          </w:tcPr>
          <w:p w14:paraId="314F41E2" w14:textId="77777777" w:rsidR="00922111" w:rsidRPr="000D0F48" w:rsidRDefault="00922111" w:rsidP="00922111">
            <w:pPr>
              <w:jc w:val="right"/>
              <w:rPr>
                <w:color w:val="000000"/>
              </w:rPr>
            </w:pPr>
            <w:r w:rsidRPr="000D0F48">
              <w:rPr>
                <w:color w:val="000000"/>
              </w:rPr>
              <w:t>0.06</w:t>
            </w:r>
          </w:p>
        </w:tc>
      </w:tr>
      <w:tr w:rsidR="00922111" w:rsidRPr="000D0F48" w14:paraId="5FA2F565" w14:textId="77777777" w:rsidTr="00BC0111">
        <w:trPr>
          <w:trHeight w:val="320"/>
        </w:trPr>
        <w:tc>
          <w:tcPr>
            <w:tcW w:w="0" w:type="auto"/>
            <w:shd w:val="clear" w:color="auto" w:fill="auto"/>
            <w:noWrap/>
            <w:vAlign w:val="bottom"/>
            <w:hideMark/>
          </w:tcPr>
          <w:p w14:paraId="1FDB9DA5" w14:textId="60BF78CE" w:rsidR="00922111" w:rsidRPr="000D0F48" w:rsidRDefault="00CA115F" w:rsidP="00922111">
            <w:pPr>
              <w:rPr>
                <w:color w:val="000000"/>
              </w:rPr>
            </w:pPr>
            <w:r>
              <w:rPr>
                <w:color w:val="000000"/>
              </w:rPr>
              <w:t>Madsen et al. (2020)</w:t>
            </w:r>
          </w:p>
        </w:tc>
        <w:tc>
          <w:tcPr>
            <w:tcW w:w="1397" w:type="dxa"/>
            <w:shd w:val="clear" w:color="auto" w:fill="auto"/>
            <w:noWrap/>
            <w:vAlign w:val="bottom"/>
            <w:hideMark/>
          </w:tcPr>
          <w:p w14:paraId="473B7EF5" w14:textId="77777777" w:rsidR="00922111" w:rsidRPr="000D0F48" w:rsidRDefault="00922111" w:rsidP="00922111">
            <w:pPr>
              <w:rPr>
                <w:color w:val="000000"/>
              </w:rPr>
            </w:pPr>
            <w:r w:rsidRPr="000D0F48">
              <w:rPr>
                <w:color w:val="000000"/>
              </w:rPr>
              <w:t>Conscientious</w:t>
            </w:r>
          </w:p>
        </w:tc>
        <w:tc>
          <w:tcPr>
            <w:tcW w:w="1182" w:type="dxa"/>
            <w:shd w:val="clear" w:color="auto" w:fill="auto"/>
            <w:noWrap/>
            <w:vAlign w:val="bottom"/>
            <w:hideMark/>
          </w:tcPr>
          <w:p w14:paraId="508269CD"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3621AD6C"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506DACE" w14:textId="77777777" w:rsidR="00922111" w:rsidRPr="000D0F48" w:rsidRDefault="00922111" w:rsidP="00922111">
            <w:pPr>
              <w:jc w:val="right"/>
              <w:rPr>
                <w:color w:val="000000"/>
              </w:rPr>
            </w:pPr>
            <w:r w:rsidRPr="000D0F48">
              <w:rPr>
                <w:color w:val="000000"/>
              </w:rPr>
              <w:t>0.33</w:t>
            </w:r>
          </w:p>
        </w:tc>
        <w:tc>
          <w:tcPr>
            <w:tcW w:w="1379" w:type="dxa"/>
            <w:shd w:val="clear" w:color="auto" w:fill="auto"/>
            <w:noWrap/>
            <w:vAlign w:val="bottom"/>
            <w:hideMark/>
          </w:tcPr>
          <w:p w14:paraId="3304F11F" w14:textId="77777777" w:rsidR="00922111" w:rsidRPr="000D0F48" w:rsidRDefault="00922111" w:rsidP="00922111">
            <w:pPr>
              <w:jc w:val="right"/>
              <w:rPr>
                <w:color w:val="000000"/>
              </w:rPr>
            </w:pPr>
            <w:r w:rsidRPr="000D0F48">
              <w:rPr>
                <w:color w:val="000000"/>
              </w:rPr>
              <w:t>0.08</w:t>
            </w:r>
          </w:p>
        </w:tc>
      </w:tr>
      <w:tr w:rsidR="00922111" w:rsidRPr="000D0F48" w14:paraId="628165B5" w14:textId="77777777" w:rsidTr="00BC0111">
        <w:trPr>
          <w:trHeight w:val="320"/>
        </w:trPr>
        <w:tc>
          <w:tcPr>
            <w:tcW w:w="0" w:type="auto"/>
            <w:shd w:val="clear" w:color="auto" w:fill="auto"/>
            <w:noWrap/>
            <w:vAlign w:val="bottom"/>
            <w:hideMark/>
          </w:tcPr>
          <w:p w14:paraId="09AD1A4E" w14:textId="2C8A5E8A" w:rsidR="00922111" w:rsidRPr="000D0F48" w:rsidRDefault="004D5DD2" w:rsidP="00922111">
            <w:pPr>
              <w:rPr>
                <w:color w:val="000000"/>
              </w:rPr>
            </w:pPr>
            <w:r>
              <w:rPr>
                <w:color w:val="000000"/>
              </w:rPr>
              <w:t>Griffiths et al. (2011)</w:t>
            </w:r>
          </w:p>
        </w:tc>
        <w:tc>
          <w:tcPr>
            <w:tcW w:w="1397" w:type="dxa"/>
            <w:shd w:val="clear" w:color="auto" w:fill="auto"/>
            <w:noWrap/>
            <w:vAlign w:val="bottom"/>
            <w:hideMark/>
          </w:tcPr>
          <w:p w14:paraId="50D6EA6B" w14:textId="77777777" w:rsidR="00922111" w:rsidRPr="000D0F48" w:rsidRDefault="00922111" w:rsidP="00922111">
            <w:pPr>
              <w:rPr>
                <w:color w:val="000000"/>
              </w:rPr>
            </w:pPr>
            <w:r w:rsidRPr="000D0F48">
              <w:rPr>
                <w:color w:val="000000"/>
              </w:rPr>
              <w:t>Conscientious</w:t>
            </w:r>
          </w:p>
        </w:tc>
        <w:tc>
          <w:tcPr>
            <w:tcW w:w="1182" w:type="dxa"/>
            <w:shd w:val="clear" w:color="auto" w:fill="auto"/>
            <w:noWrap/>
            <w:vAlign w:val="bottom"/>
            <w:hideMark/>
          </w:tcPr>
          <w:p w14:paraId="5FEBDAAB"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630BD1E"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46D4106C"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5086E80F" w14:textId="77777777" w:rsidR="00922111" w:rsidRPr="000D0F48" w:rsidRDefault="00922111" w:rsidP="00922111">
            <w:pPr>
              <w:jc w:val="right"/>
              <w:rPr>
                <w:color w:val="000000"/>
              </w:rPr>
            </w:pPr>
            <w:r w:rsidRPr="000D0F48">
              <w:rPr>
                <w:color w:val="000000"/>
              </w:rPr>
              <w:t>0.05</w:t>
            </w:r>
          </w:p>
        </w:tc>
      </w:tr>
      <w:tr w:rsidR="00922111" w:rsidRPr="000D0F48" w14:paraId="272FD8F1" w14:textId="77777777" w:rsidTr="00BC0111">
        <w:trPr>
          <w:trHeight w:val="320"/>
        </w:trPr>
        <w:tc>
          <w:tcPr>
            <w:tcW w:w="0" w:type="auto"/>
            <w:shd w:val="clear" w:color="auto" w:fill="auto"/>
            <w:noWrap/>
            <w:vAlign w:val="bottom"/>
            <w:hideMark/>
          </w:tcPr>
          <w:p w14:paraId="1927BDED" w14:textId="53599698"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24ADF987" w14:textId="77777777" w:rsidR="00922111" w:rsidRPr="000D0F48" w:rsidRDefault="00922111" w:rsidP="00922111">
            <w:pPr>
              <w:rPr>
                <w:color w:val="000000"/>
              </w:rPr>
            </w:pPr>
            <w:r w:rsidRPr="000D0F48">
              <w:rPr>
                <w:color w:val="000000"/>
              </w:rPr>
              <w:t>Conscientious</w:t>
            </w:r>
          </w:p>
        </w:tc>
        <w:tc>
          <w:tcPr>
            <w:tcW w:w="1182" w:type="dxa"/>
            <w:shd w:val="clear" w:color="auto" w:fill="auto"/>
            <w:noWrap/>
            <w:vAlign w:val="bottom"/>
            <w:hideMark/>
          </w:tcPr>
          <w:p w14:paraId="414A6E02"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5F6B24E2"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2C72C9FE"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4ABBF196" w14:textId="77777777" w:rsidR="00922111" w:rsidRPr="000D0F48" w:rsidRDefault="00922111" w:rsidP="00922111">
            <w:pPr>
              <w:jc w:val="right"/>
              <w:rPr>
                <w:color w:val="000000"/>
              </w:rPr>
            </w:pPr>
            <w:r w:rsidRPr="000D0F48">
              <w:rPr>
                <w:color w:val="000000"/>
              </w:rPr>
              <w:t>0.03</w:t>
            </w:r>
          </w:p>
        </w:tc>
      </w:tr>
      <w:tr w:rsidR="00922111" w:rsidRPr="000D0F48" w14:paraId="51F86490" w14:textId="77777777" w:rsidTr="00BC0111">
        <w:trPr>
          <w:trHeight w:val="320"/>
        </w:trPr>
        <w:tc>
          <w:tcPr>
            <w:tcW w:w="0" w:type="auto"/>
            <w:shd w:val="clear" w:color="auto" w:fill="auto"/>
            <w:noWrap/>
            <w:vAlign w:val="bottom"/>
            <w:hideMark/>
          </w:tcPr>
          <w:p w14:paraId="71A25A08" w14:textId="2EF3237B" w:rsidR="00922111" w:rsidRPr="000D0F48" w:rsidRDefault="00D21B18" w:rsidP="00922111">
            <w:pPr>
              <w:rPr>
                <w:color w:val="000000"/>
              </w:rPr>
            </w:pPr>
            <w:r>
              <w:rPr>
                <w:color w:val="000000"/>
              </w:rPr>
              <w:t>Barrett et al. (2020)</w:t>
            </w:r>
          </w:p>
        </w:tc>
        <w:tc>
          <w:tcPr>
            <w:tcW w:w="1397" w:type="dxa"/>
            <w:shd w:val="clear" w:color="auto" w:fill="auto"/>
            <w:noWrap/>
            <w:vAlign w:val="bottom"/>
            <w:hideMark/>
          </w:tcPr>
          <w:p w14:paraId="7C64E5DB" w14:textId="77777777" w:rsidR="00922111" w:rsidRPr="000D0F48" w:rsidRDefault="00922111" w:rsidP="00922111">
            <w:pPr>
              <w:rPr>
                <w:color w:val="000000"/>
              </w:rPr>
            </w:pPr>
            <w:r w:rsidRPr="000D0F48">
              <w:rPr>
                <w:color w:val="000000"/>
              </w:rPr>
              <w:t>Conscientious</w:t>
            </w:r>
          </w:p>
        </w:tc>
        <w:tc>
          <w:tcPr>
            <w:tcW w:w="1182" w:type="dxa"/>
            <w:shd w:val="clear" w:color="auto" w:fill="auto"/>
            <w:noWrap/>
            <w:vAlign w:val="bottom"/>
            <w:hideMark/>
          </w:tcPr>
          <w:p w14:paraId="45D2F3A0"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8D91EB6"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4C7C00F0" w14:textId="77777777" w:rsidR="00922111" w:rsidRPr="000D0F48" w:rsidRDefault="00922111" w:rsidP="00922111">
            <w:pPr>
              <w:jc w:val="right"/>
              <w:rPr>
                <w:color w:val="000000"/>
              </w:rPr>
            </w:pPr>
            <w:r w:rsidRPr="000D0F48">
              <w:rPr>
                <w:color w:val="000000"/>
              </w:rPr>
              <w:t>0.26</w:t>
            </w:r>
          </w:p>
        </w:tc>
        <w:tc>
          <w:tcPr>
            <w:tcW w:w="1379" w:type="dxa"/>
            <w:shd w:val="clear" w:color="auto" w:fill="auto"/>
            <w:noWrap/>
            <w:vAlign w:val="bottom"/>
            <w:hideMark/>
          </w:tcPr>
          <w:p w14:paraId="4C3CC257" w14:textId="77777777" w:rsidR="00922111" w:rsidRPr="000D0F48" w:rsidRDefault="00922111" w:rsidP="00922111">
            <w:pPr>
              <w:jc w:val="right"/>
              <w:rPr>
                <w:color w:val="000000"/>
              </w:rPr>
            </w:pPr>
            <w:r w:rsidRPr="000D0F48">
              <w:rPr>
                <w:color w:val="000000"/>
              </w:rPr>
              <w:t>0.07</w:t>
            </w:r>
          </w:p>
        </w:tc>
      </w:tr>
      <w:tr w:rsidR="00922111" w:rsidRPr="000D0F48" w14:paraId="114381BC" w14:textId="77777777" w:rsidTr="00BC0111">
        <w:trPr>
          <w:trHeight w:val="320"/>
        </w:trPr>
        <w:tc>
          <w:tcPr>
            <w:tcW w:w="0" w:type="auto"/>
            <w:shd w:val="clear" w:color="auto" w:fill="auto"/>
            <w:noWrap/>
            <w:vAlign w:val="bottom"/>
            <w:hideMark/>
          </w:tcPr>
          <w:p w14:paraId="4136C3CD" w14:textId="40A4EC7E" w:rsidR="00922111" w:rsidRPr="000D0F48" w:rsidRDefault="00057771" w:rsidP="00922111">
            <w:pPr>
              <w:rPr>
                <w:color w:val="000000"/>
              </w:rPr>
            </w:pPr>
            <w:r>
              <w:rPr>
                <w:color w:val="000000"/>
              </w:rPr>
              <w:t>Carhart-Harris et al. (2018a)</w:t>
            </w:r>
          </w:p>
        </w:tc>
        <w:tc>
          <w:tcPr>
            <w:tcW w:w="1397" w:type="dxa"/>
            <w:shd w:val="clear" w:color="auto" w:fill="auto"/>
            <w:noWrap/>
            <w:vAlign w:val="bottom"/>
            <w:hideMark/>
          </w:tcPr>
          <w:p w14:paraId="6D0260FE" w14:textId="77777777" w:rsidR="00922111" w:rsidRPr="000D0F48" w:rsidRDefault="00922111" w:rsidP="00922111">
            <w:pPr>
              <w:rPr>
                <w:color w:val="000000"/>
              </w:rPr>
            </w:pPr>
            <w:r w:rsidRPr="000D0F48">
              <w:rPr>
                <w:color w:val="000000"/>
              </w:rPr>
              <w:t>Conscientious</w:t>
            </w:r>
          </w:p>
        </w:tc>
        <w:tc>
          <w:tcPr>
            <w:tcW w:w="1182" w:type="dxa"/>
            <w:shd w:val="clear" w:color="auto" w:fill="auto"/>
            <w:noWrap/>
            <w:vAlign w:val="bottom"/>
            <w:hideMark/>
          </w:tcPr>
          <w:p w14:paraId="0F4FE218"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6A162E7"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785BE386" w14:textId="77777777" w:rsidR="00922111" w:rsidRPr="000D0F48" w:rsidRDefault="00922111" w:rsidP="00922111">
            <w:pPr>
              <w:jc w:val="right"/>
              <w:rPr>
                <w:color w:val="000000"/>
              </w:rPr>
            </w:pPr>
            <w:r w:rsidRPr="000D0F48">
              <w:rPr>
                <w:color w:val="000000"/>
              </w:rPr>
              <w:t>0.26</w:t>
            </w:r>
          </w:p>
        </w:tc>
        <w:tc>
          <w:tcPr>
            <w:tcW w:w="1379" w:type="dxa"/>
            <w:shd w:val="clear" w:color="auto" w:fill="auto"/>
            <w:noWrap/>
            <w:vAlign w:val="bottom"/>
            <w:hideMark/>
          </w:tcPr>
          <w:p w14:paraId="783480F0" w14:textId="77777777" w:rsidR="00922111" w:rsidRPr="000D0F48" w:rsidRDefault="00922111" w:rsidP="00922111">
            <w:pPr>
              <w:jc w:val="right"/>
              <w:rPr>
                <w:color w:val="000000"/>
              </w:rPr>
            </w:pPr>
            <w:r w:rsidRPr="000D0F48">
              <w:rPr>
                <w:color w:val="000000"/>
              </w:rPr>
              <w:t>0.05</w:t>
            </w:r>
          </w:p>
        </w:tc>
      </w:tr>
      <w:tr w:rsidR="00922111" w:rsidRPr="000D0F48" w14:paraId="3DDBAC19" w14:textId="77777777" w:rsidTr="00BC0111">
        <w:trPr>
          <w:trHeight w:val="320"/>
        </w:trPr>
        <w:tc>
          <w:tcPr>
            <w:tcW w:w="0" w:type="auto"/>
            <w:shd w:val="clear" w:color="auto" w:fill="auto"/>
            <w:noWrap/>
            <w:vAlign w:val="bottom"/>
            <w:hideMark/>
          </w:tcPr>
          <w:p w14:paraId="65D4B73A" w14:textId="12116A34" w:rsidR="00922111" w:rsidRPr="000D0F48" w:rsidRDefault="004A34FF" w:rsidP="00922111">
            <w:pPr>
              <w:rPr>
                <w:color w:val="000000"/>
              </w:rPr>
            </w:pPr>
            <w:r>
              <w:rPr>
                <w:color w:val="000000"/>
              </w:rPr>
              <w:t>Schmid &amp; Liechti (2018)</w:t>
            </w:r>
          </w:p>
        </w:tc>
        <w:tc>
          <w:tcPr>
            <w:tcW w:w="1397" w:type="dxa"/>
            <w:shd w:val="clear" w:color="auto" w:fill="auto"/>
            <w:noWrap/>
            <w:vAlign w:val="bottom"/>
            <w:hideMark/>
          </w:tcPr>
          <w:p w14:paraId="2C86132C" w14:textId="77777777" w:rsidR="00922111" w:rsidRPr="000D0F48" w:rsidRDefault="00922111" w:rsidP="00922111">
            <w:pPr>
              <w:rPr>
                <w:color w:val="000000"/>
              </w:rPr>
            </w:pPr>
            <w:r w:rsidRPr="000D0F48">
              <w:rPr>
                <w:color w:val="000000"/>
              </w:rPr>
              <w:t>Conscientious</w:t>
            </w:r>
          </w:p>
        </w:tc>
        <w:tc>
          <w:tcPr>
            <w:tcW w:w="1182" w:type="dxa"/>
            <w:shd w:val="clear" w:color="auto" w:fill="auto"/>
            <w:noWrap/>
            <w:vAlign w:val="bottom"/>
            <w:hideMark/>
          </w:tcPr>
          <w:p w14:paraId="2E9A566D"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1F26C76"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7C37D50A" w14:textId="77777777" w:rsidR="00922111" w:rsidRPr="000D0F48" w:rsidRDefault="00922111" w:rsidP="00922111">
            <w:pPr>
              <w:jc w:val="right"/>
              <w:rPr>
                <w:color w:val="000000"/>
              </w:rPr>
            </w:pPr>
            <w:r w:rsidRPr="000D0F48">
              <w:rPr>
                <w:color w:val="000000"/>
              </w:rPr>
              <w:t>0.51</w:t>
            </w:r>
          </w:p>
        </w:tc>
        <w:tc>
          <w:tcPr>
            <w:tcW w:w="1379" w:type="dxa"/>
            <w:shd w:val="clear" w:color="auto" w:fill="auto"/>
            <w:noWrap/>
            <w:vAlign w:val="bottom"/>
            <w:hideMark/>
          </w:tcPr>
          <w:p w14:paraId="04F4C950" w14:textId="77777777" w:rsidR="00922111" w:rsidRPr="000D0F48" w:rsidRDefault="00922111" w:rsidP="00922111">
            <w:pPr>
              <w:jc w:val="right"/>
              <w:rPr>
                <w:color w:val="000000"/>
              </w:rPr>
            </w:pPr>
            <w:r w:rsidRPr="000D0F48">
              <w:rPr>
                <w:color w:val="000000"/>
              </w:rPr>
              <w:t>0.07</w:t>
            </w:r>
          </w:p>
        </w:tc>
      </w:tr>
      <w:tr w:rsidR="00922111" w:rsidRPr="000D0F48" w14:paraId="2DDD2BD2" w14:textId="77777777" w:rsidTr="00BC0111">
        <w:trPr>
          <w:trHeight w:val="320"/>
        </w:trPr>
        <w:tc>
          <w:tcPr>
            <w:tcW w:w="0" w:type="auto"/>
            <w:shd w:val="clear" w:color="auto" w:fill="auto"/>
            <w:noWrap/>
            <w:vAlign w:val="bottom"/>
            <w:hideMark/>
          </w:tcPr>
          <w:p w14:paraId="2F66111A" w14:textId="41240ADB" w:rsidR="00922111" w:rsidRPr="000D0F48" w:rsidRDefault="00D21B18" w:rsidP="00922111">
            <w:pPr>
              <w:rPr>
                <w:color w:val="000000"/>
              </w:rPr>
            </w:pPr>
            <w:r>
              <w:rPr>
                <w:color w:val="000000"/>
              </w:rPr>
              <w:t>Carhart-Harris et al. (2016b)</w:t>
            </w:r>
          </w:p>
        </w:tc>
        <w:tc>
          <w:tcPr>
            <w:tcW w:w="1397" w:type="dxa"/>
            <w:shd w:val="clear" w:color="auto" w:fill="auto"/>
            <w:noWrap/>
            <w:vAlign w:val="bottom"/>
            <w:hideMark/>
          </w:tcPr>
          <w:p w14:paraId="79AADA00" w14:textId="77777777" w:rsidR="00922111" w:rsidRPr="000D0F48" w:rsidRDefault="00922111" w:rsidP="00922111">
            <w:pPr>
              <w:rPr>
                <w:color w:val="000000"/>
              </w:rPr>
            </w:pPr>
            <w:r w:rsidRPr="000D0F48">
              <w:rPr>
                <w:color w:val="000000"/>
              </w:rPr>
              <w:t>Conscientious</w:t>
            </w:r>
          </w:p>
        </w:tc>
        <w:tc>
          <w:tcPr>
            <w:tcW w:w="1182" w:type="dxa"/>
            <w:shd w:val="clear" w:color="auto" w:fill="auto"/>
            <w:noWrap/>
            <w:vAlign w:val="bottom"/>
            <w:hideMark/>
          </w:tcPr>
          <w:p w14:paraId="2A7A1DC0"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29D40A05"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6912F4B"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4AD0230B" w14:textId="77777777" w:rsidR="00922111" w:rsidRPr="000D0F48" w:rsidRDefault="00922111" w:rsidP="00922111">
            <w:pPr>
              <w:jc w:val="right"/>
              <w:rPr>
                <w:color w:val="000000"/>
              </w:rPr>
            </w:pPr>
            <w:r w:rsidRPr="000D0F48">
              <w:rPr>
                <w:color w:val="000000"/>
              </w:rPr>
              <w:t>0.05</w:t>
            </w:r>
          </w:p>
        </w:tc>
      </w:tr>
      <w:tr w:rsidR="00922111" w:rsidRPr="000D0F48" w14:paraId="7B4DBB77" w14:textId="77777777" w:rsidTr="00BC0111">
        <w:trPr>
          <w:trHeight w:val="320"/>
        </w:trPr>
        <w:tc>
          <w:tcPr>
            <w:tcW w:w="0" w:type="auto"/>
            <w:shd w:val="clear" w:color="auto" w:fill="auto"/>
            <w:noWrap/>
            <w:vAlign w:val="bottom"/>
            <w:hideMark/>
          </w:tcPr>
          <w:p w14:paraId="18E6F46D" w14:textId="1EC155B8" w:rsidR="00922111" w:rsidRPr="000D0F48" w:rsidRDefault="00D21B18" w:rsidP="00922111">
            <w:pPr>
              <w:rPr>
                <w:color w:val="000000"/>
              </w:rPr>
            </w:pPr>
            <w:r>
              <w:rPr>
                <w:color w:val="000000"/>
              </w:rPr>
              <w:t>Griffiths et al. (2006)</w:t>
            </w:r>
          </w:p>
        </w:tc>
        <w:tc>
          <w:tcPr>
            <w:tcW w:w="1397" w:type="dxa"/>
            <w:shd w:val="clear" w:color="auto" w:fill="auto"/>
            <w:noWrap/>
            <w:vAlign w:val="bottom"/>
            <w:hideMark/>
          </w:tcPr>
          <w:p w14:paraId="6F3BCAF8" w14:textId="77777777" w:rsidR="00922111" w:rsidRPr="000D0F48" w:rsidRDefault="00922111" w:rsidP="00922111">
            <w:pPr>
              <w:rPr>
                <w:color w:val="000000"/>
              </w:rPr>
            </w:pPr>
            <w:r w:rsidRPr="000D0F48">
              <w:rPr>
                <w:color w:val="000000"/>
              </w:rPr>
              <w:t>Conscientious</w:t>
            </w:r>
          </w:p>
        </w:tc>
        <w:tc>
          <w:tcPr>
            <w:tcW w:w="1182" w:type="dxa"/>
            <w:shd w:val="clear" w:color="auto" w:fill="auto"/>
            <w:noWrap/>
            <w:vAlign w:val="bottom"/>
            <w:hideMark/>
          </w:tcPr>
          <w:p w14:paraId="63E66FF9"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1A62823E"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502B55BF"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29855655" w14:textId="77777777" w:rsidR="00922111" w:rsidRPr="000D0F48" w:rsidRDefault="00922111" w:rsidP="00922111">
            <w:pPr>
              <w:jc w:val="right"/>
              <w:rPr>
                <w:color w:val="000000"/>
              </w:rPr>
            </w:pPr>
            <w:r w:rsidRPr="000D0F48">
              <w:rPr>
                <w:color w:val="000000"/>
              </w:rPr>
              <w:t>0.13</w:t>
            </w:r>
          </w:p>
        </w:tc>
      </w:tr>
      <w:tr w:rsidR="00922111" w:rsidRPr="000D0F48" w14:paraId="4F5BF6B1" w14:textId="77777777" w:rsidTr="00BC0111">
        <w:trPr>
          <w:trHeight w:val="320"/>
        </w:trPr>
        <w:tc>
          <w:tcPr>
            <w:tcW w:w="0" w:type="auto"/>
            <w:shd w:val="clear" w:color="auto" w:fill="auto"/>
            <w:noWrap/>
            <w:vAlign w:val="bottom"/>
            <w:hideMark/>
          </w:tcPr>
          <w:p w14:paraId="701DB419" w14:textId="7A02255E" w:rsidR="00922111" w:rsidRPr="000D0F48" w:rsidRDefault="00B70299" w:rsidP="00922111">
            <w:pPr>
              <w:rPr>
                <w:color w:val="000000"/>
              </w:rPr>
            </w:pPr>
            <w:r>
              <w:rPr>
                <w:color w:val="000000"/>
              </w:rPr>
              <w:t>Griffiths et al. (2018)</w:t>
            </w:r>
          </w:p>
        </w:tc>
        <w:tc>
          <w:tcPr>
            <w:tcW w:w="1397" w:type="dxa"/>
            <w:shd w:val="clear" w:color="auto" w:fill="auto"/>
            <w:noWrap/>
            <w:vAlign w:val="bottom"/>
            <w:hideMark/>
          </w:tcPr>
          <w:p w14:paraId="3E930444" w14:textId="77777777" w:rsidR="00922111" w:rsidRPr="000D0F48" w:rsidRDefault="00922111" w:rsidP="00922111">
            <w:pPr>
              <w:rPr>
                <w:color w:val="000000"/>
              </w:rPr>
            </w:pPr>
            <w:r w:rsidRPr="000D0F48">
              <w:rPr>
                <w:color w:val="000000"/>
              </w:rPr>
              <w:t>Conscientious</w:t>
            </w:r>
          </w:p>
        </w:tc>
        <w:tc>
          <w:tcPr>
            <w:tcW w:w="1182" w:type="dxa"/>
            <w:shd w:val="clear" w:color="auto" w:fill="auto"/>
            <w:noWrap/>
            <w:vAlign w:val="bottom"/>
            <w:hideMark/>
          </w:tcPr>
          <w:p w14:paraId="29176ECF"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0302C755"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CA5A9F9" w14:textId="77777777" w:rsidR="00922111" w:rsidRPr="000D0F48" w:rsidRDefault="00922111" w:rsidP="00922111">
            <w:pPr>
              <w:jc w:val="right"/>
              <w:rPr>
                <w:color w:val="000000"/>
              </w:rPr>
            </w:pPr>
            <w:r w:rsidRPr="000D0F48">
              <w:rPr>
                <w:color w:val="000000"/>
              </w:rPr>
              <w:t>0.00</w:t>
            </w:r>
          </w:p>
        </w:tc>
        <w:tc>
          <w:tcPr>
            <w:tcW w:w="1379" w:type="dxa"/>
            <w:shd w:val="clear" w:color="auto" w:fill="auto"/>
            <w:noWrap/>
            <w:vAlign w:val="bottom"/>
            <w:hideMark/>
          </w:tcPr>
          <w:p w14:paraId="1A7681BD" w14:textId="77777777" w:rsidR="00922111" w:rsidRPr="000D0F48" w:rsidRDefault="00922111" w:rsidP="00922111">
            <w:pPr>
              <w:jc w:val="right"/>
              <w:rPr>
                <w:color w:val="000000"/>
              </w:rPr>
            </w:pPr>
            <w:r w:rsidRPr="000D0F48">
              <w:rPr>
                <w:color w:val="000000"/>
              </w:rPr>
              <w:t>0.06</w:t>
            </w:r>
          </w:p>
        </w:tc>
      </w:tr>
      <w:tr w:rsidR="00922111" w:rsidRPr="000D0F48" w14:paraId="6B0CE934" w14:textId="77777777" w:rsidTr="00BC0111">
        <w:trPr>
          <w:trHeight w:val="320"/>
        </w:trPr>
        <w:tc>
          <w:tcPr>
            <w:tcW w:w="0" w:type="auto"/>
            <w:shd w:val="clear" w:color="auto" w:fill="auto"/>
            <w:noWrap/>
            <w:vAlign w:val="bottom"/>
            <w:hideMark/>
          </w:tcPr>
          <w:p w14:paraId="1613C5A3" w14:textId="3F6089D3" w:rsidR="00922111" w:rsidRPr="000D0F48" w:rsidRDefault="00B70299" w:rsidP="00922111">
            <w:pPr>
              <w:rPr>
                <w:color w:val="000000"/>
              </w:rPr>
            </w:pPr>
            <w:r>
              <w:rPr>
                <w:color w:val="000000"/>
              </w:rPr>
              <w:t>Sampedro et al. (2017)</w:t>
            </w:r>
          </w:p>
        </w:tc>
        <w:tc>
          <w:tcPr>
            <w:tcW w:w="1397" w:type="dxa"/>
            <w:shd w:val="clear" w:color="auto" w:fill="auto"/>
            <w:noWrap/>
            <w:vAlign w:val="bottom"/>
            <w:hideMark/>
          </w:tcPr>
          <w:p w14:paraId="0F91AFD2" w14:textId="77777777" w:rsidR="00922111" w:rsidRPr="000D0F48" w:rsidRDefault="00922111" w:rsidP="00922111">
            <w:pPr>
              <w:rPr>
                <w:color w:val="000000"/>
              </w:rPr>
            </w:pPr>
            <w:r w:rsidRPr="000D0F48">
              <w:rPr>
                <w:color w:val="000000"/>
              </w:rPr>
              <w:t>Mindfulness</w:t>
            </w:r>
          </w:p>
        </w:tc>
        <w:tc>
          <w:tcPr>
            <w:tcW w:w="1182" w:type="dxa"/>
            <w:shd w:val="clear" w:color="auto" w:fill="auto"/>
            <w:noWrap/>
            <w:vAlign w:val="bottom"/>
            <w:hideMark/>
          </w:tcPr>
          <w:p w14:paraId="6312C834"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2976694"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654726FC" w14:textId="77777777" w:rsidR="00922111" w:rsidRPr="000D0F48" w:rsidRDefault="00922111" w:rsidP="00922111">
            <w:pPr>
              <w:jc w:val="right"/>
              <w:rPr>
                <w:color w:val="000000"/>
              </w:rPr>
            </w:pPr>
            <w:r w:rsidRPr="000D0F48">
              <w:rPr>
                <w:color w:val="000000"/>
              </w:rPr>
              <w:t>0.04</w:t>
            </w:r>
          </w:p>
        </w:tc>
        <w:tc>
          <w:tcPr>
            <w:tcW w:w="1379" w:type="dxa"/>
            <w:shd w:val="clear" w:color="auto" w:fill="auto"/>
            <w:noWrap/>
            <w:vAlign w:val="bottom"/>
            <w:hideMark/>
          </w:tcPr>
          <w:p w14:paraId="75AF8EF9" w14:textId="77777777" w:rsidR="00922111" w:rsidRPr="000D0F48" w:rsidRDefault="00922111" w:rsidP="00922111">
            <w:pPr>
              <w:jc w:val="right"/>
              <w:rPr>
                <w:color w:val="000000"/>
              </w:rPr>
            </w:pPr>
            <w:r w:rsidRPr="000D0F48">
              <w:rPr>
                <w:color w:val="000000"/>
              </w:rPr>
              <w:t>0.04</w:t>
            </w:r>
          </w:p>
        </w:tc>
      </w:tr>
      <w:tr w:rsidR="00922111" w:rsidRPr="000D0F48" w14:paraId="3E3D3AB7" w14:textId="77777777" w:rsidTr="00BC0111">
        <w:trPr>
          <w:trHeight w:val="320"/>
        </w:trPr>
        <w:tc>
          <w:tcPr>
            <w:tcW w:w="0" w:type="auto"/>
            <w:shd w:val="clear" w:color="auto" w:fill="auto"/>
            <w:noWrap/>
            <w:vAlign w:val="bottom"/>
            <w:hideMark/>
          </w:tcPr>
          <w:p w14:paraId="695B6EBE" w14:textId="75943519" w:rsidR="00922111" w:rsidRPr="000D0F48" w:rsidRDefault="00B70299" w:rsidP="00922111">
            <w:pPr>
              <w:rPr>
                <w:color w:val="000000"/>
              </w:rPr>
            </w:pPr>
            <w:r>
              <w:rPr>
                <w:color w:val="000000"/>
              </w:rPr>
              <w:lastRenderedPageBreak/>
              <w:t>Soler et al. (2016)</w:t>
            </w:r>
          </w:p>
        </w:tc>
        <w:tc>
          <w:tcPr>
            <w:tcW w:w="1397" w:type="dxa"/>
            <w:shd w:val="clear" w:color="auto" w:fill="auto"/>
            <w:noWrap/>
            <w:vAlign w:val="bottom"/>
            <w:hideMark/>
          </w:tcPr>
          <w:p w14:paraId="73B45CCA" w14:textId="77777777" w:rsidR="00922111" w:rsidRPr="000D0F48" w:rsidRDefault="00922111" w:rsidP="00922111">
            <w:pPr>
              <w:rPr>
                <w:color w:val="000000"/>
              </w:rPr>
            </w:pPr>
            <w:r w:rsidRPr="000D0F48">
              <w:rPr>
                <w:color w:val="000000"/>
              </w:rPr>
              <w:t>Mindfulness</w:t>
            </w:r>
          </w:p>
        </w:tc>
        <w:tc>
          <w:tcPr>
            <w:tcW w:w="1182" w:type="dxa"/>
            <w:shd w:val="clear" w:color="auto" w:fill="auto"/>
            <w:noWrap/>
            <w:vAlign w:val="bottom"/>
            <w:hideMark/>
          </w:tcPr>
          <w:p w14:paraId="6958B58E"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B39F250"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4911A5DA" w14:textId="77777777" w:rsidR="00922111" w:rsidRPr="000D0F48" w:rsidRDefault="00922111" w:rsidP="00922111">
            <w:pPr>
              <w:jc w:val="right"/>
              <w:rPr>
                <w:color w:val="000000"/>
              </w:rPr>
            </w:pPr>
            <w:r w:rsidRPr="000D0F48">
              <w:rPr>
                <w:color w:val="000000"/>
              </w:rPr>
              <w:t>0.29</w:t>
            </w:r>
          </w:p>
        </w:tc>
        <w:tc>
          <w:tcPr>
            <w:tcW w:w="1379" w:type="dxa"/>
            <w:shd w:val="clear" w:color="auto" w:fill="auto"/>
            <w:noWrap/>
            <w:vAlign w:val="bottom"/>
            <w:hideMark/>
          </w:tcPr>
          <w:p w14:paraId="45147E47" w14:textId="77777777" w:rsidR="00922111" w:rsidRPr="000D0F48" w:rsidRDefault="00922111" w:rsidP="00922111">
            <w:pPr>
              <w:jc w:val="right"/>
              <w:rPr>
                <w:color w:val="000000"/>
              </w:rPr>
            </w:pPr>
            <w:r w:rsidRPr="000D0F48">
              <w:rPr>
                <w:color w:val="000000"/>
              </w:rPr>
              <w:t>0.02</w:t>
            </w:r>
          </w:p>
        </w:tc>
      </w:tr>
      <w:tr w:rsidR="00922111" w:rsidRPr="000D0F48" w14:paraId="3B8F35CB" w14:textId="77777777" w:rsidTr="00BC0111">
        <w:trPr>
          <w:trHeight w:val="320"/>
        </w:trPr>
        <w:tc>
          <w:tcPr>
            <w:tcW w:w="0" w:type="auto"/>
            <w:shd w:val="clear" w:color="auto" w:fill="auto"/>
            <w:noWrap/>
            <w:vAlign w:val="bottom"/>
            <w:hideMark/>
          </w:tcPr>
          <w:p w14:paraId="4E025EEA" w14:textId="51C5EAEE" w:rsidR="00922111" w:rsidRPr="000D0F48" w:rsidRDefault="00CA115F" w:rsidP="00922111">
            <w:pPr>
              <w:rPr>
                <w:color w:val="000000"/>
              </w:rPr>
            </w:pPr>
            <w:r>
              <w:rPr>
                <w:color w:val="000000"/>
              </w:rPr>
              <w:t>Soler et al. (2018)</w:t>
            </w:r>
          </w:p>
        </w:tc>
        <w:tc>
          <w:tcPr>
            <w:tcW w:w="1397" w:type="dxa"/>
            <w:shd w:val="clear" w:color="auto" w:fill="auto"/>
            <w:noWrap/>
            <w:vAlign w:val="bottom"/>
            <w:hideMark/>
          </w:tcPr>
          <w:p w14:paraId="4C000814" w14:textId="77777777" w:rsidR="00922111" w:rsidRPr="000D0F48" w:rsidRDefault="00922111" w:rsidP="00922111">
            <w:pPr>
              <w:rPr>
                <w:color w:val="000000"/>
              </w:rPr>
            </w:pPr>
            <w:r w:rsidRPr="000D0F48">
              <w:rPr>
                <w:color w:val="000000"/>
              </w:rPr>
              <w:t>Mindfulness</w:t>
            </w:r>
          </w:p>
        </w:tc>
        <w:tc>
          <w:tcPr>
            <w:tcW w:w="1182" w:type="dxa"/>
            <w:shd w:val="clear" w:color="auto" w:fill="auto"/>
            <w:noWrap/>
            <w:vAlign w:val="bottom"/>
            <w:hideMark/>
          </w:tcPr>
          <w:p w14:paraId="3842D5A3"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70A970B"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6C51701D" w14:textId="77777777" w:rsidR="00922111" w:rsidRPr="000D0F48" w:rsidRDefault="00922111" w:rsidP="00922111">
            <w:pPr>
              <w:jc w:val="right"/>
              <w:rPr>
                <w:color w:val="000000"/>
              </w:rPr>
            </w:pPr>
            <w:r w:rsidRPr="000D0F48">
              <w:rPr>
                <w:color w:val="000000"/>
              </w:rPr>
              <w:t>0.42</w:t>
            </w:r>
          </w:p>
        </w:tc>
        <w:tc>
          <w:tcPr>
            <w:tcW w:w="1379" w:type="dxa"/>
            <w:shd w:val="clear" w:color="auto" w:fill="auto"/>
            <w:noWrap/>
            <w:vAlign w:val="bottom"/>
            <w:hideMark/>
          </w:tcPr>
          <w:p w14:paraId="0B46F0C4" w14:textId="77777777" w:rsidR="00922111" w:rsidRPr="000D0F48" w:rsidRDefault="00922111" w:rsidP="00922111">
            <w:pPr>
              <w:jc w:val="right"/>
              <w:rPr>
                <w:color w:val="000000"/>
              </w:rPr>
            </w:pPr>
            <w:r w:rsidRPr="000D0F48">
              <w:rPr>
                <w:color w:val="000000"/>
              </w:rPr>
              <w:t>0.06</w:t>
            </w:r>
          </w:p>
        </w:tc>
      </w:tr>
      <w:tr w:rsidR="00922111" w:rsidRPr="000D0F48" w14:paraId="179B8DF5" w14:textId="77777777" w:rsidTr="00BC0111">
        <w:trPr>
          <w:trHeight w:val="320"/>
        </w:trPr>
        <w:tc>
          <w:tcPr>
            <w:tcW w:w="0" w:type="auto"/>
            <w:shd w:val="clear" w:color="auto" w:fill="auto"/>
            <w:noWrap/>
            <w:vAlign w:val="bottom"/>
            <w:hideMark/>
          </w:tcPr>
          <w:p w14:paraId="000F7522" w14:textId="30D28733" w:rsidR="00922111" w:rsidRPr="000D0F48" w:rsidRDefault="00CA115F" w:rsidP="00922111">
            <w:pPr>
              <w:rPr>
                <w:color w:val="000000"/>
              </w:rPr>
            </w:pPr>
            <w:r>
              <w:rPr>
                <w:color w:val="000000"/>
              </w:rPr>
              <w:t>Smgielski et al. (2019b)</w:t>
            </w:r>
          </w:p>
        </w:tc>
        <w:tc>
          <w:tcPr>
            <w:tcW w:w="1397" w:type="dxa"/>
            <w:shd w:val="clear" w:color="auto" w:fill="auto"/>
            <w:noWrap/>
            <w:vAlign w:val="bottom"/>
            <w:hideMark/>
          </w:tcPr>
          <w:p w14:paraId="6C0D384B" w14:textId="77777777" w:rsidR="00922111" w:rsidRPr="000D0F48" w:rsidRDefault="00922111" w:rsidP="00922111">
            <w:pPr>
              <w:rPr>
                <w:color w:val="000000"/>
              </w:rPr>
            </w:pPr>
            <w:r w:rsidRPr="000D0F48">
              <w:rPr>
                <w:color w:val="000000"/>
              </w:rPr>
              <w:t>Mindfulness</w:t>
            </w:r>
          </w:p>
        </w:tc>
        <w:tc>
          <w:tcPr>
            <w:tcW w:w="1182" w:type="dxa"/>
            <w:shd w:val="clear" w:color="auto" w:fill="auto"/>
            <w:noWrap/>
            <w:vAlign w:val="bottom"/>
            <w:hideMark/>
          </w:tcPr>
          <w:p w14:paraId="52359620"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6CCD1B12"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13946C64" w14:textId="77777777" w:rsidR="00922111" w:rsidRPr="000D0F48" w:rsidRDefault="00922111" w:rsidP="00922111">
            <w:pPr>
              <w:jc w:val="right"/>
              <w:rPr>
                <w:color w:val="000000"/>
              </w:rPr>
            </w:pPr>
            <w:r w:rsidRPr="000D0F48">
              <w:rPr>
                <w:color w:val="000000"/>
              </w:rPr>
              <w:t>0.86</w:t>
            </w:r>
          </w:p>
        </w:tc>
        <w:tc>
          <w:tcPr>
            <w:tcW w:w="1379" w:type="dxa"/>
            <w:shd w:val="clear" w:color="auto" w:fill="auto"/>
            <w:noWrap/>
            <w:vAlign w:val="bottom"/>
            <w:hideMark/>
          </w:tcPr>
          <w:p w14:paraId="400EECB4" w14:textId="77777777" w:rsidR="00922111" w:rsidRPr="000D0F48" w:rsidRDefault="00922111" w:rsidP="00922111">
            <w:pPr>
              <w:jc w:val="right"/>
              <w:rPr>
                <w:color w:val="000000"/>
              </w:rPr>
            </w:pPr>
            <w:r w:rsidRPr="000D0F48">
              <w:rPr>
                <w:color w:val="000000"/>
              </w:rPr>
              <w:t>0.06</w:t>
            </w:r>
          </w:p>
        </w:tc>
      </w:tr>
      <w:tr w:rsidR="00922111" w:rsidRPr="000D0F48" w14:paraId="3BE87A7C" w14:textId="77777777" w:rsidTr="00BC0111">
        <w:trPr>
          <w:trHeight w:val="320"/>
        </w:trPr>
        <w:tc>
          <w:tcPr>
            <w:tcW w:w="0" w:type="auto"/>
            <w:shd w:val="clear" w:color="auto" w:fill="auto"/>
            <w:noWrap/>
            <w:vAlign w:val="bottom"/>
            <w:hideMark/>
          </w:tcPr>
          <w:p w14:paraId="45A1BE4E" w14:textId="17998818" w:rsidR="00922111" w:rsidRPr="000D0F48" w:rsidRDefault="00CA115F" w:rsidP="00922111">
            <w:pPr>
              <w:rPr>
                <w:color w:val="000000"/>
              </w:rPr>
            </w:pPr>
            <w:r>
              <w:rPr>
                <w:color w:val="000000"/>
              </w:rPr>
              <w:t>Madsen et al. (2020)</w:t>
            </w:r>
          </w:p>
        </w:tc>
        <w:tc>
          <w:tcPr>
            <w:tcW w:w="1397" w:type="dxa"/>
            <w:shd w:val="clear" w:color="auto" w:fill="auto"/>
            <w:noWrap/>
            <w:vAlign w:val="bottom"/>
            <w:hideMark/>
          </w:tcPr>
          <w:p w14:paraId="690E890E" w14:textId="77777777" w:rsidR="00922111" w:rsidRPr="000D0F48" w:rsidRDefault="00922111" w:rsidP="00922111">
            <w:pPr>
              <w:rPr>
                <w:color w:val="000000"/>
              </w:rPr>
            </w:pPr>
            <w:r w:rsidRPr="000D0F48">
              <w:rPr>
                <w:color w:val="000000"/>
              </w:rPr>
              <w:t>Mindfulness</w:t>
            </w:r>
          </w:p>
        </w:tc>
        <w:tc>
          <w:tcPr>
            <w:tcW w:w="1182" w:type="dxa"/>
            <w:shd w:val="clear" w:color="auto" w:fill="auto"/>
            <w:noWrap/>
            <w:vAlign w:val="bottom"/>
            <w:hideMark/>
          </w:tcPr>
          <w:p w14:paraId="6DACCC4E"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926AD98"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7BDE715D" w14:textId="77777777" w:rsidR="00922111" w:rsidRPr="000D0F48" w:rsidRDefault="00922111" w:rsidP="00922111">
            <w:pPr>
              <w:jc w:val="right"/>
              <w:rPr>
                <w:color w:val="000000"/>
              </w:rPr>
            </w:pPr>
            <w:r w:rsidRPr="000D0F48">
              <w:rPr>
                <w:color w:val="000000"/>
              </w:rPr>
              <w:t>0.93</w:t>
            </w:r>
          </w:p>
        </w:tc>
        <w:tc>
          <w:tcPr>
            <w:tcW w:w="1379" w:type="dxa"/>
            <w:shd w:val="clear" w:color="auto" w:fill="auto"/>
            <w:noWrap/>
            <w:vAlign w:val="bottom"/>
            <w:hideMark/>
          </w:tcPr>
          <w:p w14:paraId="1FAFF220" w14:textId="77777777" w:rsidR="00922111" w:rsidRPr="000D0F48" w:rsidRDefault="00922111" w:rsidP="00922111">
            <w:pPr>
              <w:jc w:val="right"/>
              <w:rPr>
                <w:color w:val="000000"/>
              </w:rPr>
            </w:pPr>
            <w:r w:rsidRPr="000D0F48">
              <w:rPr>
                <w:color w:val="000000"/>
              </w:rPr>
              <w:t>0.11</w:t>
            </w:r>
          </w:p>
        </w:tc>
      </w:tr>
      <w:tr w:rsidR="00922111" w:rsidRPr="000D0F48" w14:paraId="39A488B3" w14:textId="77777777" w:rsidTr="00BC0111">
        <w:trPr>
          <w:trHeight w:val="320"/>
        </w:trPr>
        <w:tc>
          <w:tcPr>
            <w:tcW w:w="0" w:type="auto"/>
            <w:shd w:val="clear" w:color="auto" w:fill="auto"/>
            <w:noWrap/>
            <w:vAlign w:val="bottom"/>
            <w:hideMark/>
          </w:tcPr>
          <w:p w14:paraId="60AFBE1D" w14:textId="7806CF04" w:rsidR="00922111" w:rsidRPr="000D0F48" w:rsidRDefault="00B70299" w:rsidP="00922111">
            <w:pPr>
              <w:rPr>
                <w:color w:val="000000"/>
              </w:rPr>
            </w:pPr>
            <w:r>
              <w:rPr>
                <w:color w:val="000000"/>
              </w:rPr>
              <w:t>Sampedro et al. (2017)</w:t>
            </w:r>
          </w:p>
        </w:tc>
        <w:tc>
          <w:tcPr>
            <w:tcW w:w="1397" w:type="dxa"/>
            <w:shd w:val="clear" w:color="auto" w:fill="auto"/>
            <w:noWrap/>
            <w:vAlign w:val="bottom"/>
            <w:hideMark/>
          </w:tcPr>
          <w:p w14:paraId="511D3AEC" w14:textId="77777777" w:rsidR="00922111" w:rsidRPr="000D0F48" w:rsidRDefault="00922111" w:rsidP="00922111">
            <w:pPr>
              <w:rPr>
                <w:color w:val="000000"/>
              </w:rPr>
            </w:pPr>
            <w:r w:rsidRPr="000D0F48">
              <w:rPr>
                <w:color w:val="000000"/>
              </w:rPr>
              <w:t>Mindfulness</w:t>
            </w:r>
          </w:p>
        </w:tc>
        <w:tc>
          <w:tcPr>
            <w:tcW w:w="1182" w:type="dxa"/>
            <w:shd w:val="clear" w:color="auto" w:fill="auto"/>
            <w:noWrap/>
            <w:vAlign w:val="bottom"/>
            <w:hideMark/>
          </w:tcPr>
          <w:p w14:paraId="696A4826"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2D5EC088"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270CFC5F" w14:textId="77777777" w:rsidR="00922111" w:rsidRPr="000D0F48" w:rsidRDefault="00922111" w:rsidP="00922111">
            <w:pPr>
              <w:jc w:val="right"/>
              <w:rPr>
                <w:color w:val="000000"/>
              </w:rPr>
            </w:pPr>
            <w:r w:rsidRPr="000D0F48">
              <w:rPr>
                <w:color w:val="000000"/>
              </w:rPr>
              <w:t>0.04</w:t>
            </w:r>
          </w:p>
        </w:tc>
        <w:tc>
          <w:tcPr>
            <w:tcW w:w="1379" w:type="dxa"/>
            <w:shd w:val="clear" w:color="auto" w:fill="auto"/>
            <w:noWrap/>
            <w:vAlign w:val="bottom"/>
            <w:hideMark/>
          </w:tcPr>
          <w:p w14:paraId="383A8F9F" w14:textId="77777777" w:rsidR="00922111" w:rsidRPr="000D0F48" w:rsidRDefault="00922111" w:rsidP="00922111">
            <w:pPr>
              <w:jc w:val="right"/>
              <w:rPr>
                <w:color w:val="000000"/>
              </w:rPr>
            </w:pPr>
            <w:r w:rsidRPr="000D0F48">
              <w:rPr>
                <w:color w:val="000000"/>
              </w:rPr>
              <w:t>0.04</w:t>
            </w:r>
          </w:p>
        </w:tc>
      </w:tr>
      <w:tr w:rsidR="00922111" w:rsidRPr="000D0F48" w14:paraId="5DBCF42D" w14:textId="77777777" w:rsidTr="00BC0111">
        <w:trPr>
          <w:trHeight w:val="320"/>
        </w:trPr>
        <w:tc>
          <w:tcPr>
            <w:tcW w:w="0" w:type="auto"/>
            <w:shd w:val="clear" w:color="auto" w:fill="auto"/>
            <w:noWrap/>
            <w:vAlign w:val="bottom"/>
            <w:hideMark/>
          </w:tcPr>
          <w:p w14:paraId="781D0EDE" w14:textId="3840C58A" w:rsidR="00922111" w:rsidRPr="000D0F48" w:rsidRDefault="00B70299" w:rsidP="00922111">
            <w:pPr>
              <w:rPr>
                <w:color w:val="000000"/>
              </w:rPr>
            </w:pPr>
            <w:r>
              <w:rPr>
                <w:color w:val="000000"/>
              </w:rPr>
              <w:t>Soler et al. (2016)</w:t>
            </w:r>
          </w:p>
        </w:tc>
        <w:tc>
          <w:tcPr>
            <w:tcW w:w="1397" w:type="dxa"/>
            <w:shd w:val="clear" w:color="auto" w:fill="auto"/>
            <w:noWrap/>
            <w:vAlign w:val="bottom"/>
            <w:hideMark/>
          </w:tcPr>
          <w:p w14:paraId="0DD064AB" w14:textId="77777777" w:rsidR="00922111" w:rsidRPr="000D0F48" w:rsidRDefault="00922111" w:rsidP="00922111">
            <w:pPr>
              <w:rPr>
                <w:color w:val="000000"/>
              </w:rPr>
            </w:pPr>
            <w:r w:rsidRPr="000D0F48">
              <w:rPr>
                <w:color w:val="000000"/>
              </w:rPr>
              <w:t>Mindfulness</w:t>
            </w:r>
          </w:p>
        </w:tc>
        <w:tc>
          <w:tcPr>
            <w:tcW w:w="1182" w:type="dxa"/>
            <w:shd w:val="clear" w:color="auto" w:fill="auto"/>
            <w:noWrap/>
            <w:vAlign w:val="bottom"/>
            <w:hideMark/>
          </w:tcPr>
          <w:p w14:paraId="0EB2BE14"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7A32C374"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08813035" w14:textId="77777777" w:rsidR="00922111" w:rsidRPr="000D0F48" w:rsidRDefault="00922111" w:rsidP="00922111">
            <w:pPr>
              <w:jc w:val="right"/>
              <w:rPr>
                <w:color w:val="000000"/>
              </w:rPr>
            </w:pPr>
            <w:r w:rsidRPr="000D0F48">
              <w:rPr>
                <w:color w:val="000000"/>
              </w:rPr>
              <w:t>0.29</w:t>
            </w:r>
          </w:p>
        </w:tc>
        <w:tc>
          <w:tcPr>
            <w:tcW w:w="1379" w:type="dxa"/>
            <w:shd w:val="clear" w:color="auto" w:fill="auto"/>
            <w:noWrap/>
            <w:vAlign w:val="bottom"/>
            <w:hideMark/>
          </w:tcPr>
          <w:p w14:paraId="5F23067E" w14:textId="77777777" w:rsidR="00922111" w:rsidRPr="000D0F48" w:rsidRDefault="00922111" w:rsidP="00922111">
            <w:pPr>
              <w:jc w:val="right"/>
              <w:rPr>
                <w:color w:val="000000"/>
              </w:rPr>
            </w:pPr>
            <w:r w:rsidRPr="000D0F48">
              <w:rPr>
                <w:color w:val="000000"/>
              </w:rPr>
              <w:t>0.02</w:t>
            </w:r>
          </w:p>
        </w:tc>
      </w:tr>
      <w:tr w:rsidR="00922111" w:rsidRPr="000D0F48" w14:paraId="7804BB9A" w14:textId="77777777" w:rsidTr="00BC0111">
        <w:trPr>
          <w:trHeight w:val="320"/>
        </w:trPr>
        <w:tc>
          <w:tcPr>
            <w:tcW w:w="0" w:type="auto"/>
            <w:shd w:val="clear" w:color="auto" w:fill="auto"/>
            <w:noWrap/>
            <w:vAlign w:val="bottom"/>
            <w:hideMark/>
          </w:tcPr>
          <w:p w14:paraId="34F04B79" w14:textId="27E706FE" w:rsidR="00922111" w:rsidRPr="000D0F48" w:rsidRDefault="00CA115F" w:rsidP="00922111">
            <w:pPr>
              <w:rPr>
                <w:color w:val="000000"/>
              </w:rPr>
            </w:pPr>
            <w:r>
              <w:rPr>
                <w:color w:val="000000"/>
              </w:rPr>
              <w:t>Soler et al. (2018)</w:t>
            </w:r>
          </w:p>
        </w:tc>
        <w:tc>
          <w:tcPr>
            <w:tcW w:w="1397" w:type="dxa"/>
            <w:shd w:val="clear" w:color="auto" w:fill="auto"/>
            <w:noWrap/>
            <w:vAlign w:val="bottom"/>
            <w:hideMark/>
          </w:tcPr>
          <w:p w14:paraId="018C34BB" w14:textId="77777777" w:rsidR="00922111" w:rsidRPr="000D0F48" w:rsidRDefault="00922111" w:rsidP="00922111">
            <w:pPr>
              <w:rPr>
                <w:color w:val="000000"/>
              </w:rPr>
            </w:pPr>
            <w:r w:rsidRPr="000D0F48">
              <w:rPr>
                <w:color w:val="000000"/>
              </w:rPr>
              <w:t>Mindfulness</w:t>
            </w:r>
          </w:p>
        </w:tc>
        <w:tc>
          <w:tcPr>
            <w:tcW w:w="1182" w:type="dxa"/>
            <w:shd w:val="clear" w:color="auto" w:fill="auto"/>
            <w:noWrap/>
            <w:vAlign w:val="bottom"/>
            <w:hideMark/>
          </w:tcPr>
          <w:p w14:paraId="7ACFA041"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0A43D1E8"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66D86CB3" w14:textId="77777777" w:rsidR="00922111" w:rsidRPr="000D0F48" w:rsidRDefault="00922111" w:rsidP="00922111">
            <w:pPr>
              <w:jc w:val="right"/>
              <w:rPr>
                <w:color w:val="000000"/>
              </w:rPr>
            </w:pPr>
            <w:r w:rsidRPr="000D0F48">
              <w:rPr>
                <w:color w:val="000000"/>
              </w:rPr>
              <w:t>0.42</w:t>
            </w:r>
          </w:p>
        </w:tc>
        <w:tc>
          <w:tcPr>
            <w:tcW w:w="1379" w:type="dxa"/>
            <w:shd w:val="clear" w:color="auto" w:fill="auto"/>
            <w:noWrap/>
            <w:vAlign w:val="bottom"/>
            <w:hideMark/>
          </w:tcPr>
          <w:p w14:paraId="17CEEA71" w14:textId="77777777" w:rsidR="00922111" w:rsidRPr="000D0F48" w:rsidRDefault="00922111" w:rsidP="00922111">
            <w:pPr>
              <w:jc w:val="right"/>
              <w:rPr>
                <w:color w:val="000000"/>
              </w:rPr>
            </w:pPr>
            <w:r w:rsidRPr="000D0F48">
              <w:rPr>
                <w:color w:val="000000"/>
              </w:rPr>
              <w:t>0.06</w:t>
            </w:r>
          </w:p>
        </w:tc>
      </w:tr>
      <w:tr w:rsidR="00922111" w:rsidRPr="000D0F48" w14:paraId="633FE79B" w14:textId="77777777" w:rsidTr="00BC0111">
        <w:trPr>
          <w:trHeight w:val="320"/>
        </w:trPr>
        <w:tc>
          <w:tcPr>
            <w:tcW w:w="0" w:type="auto"/>
            <w:shd w:val="clear" w:color="auto" w:fill="auto"/>
            <w:noWrap/>
            <w:vAlign w:val="bottom"/>
            <w:hideMark/>
          </w:tcPr>
          <w:p w14:paraId="689DF8E1" w14:textId="6503F92A" w:rsidR="00922111" w:rsidRPr="000D0F48" w:rsidRDefault="00CA115F" w:rsidP="00922111">
            <w:pPr>
              <w:rPr>
                <w:color w:val="000000"/>
              </w:rPr>
            </w:pPr>
            <w:r>
              <w:rPr>
                <w:color w:val="000000"/>
              </w:rPr>
              <w:t>Smgielski et al. (2019b)</w:t>
            </w:r>
          </w:p>
        </w:tc>
        <w:tc>
          <w:tcPr>
            <w:tcW w:w="1397" w:type="dxa"/>
            <w:shd w:val="clear" w:color="auto" w:fill="auto"/>
            <w:noWrap/>
            <w:vAlign w:val="bottom"/>
            <w:hideMark/>
          </w:tcPr>
          <w:p w14:paraId="0F61CC59" w14:textId="77777777" w:rsidR="00922111" w:rsidRPr="000D0F48" w:rsidRDefault="00922111" w:rsidP="00922111">
            <w:pPr>
              <w:rPr>
                <w:color w:val="000000"/>
              </w:rPr>
            </w:pPr>
            <w:r w:rsidRPr="000D0F48">
              <w:rPr>
                <w:color w:val="000000"/>
              </w:rPr>
              <w:t>Mindfulness</w:t>
            </w:r>
          </w:p>
        </w:tc>
        <w:tc>
          <w:tcPr>
            <w:tcW w:w="1182" w:type="dxa"/>
            <w:shd w:val="clear" w:color="auto" w:fill="auto"/>
            <w:noWrap/>
            <w:vAlign w:val="bottom"/>
            <w:hideMark/>
          </w:tcPr>
          <w:p w14:paraId="35E9286E"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4CC0E358"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1EDE8994" w14:textId="77777777" w:rsidR="00922111" w:rsidRPr="000D0F48" w:rsidRDefault="00922111" w:rsidP="00922111">
            <w:pPr>
              <w:jc w:val="right"/>
              <w:rPr>
                <w:color w:val="000000"/>
              </w:rPr>
            </w:pPr>
            <w:r w:rsidRPr="000D0F48">
              <w:rPr>
                <w:color w:val="000000"/>
              </w:rPr>
              <w:t>0.86</w:t>
            </w:r>
          </w:p>
        </w:tc>
        <w:tc>
          <w:tcPr>
            <w:tcW w:w="1379" w:type="dxa"/>
            <w:shd w:val="clear" w:color="auto" w:fill="auto"/>
            <w:noWrap/>
            <w:vAlign w:val="bottom"/>
            <w:hideMark/>
          </w:tcPr>
          <w:p w14:paraId="5A50A7BD" w14:textId="77777777" w:rsidR="00922111" w:rsidRPr="000D0F48" w:rsidRDefault="00922111" w:rsidP="00922111">
            <w:pPr>
              <w:jc w:val="right"/>
              <w:rPr>
                <w:color w:val="000000"/>
              </w:rPr>
            </w:pPr>
            <w:r w:rsidRPr="000D0F48">
              <w:rPr>
                <w:color w:val="000000"/>
              </w:rPr>
              <w:t>0.06</w:t>
            </w:r>
          </w:p>
        </w:tc>
      </w:tr>
      <w:tr w:rsidR="00922111" w:rsidRPr="000D0F48" w14:paraId="7BD7955F" w14:textId="77777777" w:rsidTr="00BC0111">
        <w:trPr>
          <w:trHeight w:val="320"/>
        </w:trPr>
        <w:tc>
          <w:tcPr>
            <w:tcW w:w="0" w:type="auto"/>
            <w:shd w:val="clear" w:color="auto" w:fill="auto"/>
            <w:noWrap/>
            <w:vAlign w:val="bottom"/>
            <w:hideMark/>
          </w:tcPr>
          <w:p w14:paraId="25A51F5E" w14:textId="647AB79E" w:rsidR="00922111" w:rsidRPr="000D0F48" w:rsidRDefault="00CA115F" w:rsidP="00922111">
            <w:pPr>
              <w:rPr>
                <w:color w:val="000000"/>
              </w:rPr>
            </w:pPr>
            <w:r>
              <w:rPr>
                <w:color w:val="000000"/>
              </w:rPr>
              <w:t>Madsen et al. (2020)</w:t>
            </w:r>
          </w:p>
        </w:tc>
        <w:tc>
          <w:tcPr>
            <w:tcW w:w="1397" w:type="dxa"/>
            <w:shd w:val="clear" w:color="auto" w:fill="auto"/>
            <w:noWrap/>
            <w:vAlign w:val="bottom"/>
            <w:hideMark/>
          </w:tcPr>
          <w:p w14:paraId="4AB12EDE" w14:textId="77777777" w:rsidR="00922111" w:rsidRPr="000D0F48" w:rsidRDefault="00922111" w:rsidP="00922111">
            <w:pPr>
              <w:rPr>
                <w:color w:val="000000"/>
              </w:rPr>
            </w:pPr>
            <w:r w:rsidRPr="000D0F48">
              <w:rPr>
                <w:color w:val="000000"/>
              </w:rPr>
              <w:t>Mindfulness</w:t>
            </w:r>
          </w:p>
        </w:tc>
        <w:tc>
          <w:tcPr>
            <w:tcW w:w="1182" w:type="dxa"/>
            <w:shd w:val="clear" w:color="auto" w:fill="auto"/>
            <w:noWrap/>
            <w:vAlign w:val="bottom"/>
            <w:hideMark/>
          </w:tcPr>
          <w:p w14:paraId="0A5FCCB3" w14:textId="77777777" w:rsidR="00922111" w:rsidRPr="000D0F48" w:rsidRDefault="00922111" w:rsidP="00922111">
            <w:pPr>
              <w:rPr>
                <w:color w:val="000000"/>
              </w:rPr>
            </w:pPr>
            <w:r w:rsidRPr="000D0F48">
              <w:rPr>
                <w:color w:val="000000"/>
              </w:rPr>
              <w:t>within-group</w:t>
            </w:r>
          </w:p>
        </w:tc>
        <w:tc>
          <w:tcPr>
            <w:tcW w:w="0" w:type="auto"/>
            <w:shd w:val="clear" w:color="auto" w:fill="auto"/>
            <w:noWrap/>
            <w:vAlign w:val="bottom"/>
            <w:hideMark/>
          </w:tcPr>
          <w:p w14:paraId="183C9E89" w14:textId="77777777" w:rsidR="00922111" w:rsidRPr="000D0F48" w:rsidRDefault="00922111" w:rsidP="00922111">
            <w:pPr>
              <w:rPr>
                <w:color w:val="000000"/>
              </w:rPr>
            </w:pPr>
            <w:r w:rsidRPr="000D0F48">
              <w:rPr>
                <w:color w:val="000000"/>
              </w:rPr>
              <w:t>pre-FU</w:t>
            </w:r>
          </w:p>
        </w:tc>
        <w:tc>
          <w:tcPr>
            <w:tcW w:w="0" w:type="auto"/>
            <w:shd w:val="clear" w:color="auto" w:fill="auto"/>
            <w:noWrap/>
            <w:vAlign w:val="bottom"/>
            <w:hideMark/>
          </w:tcPr>
          <w:p w14:paraId="689AA763" w14:textId="77777777" w:rsidR="00922111" w:rsidRPr="000D0F48" w:rsidRDefault="00922111" w:rsidP="00922111">
            <w:pPr>
              <w:jc w:val="right"/>
              <w:rPr>
                <w:color w:val="000000"/>
              </w:rPr>
            </w:pPr>
            <w:r w:rsidRPr="000D0F48">
              <w:rPr>
                <w:color w:val="000000"/>
              </w:rPr>
              <w:t>0.93</w:t>
            </w:r>
          </w:p>
        </w:tc>
        <w:tc>
          <w:tcPr>
            <w:tcW w:w="1379" w:type="dxa"/>
            <w:shd w:val="clear" w:color="auto" w:fill="auto"/>
            <w:noWrap/>
            <w:vAlign w:val="bottom"/>
            <w:hideMark/>
          </w:tcPr>
          <w:p w14:paraId="101474F5" w14:textId="77777777" w:rsidR="00922111" w:rsidRPr="000D0F48" w:rsidRDefault="00922111" w:rsidP="00922111">
            <w:pPr>
              <w:jc w:val="right"/>
              <w:rPr>
                <w:color w:val="000000"/>
              </w:rPr>
            </w:pPr>
            <w:r w:rsidRPr="000D0F48">
              <w:rPr>
                <w:color w:val="000000"/>
              </w:rPr>
              <w:t>0.11</w:t>
            </w:r>
          </w:p>
        </w:tc>
      </w:tr>
      <w:tr w:rsidR="00922111" w:rsidRPr="000D0F48" w14:paraId="02857D50" w14:textId="77777777" w:rsidTr="00BC0111">
        <w:trPr>
          <w:trHeight w:val="320"/>
        </w:trPr>
        <w:tc>
          <w:tcPr>
            <w:tcW w:w="0" w:type="auto"/>
            <w:shd w:val="clear" w:color="auto" w:fill="auto"/>
            <w:noWrap/>
            <w:vAlign w:val="bottom"/>
            <w:hideMark/>
          </w:tcPr>
          <w:p w14:paraId="188A4A76" w14:textId="52E30FCC" w:rsidR="00922111" w:rsidRPr="000D0F48" w:rsidRDefault="00CA115F" w:rsidP="00922111">
            <w:pPr>
              <w:rPr>
                <w:color w:val="000000"/>
              </w:rPr>
            </w:pPr>
            <w:r>
              <w:rPr>
                <w:color w:val="000000"/>
              </w:rPr>
              <w:t>Smgielski et al. (2019b)</w:t>
            </w:r>
          </w:p>
        </w:tc>
        <w:tc>
          <w:tcPr>
            <w:tcW w:w="1397" w:type="dxa"/>
            <w:shd w:val="clear" w:color="auto" w:fill="auto"/>
            <w:noWrap/>
            <w:vAlign w:val="bottom"/>
            <w:hideMark/>
          </w:tcPr>
          <w:p w14:paraId="0C57488B" w14:textId="77777777" w:rsidR="00922111" w:rsidRPr="000D0F48" w:rsidRDefault="00922111" w:rsidP="00922111">
            <w:pPr>
              <w:rPr>
                <w:color w:val="000000"/>
              </w:rPr>
            </w:pPr>
            <w:r w:rsidRPr="000D0F48">
              <w:rPr>
                <w:color w:val="000000"/>
              </w:rPr>
              <w:t>Mindfulness</w:t>
            </w:r>
          </w:p>
        </w:tc>
        <w:tc>
          <w:tcPr>
            <w:tcW w:w="1182" w:type="dxa"/>
            <w:shd w:val="clear" w:color="auto" w:fill="auto"/>
            <w:noWrap/>
            <w:vAlign w:val="bottom"/>
            <w:hideMark/>
          </w:tcPr>
          <w:p w14:paraId="0B86AE67" w14:textId="77777777" w:rsidR="00922111" w:rsidRPr="000D0F48" w:rsidRDefault="00922111" w:rsidP="00922111">
            <w:pPr>
              <w:rPr>
                <w:color w:val="000000"/>
              </w:rPr>
            </w:pPr>
            <w:r w:rsidRPr="000D0F48">
              <w:rPr>
                <w:color w:val="000000"/>
              </w:rPr>
              <w:t>between-group</w:t>
            </w:r>
          </w:p>
        </w:tc>
        <w:tc>
          <w:tcPr>
            <w:tcW w:w="0" w:type="auto"/>
            <w:shd w:val="clear" w:color="auto" w:fill="auto"/>
            <w:noWrap/>
            <w:vAlign w:val="bottom"/>
            <w:hideMark/>
          </w:tcPr>
          <w:p w14:paraId="48DD57D8" w14:textId="77777777" w:rsidR="00922111" w:rsidRPr="000D0F48" w:rsidRDefault="00922111" w:rsidP="00922111">
            <w:pPr>
              <w:rPr>
                <w:color w:val="000000"/>
              </w:rPr>
            </w:pPr>
            <w:r w:rsidRPr="000D0F48">
              <w:rPr>
                <w:color w:val="000000"/>
              </w:rPr>
              <w:t>pre-post</w:t>
            </w:r>
          </w:p>
        </w:tc>
        <w:tc>
          <w:tcPr>
            <w:tcW w:w="0" w:type="auto"/>
            <w:shd w:val="clear" w:color="auto" w:fill="auto"/>
            <w:noWrap/>
            <w:vAlign w:val="bottom"/>
            <w:hideMark/>
          </w:tcPr>
          <w:p w14:paraId="6E7FDCAC" w14:textId="77777777" w:rsidR="00922111" w:rsidRPr="000D0F48" w:rsidRDefault="00922111" w:rsidP="00922111">
            <w:pPr>
              <w:jc w:val="right"/>
              <w:rPr>
                <w:color w:val="000000"/>
              </w:rPr>
            </w:pPr>
            <w:r w:rsidRPr="000D0F48">
              <w:rPr>
                <w:color w:val="000000"/>
              </w:rPr>
              <w:t>0.53</w:t>
            </w:r>
          </w:p>
        </w:tc>
        <w:tc>
          <w:tcPr>
            <w:tcW w:w="1379" w:type="dxa"/>
            <w:shd w:val="clear" w:color="auto" w:fill="auto"/>
            <w:noWrap/>
            <w:vAlign w:val="bottom"/>
            <w:hideMark/>
          </w:tcPr>
          <w:p w14:paraId="3A419F35" w14:textId="77777777" w:rsidR="00922111" w:rsidRPr="000D0F48" w:rsidRDefault="00922111" w:rsidP="00922111">
            <w:pPr>
              <w:jc w:val="right"/>
              <w:rPr>
                <w:color w:val="000000"/>
              </w:rPr>
            </w:pPr>
            <w:r w:rsidRPr="000D0F48">
              <w:rPr>
                <w:color w:val="000000"/>
              </w:rPr>
              <w:t>0.12</w:t>
            </w:r>
          </w:p>
        </w:tc>
      </w:tr>
    </w:tbl>
    <w:p w14:paraId="387F975C" w14:textId="42B7CC0E" w:rsidR="00ED13D6" w:rsidRPr="000D0F48" w:rsidRDefault="007541E7" w:rsidP="00A3597D">
      <w:r w:rsidRPr="000D0F48">
        <w:t xml:space="preserve">Note: </w:t>
      </w:r>
      <w:r w:rsidR="004A35A1" w:rsidRPr="000D0F48">
        <w:t xml:space="preserve">Targeted sx = </w:t>
      </w:r>
      <w:r w:rsidR="0034644F" w:rsidRPr="000D0F48">
        <w:t>targeted symptoms within psychiatric samples</w:t>
      </w:r>
      <w:r w:rsidR="004A35A1" w:rsidRPr="000D0F48">
        <w:t xml:space="preserve">; Depression = depression outcomes restricted to samples with depression; Neg = negative; Pos = positive; Exist/spirit = Existential / spiritual; BAC = blood alcohol content; </w:t>
      </w:r>
      <w:r w:rsidR="005F6F20" w:rsidRPr="000D0F48">
        <w:t xml:space="preserve">CO = carbon monoxide; PTSD = posttraumatic stress disorder; </w:t>
      </w:r>
      <w:r w:rsidR="007578BB" w:rsidRPr="000D0F48">
        <w:t>WHO = World Health Organizatio</w:t>
      </w:r>
      <w:r w:rsidR="007475B0" w:rsidRPr="000D0F48">
        <w:t xml:space="preserve">n. </w:t>
      </w:r>
    </w:p>
    <w:p w14:paraId="201C111A" w14:textId="77777777" w:rsidR="00ED13D6" w:rsidRPr="000D0F48" w:rsidRDefault="00ED13D6">
      <w:r w:rsidRPr="000D0F48">
        <w:br w:type="page"/>
      </w:r>
    </w:p>
    <w:p w14:paraId="5F683A31" w14:textId="77777777" w:rsidR="00BC0111" w:rsidRDefault="00BC0111" w:rsidP="00ED13D6">
      <w:pPr>
        <w:sectPr w:rsidR="00BC0111" w:rsidSect="00BC0111">
          <w:pgSz w:w="15840" w:h="12240" w:orient="landscape"/>
          <w:pgMar w:top="1440" w:right="1440" w:bottom="1440" w:left="1440" w:header="720" w:footer="720" w:gutter="0"/>
          <w:cols w:space="720"/>
          <w:docGrid w:linePitch="360"/>
        </w:sectPr>
      </w:pPr>
    </w:p>
    <w:p w14:paraId="04AE3CCA" w14:textId="58A57AE3" w:rsidR="00ED13D6" w:rsidRPr="000D0F48" w:rsidRDefault="00ED13D6" w:rsidP="00ED13D6">
      <w:r w:rsidRPr="000D0F48">
        <w:lastRenderedPageBreak/>
        <w:t>Supplemental Materials Table 6. Included measures and their associated outcome domain</w:t>
      </w:r>
    </w:p>
    <w:p w14:paraId="2B5EC443" w14:textId="77777777" w:rsidR="00ED13D6" w:rsidRPr="000D0F48" w:rsidRDefault="00ED13D6" w:rsidP="00ED13D6"/>
    <w:tbl>
      <w:tblPr>
        <w:tblW w:w="9720"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530"/>
        <w:gridCol w:w="8190"/>
      </w:tblGrid>
      <w:tr w:rsidR="00ED13D6" w:rsidRPr="000D0F48" w14:paraId="2FC4725A" w14:textId="77777777" w:rsidTr="00B534AA">
        <w:trPr>
          <w:trHeight w:val="320"/>
        </w:trPr>
        <w:tc>
          <w:tcPr>
            <w:tcW w:w="153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6D9BFEA0" w14:textId="77777777" w:rsidR="00ED13D6" w:rsidRPr="000D0F48" w:rsidRDefault="00ED13D6" w:rsidP="00E234F8">
            <w:pPr>
              <w:rPr>
                <w:color w:val="000000"/>
              </w:rPr>
            </w:pPr>
            <w:r w:rsidRPr="000D0F48">
              <w:rPr>
                <w:color w:val="000000"/>
              </w:rPr>
              <w:t>Domain</w:t>
            </w:r>
          </w:p>
        </w:tc>
        <w:tc>
          <w:tcPr>
            <w:tcW w:w="819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14843A7C" w14:textId="77777777" w:rsidR="00ED13D6" w:rsidRPr="000D0F48" w:rsidRDefault="00ED13D6" w:rsidP="00E234F8">
            <w:pPr>
              <w:rPr>
                <w:color w:val="000000"/>
              </w:rPr>
            </w:pPr>
            <w:r w:rsidRPr="000D0F48">
              <w:rPr>
                <w:color w:val="000000"/>
              </w:rPr>
              <w:t>Measure</w:t>
            </w:r>
          </w:p>
        </w:tc>
      </w:tr>
      <w:tr w:rsidR="00ED13D6" w:rsidRPr="000D0F48" w14:paraId="28F950B3"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E63AF3A"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hideMark/>
          </w:tcPr>
          <w:p w14:paraId="71461750" w14:textId="77777777" w:rsidR="00ED13D6" w:rsidRPr="000D0F48" w:rsidRDefault="00ED13D6" w:rsidP="00E234F8">
            <w:pPr>
              <w:rPr>
                <w:color w:val="000000"/>
              </w:rPr>
            </w:pPr>
            <w:r w:rsidRPr="000D0F48">
              <w:rPr>
                <w:color w:val="000000"/>
              </w:rPr>
              <w:t>Quick Inventory of Depressive Symptomatology</w:t>
            </w:r>
          </w:p>
        </w:tc>
      </w:tr>
      <w:tr w:rsidR="00ED13D6" w:rsidRPr="000D0F48" w14:paraId="6F7E4461"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F99A795"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hideMark/>
          </w:tcPr>
          <w:p w14:paraId="44BF070D" w14:textId="77777777" w:rsidR="00ED13D6" w:rsidRPr="000D0F48" w:rsidRDefault="00ED13D6" w:rsidP="00E234F8">
            <w:pPr>
              <w:rPr>
                <w:color w:val="000000"/>
              </w:rPr>
            </w:pPr>
            <w:r w:rsidRPr="000D0F48">
              <w:rPr>
                <w:color w:val="000000"/>
              </w:rPr>
              <w:t>Beck Depression Inventory</w:t>
            </w:r>
          </w:p>
        </w:tc>
      </w:tr>
      <w:tr w:rsidR="00ED13D6" w:rsidRPr="000D0F48" w14:paraId="5772FD3F"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A122217"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hideMark/>
          </w:tcPr>
          <w:p w14:paraId="04B2B915" w14:textId="77777777" w:rsidR="00ED13D6" w:rsidRPr="000D0F48" w:rsidRDefault="00ED13D6" w:rsidP="00E234F8">
            <w:pPr>
              <w:rPr>
                <w:color w:val="000000"/>
              </w:rPr>
            </w:pPr>
            <w:r w:rsidRPr="000D0F48">
              <w:rPr>
                <w:color w:val="000000"/>
              </w:rPr>
              <w:t>Hamilton Depression Rating Scale</w:t>
            </w:r>
          </w:p>
        </w:tc>
      </w:tr>
      <w:tr w:rsidR="00ED13D6" w:rsidRPr="000D0F48" w14:paraId="6CA01C81"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16A3093"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hideMark/>
          </w:tcPr>
          <w:p w14:paraId="11D67DAD" w14:textId="77777777" w:rsidR="00ED13D6" w:rsidRPr="000D0F48" w:rsidRDefault="00ED13D6" w:rsidP="00E234F8">
            <w:pPr>
              <w:rPr>
                <w:color w:val="000000"/>
              </w:rPr>
            </w:pPr>
            <w:r w:rsidRPr="000D0F48">
              <w:t>Snaith-Hamilton Pleasure Scale</w:t>
            </w:r>
          </w:p>
        </w:tc>
      </w:tr>
      <w:tr w:rsidR="00ED13D6" w:rsidRPr="000D0F48" w14:paraId="5C5535DF"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57265B7"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hideMark/>
          </w:tcPr>
          <w:p w14:paraId="20B50A34" w14:textId="77777777" w:rsidR="00ED13D6" w:rsidRPr="000D0F48" w:rsidRDefault="00ED13D6" w:rsidP="00E234F8">
            <w:pPr>
              <w:rPr>
                <w:color w:val="000000"/>
              </w:rPr>
            </w:pPr>
            <w:r w:rsidRPr="000D0F48">
              <w:t>Montgomery-Åsberg Depression Rating Scale</w:t>
            </w:r>
          </w:p>
        </w:tc>
      </w:tr>
      <w:tr w:rsidR="00ED13D6" w:rsidRPr="000D0F48" w14:paraId="6D2837A1"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C0082B4"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hideMark/>
          </w:tcPr>
          <w:p w14:paraId="4AA3134C" w14:textId="77777777" w:rsidR="00ED13D6" w:rsidRPr="000D0F48" w:rsidRDefault="00ED13D6" w:rsidP="00E234F8">
            <w:pPr>
              <w:rPr>
                <w:color w:val="000000"/>
              </w:rPr>
            </w:pPr>
            <w:r w:rsidRPr="000D0F48">
              <w:rPr>
                <w:color w:val="000000"/>
              </w:rPr>
              <w:t>State-Trait Anxiety Inventory</w:t>
            </w:r>
          </w:p>
        </w:tc>
      </w:tr>
      <w:tr w:rsidR="00ED13D6" w:rsidRPr="000D0F48" w14:paraId="0F8EBD80"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AEB0058"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hideMark/>
          </w:tcPr>
          <w:p w14:paraId="6478F653" w14:textId="77777777" w:rsidR="00ED13D6" w:rsidRPr="000D0F48" w:rsidRDefault="00ED13D6" w:rsidP="00E234F8">
            <w:pPr>
              <w:rPr>
                <w:color w:val="000000"/>
              </w:rPr>
            </w:pPr>
            <w:r w:rsidRPr="000D0F48">
              <w:rPr>
                <w:color w:val="000000"/>
              </w:rPr>
              <w:t>Hospital Anxiety and Depression Scale anxiety</w:t>
            </w:r>
          </w:p>
        </w:tc>
      </w:tr>
      <w:tr w:rsidR="00ED13D6" w:rsidRPr="000D0F48" w14:paraId="281CDDC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20887D3"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hideMark/>
          </w:tcPr>
          <w:p w14:paraId="4C4FAFEC" w14:textId="77777777" w:rsidR="00ED13D6" w:rsidRPr="000D0F48" w:rsidRDefault="00ED13D6" w:rsidP="00E234F8">
            <w:pPr>
              <w:rPr>
                <w:color w:val="000000"/>
              </w:rPr>
            </w:pPr>
            <w:r w:rsidRPr="000D0F48">
              <w:rPr>
                <w:color w:val="000000"/>
              </w:rPr>
              <w:t>GRID Hamilton Depression Rating Scale-17</w:t>
            </w:r>
          </w:p>
        </w:tc>
      </w:tr>
      <w:tr w:rsidR="00ED13D6" w:rsidRPr="000D0F48" w14:paraId="44793C74"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67419F7"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hideMark/>
          </w:tcPr>
          <w:p w14:paraId="5F15054D" w14:textId="77777777" w:rsidR="00ED13D6" w:rsidRPr="000D0F48" w:rsidRDefault="00ED13D6" w:rsidP="00E234F8">
            <w:pPr>
              <w:rPr>
                <w:color w:val="000000"/>
              </w:rPr>
            </w:pPr>
            <w:r w:rsidRPr="000D0F48">
              <w:rPr>
                <w:color w:val="000000"/>
              </w:rPr>
              <w:t>Hospital Anxiety and Depression Scale depression</w:t>
            </w:r>
          </w:p>
        </w:tc>
      </w:tr>
      <w:tr w:rsidR="00ED13D6" w:rsidRPr="000D0F48" w14:paraId="75A5B86B"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A11140A"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hideMark/>
          </w:tcPr>
          <w:p w14:paraId="7C3AC508" w14:textId="77777777" w:rsidR="00ED13D6" w:rsidRPr="000D0F48" w:rsidRDefault="00ED13D6" w:rsidP="00E234F8">
            <w:pPr>
              <w:rPr>
                <w:color w:val="000000"/>
              </w:rPr>
            </w:pPr>
            <w:r w:rsidRPr="000D0F48">
              <w:rPr>
                <w:color w:val="000000"/>
              </w:rPr>
              <w:t>Hamilton Anxiety Rating Scale</w:t>
            </w:r>
          </w:p>
        </w:tc>
      </w:tr>
      <w:tr w:rsidR="00ED13D6" w:rsidRPr="000D0F48" w14:paraId="027C5A5B"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1A0CC17"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hideMark/>
          </w:tcPr>
          <w:p w14:paraId="40C28BDC" w14:textId="77777777" w:rsidR="00ED13D6" w:rsidRPr="000D0F48" w:rsidRDefault="00ED13D6" w:rsidP="00E234F8">
            <w:pPr>
              <w:rPr>
                <w:color w:val="000000"/>
              </w:rPr>
            </w:pPr>
            <w:r w:rsidRPr="000D0F48">
              <w:rPr>
                <w:color w:val="000000"/>
              </w:rPr>
              <w:t>Timeline Follow-Back with CO and urine cotinine</w:t>
            </w:r>
          </w:p>
        </w:tc>
      </w:tr>
      <w:tr w:rsidR="00ED13D6" w:rsidRPr="000D0F48" w14:paraId="5C94585D"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7A309F4"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hideMark/>
          </w:tcPr>
          <w:p w14:paraId="44C1DEFD" w14:textId="77777777" w:rsidR="00ED13D6" w:rsidRPr="000D0F48" w:rsidRDefault="00ED13D6" w:rsidP="00E234F8">
            <w:pPr>
              <w:rPr>
                <w:color w:val="000000"/>
              </w:rPr>
            </w:pPr>
            <w:r w:rsidRPr="000D0F48">
              <w:rPr>
                <w:color w:val="000000"/>
              </w:rPr>
              <w:t>Questionnaire of Smoking Urges</w:t>
            </w:r>
          </w:p>
        </w:tc>
      </w:tr>
      <w:tr w:rsidR="00ED13D6" w:rsidRPr="000D0F48" w14:paraId="5BDFA590"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88A7AFF"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hideMark/>
          </w:tcPr>
          <w:p w14:paraId="539D7D60" w14:textId="77777777" w:rsidR="00ED13D6" w:rsidRPr="000D0F48" w:rsidRDefault="00ED13D6" w:rsidP="00E234F8">
            <w:pPr>
              <w:rPr>
                <w:color w:val="000000"/>
              </w:rPr>
            </w:pPr>
            <w:r w:rsidRPr="000D0F48">
              <w:rPr>
                <w:color w:val="000000"/>
              </w:rPr>
              <w:t>Brief Psychiatric Rating Scale anxious-depression</w:t>
            </w:r>
          </w:p>
        </w:tc>
      </w:tr>
      <w:tr w:rsidR="00ED13D6" w:rsidRPr="000D0F48" w14:paraId="7E3ECFC4" w14:textId="77777777" w:rsidTr="00B534AA">
        <w:trPr>
          <w:trHeight w:val="320"/>
        </w:trPr>
        <w:tc>
          <w:tcPr>
            <w:tcW w:w="1530" w:type="dxa"/>
            <w:shd w:val="clear" w:color="auto" w:fill="auto"/>
            <w:noWrap/>
            <w:tcMar>
              <w:top w:w="15" w:type="dxa"/>
              <w:left w:w="15" w:type="dxa"/>
              <w:bottom w:w="0" w:type="dxa"/>
              <w:right w:w="15" w:type="dxa"/>
            </w:tcMar>
            <w:vAlign w:val="bottom"/>
          </w:tcPr>
          <w:p w14:paraId="2DDF6F6A"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tcPr>
          <w:p w14:paraId="6FC1F0C6" w14:textId="77777777" w:rsidR="00ED13D6" w:rsidRPr="000D0F48" w:rsidRDefault="00ED13D6" w:rsidP="00E234F8">
            <w:pPr>
              <w:rPr>
                <w:color w:val="000000"/>
              </w:rPr>
            </w:pPr>
            <w:r w:rsidRPr="000D0F48">
              <w:rPr>
                <w:color w:val="000000"/>
              </w:rPr>
              <w:t>Timeline Follow-Back with BAC drinking days</w:t>
            </w:r>
          </w:p>
        </w:tc>
      </w:tr>
      <w:tr w:rsidR="00ED13D6" w:rsidRPr="000D0F48" w14:paraId="2DC81A76" w14:textId="77777777" w:rsidTr="00B534AA">
        <w:trPr>
          <w:trHeight w:val="320"/>
        </w:trPr>
        <w:tc>
          <w:tcPr>
            <w:tcW w:w="1530" w:type="dxa"/>
            <w:shd w:val="clear" w:color="auto" w:fill="auto"/>
            <w:noWrap/>
            <w:tcMar>
              <w:top w:w="15" w:type="dxa"/>
              <w:left w:w="15" w:type="dxa"/>
              <w:bottom w:w="0" w:type="dxa"/>
              <w:right w:w="15" w:type="dxa"/>
            </w:tcMar>
            <w:vAlign w:val="bottom"/>
          </w:tcPr>
          <w:p w14:paraId="4AB58B83"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tcPr>
          <w:p w14:paraId="31B5FD6D" w14:textId="77777777" w:rsidR="00ED13D6" w:rsidRPr="000D0F48" w:rsidRDefault="00ED13D6" w:rsidP="00E234F8">
            <w:pPr>
              <w:rPr>
                <w:color w:val="000000"/>
              </w:rPr>
            </w:pPr>
            <w:r w:rsidRPr="000D0F48">
              <w:rPr>
                <w:color w:val="000000"/>
              </w:rPr>
              <w:t>Timeline Follow-Back with BAC heavy drinking days</w:t>
            </w:r>
          </w:p>
        </w:tc>
      </w:tr>
      <w:tr w:rsidR="00ED13D6" w:rsidRPr="000D0F48" w14:paraId="4B89AB43" w14:textId="77777777" w:rsidTr="00B534AA">
        <w:trPr>
          <w:trHeight w:val="320"/>
        </w:trPr>
        <w:tc>
          <w:tcPr>
            <w:tcW w:w="1530" w:type="dxa"/>
            <w:shd w:val="clear" w:color="auto" w:fill="auto"/>
            <w:noWrap/>
            <w:tcMar>
              <w:top w:w="15" w:type="dxa"/>
              <w:left w:w="15" w:type="dxa"/>
              <w:bottom w:w="0" w:type="dxa"/>
              <w:right w:w="15" w:type="dxa"/>
            </w:tcMar>
            <w:vAlign w:val="bottom"/>
          </w:tcPr>
          <w:p w14:paraId="70ABEEDD"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tcPr>
          <w:p w14:paraId="0EF797DD" w14:textId="77777777" w:rsidR="00ED13D6" w:rsidRPr="000D0F48" w:rsidRDefault="00ED13D6" w:rsidP="00E234F8">
            <w:pPr>
              <w:rPr>
                <w:color w:val="000000"/>
              </w:rPr>
            </w:pPr>
            <w:r w:rsidRPr="000D0F48">
              <w:rPr>
                <w:color w:val="000000"/>
              </w:rPr>
              <w:t>Short Inventory of Problems physical problems</w:t>
            </w:r>
          </w:p>
        </w:tc>
      </w:tr>
      <w:tr w:rsidR="00ED13D6" w:rsidRPr="000D0F48" w14:paraId="2598AF6E" w14:textId="77777777" w:rsidTr="00B534AA">
        <w:trPr>
          <w:trHeight w:val="320"/>
        </w:trPr>
        <w:tc>
          <w:tcPr>
            <w:tcW w:w="1530" w:type="dxa"/>
            <w:shd w:val="clear" w:color="auto" w:fill="auto"/>
            <w:noWrap/>
            <w:tcMar>
              <w:top w:w="15" w:type="dxa"/>
              <w:left w:w="15" w:type="dxa"/>
              <w:bottom w:w="0" w:type="dxa"/>
              <w:right w:w="15" w:type="dxa"/>
            </w:tcMar>
            <w:vAlign w:val="bottom"/>
          </w:tcPr>
          <w:p w14:paraId="7B7C0918"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tcPr>
          <w:p w14:paraId="6075E32A" w14:textId="77777777" w:rsidR="00ED13D6" w:rsidRPr="000D0F48" w:rsidRDefault="00ED13D6" w:rsidP="00E234F8">
            <w:pPr>
              <w:rPr>
                <w:color w:val="000000"/>
              </w:rPr>
            </w:pPr>
            <w:r w:rsidRPr="000D0F48">
              <w:rPr>
                <w:color w:val="000000"/>
              </w:rPr>
              <w:t>Short Inventory of Problems interpersonal problems</w:t>
            </w:r>
          </w:p>
        </w:tc>
      </w:tr>
      <w:tr w:rsidR="00ED13D6" w:rsidRPr="000D0F48" w14:paraId="739FA479" w14:textId="77777777" w:rsidTr="00B534AA">
        <w:trPr>
          <w:trHeight w:val="320"/>
        </w:trPr>
        <w:tc>
          <w:tcPr>
            <w:tcW w:w="1530" w:type="dxa"/>
            <w:shd w:val="clear" w:color="auto" w:fill="auto"/>
            <w:noWrap/>
            <w:tcMar>
              <w:top w:w="15" w:type="dxa"/>
              <w:left w:w="15" w:type="dxa"/>
              <w:bottom w:w="0" w:type="dxa"/>
              <w:right w:w="15" w:type="dxa"/>
            </w:tcMar>
            <w:vAlign w:val="bottom"/>
          </w:tcPr>
          <w:p w14:paraId="6D8EDB63"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tcPr>
          <w:p w14:paraId="1C83494C" w14:textId="77777777" w:rsidR="00ED13D6" w:rsidRPr="000D0F48" w:rsidRDefault="00ED13D6" w:rsidP="00E234F8">
            <w:pPr>
              <w:rPr>
                <w:color w:val="000000"/>
              </w:rPr>
            </w:pPr>
            <w:r w:rsidRPr="000D0F48">
              <w:rPr>
                <w:color w:val="000000"/>
              </w:rPr>
              <w:t>Short Inventory of Problems intrapersonal problems</w:t>
            </w:r>
          </w:p>
        </w:tc>
      </w:tr>
      <w:tr w:rsidR="00ED13D6" w:rsidRPr="000D0F48" w14:paraId="69C74E7B" w14:textId="77777777" w:rsidTr="00B534AA">
        <w:trPr>
          <w:trHeight w:val="320"/>
        </w:trPr>
        <w:tc>
          <w:tcPr>
            <w:tcW w:w="1530" w:type="dxa"/>
            <w:shd w:val="clear" w:color="auto" w:fill="auto"/>
            <w:noWrap/>
            <w:tcMar>
              <w:top w:w="15" w:type="dxa"/>
              <w:left w:w="15" w:type="dxa"/>
              <w:bottom w:w="0" w:type="dxa"/>
              <w:right w:w="15" w:type="dxa"/>
            </w:tcMar>
            <w:vAlign w:val="bottom"/>
          </w:tcPr>
          <w:p w14:paraId="4E75BB2E"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tcPr>
          <w:p w14:paraId="159AAC0E" w14:textId="77777777" w:rsidR="00ED13D6" w:rsidRPr="000D0F48" w:rsidRDefault="00ED13D6" w:rsidP="00E234F8">
            <w:pPr>
              <w:rPr>
                <w:color w:val="000000"/>
              </w:rPr>
            </w:pPr>
            <w:r w:rsidRPr="000D0F48">
              <w:rPr>
                <w:color w:val="000000"/>
              </w:rPr>
              <w:t>Short Inventory of Problems impulse control problems</w:t>
            </w:r>
          </w:p>
        </w:tc>
      </w:tr>
      <w:tr w:rsidR="00ED13D6" w:rsidRPr="000D0F48" w14:paraId="2AFEE66F" w14:textId="77777777" w:rsidTr="00B534AA">
        <w:trPr>
          <w:trHeight w:val="320"/>
        </w:trPr>
        <w:tc>
          <w:tcPr>
            <w:tcW w:w="1530" w:type="dxa"/>
            <w:shd w:val="clear" w:color="auto" w:fill="auto"/>
            <w:noWrap/>
            <w:tcMar>
              <w:top w:w="15" w:type="dxa"/>
              <w:left w:w="15" w:type="dxa"/>
              <w:bottom w:w="0" w:type="dxa"/>
              <w:right w:w="15" w:type="dxa"/>
            </w:tcMar>
            <w:vAlign w:val="bottom"/>
          </w:tcPr>
          <w:p w14:paraId="1E1AA3C5"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tcPr>
          <w:p w14:paraId="7F09834C" w14:textId="77777777" w:rsidR="00ED13D6" w:rsidRPr="000D0F48" w:rsidRDefault="00ED13D6" w:rsidP="00E234F8">
            <w:pPr>
              <w:rPr>
                <w:color w:val="000000"/>
              </w:rPr>
            </w:pPr>
            <w:r w:rsidRPr="000D0F48">
              <w:rPr>
                <w:color w:val="000000"/>
              </w:rPr>
              <w:t>Short Inventory of Problems responsibility problems</w:t>
            </w:r>
          </w:p>
        </w:tc>
      </w:tr>
      <w:tr w:rsidR="00ED13D6" w:rsidRPr="000D0F48" w14:paraId="47BBD467" w14:textId="77777777" w:rsidTr="00B534AA">
        <w:trPr>
          <w:trHeight w:val="320"/>
        </w:trPr>
        <w:tc>
          <w:tcPr>
            <w:tcW w:w="1530" w:type="dxa"/>
            <w:shd w:val="clear" w:color="auto" w:fill="auto"/>
            <w:noWrap/>
            <w:tcMar>
              <w:top w:w="15" w:type="dxa"/>
              <w:left w:w="15" w:type="dxa"/>
              <w:bottom w:w="0" w:type="dxa"/>
              <w:right w:w="15" w:type="dxa"/>
            </w:tcMar>
            <w:vAlign w:val="bottom"/>
          </w:tcPr>
          <w:p w14:paraId="0FDAF27D" w14:textId="77777777" w:rsidR="00ED13D6" w:rsidRPr="000D0F48" w:rsidRDefault="00ED13D6" w:rsidP="00E234F8">
            <w:pPr>
              <w:rPr>
                <w:color w:val="000000"/>
              </w:rPr>
            </w:pPr>
            <w:r w:rsidRPr="000D0F48">
              <w:rPr>
                <w:color w:val="000000"/>
              </w:rPr>
              <w:t>Targeted sx</w:t>
            </w:r>
          </w:p>
        </w:tc>
        <w:tc>
          <w:tcPr>
            <w:tcW w:w="8190" w:type="dxa"/>
            <w:shd w:val="clear" w:color="auto" w:fill="auto"/>
            <w:noWrap/>
            <w:tcMar>
              <w:top w:w="15" w:type="dxa"/>
              <w:left w:w="15" w:type="dxa"/>
              <w:bottom w:w="0" w:type="dxa"/>
              <w:right w:w="15" w:type="dxa"/>
            </w:tcMar>
            <w:vAlign w:val="bottom"/>
          </w:tcPr>
          <w:p w14:paraId="5D9567CC" w14:textId="77777777" w:rsidR="00ED13D6" w:rsidRPr="000D0F48" w:rsidRDefault="00ED13D6" w:rsidP="00E234F8">
            <w:pPr>
              <w:rPr>
                <w:color w:val="000000"/>
              </w:rPr>
            </w:pPr>
            <w:r w:rsidRPr="000D0F48">
              <w:rPr>
                <w:color w:val="000000"/>
              </w:rPr>
              <w:t>Penn Alcohol Craving Scale alcohol craving</w:t>
            </w:r>
          </w:p>
        </w:tc>
      </w:tr>
      <w:tr w:rsidR="00ED13D6" w:rsidRPr="000D0F48" w14:paraId="4508FFC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DB3DD77" w14:textId="77777777" w:rsidR="00ED13D6" w:rsidRPr="000D0F48" w:rsidRDefault="00ED13D6" w:rsidP="00E234F8">
            <w:pPr>
              <w:rPr>
                <w:color w:val="000000"/>
              </w:rPr>
            </w:pPr>
            <w:r w:rsidRPr="000D0F48">
              <w:rPr>
                <w:color w:val="000000"/>
              </w:rPr>
              <w:t>Depression</w:t>
            </w:r>
          </w:p>
        </w:tc>
        <w:tc>
          <w:tcPr>
            <w:tcW w:w="8190" w:type="dxa"/>
            <w:shd w:val="clear" w:color="auto" w:fill="auto"/>
            <w:noWrap/>
            <w:tcMar>
              <w:top w:w="15" w:type="dxa"/>
              <w:left w:w="15" w:type="dxa"/>
              <w:bottom w:w="0" w:type="dxa"/>
              <w:right w:w="15" w:type="dxa"/>
            </w:tcMar>
            <w:vAlign w:val="bottom"/>
            <w:hideMark/>
          </w:tcPr>
          <w:p w14:paraId="5844088D" w14:textId="77777777" w:rsidR="00ED13D6" w:rsidRPr="000D0F48" w:rsidRDefault="00ED13D6" w:rsidP="00E234F8">
            <w:pPr>
              <w:rPr>
                <w:color w:val="000000"/>
              </w:rPr>
            </w:pPr>
            <w:r w:rsidRPr="000D0F48">
              <w:rPr>
                <w:color w:val="000000"/>
              </w:rPr>
              <w:t>Quick Inventory of Depressive Symptomatology</w:t>
            </w:r>
          </w:p>
        </w:tc>
      </w:tr>
      <w:tr w:rsidR="00ED13D6" w:rsidRPr="000D0F48" w14:paraId="761A289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5489CF5" w14:textId="77777777" w:rsidR="00ED13D6" w:rsidRPr="000D0F48" w:rsidRDefault="00ED13D6" w:rsidP="00E234F8">
            <w:pPr>
              <w:rPr>
                <w:color w:val="000000"/>
              </w:rPr>
            </w:pPr>
            <w:r w:rsidRPr="000D0F48">
              <w:rPr>
                <w:color w:val="000000"/>
              </w:rPr>
              <w:t>Depression</w:t>
            </w:r>
          </w:p>
        </w:tc>
        <w:tc>
          <w:tcPr>
            <w:tcW w:w="8190" w:type="dxa"/>
            <w:shd w:val="clear" w:color="auto" w:fill="auto"/>
            <w:noWrap/>
            <w:tcMar>
              <w:top w:w="15" w:type="dxa"/>
              <w:left w:w="15" w:type="dxa"/>
              <w:bottom w:w="0" w:type="dxa"/>
              <w:right w:w="15" w:type="dxa"/>
            </w:tcMar>
            <w:vAlign w:val="bottom"/>
            <w:hideMark/>
          </w:tcPr>
          <w:p w14:paraId="4DBA108F" w14:textId="77777777" w:rsidR="00ED13D6" w:rsidRPr="000D0F48" w:rsidRDefault="00ED13D6" w:rsidP="00E234F8">
            <w:pPr>
              <w:rPr>
                <w:color w:val="000000"/>
              </w:rPr>
            </w:pPr>
            <w:r w:rsidRPr="000D0F48">
              <w:rPr>
                <w:color w:val="000000"/>
              </w:rPr>
              <w:t>Beck Depression Inventory</w:t>
            </w:r>
          </w:p>
        </w:tc>
      </w:tr>
      <w:tr w:rsidR="00ED13D6" w:rsidRPr="000D0F48" w14:paraId="7D8F6FB4"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4935515" w14:textId="77777777" w:rsidR="00ED13D6" w:rsidRPr="000D0F48" w:rsidRDefault="00ED13D6" w:rsidP="00E234F8">
            <w:pPr>
              <w:rPr>
                <w:color w:val="000000"/>
              </w:rPr>
            </w:pPr>
            <w:r w:rsidRPr="000D0F48">
              <w:rPr>
                <w:color w:val="000000"/>
              </w:rPr>
              <w:t>Depression</w:t>
            </w:r>
          </w:p>
        </w:tc>
        <w:tc>
          <w:tcPr>
            <w:tcW w:w="8190" w:type="dxa"/>
            <w:shd w:val="clear" w:color="auto" w:fill="auto"/>
            <w:noWrap/>
            <w:tcMar>
              <w:top w:w="15" w:type="dxa"/>
              <w:left w:w="15" w:type="dxa"/>
              <w:bottom w:w="0" w:type="dxa"/>
              <w:right w:w="15" w:type="dxa"/>
            </w:tcMar>
            <w:vAlign w:val="bottom"/>
            <w:hideMark/>
          </w:tcPr>
          <w:p w14:paraId="03340423" w14:textId="77777777" w:rsidR="00ED13D6" w:rsidRPr="000D0F48" w:rsidRDefault="00ED13D6" w:rsidP="00E234F8">
            <w:pPr>
              <w:rPr>
                <w:color w:val="000000"/>
              </w:rPr>
            </w:pPr>
            <w:r w:rsidRPr="000D0F48">
              <w:rPr>
                <w:color w:val="000000"/>
              </w:rPr>
              <w:t>Hamilton Depression Rating Scale</w:t>
            </w:r>
          </w:p>
        </w:tc>
      </w:tr>
      <w:tr w:rsidR="00ED13D6" w:rsidRPr="000D0F48" w14:paraId="7E81C49B"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2BD470E" w14:textId="77777777" w:rsidR="00ED13D6" w:rsidRPr="000D0F48" w:rsidRDefault="00ED13D6" w:rsidP="00E234F8">
            <w:pPr>
              <w:rPr>
                <w:color w:val="000000"/>
              </w:rPr>
            </w:pPr>
            <w:r w:rsidRPr="000D0F48">
              <w:rPr>
                <w:color w:val="000000"/>
              </w:rPr>
              <w:t>Depression</w:t>
            </w:r>
          </w:p>
        </w:tc>
        <w:tc>
          <w:tcPr>
            <w:tcW w:w="8190" w:type="dxa"/>
            <w:shd w:val="clear" w:color="auto" w:fill="auto"/>
            <w:noWrap/>
            <w:tcMar>
              <w:top w:w="15" w:type="dxa"/>
              <w:left w:w="15" w:type="dxa"/>
              <w:bottom w:w="0" w:type="dxa"/>
              <w:right w:w="15" w:type="dxa"/>
            </w:tcMar>
            <w:vAlign w:val="bottom"/>
            <w:hideMark/>
          </w:tcPr>
          <w:p w14:paraId="325B9577" w14:textId="77777777" w:rsidR="00ED13D6" w:rsidRPr="000D0F48" w:rsidRDefault="00ED13D6" w:rsidP="00E234F8">
            <w:pPr>
              <w:rPr>
                <w:color w:val="000000"/>
              </w:rPr>
            </w:pPr>
            <w:r w:rsidRPr="000D0F48">
              <w:t>Snaith-Hamilton Pleasure Scale</w:t>
            </w:r>
          </w:p>
        </w:tc>
      </w:tr>
      <w:tr w:rsidR="00ED13D6" w:rsidRPr="000D0F48" w14:paraId="55EF695C"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3605F00" w14:textId="77777777" w:rsidR="00ED13D6" w:rsidRPr="000D0F48" w:rsidRDefault="00ED13D6" w:rsidP="00E234F8">
            <w:pPr>
              <w:rPr>
                <w:color w:val="000000"/>
              </w:rPr>
            </w:pPr>
            <w:r w:rsidRPr="000D0F48">
              <w:rPr>
                <w:color w:val="000000"/>
              </w:rPr>
              <w:t>Depression</w:t>
            </w:r>
          </w:p>
        </w:tc>
        <w:tc>
          <w:tcPr>
            <w:tcW w:w="8190" w:type="dxa"/>
            <w:shd w:val="clear" w:color="auto" w:fill="auto"/>
            <w:noWrap/>
            <w:tcMar>
              <w:top w:w="15" w:type="dxa"/>
              <w:left w:w="15" w:type="dxa"/>
              <w:bottom w:w="0" w:type="dxa"/>
              <w:right w:w="15" w:type="dxa"/>
            </w:tcMar>
            <w:vAlign w:val="bottom"/>
            <w:hideMark/>
          </w:tcPr>
          <w:p w14:paraId="33296409" w14:textId="77777777" w:rsidR="00ED13D6" w:rsidRPr="000D0F48" w:rsidRDefault="00ED13D6" w:rsidP="00E234F8">
            <w:pPr>
              <w:rPr>
                <w:color w:val="000000"/>
              </w:rPr>
            </w:pPr>
            <w:r w:rsidRPr="000D0F48">
              <w:t>Montgomery-Åsberg Depression Rating Scale</w:t>
            </w:r>
          </w:p>
        </w:tc>
      </w:tr>
      <w:tr w:rsidR="00ED13D6" w:rsidRPr="000D0F48" w14:paraId="34245EA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CA9E22F"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7C571743" w14:textId="77777777" w:rsidR="00ED13D6" w:rsidRPr="000D0F48" w:rsidRDefault="00ED13D6" w:rsidP="00E234F8">
            <w:pPr>
              <w:rPr>
                <w:color w:val="000000"/>
              </w:rPr>
            </w:pPr>
            <w:r w:rsidRPr="000D0F48">
              <w:rPr>
                <w:color w:val="000000"/>
              </w:rPr>
              <w:t>Demoralization Scale-II</w:t>
            </w:r>
          </w:p>
        </w:tc>
      </w:tr>
      <w:tr w:rsidR="00ED13D6" w:rsidRPr="000D0F48" w14:paraId="3EA266B4"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24FE323"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7DC9B7F0" w14:textId="77777777" w:rsidR="00ED13D6" w:rsidRPr="000D0F48" w:rsidRDefault="00ED13D6" w:rsidP="00E234F8">
            <w:pPr>
              <w:rPr>
                <w:color w:val="000000"/>
              </w:rPr>
            </w:pPr>
            <w:r w:rsidRPr="000D0F48">
              <w:rPr>
                <w:color w:val="000000"/>
              </w:rPr>
              <w:t>Center for Epidemiological Studies Depression Scale</w:t>
            </w:r>
          </w:p>
        </w:tc>
      </w:tr>
      <w:tr w:rsidR="00ED13D6" w:rsidRPr="000D0F48" w14:paraId="5CE921F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74ACC3F"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0B8A8A52" w14:textId="77777777" w:rsidR="00ED13D6" w:rsidRPr="000D0F48" w:rsidRDefault="00ED13D6" w:rsidP="00E234F8">
            <w:pPr>
              <w:rPr>
                <w:color w:val="000000"/>
              </w:rPr>
            </w:pPr>
            <w:r w:rsidRPr="000D0F48">
              <w:rPr>
                <w:color w:val="000000"/>
              </w:rPr>
              <w:t>Inventory of Complicated Grief</w:t>
            </w:r>
          </w:p>
        </w:tc>
      </w:tr>
      <w:tr w:rsidR="00ED13D6" w:rsidRPr="000D0F48" w14:paraId="32EF3F4E"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6C8C0B7"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0E963155" w14:textId="77777777" w:rsidR="00ED13D6" w:rsidRPr="000D0F48" w:rsidRDefault="00ED13D6" w:rsidP="00E234F8">
            <w:pPr>
              <w:rPr>
                <w:color w:val="000000"/>
              </w:rPr>
            </w:pPr>
            <w:r w:rsidRPr="000D0F48">
              <w:rPr>
                <w:color w:val="000000"/>
              </w:rPr>
              <w:t>PTSD Checklist</w:t>
            </w:r>
          </w:p>
        </w:tc>
      </w:tr>
      <w:tr w:rsidR="00ED13D6" w:rsidRPr="000D0F48" w14:paraId="6889ABA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F5C5A5F"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3503A97B" w14:textId="77777777" w:rsidR="00ED13D6" w:rsidRPr="000D0F48" w:rsidRDefault="00ED13D6" w:rsidP="00E234F8">
            <w:pPr>
              <w:rPr>
                <w:color w:val="000000"/>
              </w:rPr>
            </w:pPr>
            <w:r w:rsidRPr="000D0F48">
              <w:rPr>
                <w:color w:val="000000"/>
              </w:rPr>
              <w:t>Depression Anxiety and Stress Scale</w:t>
            </w:r>
          </w:p>
        </w:tc>
      </w:tr>
      <w:tr w:rsidR="00ED13D6" w:rsidRPr="000D0F48" w14:paraId="6B6C7A25"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48AE297"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5F2361D1" w14:textId="77777777" w:rsidR="00ED13D6" w:rsidRPr="000D0F48" w:rsidRDefault="00ED13D6" w:rsidP="00E234F8">
            <w:pPr>
              <w:rPr>
                <w:color w:val="000000"/>
              </w:rPr>
            </w:pPr>
            <w:r w:rsidRPr="000D0F48">
              <w:rPr>
                <w:color w:val="000000"/>
              </w:rPr>
              <w:t>Positive and Negative Affect Schedule negative affect</w:t>
            </w:r>
          </w:p>
        </w:tc>
      </w:tr>
      <w:tr w:rsidR="00ED13D6" w:rsidRPr="000D0F48" w14:paraId="27DED637"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B96DADF"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2557798D" w14:textId="77777777" w:rsidR="00ED13D6" w:rsidRPr="000D0F48" w:rsidRDefault="00ED13D6" w:rsidP="00E234F8">
            <w:pPr>
              <w:rPr>
                <w:color w:val="000000"/>
              </w:rPr>
            </w:pPr>
            <w:r w:rsidRPr="000D0F48">
              <w:rPr>
                <w:color w:val="000000"/>
              </w:rPr>
              <w:t>State-Trait Anxiety Inventory</w:t>
            </w:r>
          </w:p>
        </w:tc>
      </w:tr>
      <w:tr w:rsidR="00ED13D6" w:rsidRPr="000D0F48" w14:paraId="746C55F5"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ACCB41A"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0A262529" w14:textId="77777777" w:rsidR="00ED13D6" w:rsidRPr="000D0F48" w:rsidRDefault="00ED13D6" w:rsidP="00E234F8">
            <w:pPr>
              <w:rPr>
                <w:color w:val="000000"/>
              </w:rPr>
            </w:pPr>
            <w:r w:rsidRPr="000D0F48">
              <w:rPr>
                <w:color w:val="000000"/>
              </w:rPr>
              <w:t>Profile of Mood States tension</w:t>
            </w:r>
          </w:p>
        </w:tc>
      </w:tr>
      <w:tr w:rsidR="00ED13D6" w:rsidRPr="000D0F48" w14:paraId="4D04445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B2A7D74"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281BC93F" w14:textId="77777777" w:rsidR="00ED13D6" w:rsidRPr="000D0F48" w:rsidRDefault="00ED13D6" w:rsidP="00E234F8">
            <w:pPr>
              <w:rPr>
                <w:color w:val="000000"/>
              </w:rPr>
            </w:pPr>
            <w:r w:rsidRPr="000D0F48">
              <w:rPr>
                <w:color w:val="000000"/>
              </w:rPr>
              <w:t>Profile of Mood States depression</w:t>
            </w:r>
          </w:p>
        </w:tc>
      </w:tr>
      <w:tr w:rsidR="00ED13D6" w:rsidRPr="000D0F48" w14:paraId="2E8A7B6A"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7BE77E7" w14:textId="77777777" w:rsidR="00ED13D6" w:rsidRPr="000D0F48" w:rsidRDefault="00ED13D6" w:rsidP="00E234F8">
            <w:pPr>
              <w:rPr>
                <w:color w:val="000000"/>
              </w:rPr>
            </w:pPr>
            <w:r w:rsidRPr="000D0F48">
              <w:rPr>
                <w:color w:val="000000"/>
              </w:rPr>
              <w:lastRenderedPageBreak/>
              <w:t>Neg affect</w:t>
            </w:r>
          </w:p>
        </w:tc>
        <w:tc>
          <w:tcPr>
            <w:tcW w:w="8190" w:type="dxa"/>
            <w:shd w:val="clear" w:color="auto" w:fill="auto"/>
            <w:noWrap/>
            <w:tcMar>
              <w:top w:w="15" w:type="dxa"/>
              <w:left w:w="15" w:type="dxa"/>
              <w:bottom w:w="0" w:type="dxa"/>
              <w:right w:w="15" w:type="dxa"/>
            </w:tcMar>
            <w:vAlign w:val="bottom"/>
            <w:hideMark/>
          </w:tcPr>
          <w:p w14:paraId="210A9889" w14:textId="77777777" w:rsidR="00ED13D6" w:rsidRPr="000D0F48" w:rsidRDefault="00ED13D6" w:rsidP="00E234F8">
            <w:pPr>
              <w:rPr>
                <w:color w:val="000000"/>
              </w:rPr>
            </w:pPr>
            <w:r w:rsidRPr="000D0F48">
              <w:rPr>
                <w:color w:val="000000"/>
              </w:rPr>
              <w:t>Profile of Mood States anger</w:t>
            </w:r>
          </w:p>
        </w:tc>
      </w:tr>
      <w:tr w:rsidR="00ED13D6" w:rsidRPr="000D0F48" w14:paraId="4155D9EF"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1AD5B77"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429AA26C" w14:textId="77777777" w:rsidR="00ED13D6" w:rsidRPr="000D0F48" w:rsidRDefault="00ED13D6" w:rsidP="00E234F8">
            <w:pPr>
              <w:rPr>
                <w:color w:val="000000"/>
              </w:rPr>
            </w:pPr>
            <w:r w:rsidRPr="000D0F48">
              <w:rPr>
                <w:color w:val="000000"/>
              </w:rPr>
              <w:t>Profile of Mood States vigor</w:t>
            </w:r>
          </w:p>
        </w:tc>
      </w:tr>
      <w:tr w:rsidR="00ED13D6" w:rsidRPr="000D0F48" w14:paraId="308C4A3C"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596715B"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47876721" w14:textId="77777777" w:rsidR="00ED13D6" w:rsidRPr="000D0F48" w:rsidRDefault="00ED13D6" w:rsidP="00E234F8">
            <w:pPr>
              <w:rPr>
                <w:color w:val="000000"/>
              </w:rPr>
            </w:pPr>
            <w:r w:rsidRPr="000D0F48">
              <w:rPr>
                <w:color w:val="000000"/>
              </w:rPr>
              <w:t>Profile of Mood States fatigue</w:t>
            </w:r>
          </w:p>
        </w:tc>
      </w:tr>
      <w:tr w:rsidR="00ED13D6" w:rsidRPr="000D0F48" w14:paraId="4AB1124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108B332"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15CF3F03" w14:textId="77777777" w:rsidR="00ED13D6" w:rsidRPr="000D0F48" w:rsidRDefault="00ED13D6" w:rsidP="00E234F8">
            <w:pPr>
              <w:rPr>
                <w:color w:val="000000"/>
              </w:rPr>
            </w:pPr>
            <w:r w:rsidRPr="000D0F48">
              <w:rPr>
                <w:color w:val="000000"/>
              </w:rPr>
              <w:t>Profile of Mood States confusion</w:t>
            </w:r>
          </w:p>
        </w:tc>
      </w:tr>
      <w:tr w:rsidR="00ED13D6" w:rsidRPr="000D0F48" w14:paraId="48330AF4"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616425A"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1EFC180A" w14:textId="77777777" w:rsidR="00ED13D6" w:rsidRPr="000D0F48" w:rsidRDefault="00ED13D6" w:rsidP="00E234F8">
            <w:pPr>
              <w:rPr>
                <w:color w:val="000000"/>
              </w:rPr>
            </w:pPr>
            <w:r w:rsidRPr="000D0F48">
              <w:rPr>
                <w:color w:val="000000"/>
              </w:rPr>
              <w:t>Quick Inventory of Depressive Symptomatology</w:t>
            </w:r>
          </w:p>
        </w:tc>
      </w:tr>
      <w:tr w:rsidR="00ED13D6" w:rsidRPr="000D0F48" w14:paraId="189ED953"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9380BE1"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262C9D64" w14:textId="77777777" w:rsidR="00ED13D6" w:rsidRPr="000D0F48" w:rsidRDefault="00ED13D6" w:rsidP="00E234F8">
            <w:pPr>
              <w:rPr>
                <w:color w:val="000000"/>
              </w:rPr>
            </w:pPr>
            <w:r w:rsidRPr="000D0F48">
              <w:rPr>
                <w:color w:val="000000"/>
              </w:rPr>
              <w:t>Beck Depression Inventory</w:t>
            </w:r>
          </w:p>
        </w:tc>
      </w:tr>
      <w:tr w:rsidR="00ED13D6" w:rsidRPr="000D0F48" w14:paraId="62D1BF9F"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1041062"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33F5412A" w14:textId="77777777" w:rsidR="00ED13D6" w:rsidRPr="000D0F48" w:rsidRDefault="00ED13D6" w:rsidP="00E234F8">
            <w:pPr>
              <w:rPr>
                <w:color w:val="000000"/>
              </w:rPr>
            </w:pPr>
            <w:r w:rsidRPr="000D0F48">
              <w:rPr>
                <w:color w:val="000000"/>
              </w:rPr>
              <w:t>Hamilton Depression Rating Scale</w:t>
            </w:r>
          </w:p>
        </w:tc>
      </w:tr>
      <w:tr w:rsidR="00ED13D6" w:rsidRPr="000D0F48" w14:paraId="5DAE3765"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3B12F06"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5F65C11C" w14:textId="77777777" w:rsidR="00ED13D6" w:rsidRPr="000D0F48" w:rsidRDefault="00ED13D6" w:rsidP="00E234F8">
            <w:pPr>
              <w:rPr>
                <w:color w:val="000000"/>
              </w:rPr>
            </w:pPr>
            <w:r w:rsidRPr="000D0F48">
              <w:t>Snaith-Hamilton Pleasure Scale</w:t>
            </w:r>
          </w:p>
        </w:tc>
      </w:tr>
      <w:tr w:rsidR="00ED13D6" w:rsidRPr="000D0F48" w14:paraId="255387AB"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F9010ED"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54E6623C" w14:textId="77777777" w:rsidR="00ED13D6" w:rsidRPr="000D0F48" w:rsidRDefault="00ED13D6" w:rsidP="00E234F8">
            <w:pPr>
              <w:rPr>
                <w:color w:val="000000"/>
              </w:rPr>
            </w:pPr>
            <w:r w:rsidRPr="000D0F48">
              <w:t>Montgomery-Åsberg Depression Rating Scale</w:t>
            </w:r>
          </w:p>
        </w:tc>
      </w:tr>
      <w:tr w:rsidR="00ED13D6" w:rsidRPr="000D0F48" w14:paraId="5892E765"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08865DE"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5BB8B8B5" w14:textId="77777777" w:rsidR="00ED13D6" w:rsidRPr="000D0F48" w:rsidRDefault="00ED13D6" w:rsidP="00E234F8">
            <w:pPr>
              <w:rPr>
                <w:color w:val="000000"/>
              </w:rPr>
            </w:pPr>
            <w:r w:rsidRPr="000D0F48">
              <w:rPr>
                <w:color w:val="000000"/>
              </w:rPr>
              <w:t>Prediction of Future Life Events pessimism bias</w:t>
            </w:r>
          </w:p>
        </w:tc>
      </w:tr>
      <w:tr w:rsidR="00ED13D6" w:rsidRPr="000D0F48" w14:paraId="64D13E9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6C40042"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784AB366" w14:textId="77777777" w:rsidR="00ED13D6" w:rsidRPr="000D0F48" w:rsidRDefault="00ED13D6" w:rsidP="00E234F8">
            <w:pPr>
              <w:rPr>
                <w:color w:val="000000"/>
              </w:rPr>
            </w:pPr>
            <w:r w:rsidRPr="000D0F48">
              <w:rPr>
                <w:color w:val="000000"/>
              </w:rPr>
              <w:t>Symptom Checklist 90R Global Severity Index</w:t>
            </w:r>
          </w:p>
        </w:tc>
      </w:tr>
      <w:tr w:rsidR="00ED13D6" w:rsidRPr="000D0F48" w14:paraId="7749D6ED"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A5A643E"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08C48C5F" w14:textId="77777777" w:rsidR="00ED13D6" w:rsidRPr="000D0F48" w:rsidRDefault="00ED13D6" w:rsidP="00E234F8">
            <w:pPr>
              <w:rPr>
                <w:color w:val="000000"/>
              </w:rPr>
            </w:pPr>
            <w:r w:rsidRPr="000D0F48">
              <w:rPr>
                <w:color w:val="000000"/>
              </w:rPr>
              <w:t>Hospital Anxiety and Depression Scale anxiety</w:t>
            </w:r>
          </w:p>
        </w:tc>
      </w:tr>
      <w:tr w:rsidR="00ED13D6" w:rsidRPr="000D0F48" w14:paraId="31089D2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6C727B3"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014AE38F" w14:textId="77777777" w:rsidR="00ED13D6" w:rsidRPr="000D0F48" w:rsidRDefault="00ED13D6" w:rsidP="00E234F8">
            <w:pPr>
              <w:rPr>
                <w:color w:val="000000"/>
              </w:rPr>
            </w:pPr>
            <w:r w:rsidRPr="000D0F48">
              <w:rPr>
                <w:color w:val="000000"/>
              </w:rPr>
              <w:t>Hospital Anxiety and Depression Scale depression</w:t>
            </w:r>
          </w:p>
        </w:tc>
      </w:tr>
      <w:tr w:rsidR="00ED13D6" w:rsidRPr="000D0F48" w14:paraId="11C556A8"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2817720"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2BC3CE12" w14:textId="77777777" w:rsidR="00ED13D6" w:rsidRPr="000D0F48" w:rsidRDefault="00ED13D6" w:rsidP="00E234F8">
            <w:pPr>
              <w:rPr>
                <w:color w:val="000000"/>
              </w:rPr>
            </w:pPr>
            <w:r w:rsidRPr="000D0F48">
              <w:rPr>
                <w:color w:val="000000"/>
              </w:rPr>
              <w:t>Positive and Negative Affect Schedule Expanded Form negative affect</w:t>
            </w:r>
          </w:p>
        </w:tc>
      </w:tr>
      <w:tr w:rsidR="00ED13D6" w:rsidRPr="000D0F48" w14:paraId="41AFE7CD"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A9A1926"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64C3AC25" w14:textId="77777777" w:rsidR="00ED13D6" w:rsidRPr="000D0F48" w:rsidRDefault="00ED13D6" w:rsidP="00E234F8">
            <w:pPr>
              <w:rPr>
                <w:color w:val="000000"/>
              </w:rPr>
            </w:pPr>
            <w:r w:rsidRPr="000D0F48">
              <w:rPr>
                <w:color w:val="000000"/>
              </w:rPr>
              <w:t>GRID Hamilton Depression Rating Scale-17</w:t>
            </w:r>
          </w:p>
        </w:tc>
      </w:tr>
      <w:tr w:rsidR="00ED13D6" w:rsidRPr="000D0F48" w14:paraId="33E423A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45C6D94"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38E492E5" w14:textId="77777777" w:rsidR="00ED13D6" w:rsidRPr="000D0F48" w:rsidRDefault="00ED13D6" w:rsidP="00E234F8">
            <w:pPr>
              <w:rPr>
                <w:color w:val="000000"/>
              </w:rPr>
            </w:pPr>
            <w:r w:rsidRPr="000D0F48">
              <w:rPr>
                <w:color w:val="000000"/>
              </w:rPr>
              <w:t>POMS Total Mood Disturbance</w:t>
            </w:r>
          </w:p>
        </w:tc>
      </w:tr>
      <w:tr w:rsidR="00ED13D6" w:rsidRPr="000D0F48" w14:paraId="3B7FD5B7"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2386395"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58512185" w14:textId="77777777" w:rsidR="00ED13D6" w:rsidRPr="000D0F48" w:rsidRDefault="00ED13D6" w:rsidP="00E234F8">
            <w:pPr>
              <w:rPr>
                <w:color w:val="000000"/>
              </w:rPr>
            </w:pPr>
            <w:r w:rsidRPr="000D0F48">
              <w:rPr>
                <w:color w:val="000000"/>
              </w:rPr>
              <w:t>Brief Symptom Inventory distress</w:t>
            </w:r>
          </w:p>
        </w:tc>
      </w:tr>
      <w:tr w:rsidR="00ED13D6" w:rsidRPr="000D0F48" w14:paraId="0A8C923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236A4A0"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75564B1D" w14:textId="77777777" w:rsidR="00ED13D6" w:rsidRPr="000D0F48" w:rsidRDefault="00ED13D6" w:rsidP="00E234F8">
            <w:pPr>
              <w:rPr>
                <w:color w:val="000000"/>
              </w:rPr>
            </w:pPr>
            <w:r w:rsidRPr="000D0F48">
              <w:rPr>
                <w:color w:val="000000"/>
              </w:rPr>
              <w:t>Profile of Mood States Brief</w:t>
            </w:r>
          </w:p>
        </w:tc>
      </w:tr>
      <w:tr w:rsidR="00ED13D6" w:rsidRPr="000D0F48" w14:paraId="4876152D"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DD148FA"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70E97D3A" w14:textId="77777777" w:rsidR="00ED13D6" w:rsidRPr="000D0F48" w:rsidRDefault="00ED13D6" w:rsidP="00E234F8">
            <w:pPr>
              <w:rPr>
                <w:color w:val="000000"/>
              </w:rPr>
            </w:pPr>
            <w:r w:rsidRPr="000D0F48">
              <w:rPr>
                <w:color w:val="000000"/>
              </w:rPr>
              <w:t>Brief Psychiatric Rating Scale anxious-depression</w:t>
            </w:r>
          </w:p>
        </w:tc>
      </w:tr>
      <w:tr w:rsidR="00ED13D6" w:rsidRPr="000D0F48" w14:paraId="02B58B39"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51749F8"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197D9B25" w14:textId="77777777" w:rsidR="00ED13D6" w:rsidRPr="000D0F48" w:rsidRDefault="00ED13D6" w:rsidP="00E234F8">
            <w:pPr>
              <w:rPr>
                <w:color w:val="000000"/>
              </w:rPr>
            </w:pPr>
            <w:r w:rsidRPr="000D0F48">
              <w:rPr>
                <w:color w:val="000000"/>
              </w:rPr>
              <w:t>Demoralization Scale</w:t>
            </w:r>
          </w:p>
        </w:tc>
      </w:tr>
      <w:tr w:rsidR="00ED13D6" w:rsidRPr="000D0F48" w14:paraId="408E68E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9AAC6B4"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77959552" w14:textId="77777777" w:rsidR="00ED13D6" w:rsidRPr="000D0F48" w:rsidRDefault="00ED13D6" w:rsidP="00E234F8">
            <w:pPr>
              <w:rPr>
                <w:color w:val="000000"/>
              </w:rPr>
            </w:pPr>
            <w:r w:rsidRPr="000D0F48">
              <w:rPr>
                <w:color w:val="000000"/>
              </w:rPr>
              <w:t>Hopelessness Assessment and Illness</w:t>
            </w:r>
          </w:p>
        </w:tc>
      </w:tr>
      <w:tr w:rsidR="00ED13D6" w:rsidRPr="000D0F48" w14:paraId="0C0F750B"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25A8BA1"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56AB7E0C" w14:textId="77777777" w:rsidR="00ED13D6" w:rsidRPr="000D0F48" w:rsidRDefault="00ED13D6" w:rsidP="00E234F8">
            <w:pPr>
              <w:rPr>
                <w:color w:val="000000"/>
              </w:rPr>
            </w:pPr>
            <w:r w:rsidRPr="000D0F48">
              <w:rPr>
                <w:color w:val="000000"/>
              </w:rPr>
              <w:t>Brief Symptom Inventory Global Severity Index</w:t>
            </w:r>
          </w:p>
        </w:tc>
      </w:tr>
      <w:tr w:rsidR="00ED13D6" w:rsidRPr="000D0F48" w14:paraId="3638288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809E2F0" w14:textId="77777777" w:rsidR="00ED13D6" w:rsidRPr="000D0F48" w:rsidRDefault="00ED13D6" w:rsidP="00E234F8">
            <w:pPr>
              <w:rPr>
                <w:color w:val="000000"/>
              </w:rPr>
            </w:pPr>
            <w:r w:rsidRPr="000D0F48">
              <w:rPr>
                <w:color w:val="000000"/>
              </w:rPr>
              <w:t>Neg affect</w:t>
            </w:r>
          </w:p>
        </w:tc>
        <w:tc>
          <w:tcPr>
            <w:tcW w:w="8190" w:type="dxa"/>
            <w:shd w:val="clear" w:color="auto" w:fill="auto"/>
            <w:noWrap/>
            <w:tcMar>
              <w:top w:w="15" w:type="dxa"/>
              <w:left w:w="15" w:type="dxa"/>
              <w:bottom w:w="0" w:type="dxa"/>
              <w:right w:w="15" w:type="dxa"/>
            </w:tcMar>
            <w:vAlign w:val="bottom"/>
            <w:hideMark/>
          </w:tcPr>
          <w:p w14:paraId="3E53F704" w14:textId="77777777" w:rsidR="00ED13D6" w:rsidRPr="000D0F48" w:rsidRDefault="00ED13D6" w:rsidP="00E234F8">
            <w:pPr>
              <w:rPr>
                <w:color w:val="000000"/>
              </w:rPr>
            </w:pPr>
            <w:r w:rsidRPr="000D0F48">
              <w:rPr>
                <w:color w:val="000000"/>
              </w:rPr>
              <w:t>Hopelessness Assessment in Illness hopelessness</w:t>
            </w:r>
          </w:p>
        </w:tc>
      </w:tr>
      <w:tr w:rsidR="00ED13D6" w:rsidRPr="000D0F48" w14:paraId="774D9B73"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3776EE1"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37E56B2E" w14:textId="77777777" w:rsidR="00ED13D6" w:rsidRPr="000D0F48" w:rsidRDefault="00ED13D6" w:rsidP="00E234F8">
            <w:pPr>
              <w:rPr>
                <w:color w:val="000000"/>
              </w:rPr>
            </w:pPr>
            <w:r w:rsidRPr="000D0F48">
              <w:rPr>
                <w:color w:val="000000"/>
              </w:rPr>
              <w:t>Dispositional Positive Emotions Scale joy</w:t>
            </w:r>
          </w:p>
        </w:tc>
      </w:tr>
      <w:tr w:rsidR="00ED13D6" w:rsidRPr="000D0F48" w14:paraId="68AB717E"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7517F83"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0C95C4CC" w14:textId="77777777" w:rsidR="00ED13D6" w:rsidRPr="000D0F48" w:rsidRDefault="00ED13D6" w:rsidP="00E234F8">
            <w:pPr>
              <w:rPr>
                <w:color w:val="000000"/>
              </w:rPr>
            </w:pPr>
            <w:r w:rsidRPr="000D0F48">
              <w:rPr>
                <w:color w:val="000000"/>
              </w:rPr>
              <w:t>Dispositional Positive Emotions Scale content</w:t>
            </w:r>
          </w:p>
        </w:tc>
      </w:tr>
      <w:tr w:rsidR="00ED13D6" w:rsidRPr="000D0F48" w14:paraId="32F3F5A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42DCF22"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3C701575" w14:textId="77777777" w:rsidR="00ED13D6" w:rsidRPr="000D0F48" w:rsidRDefault="00ED13D6" w:rsidP="00E234F8">
            <w:pPr>
              <w:rPr>
                <w:color w:val="000000"/>
              </w:rPr>
            </w:pPr>
            <w:r w:rsidRPr="000D0F48">
              <w:rPr>
                <w:color w:val="000000"/>
              </w:rPr>
              <w:t>Dispositional Positive Emotions Scale pride</w:t>
            </w:r>
          </w:p>
        </w:tc>
      </w:tr>
      <w:tr w:rsidR="00ED13D6" w:rsidRPr="000D0F48" w14:paraId="7D88B73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423104E"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603572F9" w14:textId="77777777" w:rsidR="00ED13D6" w:rsidRPr="000D0F48" w:rsidRDefault="00ED13D6" w:rsidP="00E234F8">
            <w:pPr>
              <w:rPr>
                <w:color w:val="000000"/>
              </w:rPr>
            </w:pPr>
            <w:r w:rsidRPr="000D0F48">
              <w:rPr>
                <w:color w:val="000000"/>
              </w:rPr>
              <w:t>Dispositional Positive Emotions Scale love</w:t>
            </w:r>
          </w:p>
        </w:tc>
      </w:tr>
      <w:tr w:rsidR="00ED13D6" w:rsidRPr="000D0F48" w14:paraId="49417F93"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0E97D05"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186DD999" w14:textId="77777777" w:rsidR="00ED13D6" w:rsidRPr="000D0F48" w:rsidRDefault="00ED13D6" w:rsidP="00E234F8">
            <w:pPr>
              <w:rPr>
                <w:color w:val="000000"/>
              </w:rPr>
            </w:pPr>
            <w:r w:rsidRPr="000D0F48">
              <w:rPr>
                <w:color w:val="000000"/>
              </w:rPr>
              <w:t>Dispositional Positive Emotions Scale compassion</w:t>
            </w:r>
          </w:p>
        </w:tc>
      </w:tr>
      <w:tr w:rsidR="00ED13D6" w:rsidRPr="000D0F48" w14:paraId="2D22F9CC"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0C80A32"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453C15F4" w14:textId="77777777" w:rsidR="00ED13D6" w:rsidRPr="000D0F48" w:rsidRDefault="00ED13D6" w:rsidP="00E234F8">
            <w:pPr>
              <w:rPr>
                <w:color w:val="000000"/>
              </w:rPr>
            </w:pPr>
            <w:r w:rsidRPr="000D0F48">
              <w:rPr>
                <w:color w:val="000000"/>
              </w:rPr>
              <w:t>Dispositional Positive Emotions Scale amusement</w:t>
            </w:r>
          </w:p>
        </w:tc>
      </w:tr>
      <w:tr w:rsidR="00ED13D6" w:rsidRPr="000D0F48" w14:paraId="48DB9D2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1D5DDE1"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74ADC140" w14:textId="77777777" w:rsidR="00ED13D6" w:rsidRPr="000D0F48" w:rsidRDefault="00ED13D6" w:rsidP="00E234F8">
            <w:pPr>
              <w:rPr>
                <w:color w:val="000000"/>
              </w:rPr>
            </w:pPr>
            <w:r w:rsidRPr="000D0F48">
              <w:rPr>
                <w:color w:val="000000"/>
              </w:rPr>
              <w:t>Dispositional Positive Emotions Scale awe</w:t>
            </w:r>
          </w:p>
        </w:tc>
      </w:tr>
      <w:tr w:rsidR="00ED13D6" w:rsidRPr="000D0F48" w14:paraId="1158F2CF"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C28A009"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2D903BF5" w14:textId="77777777" w:rsidR="00ED13D6" w:rsidRPr="000D0F48" w:rsidRDefault="00ED13D6" w:rsidP="00E234F8">
            <w:pPr>
              <w:rPr>
                <w:color w:val="000000"/>
              </w:rPr>
            </w:pPr>
            <w:r w:rsidRPr="000D0F48">
              <w:rPr>
                <w:color w:val="000000"/>
              </w:rPr>
              <w:t>Positive and Negative Affect Schedule positive affect</w:t>
            </w:r>
          </w:p>
        </w:tc>
      </w:tr>
      <w:tr w:rsidR="00ED13D6" w:rsidRPr="000D0F48" w14:paraId="75F47789"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C67A9A5"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4FE3EC7E" w14:textId="77777777" w:rsidR="00ED13D6" w:rsidRPr="000D0F48" w:rsidRDefault="00ED13D6" w:rsidP="00E234F8">
            <w:pPr>
              <w:rPr>
                <w:color w:val="000000"/>
              </w:rPr>
            </w:pPr>
            <w:r w:rsidRPr="000D0F48">
              <w:rPr>
                <w:color w:val="000000"/>
              </w:rPr>
              <w:t>Single item scale well-being / life satisfaction</w:t>
            </w:r>
          </w:p>
        </w:tc>
      </w:tr>
      <w:tr w:rsidR="00ED13D6" w:rsidRPr="000D0F48" w14:paraId="1083C95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E9AB3D6"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4FF1F654" w14:textId="77777777" w:rsidR="00ED13D6" w:rsidRPr="000D0F48" w:rsidRDefault="00ED13D6" w:rsidP="00E234F8">
            <w:pPr>
              <w:rPr>
                <w:color w:val="000000"/>
              </w:rPr>
            </w:pPr>
            <w:r w:rsidRPr="000D0F48">
              <w:rPr>
                <w:color w:val="000000"/>
              </w:rPr>
              <w:t>Revised Life Orientation Test optimism</w:t>
            </w:r>
          </w:p>
        </w:tc>
      </w:tr>
      <w:tr w:rsidR="00ED13D6" w:rsidRPr="000D0F48" w14:paraId="1DFF5DCB"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ACFB366"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7D220AA5" w14:textId="77777777" w:rsidR="00ED13D6" w:rsidRPr="000D0F48" w:rsidRDefault="00ED13D6" w:rsidP="00E234F8">
            <w:pPr>
              <w:rPr>
                <w:color w:val="000000"/>
              </w:rPr>
            </w:pPr>
            <w:r w:rsidRPr="000D0F48">
              <w:rPr>
                <w:color w:val="000000"/>
              </w:rPr>
              <w:t>European Cancer Quality of Life quality of life</w:t>
            </w:r>
          </w:p>
        </w:tc>
      </w:tr>
      <w:tr w:rsidR="00ED13D6" w:rsidRPr="000D0F48" w14:paraId="517B3EAC"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8BE0657"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5D063063" w14:textId="77777777" w:rsidR="00ED13D6" w:rsidRPr="000D0F48" w:rsidRDefault="00ED13D6" w:rsidP="00E234F8">
            <w:pPr>
              <w:rPr>
                <w:color w:val="000000"/>
              </w:rPr>
            </w:pPr>
            <w:r w:rsidRPr="000D0F48">
              <w:rPr>
                <w:color w:val="000000"/>
              </w:rPr>
              <w:t>Persisting Effects Questionnaire positive attitudes</w:t>
            </w:r>
          </w:p>
        </w:tc>
      </w:tr>
      <w:tr w:rsidR="00ED13D6" w:rsidRPr="000D0F48" w14:paraId="4C08DE2A"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0203E3B"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70000691" w14:textId="77777777" w:rsidR="00ED13D6" w:rsidRPr="000D0F48" w:rsidRDefault="00ED13D6" w:rsidP="00E234F8">
            <w:pPr>
              <w:rPr>
                <w:color w:val="000000"/>
              </w:rPr>
            </w:pPr>
            <w:r w:rsidRPr="000D0F48">
              <w:rPr>
                <w:color w:val="000000"/>
              </w:rPr>
              <w:t>Persisting Effects Questionnaire positive mood</w:t>
            </w:r>
          </w:p>
        </w:tc>
      </w:tr>
      <w:tr w:rsidR="00ED13D6" w:rsidRPr="000D0F48" w14:paraId="22EB2E0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B3FD24B"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2A734357" w14:textId="77777777" w:rsidR="00ED13D6" w:rsidRPr="000D0F48" w:rsidRDefault="00ED13D6" w:rsidP="00E234F8">
            <w:pPr>
              <w:rPr>
                <w:color w:val="000000"/>
              </w:rPr>
            </w:pPr>
            <w:r w:rsidRPr="000D0F48">
              <w:rPr>
                <w:color w:val="000000"/>
              </w:rPr>
              <w:t>Persisting Effects Questionnaire well-being / life satisfaction</w:t>
            </w:r>
          </w:p>
        </w:tc>
      </w:tr>
      <w:tr w:rsidR="00ED13D6" w:rsidRPr="000D0F48" w14:paraId="2AE86E2B"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350CE8E"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3E10F088" w14:textId="77777777" w:rsidR="00ED13D6" w:rsidRPr="000D0F48" w:rsidRDefault="00ED13D6" w:rsidP="00E234F8">
            <w:pPr>
              <w:rPr>
                <w:color w:val="000000"/>
              </w:rPr>
            </w:pPr>
            <w:r w:rsidRPr="000D0F48">
              <w:rPr>
                <w:color w:val="000000"/>
              </w:rPr>
              <w:t>Positive and Negative Affect Schedule Expanded Form positive affect</w:t>
            </w:r>
          </w:p>
        </w:tc>
      </w:tr>
      <w:tr w:rsidR="00ED13D6" w:rsidRPr="000D0F48" w14:paraId="1A0DC3BE"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1D73C84" w14:textId="77777777" w:rsidR="00ED13D6" w:rsidRPr="000D0F48" w:rsidRDefault="00ED13D6" w:rsidP="00E234F8">
            <w:pPr>
              <w:rPr>
                <w:color w:val="000000"/>
              </w:rPr>
            </w:pPr>
            <w:r w:rsidRPr="000D0F48">
              <w:rPr>
                <w:color w:val="000000"/>
              </w:rPr>
              <w:lastRenderedPageBreak/>
              <w:t>Pos affect</w:t>
            </w:r>
          </w:p>
        </w:tc>
        <w:tc>
          <w:tcPr>
            <w:tcW w:w="8190" w:type="dxa"/>
            <w:shd w:val="clear" w:color="auto" w:fill="auto"/>
            <w:noWrap/>
            <w:tcMar>
              <w:top w:w="15" w:type="dxa"/>
              <w:left w:w="15" w:type="dxa"/>
              <w:bottom w:w="0" w:type="dxa"/>
              <w:right w:w="15" w:type="dxa"/>
            </w:tcMar>
            <w:vAlign w:val="bottom"/>
            <w:hideMark/>
          </w:tcPr>
          <w:p w14:paraId="29396614" w14:textId="77777777" w:rsidR="00ED13D6" w:rsidRPr="000D0F48" w:rsidRDefault="00ED13D6" w:rsidP="00E234F8">
            <w:pPr>
              <w:rPr>
                <w:color w:val="000000"/>
              </w:rPr>
            </w:pPr>
            <w:r w:rsidRPr="000D0F48">
              <w:rPr>
                <w:color w:val="000000"/>
              </w:rPr>
              <w:t>Quality of Life Inventory</w:t>
            </w:r>
          </w:p>
        </w:tc>
      </w:tr>
      <w:tr w:rsidR="00ED13D6" w:rsidRPr="000D0F48" w14:paraId="5F8CF76C"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D1B0586"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30AFB3AE" w14:textId="77777777" w:rsidR="00ED13D6" w:rsidRPr="000D0F48" w:rsidRDefault="00ED13D6" w:rsidP="00E234F8">
            <w:pPr>
              <w:rPr>
                <w:color w:val="000000"/>
              </w:rPr>
            </w:pPr>
            <w:r w:rsidRPr="000D0F48">
              <w:rPr>
                <w:color w:val="000000"/>
              </w:rPr>
              <w:t>Functional Assessment of Chronic Illness Therapy - Spiritual Well-Being</w:t>
            </w:r>
          </w:p>
        </w:tc>
      </w:tr>
      <w:tr w:rsidR="00ED13D6" w:rsidRPr="000D0F48" w14:paraId="29B940FB"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DFCC293"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24C1612A" w14:textId="77777777" w:rsidR="00ED13D6" w:rsidRPr="000D0F48" w:rsidRDefault="00ED13D6" w:rsidP="00E234F8">
            <w:pPr>
              <w:rPr>
                <w:color w:val="000000"/>
              </w:rPr>
            </w:pPr>
            <w:r w:rsidRPr="000D0F48">
              <w:rPr>
                <w:color w:val="000000"/>
              </w:rPr>
              <w:t>McGill Quality of Life</w:t>
            </w:r>
          </w:p>
        </w:tc>
      </w:tr>
      <w:tr w:rsidR="00ED13D6" w:rsidRPr="000D0F48" w14:paraId="50483477"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2FEA3EB"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3DE333D4" w14:textId="77777777" w:rsidR="00ED13D6" w:rsidRPr="000D0F48" w:rsidRDefault="00ED13D6" w:rsidP="00E234F8">
            <w:pPr>
              <w:rPr>
                <w:color w:val="000000"/>
              </w:rPr>
            </w:pPr>
            <w:r w:rsidRPr="000D0F48">
              <w:rPr>
                <w:color w:val="000000"/>
              </w:rPr>
              <w:t>Life Orientation Test - Revised optimism</w:t>
            </w:r>
          </w:p>
        </w:tc>
      </w:tr>
      <w:tr w:rsidR="00ED13D6" w:rsidRPr="000D0F48" w14:paraId="3FCB286B"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D119B02"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27749D81" w14:textId="77777777" w:rsidR="00ED13D6" w:rsidRPr="000D0F48" w:rsidRDefault="00ED13D6" w:rsidP="00E234F8">
            <w:pPr>
              <w:rPr>
                <w:color w:val="000000"/>
              </w:rPr>
            </w:pPr>
            <w:r w:rsidRPr="000D0F48">
              <w:rPr>
                <w:color w:val="000000"/>
              </w:rPr>
              <w:t>Persisting Effects Questionnaire positive attitudes about life</w:t>
            </w:r>
          </w:p>
        </w:tc>
      </w:tr>
      <w:tr w:rsidR="00ED13D6" w:rsidRPr="000D0F48" w14:paraId="113608D4"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FDA6071"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27B2CB82" w14:textId="77777777" w:rsidR="00ED13D6" w:rsidRPr="000D0F48" w:rsidRDefault="00ED13D6" w:rsidP="00E234F8">
            <w:pPr>
              <w:rPr>
                <w:color w:val="000000"/>
              </w:rPr>
            </w:pPr>
            <w:r w:rsidRPr="000D0F48">
              <w:rPr>
                <w:color w:val="000000"/>
              </w:rPr>
              <w:t>Persisting Effects Questionnaire positive attitudes about self</w:t>
            </w:r>
          </w:p>
        </w:tc>
      </w:tr>
      <w:tr w:rsidR="00ED13D6" w:rsidRPr="000D0F48" w14:paraId="5334E984"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0FD753F"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7687CF9E" w14:textId="77777777" w:rsidR="00ED13D6" w:rsidRPr="000D0F48" w:rsidRDefault="00ED13D6" w:rsidP="00E234F8">
            <w:pPr>
              <w:rPr>
                <w:color w:val="000000"/>
              </w:rPr>
            </w:pPr>
            <w:r w:rsidRPr="000D0F48">
              <w:rPr>
                <w:color w:val="000000"/>
              </w:rPr>
              <w:t>Gratitude Questionnaire</w:t>
            </w:r>
          </w:p>
        </w:tc>
      </w:tr>
      <w:tr w:rsidR="00ED13D6" w:rsidRPr="000D0F48" w14:paraId="01A20A8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FEF5661"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0BD19086" w14:textId="77777777" w:rsidR="00ED13D6" w:rsidRPr="000D0F48" w:rsidRDefault="00ED13D6" w:rsidP="00E234F8">
            <w:pPr>
              <w:rPr>
                <w:color w:val="000000"/>
              </w:rPr>
            </w:pPr>
            <w:r w:rsidRPr="000D0F48">
              <w:rPr>
                <w:color w:val="000000"/>
              </w:rPr>
              <w:t>Satisfaction with Life Scale</w:t>
            </w:r>
          </w:p>
        </w:tc>
      </w:tr>
      <w:tr w:rsidR="00ED13D6" w:rsidRPr="000D0F48" w14:paraId="71EDFAF0"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07A5FBE"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31B7C42F" w14:textId="77777777" w:rsidR="00ED13D6" w:rsidRPr="000D0F48" w:rsidRDefault="00ED13D6" w:rsidP="00E234F8">
            <w:pPr>
              <w:rPr>
                <w:color w:val="000000"/>
              </w:rPr>
            </w:pPr>
            <w:r w:rsidRPr="000D0F48">
              <w:rPr>
                <w:color w:val="000000"/>
              </w:rPr>
              <w:t>Dispositional Positive Emotions Scale</w:t>
            </w:r>
          </w:p>
        </w:tc>
      </w:tr>
      <w:tr w:rsidR="00ED13D6" w:rsidRPr="000D0F48" w14:paraId="6CF0F6CE"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1C0CE69"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6CBB6A7C" w14:textId="77777777" w:rsidR="00ED13D6" w:rsidRPr="000D0F48" w:rsidRDefault="00ED13D6" w:rsidP="00E234F8">
            <w:pPr>
              <w:rPr>
                <w:color w:val="000000"/>
              </w:rPr>
            </w:pPr>
            <w:r w:rsidRPr="000D0F48">
              <w:rPr>
                <w:color w:val="000000"/>
              </w:rPr>
              <w:t>Persisting Effects Questionnaire altrustic social effects</w:t>
            </w:r>
          </w:p>
        </w:tc>
      </w:tr>
      <w:tr w:rsidR="00ED13D6" w:rsidRPr="000D0F48" w14:paraId="4348BBC8"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3391C11"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70F6B348" w14:textId="77777777" w:rsidR="00ED13D6" w:rsidRPr="000D0F48" w:rsidRDefault="00ED13D6" w:rsidP="00E234F8">
            <w:pPr>
              <w:rPr>
                <w:color w:val="000000"/>
              </w:rPr>
            </w:pPr>
            <w:r w:rsidRPr="000D0F48">
              <w:rPr>
                <w:color w:val="000000"/>
              </w:rPr>
              <w:t>WHO BREF physical health</w:t>
            </w:r>
          </w:p>
        </w:tc>
      </w:tr>
      <w:tr w:rsidR="00ED13D6" w:rsidRPr="000D0F48" w14:paraId="216961E5"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858AD6A"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5D019977" w14:textId="77777777" w:rsidR="00ED13D6" w:rsidRPr="000D0F48" w:rsidRDefault="00ED13D6" w:rsidP="00E234F8">
            <w:pPr>
              <w:rPr>
                <w:color w:val="000000"/>
              </w:rPr>
            </w:pPr>
            <w:r w:rsidRPr="000D0F48">
              <w:rPr>
                <w:color w:val="000000"/>
              </w:rPr>
              <w:t>WHO BREF psychological health</w:t>
            </w:r>
          </w:p>
        </w:tc>
      </w:tr>
      <w:tr w:rsidR="00ED13D6" w:rsidRPr="000D0F48" w14:paraId="4DE450A7"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2DD44BD"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5DA2E97D" w14:textId="77777777" w:rsidR="00ED13D6" w:rsidRPr="000D0F48" w:rsidRDefault="00ED13D6" w:rsidP="00E234F8">
            <w:pPr>
              <w:rPr>
                <w:color w:val="000000"/>
              </w:rPr>
            </w:pPr>
            <w:r w:rsidRPr="000D0F48">
              <w:rPr>
                <w:color w:val="000000"/>
              </w:rPr>
              <w:t>WHO BREF social relationships</w:t>
            </w:r>
          </w:p>
        </w:tc>
      </w:tr>
      <w:tr w:rsidR="00ED13D6" w:rsidRPr="000D0F48" w14:paraId="06060B7B"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AF6F441"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7F05366E" w14:textId="77777777" w:rsidR="00ED13D6" w:rsidRPr="000D0F48" w:rsidRDefault="00ED13D6" w:rsidP="00E234F8">
            <w:pPr>
              <w:rPr>
                <w:color w:val="000000"/>
              </w:rPr>
            </w:pPr>
            <w:r w:rsidRPr="000D0F48">
              <w:rPr>
                <w:color w:val="000000"/>
              </w:rPr>
              <w:t>WHO BREF environmental health</w:t>
            </w:r>
          </w:p>
        </w:tc>
      </w:tr>
      <w:tr w:rsidR="00ED13D6" w:rsidRPr="000D0F48" w14:paraId="2933909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0F3285B"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7B5FE726" w14:textId="77777777" w:rsidR="00ED13D6" w:rsidRPr="000D0F48" w:rsidRDefault="00ED13D6" w:rsidP="00E234F8">
            <w:pPr>
              <w:rPr>
                <w:color w:val="000000"/>
              </w:rPr>
            </w:pPr>
            <w:r w:rsidRPr="000D0F48">
              <w:rPr>
                <w:color w:val="000000"/>
              </w:rPr>
              <w:t>Self-Compassion Scale</w:t>
            </w:r>
          </w:p>
        </w:tc>
      </w:tr>
      <w:tr w:rsidR="00ED13D6" w:rsidRPr="000D0F48" w14:paraId="424944DF"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A3DFCF1"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771D8376" w14:textId="77777777" w:rsidR="00ED13D6" w:rsidRPr="000D0F48" w:rsidRDefault="00ED13D6" w:rsidP="00E234F8">
            <w:pPr>
              <w:rPr>
                <w:color w:val="000000"/>
              </w:rPr>
            </w:pPr>
            <w:r w:rsidRPr="000D0F48">
              <w:rPr>
                <w:color w:val="000000"/>
              </w:rPr>
              <w:t>Persisting Effects Questionnaire total of positive items positive change</w:t>
            </w:r>
          </w:p>
        </w:tc>
      </w:tr>
      <w:tr w:rsidR="00ED13D6" w:rsidRPr="000D0F48" w14:paraId="32B11099"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FE3F45C"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37221CA1" w14:textId="77777777" w:rsidR="00ED13D6" w:rsidRPr="000D0F48" w:rsidRDefault="00ED13D6" w:rsidP="00E234F8">
            <w:pPr>
              <w:rPr>
                <w:color w:val="000000"/>
              </w:rPr>
            </w:pPr>
            <w:r w:rsidRPr="000D0F48">
              <w:rPr>
                <w:color w:val="000000"/>
              </w:rPr>
              <w:t>Observer-rated Life Changes Inventory - Revised appreciation for life</w:t>
            </w:r>
          </w:p>
        </w:tc>
      </w:tr>
      <w:tr w:rsidR="00ED13D6" w:rsidRPr="000D0F48" w14:paraId="045DC071"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DD69BB1" w14:textId="77777777" w:rsidR="00ED13D6" w:rsidRPr="000D0F48" w:rsidRDefault="00ED13D6" w:rsidP="00E234F8">
            <w:pPr>
              <w:rPr>
                <w:color w:val="000000"/>
              </w:rPr>
            </w:pPr>
            <w:r w:rsidRPr="000D0F48">
              <w:rPr>
                <w:color w:val="000000"/>
              </w:rPr>
              <w:t>Pos affect</w:t>
            </w:r>
          </w:p>
        </w:tc>
        <w:tc>
          <w:tcPr>
            <w:tcW w:w="8190" w:type="dxa"/>
            <w:shd w:val="clear" w:color="auto" w:fill="auto"/>
            <w:noWrap/>
            <w:tcMar>
              <w:top w:w="15" w:type="dxa"/>
              <w:left w:w="15" w:type="dxa"/>
              <w:bottom w:w="0" w:type="dxa"/>
              <w:right w:w="15" w:type="dxa"/>
            </w:tcMar>
            <w:vAlign w:val="bottom"/>
            <w:hideMark/>
          </w:tcPr>
          <w:p w14:paraId="3D1FB489" w14:textId="77777777" w:rsidR="00ED13D6" w:rsidRPr="000D0F48" w:rsidRDefault="00ED13D6" w:rsidP="00E234F8">
            <w:pPr>
              <w:rPr>
                <w:color w:val="000000"/>
              </w:rPr>
            </w:pPr>
            <w:r w:rsidRPr="000D0F48">
              <w:rPr>
                <w:color w:val="000000"/>
              </w:rPr>
              <w:t>Observer-rated Life Changes Inventory - Revised self-acceptance</w:t>
            </w:r>
          </w:p>
        </w:tc>
      </w:tr>
      <w:tr w:rsidR="00ED13D6" w:rsidRPr="000D0F48" w14:paraId="7A6659A7"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BAC6C45"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40C255E7" w14:textId="77777777" w:rsidR="00ED13D6" w:rsidRPr="000D0F48" w:rsidRDefault="00ED13D6" w:rsidP="00E234F8">
            <w:pPr>
              <w:rPr>
                <w:color w:val="000000"/>
              </w:rPr>
            </w:pPr>
            <w:r w:rsidRPr="000D0F48">
              <w:rPr>
                <w:color w:val="000000"/>
              </w:rPr>
              <w:t>Peter's Delusions Inventory distress</w:t>
            </w:r>
          </w:p>
        </w:tc>
      </w:tr>
      <w:tr w:rsidR="00ED13D6" w:rsidRPr="000D0F48" w14:paraId="17040991"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38A5A99"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2DC26E09" w14:textId="77777777" w:rsidR="00ED13D6" w:rsidRPr="000D0F48" w:rsidRDefault="00ED13D6" w:rsidP="00E234F8">
            <w:pPr>
              <w:rPr>
                <w:color w:val="000000"/>
              </w:rPr>
            </w:pPr>
            <w:r w:rsidRPr="000D0F48">
              <w:rPr>
                <w:color w:val="000000"/>
              </w:rPr>
              <w:t>Peter's Delusions Inventory preoccupation</w:t>
            </w:r>
          </w:p>
        </w:tc>
      </w:tr>
      <w:tr w:rsidR="00ED13D6" w:rsidRPr="000D0F48" w14:paraId="4EF403C8"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0EFBF4B"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588A5BE3" w14:textId="77777777" w:rsidR="00ED13D6" w:rsidRPr="000D0F48" w:rsidRDefault="00ED13D6" w:rsidP="00E234F8">
            <w:pPr>
              <w:rPr>
                <w:color w:val="000000"/>
              </w:rPr>
            </w:pPr>
            <w:r w:rsidRPr="000D0F48">
              <w:rPr>
                <w:color w:val="000000"/>
              </w:rPr>
              <w:t>Peter's Delusions Inventory conviction</w:t>
            </w:r>
          </w:p>
        </w:tc>
      </w:tr>
      <w:tr w:rsidR="00ED13D6" w:rsidRPr="000D0F48" w14:paraId="0F0DCAF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241F437"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37428C51" w14:textId="77777777" w:rsidR="00ED13D6" w:rsidRPr="000D0F48" w:rsidRDefault="00ED13D6" w:rsidP="00E234F8">
            <w:pPr>
              <w:rPr>
                <w:color w:val="000000"/>
              </w:rPr>
            </w:pPr>
            <w:r w:rsidRPr="000D0F48">
              <w:rPr>
                <w:color w:val="000000"/>
              </w:rPr>
              <w:t>Persisting Effects Questionnaire negative attitudes</w:t>
            </w:r>
          </w:p>
        </w:tc>
      </w:tr>
      <w:tr w:rsidR="00ED13D6" w:rsidRPr="000D0F48" w14:paraId="7EBCBFA1"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F2FE715"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0BC0CE73" w14:textId="77777777" w:rsidR="00ED13D6" w:rsidRPr="000D0F48" w:rsidRDefault="00ED13D6" w:rsidP="00E234F8">
            <w:pPr>
              <w:rPr>
                <w:color w:val="000000"/>
              </w:rPr>
            </w:pPr>
            <w:r w:rsidRPr="000D0F48">
              <w:rPr>
                <w:color w:val="000000"/>
              </w:rPr>
              <w:t>Persisting Effects Questionnaire negative mood</w:t>
            </w:r>
          </w:p>
        </w:tc>
      </w:tr>
      <w:tr w:rsidR="00ED13D6" w:rsidRPr="000D0F48" w14:paraId="73323E88"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A1089FC"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578A642F" w14:textId="77777777" w:rsidR="00ED13D6" w:rsidRPr="000D0F48" w:rsidRDefault="00ED13D6" w:rsidP="00E234F8">
            <w:pPr>
              <w:rPr>
                <w:color w:val="000000"/>
              </w:rPr>
            </w:pPr>
            <w:r w:rsidRPr="000D0F48">
              <w:rPr>
                <w:color w:val="000000"/>
              </w:rPr>
              <w:t>Persisting Effects Questionnaire antisocial effects</w:t>
            </w:r>
          </w:p>
        </w:tc>
      </w:tr>
      <w:tr w:rsidR="00ED13D6" w:rsidRPr="000D0F48" w14:paraId="2ADB8740"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995D0FA"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337F047A" w14:textId="77777777" w:rsidR="00ED13D6" w:rsidRPr="000D0F48" w:rsidRDefault="00ED13D6" w:rsidP="00E234F8">
            <w:pPr>
              <w:rPr>
                <w:color w:val="000000"/>
              </w:rPr>
            </w:pPr>
            <w:r w:rsidRPr="000D0F48">
              <w:rPr>
                <w:color w:val="000000"/>
              </w:rPr>
              <w:t>Persisting Effects Questionnaire negative behavior</w:t>
            </w:r>
          </w:p>
        </w:tc>
      </w:tr>
      <w:tr w:rsidR="00ED13D6" w:rsidRPr="000D0F48" w14:paraId="593FDA0D"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2E06E4D"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36F467D3" w14:textId="77777777" w:rsidR="00ED13D6" w:rsidRPr="000D0F48" w:rsidRDefault="00ED13D6" w:rsidP="00E234F8">
            <w:pPr>
              <w:rPr>
                <w:color w:val="000000"/>
              </w:rPr>
            </w:pPr>
            <w:r w:rsidRPr="000D0F48">
              <w:rPr>
                <w:color w:val="000000"/>
              </w:rPr>
              <w:t>Persisting Effects Questionnaire negative attitudes about life</w:t>
            </w:r>
          </w:p>
        </w:tc>
      </w:tr>
      <w:tr w:rsidR="00ED13D6" w:rsidRPr="000D0F48" w14:paraId="4771A383"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19CFABF"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7E4C1294" w14:textId="77777777" w:rsidR="00ED13D6" w:rsidRPr="000D0F48" w:rsidRDefault="00ED13D6" w:rsidP="00E234F8">
            <w:pPr>
              <w:rPr>
                <w:color w:val="000000"/>
              </w:rPr>
            </w:pPr>
            <w:r w:rsidRPr="000D0F48">
              <w:rPr>
                <w:color w:val="000000"/>
              </w:rPr>
              <w:t>Persisting Effects Questionnaire negative attitudes about self</w:t>
            </w:r>
          </w:p>
        </w:tc>
      </w:tr>
      <w:tr w:rsidR="00ED13D6" w:rsidRPr="000D0F48" w14:paraId="2681BF67"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D9AC59C"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659BD686" w14:textId="77777777" w:rsidR="00ED13D6" w:rsidRPr="000D0F48" w:rsidRDefault="00ED13D6" w:rsidP="00E234F8">
            <w:pPr>
              <w:rPr>
                <w:color w:val="000000"/>
              </w:rPr>
            </w:pPr>
            <w:r w:rsidRPr="000D0F48">
              <w:rPr>
                <w:color w:val="000000"/>
              </w:rPr>
              <w:t>Persisting Effects Questionnaire decreased spirituality</w:t>
            </w:r>
          </w:p>
        </w:tc>
      </w:tr>
      <w:tr w:rsidR="00ED13D6" w:rsidRPr="000D0F48" w14:paraId="123B754C"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A989B66"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2B8E6EC0" w14:textId="77777777" w:rsidR="00ED13D6" w:rsidRPr="000D0F48" w:rsidRDefault="00ED13D6" w:rsidP="00E234F8">
            <w:pPr>
              <w:rPr>
                <w:color w:val="000000"/>
              </w:rPr>
            </w:pPr>
            <w:r w:rsidRPr="000D0F48">
              <w:rPr>
                <w:color w:val="000000"/>
              </w:rPr>
              <w:t>Young Mania Rating Scale</w:t>
            </w:r>
          </w:p>
        </w:tc>
      </w:tr>
      <w:tr w:rsidR="00ED13D6" w:rsidRPr="000D0F48" w14:paraId="102F1829"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E0FAB45"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0A2A348F" w14:textId="77777777" w:rsidR="00ED13D6" w:rsidRPr="000D0F48" w:rsidRDefault="00ED13D6" w:rsidP="00E234F8">
            <w:pPr>
              <w:rPr>
                <w:color w:val="000000"/>
              </w:rPr>
            </w:pPr>
            <w:r w:rsidRPr="000D0F48">
              <w:rPr>
                <w:color w:val="000000"/>
              </w:rPr>
              <w:t>Brief Psychiatric Rating Scale withdrawal-retardation</w:t>
            </w:r>
          </w:p>
        </w:tc>
      </w:tr>
      <w:tr w:rsidR="00ED13D6" w:rsidRPr="000D0F48" w14:paraId="30B2D17F"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9BE97EF"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1FD7B120" w14:textId="77777777" w:rsidR="00ED13D6" w:rsidRPr="000D0F48" w:rsidRDefault="00ED13D6" w:rsidP="00E234F8">
            <w:pPr>
              <w:rPr>
                <w:color w:val="000000"/>
              </w:rPr>
            </w:pPr>
            <w:r w:rsidRPr="000D0F48">
              <w:rPr>
                <w:color w:val="000000"/>
              </w:rPr>
              <w:t>Brief Psychiatric Rating Scale thinking disorder</w:t>
            </w:r>
          </w:p>
        </w:tc>
      </w:tr>
      <w:tr w:rsidR="00ED13D6" w:rsidRPr="000D0F48" w14:paraId="580416B5"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71BC9CE" w14:textId="77777777" w:rsidR="00ED13D6" w:rsidRPr="000D0F48" w:rsidRDefault="00ED13D6" w:rsidP="00E234F8">
            <w:pPr>
              <w:rPr>
                <w:color w:val="000000"/>
              </w:rPr>
            </w:pPr>
            <w:r w:rsidRPr="000D0F48">
              <w:rPr>
                <w:color w:val="000000"/>
              </w:rPr>
              <w:t>Adverse</w:t>
            </w:r>
          </w:p>
        </w:tc>
        <w:tc>
          <w:tcPr>
            <w:tcW w:w="8190" w:type="dxa"/>
            <w:shd w:val="clear" w:color="auto" w:fill="auto"/>
            <w:noWrap/>
            <w:tcMar>
              <w:top w:w="15" w:type="dxa"/>
              <w:left w:w="15" w:type="dxa"/>
              <w:bottom w:w="0" w:type="dxa"/>
              <w:right w:w="15" w:type="dxa"/>
            </w:tcMar>
            <w:vAlign w:val="bottom"/>
            <w:hideMark/>
          </w:tcPr>
          <w:p w14:paraId="6019C76A" w14:textId="77777777" w:rsidR="00ED13D6" w:rsidRPr="000D0F48" w:rsidRDefault="00ED13D6" w:rsidP="00E234F8">
            <w:pPr>
              <w:rPr>
                <w:color w:val="000000"/>
              </w:rPr>
            </w:pPr>
            <w:r w:rsidRPr="000D0F48">
              <w:rPr>
                <w:color w:val="000000"/>
              </w:rPr>
              <w:t>Brief Psychiatric Rating Scale activation</w:t>
            </w:r>
          </w:p>
        </w:tc>
      </w:tr>
      <w:tr w:rsidR="00ED13D6" w:rsidRPr="000D0F48" w14:paraId="4551597E"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8FF9413" w14:textId="77777777" w:rsidR="00ED13D6" w:rsidRPr="000D0F48" w:rsidRDefault="00ED13D6" w:rsidP="00E234F8">
            <w:pPr>
              <w:rPr>
                <w:color w:val="000000"/>
              </w:rPr>
            </w:pPr>
            <w:r w:rsidRPr="000D0F48">
              <w:rPr>
                <w:color w:val="000000"/>
              </w:rPr>
              <w:t>Behavior</w:t>
            </w:r>
          </w:p>
        </w:tc>
        <w:tc>
          <w:tcPr>
            <w:tcW w:w="8190" w:type="dxa"/>
            <w:shd w:val="clear" w:color="auto" w:fill="auto"/>
            <w:noWrap/>
            <w:tcMar>
              <w:top w:w="15" w:type="dxa"/>
              <w:left w:w="15" w:type="dxa"/>
              <w:bottom w:w="0" w:type="dxa"/>
              <w:right w:w="15" w:type="dxa"/>
            </w:tcMar>
            <w:vAlign w:val="bottom"/>
            <w:hideMark/>
          </w:tcPr>
          <w:p w14:paraId="5FE09217" w14:textId="77777777" w:rsidR="00ED13D6" w:rsidRPr="000D0F48" w:rsidRDefault="00ED13D6" w:rsidP="00E234F8">
            <w:pPr>
              <w:rPr>
                <w:color w:val="000000"/>
              </w:rPr>
            </w:pPr>
            <w:r w:rsidRPr="000D0F48">
              <w:rPr>
                <w:color w:val="000000"/>
              </w:rPr>
              <w:t>Global Assessment of Functioning</w:t>
            </w:r>
          </w:p>
        </w:tc>
      </w:tr>
      <w:tr w:rsidR="00ED13D6" w:rsidRPr="000D0F48" w14:paraId="306EC380"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CE30825" w14:textId="77777777" w:rsidR="00ED13D6" w:rsidRPr="000D0F48" w:rsidRDefault="00ED13D6" w:rsidP="00E234F8">
            <w:pPr>
              <w:rPr>
                <w:color w:val="000000"/>
              </w:rPr>
            </w:pPr>
            <w:r w:rsidRPr="000D0F48">
              <w:rPr>
                <w:color w:val="000000"/>
              </w:rPr>
              <w:t>Behavior</w:t>
            </w:r>
          </w:p>
        </w:tc>
        <w:tc>
          <w:tcPr>
            <w:tcW w:w="8190" w:type="dxa"/>
            <w:shd w:val="clear" w:color="auto" w:fill="auto"/>
            <w:noWrap/>
            <w:tcMar>
              <w:top w:w="15" w:type="dxa"/>
              <w:left w:w="15" w:type="dxa"/>
              <w:bottom w:w="0" w:type="dxa"/>
              <w:right w:w="15" w:type="dxa"/>
            </w:tcMar>
            <w:vAlign w:val="bottom"/>
            <w:hideMark/>
          </w:tcPr>
          <w:p w14:paraId="0CBC5753" w14:textId="77777777" w:rsidR="00ED13D6" w:rsidRPr="000D0F48" w:rsidRDefault="00ED13D6" w:rsidP="00E234F8">
            <w:pPr>
              <w:rPr>
                <w:color w:val="000000"/>
              </w:rPr>
            </w:pPr>
            <w:r w:rsidRPr="000D0F48">
              <w:rPr>
                <w:color w:val="000000"/>
              </w:rPr>
              <w:t>Persisting Effects Questionnaire positive behavior</w:t>
            </w:r>
          </w:p>
        </w:tc>
      </w:tr>
      <w:tr w:rsidR="00ED13D6" w:rsidRPr="000D0F48" w14:paraId="4E5819ED"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44ECFC2" w14:textId="77777777" w:rsidR="00ED13D6" w:rsidRPr="000D0F48" w:rsidRDefault="00ED13D6" w:rsidP="00E234F8">
            <w:pPr>
              <w:rPr>
                <w:color w:val="000000"/>
              </w:rPr>
            </w:pPr>
            <w:r w:rsidRPr="000D0F48">
              <w:rPr>
                <w:color w:val="000000"/>
              </w:rPr>
              <w:t>Behavior</w:t>
            </w:r>
          </w:p>
        </w:tc>
        <w:tc>
          <w:tcPr>
            <w:tcW w:w="8190" w:type="dxa"/>
            <w:shd w:val="clear" w:color="auto" w:fill="auto"/>
            <w:noWrap/>
            <w:tcMar>
              <w:top w:w="15" w:type="dxa"/>
              <w:left w:w="15" w:type="dxa"/>
              <w:bottom w:w="0" w:type="dxa"/>
              <w:right w:w="15" w:type="dxa"/>
            </w:tcMar>
            <w:vAlign w:val="bottom"/>
            <w:hideMark/>
          </w:tcPr>
          <w:p w14:paraId="7E84F92C" w14:textId="77777777" w:rsidR="00ED13D6" w:rsidRPr="000D0F48" w:rsidRDefault="00ED13D6" w:rsidP="00E234F8">
            <w:pPr>
              <w:rPr>
                <w:color w:val="000000"/>
              </w:rPr>
            </w:pPr>
            <w:r w:rsidRPr="000D0F48">
              <w:rPr>
                <w:color w:val="000000"/>
              </w:rPr>
              <w:t>Observer rating positive change</w:t>
            </w:r>
          </w:p>
        </w:tc>
      </w:tr>
      <w:tr w:rsidR="00ED13D6" w:rsidRPr="000D0F48" w14:paraId="65B6A9E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4E76633" w14:textId="77777777" w:rsidR="00ED13D6" w:rsidRPr="000D0F48" w:rsidRDefault="00ED13D6" w:rsidP="00E234F8">
            <w:pPr>
              <w:rPr>
                <w:color w:val="000000"/>
              </w:rPr>
            </w:pPr>
            <w:r w:rsidRPr="000D0F48">
              <w:rPr>
                <w:color w:val="000000"/>
              </w:rPr>
              <w:t>Behavior</w:t>
            </w:r>
          </w:p>
        </w:tc>
        <w:tc>
          <w:tcPr>
            <w:tcW w:w="8190" w:type="dxa"/>
            <w:shd w:val="clear" w:color="auto" w:fill="auto"/>
            <w:noWrap/>
            <w:tcMar>
              <w:top w:w="15" w:type="dxa"/>
              <w:left w:w="15" w:type="dxa"/>
              <w:bottom w:w="0" w:type="dxa"/>
              <w:right w:w="15" w:type="dxa"/>
            </w:tcMar>
            <w:vAlign w:val="bottom"/>
            <w:hideMark/>
          </w:tcPr>
          <w:p w14:paraId="5C4888D8" w14:textId="77777777" w:rsidR="00ED13D6" w:rsidRPr="000D0F48" w:rsidRDefault="00ED13D6" w:rsidP="00E234F8">
            <w:pPr>
              <w:rPr>
                <w:color w:val="000000"/>
              </w:rPr>
            </w:pPr>
            <w:r w:rsidRPr="000D0F48">
              <w:rPr>
                <w:color w:val="000000"/>
              </w:rPr>
              <w:t>Observer rating behavior and attitudes</w:t>
            </w:r>
          </w:p>
        </w:tc>
      </w:tr>
      <w:tr w:rsidR="00ED13D6" w:rsidRPr="000D0F48" w14:paraId="7B412F18"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BA0B7D2" w14:textId="77777777" w:rsidR="00ED13D6" w:rsidRPr="000D0F48" w:rsidRDefault="00ED13D6" w:rsidP="00E234F8">
            <w:pPr>
              <w:rPr>
                <w:color w:val="000000"/>
              </w:rPr>
            </w:pPr>
            <w:r w:rsidRPr="000D0F48">
              <w:rPr>
                <w:color w:val="000000"/>
              </w:rPr>
              <w:t>Social</w:t>
            </w:r>
          </w:p>
        </w:tc>
        <w:tc>
          <w:tcPr>
            <w:tcW w:w="8190" w:type="dxa"/>
            <w:shd w:val="clear" w:color="auto" w:fill="auto"/>
            <w:noWrap/>
            <w:tcMar>
              <w:top w:w="15" w:type="dxa"/>
              <w:left w:w="15" w:type="dxa"/>
              <w:bottom w:w="0" w:type="dxa"/>
              <w:right w:w="15" w:type="dxa"/>
            </w:tcMar>
            <w:vAlign w:val="bottom"/>
            <w:hideMark/>
          </w:tcPr>
          <w:p w14:paraId="4FB8AFE8" w14:textId="77777777" w:rsidR="00ED13D6" w:rsidRPr="000D0F48" w:rsidRDefault="00ED13D6" w:rsidP="00E234F8">
            <w:pPr>
              <w:rPr>
                <w:color w:val="000000"/>
              </w:rPr>
            </w:pPr>
            <w:r w:rsidRPr="000D0F48">
              <w:rPr>
                <w:color w:val="000000"/>
              </w:rPr>
              <w:t>Political Perspective Questionnaire authoritarian political views</w:t>
            </w:r>
          </w:p>
        </w:tc>
      </w:tr>
      <w:tr w:rsidR="00ED13D6" w:rsidRPr="000D0F48" w14:paraId="4456D39A"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EB8A76E" w14:textId="77777777" w:rsidR="00ED13D6" w:rsidRPr="000D0F48" w:rsidRDefault="00ED13D6" w:rsidP="00E234F8">
            <w:pPr>
              <w:rPr>
                <w:color w:val="000000"/>
              </w:rPr>
            </w:pPr>
            <w:r w:rsidRPr="000D0F48">
              <w:rPr>
                <w:color w:val="000000"/>
              </w:rPr>
              <w:lastRenderedPageBreak/>
              <w:t>Social</w:t>
            </w:r>
          </w:p>
        </w:tc>
        <w:tc>
          <w:tcPr>
            <w:tcW w:w="8190" w:type="dxa"/>
            <w:shd w:val="clear" w:color="auto" w:fill="auto"/>
            <w:noWrap/>
            <w:tcMar>
              <w:top w:w="15" w:type="dxa"/>
              <w:left w:w="15" w:type="dxa"/>
              <w:bottom w:w="0" w:type="dxa"/>
              <w:right w:w="15" w:type="dxa"/>
            </w:tcMar>
            <w:vAlign w:val="bottom"/>
            <w:hideMark/>
          </w:tcPr>
          <w:p w14:paraId="5CFBD63D" w14:textId="77777777" w:rsidR="00ED13D6" w:rsidRPr="000D0F48" w:rsidRDefault="00ED13D6" w:rsidP="00E234F8">
            <w:pPr>
              <w:rPr>
                <w:color w:val="000000"/>
              </w:rPr>
            </w:pPr>
            <w:r w:rsidRPr="000D0F48">
              <w:rPr>
                <w:color w:val="000000"/>
              </w:rPr>
              <w:t>Dynamic Emotional Expression Recognition Task emotional face recognition reaction time</w:t>
            </w:r>
          </w:p>
        </w:tc>
      </w:tr>
      <w:tr w:rsidR="00ED13D6" w:rsidRPr="000D0F48" w14:paraId="71A59778"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20094EF" w14:textId="77777777" w:rsidR="00ED13D6" w:rsidRPr="000D0F48" w:rsidRDefault="00ED13D6" w:rsidP="00E234F8">
            <w:pPr>
              <w:rPr>
                <w:color w:val="000000"/>
              </w:rPr>
            </w:pPr>
            <w:r w:rsidRPr="000D0F48">
              <w:rPr>
                <w:color w:val="000000"/>
              </w:rPr>
              <w:t>Social</w:t>
            </w:r>
          </w:p>
        </w:tc>
        <w:tc>
          <w:tcPr>
            <w:tcW w:w="8190" w:type="dxa"/>
            <w:shd w:val="clear" w:color="auto" w:fill="auto"/>
            <w:noWrap/>
            <w:tcMar>
              <w:top w:w="15" w:type="dxa"/>
              <w:left w:w="15" w:type="dxa"/>
              <w:bottom w:w="0" w:type="dxa"/>
              <w:right w:w="15" w:type="dxa"/>
            </w:tcMar>
            <w:vAlign w:val="bottom"/>
            <w:hideMark/>
          </w:tcPr>
          <w:p w14:paraId="7B5E746E" w14:textId="77777777" w:rsidR="00ED13D6" w:rsidRPr="000D0F48" w:rsidRDefault="00ED13D6" w:rsidP="00E234F8">
            <w:pPr>
              <w:rPr>
                <w:color w:val="000000"/>
              </w:rPr>
            </w:pPr>
            <w:r w:rsidRPr="000D0F48">
              <w:rPr>
                <w:color w:val="000000"/>
              </w:rPr>
              <w:t>Persisting Effects Questionnaire altrustic social effects</w:t>
            </w:r>
          </w:p>
        </w:tc>
      </w:tr>
      <w:tr w:rsidR="00ED13D6" w:rsidRPr="000D0F48" w14:paraId="5DDD1EBC"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8B0CC01" w14:textId="77777777" w:rsidR="00ED13D6" w:rsidRPr="000D0F48" w:rsidRDefault="00ED13D6" w:rsidP="00E234F8">
            <w:pPr>
              <w:rPr>
                <w:color w:val="000000"/>
              </w:rPr>
            </w:pPr>
            <w:r w:rsidRPr="000D0F48">
              <w:rPr>
                <w:color w:val="000000"/>
              </w:rPr>
              <w:t>Social</w:t>
            </w:r>
          </w:p>
        </w:tc>
        <w:tc>
          <w:tcPr>
            <w:tcW w:w="8190" w:type="dxa"/>
            <w:shd w:val="clear" w:color="auto" w:fill="auto"/>
            <w:noWrap/>
            <w:tcMar>
              <w:top w:w="15" w:type="dxa"/>
              <w:left w:w="15" w:type="dxa"/>
              <w:bottom w:w="0" w:type="dxa"/>
              <w:right w:w="15" w:type="dxa"/>
            </w:tcMar>
            <w:vAlign w:val="bottom"/>
            <w:hideMark/>
          </w:tcPr>
          <w:p w14:paraId="318F347B" w14:textId="77777777" w:rsidR="00ED13D6" w:rsidRPr="000D0F48" w:rsidRDefault="00ED13D6" w:rsidP="00E234F8">
            <w:pPr>
              <w:rPr>
                <w:color w:val="000000"/>
              </w:rPr>
            </w:pPr>
            <w:r w:rsidRPr="000D0F48">
              <w:rPr>
                <w:color w:val="000000"/>
              </w:rPr>
              <w:t>Observer rating positive change</w:t>
            </w:r>
          </w:p>
        </w:tc>
      </w:tr>
      <w:tr w:rsidR="00ED13D6" w:rsidRPr="000D0F48" w14:paraId="11E024E9"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6F0FA27" w14:textId="77777777" w:rsidR="00ED13D6" w:rsidRPr="000D0F48" w:rsidRDefault="00ED13D6" w:rsidP="00E234F8">
            <w:pPr>
              <w:rPr>
                <w:color w:val="000000"/>
              </w:rPr>
            </w:pPr>
            <w:r w:rsidRPr="000D0F48">
              <w:rPr>
                <w:color w:val="000000"/>
              </w:rPr>
              <w:t>Social</w:t>
            </w:r>
          </w:p>
        </w:tc>
        <w:tc>
          <w:tcPr>
            <w:tcW w:w="8190" w:type="dxa"/>
            <w:shd w:val="clear" w:color="auto" w:fill="auto"/>
            <w:noWrap/>
            <w:tcMar>
              <w:top w:w="15" w:type="dxa"/>
              <w:left w:w="15" w:type="dxa"/>
              <w:bottom w:w="0" w:type="dxa"/>
              <w:right w:w="15" w:type="dxa"/>
            </w:tcMar>
            <w:vAlign w:val="bottom"/>
            <w:hideMark/>
          </w:tcPr>
          <w:p w14:paraId="65B95433" w14:textId="77777777" w:rsidR="00ED13D6" w:rsidRPr="000D0F48" w:rsidRDefault="00ED13D6" w:rsidP="00E234F8">
            <w:pPr>
              <w:rPr>
                <w:color w:val="000000"/>
              </w:rPr>
            </w:pPr>
            <w:r w:rsidRPr="000D0F48">
              <w:rPr>
                <w:color w:val="000000"/>
              </w:rPr>
              <w:t>Observer rating behavior and attitudes</w:t>
            </w:r>
          </w:p>
        </w:tc>
      </w:tr>
      <w:tr w:rsidR="00ED13D6" w:rsidRPr="000D0F48" w14:paraId="7D4D24E8"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EF4C633" w14:textId="77777777" w:rsidR="00ED13D6" w:rsidRPr="000D0F48" w:rsidRDefault="00ED13D6" w:rsidP="00E234F8">
            <w:pPr>
              <w:rPr>
                <w:color w:val="000000"/>
              </w:rPr>
            </w:pPr>
            <w:r w:rsidRPr="000D0F48">
              <w:rPr>
                <w:color w:val="000000"/>
              </w:rPr>
              <w:t>Social</w:t>
            </w:r>
          </w:p>
        </w:tc>
        <w:tc>
          <w:tcPr>
            <w:tcW w:w="8190" w:type="dxa"/>
            <w:shd w:val="clear" w:color="auto" w:fill="auto"/>
            <w:noWrap/>
            <w:tcMar>
              <w:top w:w="15" w:type="dxa"/>
              <w:left w:w="15" w:type="dxa"/>
              <w:bottom w:w="0" w:type="dxa"/>
              <w:right w:w="15" w:type="dxa"/>
            </w:tcMar>
            <w:vAlign w:val="bottom"/>
            <w:hideMark/>
          </w:tcPr>
          <w:p w14:paraId="6F647E46" w14:textId="77777777" w:rsidR="00ED13D6" w:rsidRPr="000D0F48" w:rsidRDefault="00ED13D6" w:rsidP="00E234F8">
            <w:pPr>
              <w:rPr>
                <w:color w:val="000000"/>
              </w:rPr>
            </w:pPr>
            <w:r w:rsidRPr="000D0F48">
              <w:rPr>
                <w:color w:val="000000"/>
              </w:rPr>
              <w:t>Inclusion of Other in Self</w:t>
            </w:r>
          </w:p>
        </w:tc>
      </w:tr>
      <w:tr w:rsidR="00ED13D6" w:rsidRPr="000D0F48" w14:paraId="221CF465"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38DE4A0" w14:textId="77777777" w:rsidR="00ED13D6" w:rsidRPr="000D0F48" w:rsidRDefault="00ED13D6" w:rsidP="00E234F8">
            <w:pPr>
              <w:rPr>
                <w:color w:val="000000"/>
              </w:rPr>
            </w:pPr>
            <w:r w:rsidRPr="000D0F48">
              <w:rPr>
                <w:color w:val="000000"/>
              </w:rPr>
              <w:t>Social</w:t>
            </w:r>
          </w:p>
        </w:tc>
        <w:tc>
          <w:tcPr>
            <w:tcW w:w="8190" w:type="dxa"/>
            <w:shd w:val="clear" w:color="auto" w:fill="auto"/>
            <w:noWrap/>
            <w:tcMar>
              <w:top w:w="15" w:type="dxa"/>
              <w:left w:w="15" w:type="dxa"/>
              <w:bottom w:w="0" w:type="dxa"/>
              <w:right w:w="15" w:type="dxa"/>
            </w:tcMar>
            <w:vAlign w:val="bottom"/>
            <w:hideMark/>
          </w:tcPr>
          <w:p w14:paraId="458889D8" w14:textId="77777777" w:rsidR="00ED13D6" w:rsidRPr="000D0F48" w:rsidRDefault="00ED13D6" w:rsidP="00E234F8">
            <w:pPr>
              <w:rPr>
                <w:color w:val="000000"/>
              </w:rPr>
            </w:pPr>
            <w:r w:rsidRPr="000D0F48">
              <w:rPr>
                <w:color w:val="000000"/>
              </w:rPr>
              <w:t>Observer-rated Life Changes Inventory - Revised concern for others</w:t>
            </w:r>
          </w:p>
        </w:tc>
      </w:tr>
      <w:tr w:rsidR="00ED13D6" w:rsidRPr="000D0F48" w14:paraId="1A479E04"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BD880C3" w14:textId="77777777" w:rsidR="00ED13D6" w:rsidRPr="000D0F48" w:rsidRDefault="00ED13D6" w:rsidP="00E234F8">
            <w:pPr>
              <w:rPr>
                <w:color w:val="000000"/>
              </w:rPr>
            </w:pPr>
            <w:r w:rsidRPr="000D0F48">
              <w:rPr>
                <w:color w:val="000000"/>
              </w:rPr>
              <w:t>Social</w:t>
            </w:r>
          </w:p>
        </w:tc>
        <w:tc>
          <w:tcPr>
            <w:tcW w:w="8190" w:type="dxa"/>
            <w:shd w:val="clear" w:color="auto" w:fill="auto"/>
            <w:noWrap/>
            <w:tcMar>
              <w:top w:w="15" w:type="dxa"/>
              <w:left w:w="15" w:type="dxa"/>
              <w:bottom w:w="0" w:type="dxa"/>
              <w:right w:w="15" w:type="dxa"/>
            </w:tcMar>
            <w:vAlign w:val="bottom"/>
            <w:hideMark/>
          </w:tcPr>
          <w:p w14:paraId="4BD089E9" w14:textId="77777777" w:rsidR="00ED13D6" w:rsidRPr="000D0F48" w:rsidRDefault="00ED13D6" w:rsidP="00E234F8">
            <w:pPr>
              <w:rPr>
                <w:color w:val="000000"/>
              </w:rPr>
            </w:pPr>
            <w:r w:rsidRPr="000D0F48">
              <w:rPr>
                <w:color w:val="000000"/>
              </w:rPr>
              <w:t>Observer-rated Life Changes Inventory - Revised concern for social values</w:t>
            </w:r>
          </w:p>
        </w:tc>
      </w:tr>
      <w:tr w:rsidR="00ED13D6" w:rsidRPr="000D0F48" w14:paraId="65DDA294"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885C849"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4F616146" w14:textId="77777777" w:rsidR="00ED13D6" w:rsidRPr="000D0F48" w:rsidRDefault="00ED13D6" w:rsidP="00E234F8">
            <w:pPr>
              <w:rPr>
                <w:color w:val="000000"/>
              </w:rPr>
            </w:pPr>
            <w:r w:rsidRPr="000D0F48">
              <w:rPr>
                <w:color w:val="000000"/>
              </w:rPr>
              <w:t>Tellegen Absorption Scale</w:t>
            </w:r>
          </w:p>
        </w:tc>
      </w:tr>
      <w:tr w:rsidR="00ED13D6" w:rsidRPr="000D0F48" w14:paraId="5625DFAD"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2B2F40B"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2648E92B" w14:textId="77777777" w:rsidR="00ED13D6" w:rsidRPr="000D0F48" w:rsidRDefault="00ED13D6" w:rsidP="00E234F8">
            <w:pPr>
              <w:rPr>
                <w:color w:val="000000"/>
              </w:rPr>
            </w:pPr>
            <w:r w:rsidRPr="000D0F48">
              <w:rPr>
                <w:color w:val="000000"/>
              </w:rPr>
              <w:t>Nature Relatedness Scale</w:t>
            </w:r>
          </w:p>
        </w:tc>
      </w:tr>
      <w:tr w:rsidR="00ED13D6" w:rsidRPr="000D0F48" w14:paraId="3DB3ECEB"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602E484"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38054850" w14:textId="77777777" w:rsidR="00ED13D6" w:rsidRPr="000D0F48" w:rsidRDefault="00ED13D6" w:rsidP="00E234F8">
            <w:pPr>
              <w:rPr>
                <w:color w:val="000000"/>
              </w:rPr>
            </w:pPr>
            <w:r w:rsidRPr="000D0F48">
              <w:rPr>
                <w:color w:val="000000"/>
              </w:rPr>
              <w:t>Persisting Effects Questionnaire personally meaningful</w:t>
            </w:r>
          </w:p>
        </w:tc>
      </w:tr>
      <w:tr w:rsidR="00ED13D6" w:rsidRPr="000D0F48" w14:paraId="7EAF7D7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A94D4A1"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7AADF57C" w14:textId="77777777" w:rsidR="00ED13D6" w:rsidRPr="000D0F48" w:rsidRDefault="00ED13D6" w:rsidP="00E234F8">
            <w:pPr>
              <w:rPr>
                <w:color w:val="000000"/>
              </w:rPr>
            </w:pPr>
            <w:r w:rsidRPr="000D0F48">
              <w:rPr>
                <w:color w:val="000000"/>
              </w:rPr>
              <w:t>Persisting Effects Questionnaire spiritually significant</w:t>
            </w:r>
          </w:p>
        </w:tc>
      </w:tr>
      <w:tr w:rsidR="00ED13D6" w:rsidRPr="000D0F48" w14:paraId="1014579C"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D6C71BB"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3453DB64" w14:textId="77777777" w:rsidR="00ED13D6" w:rsidRPr="000D0F48" w:rsidRDefault="00ED13D6" w:rsidP="00E234F8">
            <w:pPr>
              <w:rPr>
                <w:color w:val="000000"/>
              </w:rPr>
            </w:pPr>
            <w:r w:rsidRPr="000D0F48">
              <w:rPr>
                <w:color w:val="000000"/>
              </w:rPr>
              <w:t>Mysticism Scale lifetime mystical experience</w:t>
            </w:r>
          </w:p>
        </w:tc>
      </w:tr>
      <w:tr w:rsidR="00ED13D6" w:rsidRPr="000D0F48" w14:paraId="271918BE"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771ABB3"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5ED4DC6D" w14:textId="77777777" w:rsidR="00ED13D6" w:rsidRPr="000D0F48" w:rsidRDefault="00ED13D6" w:rsidP="00E234F8">
            <w:pPr>
              <w:rPr>
                <w:color w:val="000000"/>
              </w:rPr>
            </w:pPr>
            <w:r w:rsidRPr="000D0F48">
              <w:rPr>
                <w:color w:val="000000"/>
              </w:rPr>
              <w:t>Spiritual Transcendence Scale</w:t>
            </w:r>
          </w:p>
        </w:tc>
      </w:tr>
      <w:tr w:rsidR="00ED13D6" w:rsidRPr="000D0F48" w14:paraId="1DAEFD7E"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8D6EE05"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3875E3C0" w14:textId="77777777" w:rsidR="00ED13D6" w:rsidRPr="000D0F48" w:rsidRDefault="00ED13D6" w:rsidP="00E234F8">
            <w:pPr>
              <w:rPr>
                <w:color w:val="000000"/>
              </w:rPr>
            </w:pPr>
            <w:r w:rsidRPr="000D0F48">
              <w:rPr>
                <w:color w:val="000000"/>
              </w:rPr>
              <w:t>Mystical Experience Questionnaire</w:t>
            </w:r>
          </w:p>
        </w:tc>
      </w:tr>
      <w:tr w:rsidR="00ED13D6" w:rsidRPr="000D0F48" w14:paraId="15D6B0A0"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D3F7BDA"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677F330F" w14:textId="77777777" w:rsidR="00ED13D6" w:rsidRPr="000D0F48" w:rsidRDefault="00ED13D6" w:rsidP="00E234F8">
            <w:pPr>
              <w:rPr>
                <w:color w:val="000000"/>
              </w:rPr>
            </w:pPr>
            <w:r w:rsidRPr="000D0F48">
              <w:rPr>
                <w:color w:val="000000"/>
              </w:rPr>
              <w:t>Measure of Actualization Potential</w:t>
            </w:r>
          </w:p>
        </w:tc>
      </w:tr>
      <w:tr w:rsidR="00ED13D6" w:rsidRPr="000D0F48" w14:paraId="5492793F"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842AC5C"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60DB3523" w14:textId="77777777" w:rsidR="00ED13D6" w:rsidRPr="000D0F48" w:rsidRDefault="00ED13D6" w:rsidP="00E234F8">
            <w:pPr>
              <w:rPr>
                <w:color w:val="000000"/>
              </w:rPr>
            </w:pPr>
            <w:r w:rsidRPr="000D0F48">
              <w:rPr>
                <w:color w:val="000000"/>
              </w:rPr>
              <w:t>Faith Maturity Scale</w:t>
            </w:r>
          </w:p>
        </w:tc>
      </w:tr>
      <w:tr w:rsidR="00ED13D6" w:rsidRPr="000D0F48" w14:paraId="3E227125"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242578E"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1625AB1F" w14:textId="77777777" w:rsidR="00ED13D6" w:rsidRPr="000D0F48" w:rsidRDefault="00ED13D6" w:rsidP="00E234F8">
            <w:pPr>
              <w:rPr>
                <w:color w:val="000000"/>
              </w:rPr>
            </w:pPr>
            <w:r w:rsidRPr="000D0F48">
              <w:rPr>
                <w:color w:val="000000"/>
              </w:rPr>
              <w:t>Death Transcendence Scale religious</w:t>
            </w:r>
          </w:p>
        </w:tc>
      </w:tr>
      <w:tr w:rsidR="00ED13D6" w:rsidRPr="000D0F48" w14:paraId="64F0A87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A5B6AB6"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3019B2E4" w14:textId="77777777" w:rsidR="00ED13D6" w:rsidRPr="000D0F48" w:rsidRDefault="00ED13D6" w:rsidP="00E234F8">
            <w:pPr>
              <w:rPr>
                <w:color w:val="000000"/>
              </w:rPr>
            </w:pPr>
            <w:r w:rsidRPr="000D0F48">
              <w:rPr>
                <w:color w:val="000000"/>
              </w:rPr>
              <w:t>Death Transcendence Scale mysticism</w:t>
            </w:r>
          </w:p>
        </w:tc>
      </w:tr>
      <w:tr w:rsidR="00ED13D6" w:rsidRPr="000D0F48" w14:paraId="40893C43"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F7B1286"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2F829B36" w14:textId="77777777" w:rsidR="00ED13D6" w:rsidRPr="000D0F48" w:rsidRDefault="00ED13D6" w:rsidP="00E234F8">
            <w:pPr>
              <w:rPr>
                <w:color w:val="000000"/>
              </w:rPr>
            </w:pPr>
            <w:r w:rsidRPr="000D0F48">
              <w:rPr>
                <w:color w:val="000000"/>
              </w:rPr>
              <w:t>Death Transcendence Scale nature</w:t>
            </w:r>
          </w:p>
        </w:tc>
      </w:tr>
      <w:tr w:rsidR="00ED13D6" w:rsidRPr="000D0F48" w14:paraId="36F45A9B"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BD9A16A"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17125FDD" w14:textId="77777777" w:rsidR="00ED13D6" w:rsidRPr="000D0F48" w:rsidRDefault="00ED13D6" w:rsidP="00E234F8">
            <w:pPr>
              <w:rPr>
                <w:color w:val="000000"/>
              </w:rPr>
            </w:pPr>
            <w:r w:rsidRPr="000D0F48">
              <w:rPr>
                <w:color w:val="000000"/>
              </w:rPr>
              <w:t>Death Transcendence Scale creative</w:t>
            </w:r>
          </w:p>
        </w:tc>
      </w:tr>
      <w:tr w:rsidR="00ED13D6" w:rsidRPr="000D0F48" w14:paraId="4D24AB39"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744C46C"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04305474" w14:textId="77777777" w:rsidR="00ED13D6" w:rsidRPr="000D0F48" w:rsidRDefault="00ED13D6" w:rsidP="00E234F8">
            <w:pPr>
              <w:rPr>
                <w:color w:val="000000"/>
              </w:rPr>
            </w:pPr>
            <w:r w:rsidRPr="000D0F48">
              <w:rPr>
                <w:color w:val="000000"/>
              </w:rPr>
              <w:t>Death Transcendence Scale biosocial</w:t>
            </w:r>
          </w:p>
        </w:tc>
      </w:tr>
      <w:tr w:rsidR="00ED13D6" w:rsidRPr="000D0F48" w14:paraId="7C2F4B55"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2C995AF"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5A80043C" w14:textId="77777777" w:rsidR="00ED13D6" w:rsidRPr="000D0F48" w:rsidRDefault="00ED13D6" w:rsidP="00E234F8">
            <w:pPr>
              <w:rPr>
                <w:color w:val="000000"/>
              </w:rPr>
            </w:pPr>
            <w:r w:rsidRPr="000D0F48">
              <w:rPr>
                <w:color w:val="000000"/>
              </w:rPr>
              <w:t>Death Transcendence Scale total</w:t>
            </w:r>
          </w:p>
        </w:tc>
      </w:tr>
      <w:tr w:rsidR="00ED13D6" w:rsidRPr="000D0F48" w14:paraId="245E8CB7"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D69FE68"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26519F72" w14:textId="77777777" w:rsidR="00ED13D6" w:rsidRPr="000D0F48" w:rsidRDefault="00ED13D6" w:rsidP="00E234F8">
            <w:pPr>
              <w:rPr>
                <w:color w:val="000000"/>
              </w:rPr>
            </w:pPr>
            <w:r w:rsidRPr="000D0F48">
              <w:rPr>
                <w:color w:val="000000"/>
              </w:rPr>
              <w:t>Purpose in Life Test</w:t>
            </w:r>
          </w:p>
        </w:tc>
      </w:tr>
      <w:tr w:rsidR="00ED13D6" w:rsidRPr="000D0F48" w14:paraId="0A83894A"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A491A13"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417A43B0" w14:textId="77777777" w:rsidR="00ED13D6" w:rsidRPr="000D0F48" w:rsidRDefault="00ED13D6" w:rsidP="00E234F8">
            <w:pPr>
              <w:rPr>
                <w:color w:val="000000"/>
              </w:rPr>
            </w:pPr>
            <w:r w:rsidRPr="000D0F48">
              <w:rPr>
                <w:color w:val="000000"/>
              </w:rPr>
              <w:t>Life Attitudes Profile - Revised coherence / purpose in life</w:t>
            </w:r>
          </w:p>
        </w:tc>
      </w:tr>
      <w:tr w:rsidR="00ED13D6" w:rsidRPr="000D0F48" w14:paraId="32103349"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33680E5"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0CFBC70F" w14:textId="77777777" w:rsidR="00ED13D6" w:rsidRPr="000D0F48" w:rsidRDefault="00ED13D6" w:rsidP="00E234F8">
            <w:pPr>
              <w:rPr>
                <w:color w:val="000000"/>
              </w:rPr>
            </w:pPr>
            <w:r w:rsidRPr="000D0F48">
              <w:rPr>
                <w:color w:val="000000"/>
              </w:rPr>
              <w:t>Life Attitudes Profile - Revised death acceptance</w:t>
            </w:r>
          </w:p>
        </w:tc>
      </w:tr>
      <w:tr w:rsidR="00ED13D6" w:rsidRPr="000D0F48" w14:paraId="52E21C6F"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28C5123"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4C11687B" w14:textId="77777777" w:rsidR="00ED13D6" w:rsidRPr="000D0F48" w:rsidRDefault="00ED13D6" w:rsidP="00E234F8">
            <w:pPr>
              <w:rPr>
                <w:color w:val="000000"/>
              </w:rPr>
            </w:pPr>
            <w:r w:rsidRPr="000D0F48">
              <w:rPr>
                <w:color w:val="000000"/>
              </w:rPr>
              <w:t>Death Transcendence Scale death acceptance</w:t>
            </w:r>
          </w:p>
        </w:tc>
      </w:tr>
      <w:tr w:rsidR="00ED13D6" w:rsidRPr="000D0F48" w14:paraId="04580E7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769C1CA"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3F3C38B3" w14:textId="77777777" w:rsidR="00ED13D6" w:rsidRPr="000D0F48" w:rsidRDefault="00ED13D6" w:rsidP="00E234F8">
            <w:pPr>
              <w:rPr>
                <w:color w:val="000000"/>
              </w:rPr>
            </w:pPr>
            <w:r w:rsidRPr="000D0F48">
              <w:rPr>
                <w:color w:val="000000"/>
              </w:rPr>
              <w:t>Persisting Effects Questionnaire increased spirituality</w:t>
            </w:r>
          </w:p>
        </w:tc>
      </w:tr>
      <w:tr w:rsidR="00ED13D6" w:rsidRPr="000D0F48" w14:paraId="40D4DDE4"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12F79C4"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555F372F" w14:textId="77777777" w:rsidR="00ED13D6" w:rsidRPr="000D0F48" w:rsidRDefault="00ED13D6" w:rsidP="00E234F8">
            <w:pPr>
              <w:rPr>
                <w:color w:val="000000"/>
              </w:rPr>
            </w:pPr>
            <w:r w:rsidRPr="000D0F48">
              <w:rPr>
                <w:color w:val="000000"/>
              </w:rPr>
              <w:t>Religious Coping (Brief RCope) positive religious coping</w:t>
            </w:r>
          </w:p>
        </w:tc>
      </w:tr>
      <w:tr w:rsidR="00ED13D6" w:rsidRPr="000D0F48" w14:paraId="1615F5B3"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151492C"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6670F28D" w14:textId="77777777" w:rsidR="00ED13D6" w:rsidRPr="000D0F48" w:rsidRDefault="00ED13D6" w:rsidP="00E234F8">
            <w:pPr>
              <w:rPr>
                <w:color w:val="000000"/>
              </w:rPr>
            </w:pPr>
            <w:r w:rsidRPr="000D0F48">
              <w:rPr>
                <w:color w:val="000000"/>
              </w:rPr>
              <w:t>Daily Spiritual Experience Scale daily spiritual experience</w:t>
            </w:r>
          </w:p>
        </w:tc>
      </w:tr>
      <w:tr w:rsidR="00ED13D6" w:rsidRPr="000D0F48" w14:paraId="47ECC1ED"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37F8BC6"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2F220A2A" w14:textId="77777777" w:rsidR="00ED13D6" w:rsidRPr="000D0F48" w:rsidRDefault="00ED13D6" w:rsidP="00E234F8">
            <w:pPr>
              <w:rPr>
                <w:color w:val="000000"/>
              </w:rPr>
            </w:pPr>
            <w:r w:rsidRPr="000D0F48">
              <w:rPr>
                <w:color w:val="000000"/>
              </w:rPr>
              <w:t>Life Attitude Profile coherence / life meaning</w:t>
            </w:r>
          </w:p>
        </w:tc>
      </w:tr>
      <w:tr w:rsidR="00ED13D6" w:rsidRPr="000D0F48" w14:paraId="1B62091A"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0D884AD"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6D66CA0B" w14:textId="77777777" w:rsidR="00ED13D6" w:rsidRPr="000D0F48" w:rsidRDefault="00ED13D6" w:rsidP="00E234F8">
            <w:pPr>
              <w:rPr>
                <w:color w:val="000000"/>
              </w:rPr>
            </w:pPr>
            <w:r w:rsidRPr="000D0F48">
              <w:rPr>
                <w:color w:val="000000"/>
              </w:rPr>
              <w:t>Trait Forgiveness Scale</w:t>
            </w:r>
          </w:p>
        </w:tc>
      </w:tr>
      <w:tr w:rsidR="00ED13D6" w:rsidRPr="000D0F48" w14:paraId="316268EC"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B03DCBA"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7E377A79" w14:textId="77777777" w:rsidR="00ED13D6" w:rsidRPr="000D0F48" w:rsidRDefault="00ED13D6" w:rsidP="00E234F8">
            <w:pPr>
              <w:rPr>
                <w:color w:val="000000"/>
              </w:rPr>
            </w:pPr>
            <w:r w:rsidRPr="000D0F48">
              <w:rPr>
                <w:color w:val="000000"/>
              </w:rPr>
              <w:t>Forgiveness of Transgression benevolence motivation</w:t>
            </w:r>
          </w:p>
        </w:tc>
      </w:tr>
      <w:tr w:rsidR="00ED13D6" w:rsidRPr="000D0F48" w14:paraId="6133F3E0"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75FEE0B"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263BDA57" w14:textId="77777777" w:rsidR="00ED13D6" w:rsidRPr="000D0F48" w:rsidRDefault="00ED13D6" w:rsidP="00E234F8">
            <w:pPr>
              <w:rPr>
                <w:color w:val="000000"/>
              </w:rPr>
            </w:pPr>
            <w:r w:rsidRPr="000D0F48">
              <w:rPr>
                <w:color w:val="000000"/>
              </w:rPr>
              <w:t>Forgiveness of Transgression avoidance motivation</w:t>
            </w:r>
          </w:p>
        </w:tc>
      </w:tr>
      <w:tr w:rsidR="00ED13D6" w:rsidRPr="000D0F48" w14:paraId="2C5C5BFD"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11FC207"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5A633E5D" w14:textId="77777777" w:rsidR="00ED13D6" w:rsidRPr="000D0F48" w:rsidRDefault="00ED13D6" w:rsidP="00E234F8">
            <w:pPr>
              <w:rPr>
                <w:color w:val="000000"/>
              </w:rPr>
            </w:pPr>
            <w:r w:rsidRPr="000D0F48">
              <w:rPr>
                <w:color w:val="000000"/>
              </w:rPr>
              <w:t>Santification of Strivings life striving as sacred</w:t>
            </w:r>
          </w:p>
        </w:tc>
      </w:tr>
      <w:tr w:rsidR="00ED13D6" w:rsidRPr="000D0F48" w14:paraId="133F7B56"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E41C975"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6CDA7175" w14:textId="77777777" w:rsidR="00ED13D6" w:rsidRPr="000D0F48" w:rsidRDefault="00ED13D6" w:rsidP="00E234F8">
            <w:pPr>
              <w:rPr>
                <w:color w:val="000000"/>
              </w:rPr>
            </w:pPr>
            <w:r w:rsidRPr="000D0F48">
              <w:rPr>
                <w:color w:val="000000"/>
              </w:rPr>
              <w:t>Schwartz Value Scale tradition values</w:t>
            </w:r>
          </w:p>
        </w:tc>
      </w:tr>
      <w:tr w:rsidR="00ED13D6" w:rsidRPr="000D0F48" w14:paraId="28E7B2A7"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56B4007"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7E83FF57" w14:textId="77777777" w:rsidR="00ED13D6" w:rsidRPr="000D0F48" w:rsidRDefault="00ED13D6" w:rsidP="00E234F8">
            <w:pPr>
              <w:rPr>
                <w:color w:val="000000"/>
              </w:rPr>
            </w:pPr>
            <w:r w:rsidRPr="000D0F48">
              <w:rPr>
                <w:color w:val="000000"/>
              </w:rPr>
              <w:t>Observer-rated spiritual/religious sentiments (ASPIRES) religious sentiments</w:t>
            </w:r>
          </w:p>
        </w:tc>
      </w:tr>
      <w:tr w:rsidR="00ED13D6" w:rsidRPr="000D0F48" w14:paraId="33D92D5A"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BBD88DB"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113831BF" w14:textId="77777777" w:rsidR="00ED13D6" w:rsidRPr="000D0F48" w:rsidRDefault="00ED13D6" w:rsidP="00E234F8">
            <w:pPr>
              <w:rPr>
                <w:color w:val="000000"/>
              </w:rPr>
            </w:pPr>
            <w:r w:rsidRPr="000D0F48">
              <w:t>Brief Multidimensional Measure of Religiosity/Spirituality</w:t>
            </w:r>
            <w:r w:rsidRPr="000D0F48">
              <w:rPr>
                <w:color w:val="000000"/>
              </w:rPr>
              <w:t xml:space="preserve"> forgiveness</w:t>
            </w:r>
          </w:p>
        </w:tc>
      </w:tr>
      <w:tr w:rsidR="00ED13D6" w:rsidRPr="000D0F48" w14:paraId="6B1EE76A"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DAD9BAE" w14:textId="77777777" w:rsidR="00ED13D6" w:rsidRPr="000D0F48" w:rsidRDefault="00ED13D6" w:rsidP="00E234F8">
            <w:pPr>
              <w:rPr>
                <w:color w:val="000000"/>
              </w:rPr>
            </w:pPr>
            <w:r w:rsidRPr="000D0F48">
              <w:rPr>
                <w:color w:val="000000"/>
              </w:rPr>
              <w:lastRenderedPageBreak/>
              <w:t>Exist/spirit</w:t>
            </w:r>
          </w:p>
        </w:tc>
        <w:tc>
          <w:tcPr>
            <w:tcW w:w="8190" w:type="dxa"/>
            <w:shd w:val="clear" w:color="auto" w:fill="auto"/>
            <w:noWrap/>
            <w:tcMar>
              <w:top w:w="15" w:type="dxa"/>
              <w:left w:w="15" w:type="dxa"/>
              <w:bottom w:w="0" w:type="dxa"/>
              <w:right w:w="15" w:type="dxa"/>
            </w:tcMar>
            <w:vAlign w:val="bottom"/>
            <w:hideMark/>
          </w:tcPr>
          <w:p w14:paraId="783A2EB6" w14:textId="77777777" w:rsidR="00ED13D6" w:rsidRPr="000D0F48" w:rsidRDefault="00ED13D6" w:rsidP="00E234F8">
            <w:pPr>
              <w:rPr>
                <w:color w:val="000000"/>
              </w:rPr>
            </w:pPr>
            <w:r w:rsidRPr="000D0F48">
              <w:rPr>
                <w:color w:val="000000"/>
              </w:rPr>
              <w:t>Assessment of Spirituality and Religious Sentiments religious sentiments</w:t>
            </w:r>
          </w:p>
        </w:tc>
      </w:tr>
      <w:tr w:rsidR="00ED13D6" w:rsidRPr="000D0F48" w14:paraId="5A55B080"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BA0AB8C"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7DE1CBD5" w14:textId="77777777" w:rsidR="00ED13D6" w:rsidRPr="000D0F48" w:rsidRDefault="00ED13D6" w:rsidP="00E234F8">
            <w:pPr>
              <w:rPr>
                <w:color w:val="000000"/>
              </w:rPr>
            </w:pPr>
            <w:r w:rsidRPr="000D0F48">
              <w:rPr>
                <w:color w:val="000000"/>
              </w:rPr>
              <w:t>Purpose in Life Test</w:t>
            </w:r>
          </w:p>
        </w:tc>
      </w:tr>
      <w:tr w:rsidR="00ED13D6" w:rsidRPr="000D0F48" w14:paraId="7D068C4F"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460FDBC"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37F2E9F7" w14:textId="77777777" w:rsidR="00ED13D6" w:rsidRPr="000D0F48" w:rsidRDefault="00ED13D6" w:rsidP="00E234F8">
            <w:pPr>
              <w:rPr>
                <w:color w:val="000000"/>
              </w:rPr>
            </w:pPr>
            <w:r w:rsidRPr="000D0F48">
              <w:rPr>
                <w:color w:val="000000"/>
              </w:rPr>
              <w:t>Nonattachment Scale</w:t>
            </w:r>
          </w:p>
        </w:tc>
      </w:tr>
      <w:tr w:rsidR="00ED13D6" w:rsidRPr="000D0F48" w14:paraId="006692E4"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F419BE5"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1306A14C" w14:textId="77777777" w:rsidR="00ED13D6" w:rsidRPr="000D0F48" w:rsidRDefault="00ED13D6" w:rsidP="00E234F8">
            <w:pPr>
              <w:rPr>
                <w:color w:val="000000"/>
              </w:rPr>
            </w:pPr>
            <w:r w:rsidRPr="000D0F48">
              <w:rPr>
                <w:color w:val="000000"/>
              </w:rPr>
              <w:t>Persisting Effects Questionnaire spiritually significant</w:t>
            </w:r>
          </w:p>
        </w:tc>
      </w:tr>
      <w:tr w:rsidR="00ED13D6" w:rsidRPr="000D0F48" w14:paraId="5D3C5B3F"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A1DE3BB"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67B671E5" w14:textId="77777777" w:rsidR="00ED13D6" w:rsidRPr="000D0F48" w:rsidRDefault="00ED13D6" w:rsidP="00E234F8">
            <w:pPr>
              <w:rPr>
                <w:color w:val="000000"/>
              </w:rPr>
            </w:pPr>
            <w:r w:rsidRPr="000D0F48">
              <w:rPr>
                <w:color w:val="000000"/>
              </w:rPr>
              <w:t>Death Anxiety Scale</w:t>
            </w:r>
          </w:p>
        </w:tc>
      </w:tr>
      <w:tr w:rsidR="00ED13D6" w:rsidRPr="000D0F48" w14:paraId="50D3D321"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F855FCB"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6AB8DBC4" w14:textId="77777777" w:rsidR="00ED13D6" w:rsidRPr="000D0F48" w:rsidRDefault="00ED13D6" w:rsidP="00E234F8">
            <w:pPr>
              <w:rPr>
                <w:color w:val="000000"/>
              </w:rPr>
            </w:pPr>
            <w:r w:rsidRPr="000D0F48">
              <w:rPr>
                <w:color w:val="000000"/>
              </w:rPr>
              <w:t>Functional Assessment of Chronic Illness Therapy - Spiritual Well-Being meaning</w:t>
            </w:r>
          </w:p>
        </w:tc>
      </w:tr>
      <w:tr w:rsidR="00ED13D6" w:rsidRPr="000D0F48" w14:paraId="2BC819D3"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9578C87"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5EB6F454" w14:textId="77777777" w:rsidR="00ED13D6" w:rsidRPr="000D0F48" w:rsidRDefault="00ED13D6" w:rsidP="00E234F8">
            <w:pPr>
              <w:rPr>
                <w:color w:val="000000"/>
              </w:rPr>
            </w:pPr>
            <w:r w:rsidRPr="000D0F48">
              <w:rPr>
                <w:color w:val="000000"/>
              </w:rPr>
              <w:t>Functional Assessment of Chronic Illness Therapy - Spiritual Well-Being faith</w:t>
            </w:r>
          </w:p>
        </w:tc>
      </w:tr>
      <w:tr w:rsidR="00ED13D6" w:rsidRPr="000D0F48" w14:paraId="7CC0982D"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6938F4A"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55ECE957" w14:textId="77777777" w:rsidR="00ED13D6" w:rsidRPr="000D0F48" w:rsidRDefault="00ED13D6" w:rsidP="00E234F8">
            <w:pPr>
              <w:rPr>
                <w:color w:val="000000"/>
              </w:rPr>
            </w:pPr>
            <w:r w:rsidRPr="000D0F48">
              <w:rPr>
                <w:color w:val="000000"/>
              </w:rPr>
              <w:t>Functional Assessment of Chronic Illness Therapy - Spiritual Well-Being spiritual well-being</w:t>
            </w:r>
          </w:p>
        </w:tc>
      </w:tr>
      <w:tr w:rsidR="00ED13D6" w:rsidRPr="000D0F48" w14:paraId="3318C069"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39AF3EE"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6A8CB56B" w14:textId="77777777" w:rsidR="00ED13D6" w:rsidRPr="000D0F48" w:rsidRDefault="00ED13D6" w:rsidP="00E234F8">
            <w:pPr>
              <w:rPr>
                <w:color w:val="000000"/>
              </w:rPr>
            </w:pPr>
            <w:r w:rsidRPr="000D0F48">
              <w:rPr>
                <w:color w:val="000000"/>
              </w:rPr>
              <w:t>Functional Assessment of Chronic Illness Therapy - Spiritual Well-Being meaning/peace</w:t>
            </w:r>
          </w:p>
        </w:tc>
      </w:tr>
      <w:tr w:rsidR="00ED13D6" w:rsidRPr="000D0F48" w14:paraId="7BBC9BD0"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79A3D42"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532CE0E5" w14:textId="77777777" w:rsidR="00ED13D6" w:rsidRPr="000D0F48" w:rsidRDefault="00ED13D6" w:rsidP="00E234F8">
            <w:pPr>
              <w:rPr>
                <w:color w:val="000000"/>
              </w:rPr>
            </w:pPr>
            <w:r w:rsidRPr="000D0F48">
              <w:rPr>
                <w:color w:val="000000"/>
              </w:rPr>
              <w:t>Mysticism Scale mystical experience</w:t>
            </w:r>
          </w:p>
        </w:tc>
      </w:tr>
      <w:tr w:rsidR="00ED13D6" w:rsidRPr="000D0F48" w14:paraId="67DE1FEA"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0DB2669D"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101745D1" w14:textId="77777777" w:rsidR="00ED13D6" w:rsidRPr="000D0F48" w:rsidRDefault="00ED13D6" w:rsidP="00E234F8">
            <w:pPr>
              <w:rPr>
                <w:color w:val="000000"/>
              </w:rPr>
            </w:pPr>
            <w:r w:rsidRPr="000D0F48">
              <w:rPr>
                <w:color w:val="000000"/>
              </w:rPr>
              <w:t>Life Changes Inventory - Revised transformative change</w:t>
            </w:r>
          </w:p>
        </w:tc>
      </w:tr>
      <w:tr w:rsidR="00ED13D6" w:rsidRPr="000D0F48" w14:paraId="4CC4ED5D"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F7B4EAA"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4885B6DC" w14:textId="77777777" w:rsidR="00ED13D6" w:rsidRPr="000D0F48" w:rsidRDefault="00ED13D6" w:rsidP="00E234F8">
            <w:pPr>
              <w:rPr>
                <w:color w:val="000000"/>
              </w:rPr>
            </w:pPr>
            <w:r w:rsidRPr="000D0F48">
              <w:rPr>
                <w:color w:val="000000"/>
              </w:rPr>
              <w:t>Observer-rated Life Changes Inventory - Revised concern with worldly achievements</w:t>
            </w:r>
          </w:p>
        </w:tc>
      </w:tr>
      <w:tr w:rsidR="00ED13D6" w:rsidRPr="000D0F48" w14:paraId="09853BED"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9D2E1A7"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6A27877A" w14:textId="77777777" w:rsidR="00ED13D6" w:rsidRPr="000D0F48" w:rsidRDefault="00ED13D6" w:rsidP="00E234F8">
            <w:pPr>
              <w:rPr>
                <w:color w:val="000000"/>
              </w:rPr>
            </w:pPr>
            <w:r w:rsidRPr="000D0F48">
              <w:rPr>
                <w:color w:val="000000"/>
              </w:rPr>
              <w:t>Observer-rated Life Changes Inventory - Revised quest for meaning</w:t>
            </w:r>
          </w:p>
        </w:tc>
      </w:tr>
      <w:tr w:rsidR="00ED13D6" w:rsidRPr="000D0F48" w14:paraId="3F93DD59"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7589617"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7C82C386" w14:textId="77777777" w:rsidR="00ED13D6" w:rsidRPr="000D0F48" w:rsidRDefault="00ED13D6" w:rsidP="00E234F8">
            <w:pPr>
              <w:rPr>
                <w:color w:val="000000"/>
              </w:rPr>
            </w:pPr>
            <w:r w:rsidRPr="000D0F48">
              <w:rPr>
                <w:color w:val="000000"/>
              </w:rPr>
              <w:t>Observer-rated Life Changes Inventory - Revised spirituality</w:t>
            </w:r>
          </w:p>
        </w:tc>
      </w:tr>
      <w:tr w:rsidR="00ED13D6" w:rsidRPr="000D0F48" w14:paraId="1611099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69F67F0"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4C633C67" w14:textId="77777777" w:rsidR="00ED13D6" w:rsidRPr="000D0F48" w:rsidRDefault="00ED13D6" w:rsidP="00E234F8">
            <w:pPr>
              <w:rPr>
                <w:color w:val="000000"/>
              </w:rPr>
            </w:pPr>
            <w:r w:rsidRPr="000D0F48">
              <w:rPr>
                <w:color w:val="000000"/>
              </w:rPr>
              <w:t>Observer-rated Life Changes Inventory - Revised religiousness</w:t>
            </w:r>
          </w:p>
        </w:tc>
      </w:tr>
      <w:tr w:rsidR="00ED13D6" w:rsidRPr="000D0F48" w14:paraId="3803564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6A8EAD3" w14:textId="77777777" w:rsidR="00ED13D6" w:rsidRPr="000D0F48" w:rsidRDefault="00ED13D6" w:rsidP="00E234F8">
            <w:pPr>
              <w:rPr>
                <w:color w:val="000000"/>
              </w:rPr>
            </w:pPr>
            <w:r w:rsidRPr="000D0F48">
              <w:rPr>
                <w:color w:val="000000"/>
              </w:rPr>
              <w:t>Exist/spirit</w:t>
            </w:r>
          </w:p>
        </w:tc>
        <w:tc>
          <w:tcPr>
            <w:tcW w:w="8190" w:type="dxa"/>
            <w:shd w:val="clear" w:color="auto" w:fill="auto"/>
            <w:noWrap/>
            <w:tcMar>
              <w:top w:w="15" w:type="dxa"/>
              <w:left w:w="15" w:type="dxa"/>
              <w:bottom w:w="0" w:type="dxa"/>
              <w:right w:w="15" w:type="dxa"/>
            </w:tcMar>
            <w:vAlign w:val="bottom"/>
            <w:hideMark/>
          </w:tcPr>
          <w:p w14:paraId="394570C0" w14:textId="77777777" w:rsidR="00ED13D6" w:rsidRPr="000D0F48" w:rsidRDefault="00ED13D6" w:rsidP="00E234F8">
            <w:pPr>
              <w:rPr>
                <w:color w:val="000000"/>
              </w:rPr>
            </w:pPr>
            <w:r w:rsidRPr="000D0F48">
              <w:rPr>
                <w:color w:val="000000"/>
              </w:rPr>
              <w:t>Observer-rated Life Changes Inventory - Revised appreciation of death</w:t>
            </w:r>
          </w:p>
        </w:tc>
      </w:tr>
      <w:tr w:rsidR="00ED13D6" w:rsidRPr="000D0F48" w14:paraId="5768A3BF"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310FA04" w14:textId="77777777" w:rsidR="00ED13D6" w:rsidRPr="000D0F48" w:rsidRDefault="00ED13D6" w:rsidP="00E234F8">
            <w:pPr>
              <w:rPr>
                <w:color w:val="000000"/>
              </w:rPr>
            </w:pPr>
            <w:r w:rsidRPr="000D0F48">
              <w:rPr>
                <w:color w:val="000000"/>
              </w:rPr>
              <w:t>Mindfulness</w:t>
            </w:r>
          </w:p>
        </w:tc>
        <w:tc>
          <w:tcPr>
            <w:tcW w:w="8190" w:type="dxa"/>
            <w:shd w:val="clear" w:color="auto" w:fill="auto"/>
            <w:noWrap/>
            <w:tcMar>
              <w:top w:w="15" w:type="dxa"/>
              <w:left w:w="15" w:type="dxa"/>
              <w:bottom w:w="0" w:type="dxa"/>
              <w:right w:w="15" w:type="dxa"/>
            </w:tcMar>
            <w:vAlign w:val="bottom"/>
            <w:hideMark/>
          </w:tcPr>
          <w:p w14:paraId="6D5455B3" w14:textId="77777777" w:rsidR="00ED13D6" w:rsidRPr="000D0F48" w:rsidRDefault="00ED13D6" w:rsidP="00E234F8">
            <w:pPr>
              <w:rPr>
                <w:color w:val="000000"/>
              </w:rPr>
            </w:pPr>
            <w:r w:rsidRPr="000D0F48">
              <w:rPr>
                <w:color w:val="000000"/>
              </w:rPr>
              <w:t>Mindful Attention Awareness Scale</w:t>
            </w:r>
          </w:p>
        </w:tc>
      </w:tr>
      <w:tr w:rsidR="00ED13D6" w:rsidRPr="000D0F48" w14:paraId="41595609"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45EA9A1" w14:textId="77777777" w:rsidR="00ED13D6" w:rsidRPr="000D0F48" w:rsidRDefault="00ED13D6" w:rsidP="00E234F8">
            <w:pPr>
              <w:rPr>
                <w:color w:val="000000"/>
              </w:rPr>
            </w:pPr>
            <w:r w:rsidRPr="000D0F48">
              <w:rPr>
                <w:color w:val="000000"/>
              </w:rPr>
              <w:t>Mindfulness</w:t>
            </w:r>
          </w:p>
        </w:tc>
        <w:tc>
          <w:tcPr>
            <w:tcW w:w="8190" w:type="dxa"/>
            <w:shd w:val="clear" w:color="auto" w:fill="auto"/>
            <w:noWrap/>
            <w:tcMar>
              <w:top w:w="15" w:type="dxa"/>
              <w:left w:w="15" w:type="dxa"/>
              <w:bottom w:w="0" w:type="dxa"/>
              <w:right w:w="15" w:type="dxa"/>
            </w:tcMar>
            <w:vAlign w:val="bottom"/>
            <w:hideMark/>
          </w:tcPr>
          <w:p w14:paraId="1E9E7E20" w14:textId="77777777" w:rsidR="00ED13D6" w:rsidRPr="000D0F48" w:rsidRDefault="00ED13D6" w:rsidP="00E234F8">
            <w:pPr>
              <w:rPr>
                <w:color w:val="000000"/>
              </w:rPr>
            </w:pPr>
            <w:r w:rsidRPr="000D0F48">
              <w:rPr>
                <w:color w:val="000000"/>
              </w:rPr>
              <w:t>Five Facet Mindfulness Questionnaire observing</w:t>
            </w:r>
          </w:p>
        </w:tc>
      </w:tr>
      <w:tr w:rsidR="00ED13D6" w:rsidRPr="000D0F48" w14:paraId="70B4B2EE"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B466AE4" w14:textId="77777777" w:rsidR="00ED13D6" w:rsidRPr="000D0F48" w:rsidRDefault="00ED13D6" w:rsidP="00E234F8">
            <w:pPr>
              <w:rPr>
                <w:color w:val="000000"/>
              </w:rPr>
            </w:pPr>
            <w:r w:rsidRPr="000D0F48">
              <w:rPr>
                <w:color w:val="000000"/>
              </w:rPr>
              <w:t>Mindfulness</w:t>
            </w:r>
          </w:p>
        </w:tc>
        <w:tc>
          <w:tcPr>
            <w:tcW w:w="8190" w:type="dxa"/>
            <w:shd w:val="clear" w:color="auto" w:fill="auto"/>
            <w:noWrap/>
            <w:tcMar>
              <w:top w:w="15" w:type="dxa"/>
              <w:left w:w="15" w:type="dxa"/>
              <w:bottom w:w="0" w:type="dxa"/>
              <w:right w:w="15" w:type="dxa"/>
            </w:tcMar>
            <w:vAlign w:val="bottom"/>
            <w:hideMark/>
          </w:tcPr>
          <w:p w14:paraId="777F7B93" w14:textId="77777777" w:rsidR="00ED13D6" w:rsidRPr="000D0F48" w:rsidRDefault="00ED13D6" w:rsidP="00E234F8">
            <w:pPr>
              <w:rPr>
                <w:color w:val="000000"/>
              </w:rPr>
            </w:pPr>
            <w:r w:rsidRPr="000D0F48">
              <w:rPr>
                <w:color w:val="000000"/>
              </w:rPr>
              <w:t>Five Facet Mindfulness Questionnaire describing</w:t>
            </w:r>
          </w:p>
        </w:tc>
      </w:tr>
      <w:tr w:rsidR="00ED13D6" w:rsidRPr="000D0F48" w14:paraId="39133E58"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F415077" w14:textId="77777777" w:rsidR="00ED13D6" w:rsidRPr="000D0F48" w:rsidRDefault="00ED13D6" w:rsidP="00E234F8">
            <w:pPr>
              <w:rPr>
                <w:color w:val="000000"/>
              </w:rPr>
            </w:pPr>
            <w:r w:rsidRPr="000D0F48">
              <w:rPr>
                <w:color w:val="000000"/>
              </w:rPr>
              <w:t>Mindfulness</w:t>
            </w:r>
          </w:p>
        </w:tc>
        <w:tc>
          <w:tcPr>
            <w:tcW w:w="8190" w:type="dxa"/>
            <w:shd w:val="clear" w:color="auto" w:fill="auto"/>
            <w:noWrap/>
            <w:tcMar>
              <w:top w:w="15" w:type="dxa"/>
              <w:left w:w="15" w:type="dxa"/>
              <w:bottom w:w="0" w:type="dxa"/>
              <w:right w:w="15" w:type="dxa"/>
            </w:tcMar>
            <w:vAlign w:val="bottom"/>
            <w:hideMark/>
          </w:tcPr>
          <w:p w14:paraId="67B8D6BF" w14:textId="77777777" w:rsidR="00ED13D6" w:rsidRPr="000D0F48" w:rsidRDefault="00ED13D6" w:rsidP="00E234F8">
            <w:pPr>
              <w:rPr>
                <w:color w:val="000000"/>
              </w:rPr>
            </w:pPr>
            <w:r w:rsidRPr="000D0F48">
              <w:rPr>
                <w:color w:val="000000"/>
              </w:rPr>
              <w:t>Five Facet Mindfulness Questionnaire acting with awareness</w:t>
            </w:r>
          </w:p>
        </w:tc>
      </w:tr>
      <w:tr w:rsidR="00ED13D6" w:rsidRPr="000D0F48" w14:paraId="6CD262FE"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24B9175" w14:textId="77777777" w:rsidR="00ED13D6" w:rsidRPr="000D0F48" w:rsidRDefault="00ED13D6" w:rsidP="00E234F8">
            <w:pPr>
              <w:rPr>
                <w:color w:val="000000"/>
              </w:rPr>
            </w:pPr>
            <w:r w:rsidRPr="000D0F48">
              <w:rPr>
                <w:color w:val="000000"/>
              </w:rPr>
              <w:t>Mindfulness</w:t>
            </w:r>
          </w:p>
        </w:tc>
        <w:tc>
          <w:tcPr>
            <w:tcW w:w="8190" w:type="dxa"/>
            <w:shd w:val="clear" w:color="auto" w:fill="auto"/>
            <w:noWrap/>
            <w:tcMar>
              <w:top w:w="15" w:type="dxa"/>
              <w:left w:w="15" w:type="dxa"/>
              <w:bottom w:w="0" w:type="dxa"/>
              <w:right w:w="15" w:type="dxa"/>
            </w:tcMar>
            <w:vAlign w:val="bottom"/>
            <w:hideMark/>
          </w:tcPr>
          <w:p w14:paraId="18180707" w14:textId="77777777" w:rsidR="00ED13D6" w:rsidRPr="000D0F48" w:rsidRDefault="00ED13D6" w:rsidP="00E234F8">
            <w:pPr>
              <w:rPr>
                <w:color w:val="000000"/>
              </w:rPr>
            </w:pPr>
            <w:r w:rsidRPr="000D0F48">
              <w:rPr>
                <w:color w:val="000000"/>
              </w:rPr>
              <w:t>Five Facet Mindfulness Questionnaire non-judging</w:t>
            </w:r>
          </w:p>
        </w:tc>
      </w:tr>
      <w:tr w:rsidR="00ED13D6" w:rsidRPr="000D0F48" w14:paraId="716D9B5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E2CA71A" w14:textId="77777777" w:rsidR="00ED13D6" w:rsidRPr="000D0F48" w:rsidRDefault="00ED13D6" w:rsidP="00E234F8">
            <w:pPr>
              <w:rPr>
                <w:color w:val="000000"/>
              </w:rPr>
            </w:pPr>
            <w:r w:rsidRPr="000D0F48">
              <w:rPr>
                <w:color w:val="000000"/>
              </w:rPr>
              <w:t>Mindfulness</w:t>
            </w:r>
          </w:p>
        </w:tc>
        <w:tc>
          <w:tcPr>
            <w:tcW w:w="8190" w:type="dxa"/>
            <w:shd w:val="clear" w:color="auto" w:fill="auto"/>
            <w:noWrap/>
            <w:tcMar>
              <w:top w:w="15" w:type="dxa"/>
              <w:left w:w="15" w:type="dxa"/>
              <w:bottom w:w="0" w:type="dxa"/>
              <w:right w:w="15" w:type="dxa"/>
            </w:tcMar>
            <w:vAlign w:val="bottom"/>
            <w:hideMark/>
          </w:tcPr>
          <w:p w14:paraId="721381F5" w14:textId="77777777" w:rsidR="00ED13D6" w:rsidRPr="000D0F48" w:rsidRDefault="00ED13D6" w:rsidP="00E234F8">
            <w:pPr>
              <w:rPr>
                <w:color w:val="000000"/>
              </w:rPr>
            </w:pPr>
            <w:r w:rsidRPr="000D0F48">
              <w:rPr>
                <w:color w:val="000000"/>
              </w:rPr>
              <w:t>Five Facet Mindfulness Questionnaire non-reacting</w:t>
            </w:r>
          </w:p>
        </w:tc>
      </w:tr>
      <w:tr w:rsidR="00ED13D6" w:rsidRPr="000D0F48" w14:paraId="62AAFF8C"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4EC9ACB" w14:textId="77777777" w:rsidR="00ED13D6" w:rsidRPr="000D0F48" w:rsidRDefault="00ED13D6" w:rsidP="00E234F8">
            <w:pPr>
              <w:rPr>
                <w:color w:val="000000"/>
              </w:rPr>
            </w:pPr>
            <w:r w:rsidRPr="000D0F48">
              <w:rPr>
                <w:color w:val="000000"/>
              </w:rPr>
              <w:t>Mindfulness</w:t>
            </w:r>
          </w:p>
        </w:tc>
        <w:tc>
          <w:tcPr>
            <w:tcW w:w="8190" w:type="dxa"/>
            <w:shd w:val="clear" w:color="auto" w:fill="auto"/>
            <w:noWrap/>
            <w:tcMar>
              <w:top w:w="15" w:type="dxa"/>
              <w:left w:w="15" w:type="dxa"/>
              <w:bottom w:w="0" w:type="dxa"/>
              <w:right w:w="15" w:type="dxa"/>
            </w:tcMar>
            <w:vAlign w:val="bottom"/>
            <w:hideMark/>
          </w:tcPr>
          <w:p w14:paraId="53FB16EA" w14:textId="77777777" w:rsidR="00ED13D6" w:rsidRPr="000D0F48" w:rsidRDefault="00ED13D6" w:rsidP="00E234F8">
            <w:pPr>
              <w:rPr>
                <w:color w:val="000000"/>
              </w:rPr>
            </w:pPr>
            <w:r w:rsidRPr="000D0F48">
              <w:rPr>
                <w:color w:val="000000"/>
              </w:rPr>
              <w:t>Experiences Questionnaire mindfulness</w:t>
            </w:r>
          </w:p>
        </w:tc>
      </w:tr>
      <w:tr w:rsidR="00ED13D6" w:rsidRPr="000D0F48" w14:paraId="479B3D47"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51A9751" w14:textId="77777777" w:rsidR="00ED13D6" w:rsidRPr="000D0F48" w:rsidRDefault="00ED13D6" w:rsidP="00E234F8">
            <w:pPr>
              <w:rPr>
                <w:color w:val="000000"/>
              </w:rPr>
            </w:pPr>
            <w:r w:rsidRPr="000D0F48">
              <w:rPr>
                <w:color w:val="000000"/>
              </w:rPr>
              <w:t>Mindfulness</w:t>
            </w:r>
          </w:p>
        </w:tc>
        <w:tc>
          <w:tcPr>
            <w:tcW w:w="8190" w:type="dxa"/>
            <w:shd w:val="clear" w:color="auto" w:fill="auto"/>
            <w:noWrap/>
            <w:tcMar>
              <w:top w:w="15" w:type="dxa"/>
              <w:left w:w="15" w:type="dxa"/>
              <w:bottom w:w="0" w:type="dxa"/>
              <w:right w:w="15" w:type="dxa"/>
            </w:tcMar>
            <w:vAlign w:val="bottom"/>
            <w:hideMark/>
          </w:tcPr>
          <w:p w14:paraId="782BE91F" w14:textId="77777777" w:rsidR="00ED13D6" w:rsidRPr="000D0F48" w:rsidRDefault="00ED13D6" w:rsidP="00E234F8">
            <w:pPr>
              <w:rPr>
                <w:color w:val="000000"/>
              </w:rPr>
            </w:pPr>
            <w:r w:rsidRPr="000D0F48">
              <w:rPr>
                <w:color w:val="000000"/>
              </w:rPr>
              <w:t>Freiburg Mindfulness Inventory mindfulness</w:t>
            </w:r>
          </w:p>
        </w:tc>
      </w:tr>
      <w:tr w:rsidR="00ED13D6" w:rsidRPr="000D0F48" w14:paraId="2C46EE21"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98A9FBE" w14:textId="77777777" w:rsidR="00ED13D6" w:rsidRPr="000D0F48" w:rsidRDefault="00ED13D6" w:rsidP="00E234F8">
            <w:pPr>
              <w:rPr>
                <w:color w:val="000000"/>
              </w:rPr>
            </w:pPr>
            <w:r w:rsidRPr="000D0F48">
              <w:rPr>
                <w:color w:val="000000"/>
              </w:rPr>
              <w:t>Openness</w:t>
            </w:r>
          </w:p>
        </w:tc>
        <w:tc>
          <w:tcPr>
            <w:tcW w:w="8190" w:type="dxa"/>
            <w:shd w:val="clear" w:color="auto" w:fill="auto"/>
            <w:noWrap/>
            <w:tcMar>
              <w:top w:w="15" w:type="dxa"/>
              <w:left w:w="15" w:type="dxa"/>
              <w:bottom w:w="0" w:type="dxa"/>
              <w:right w:w="15" w:type="dxa"/>
            </w:tcMar>
            <w:vAlign w:val="bottom"/>
            <w:hideMark/>
          </w:tcPr>
          <w:p w14:paraId="461EF26C" w14:textId="77777777" w:rsidR="00ED13D6" w:rsidRPr="000D0F48" w:rsidRDefault="00ED13D6" w:rsidP="00E234F8">
            <w:pPr>
              <w:rPr>
                <w:color w:val="000000"/>
              </w:rPr>
            </w:pPr>
            <w:r w:rsidRPr="000D0F48">
              <w:rPr>
                <w:color w:val="000000"/>
              </w:rPr>
              <w:t>Big Five Inventory openness</w:t>
            </w:r>
          </w:p>
        </w:tc>
      </w:tr>
      <w:tr w:rsidR="00ED13D6" w:rsidRPr="000D0F48" w14:paraId="04732598"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82A3A1C" w14:textId="77777777" w:rsidR="00ED13D6" w:rsidRPr="000D0F48" w:rsidRDefault="00ED13D6" w:rsidP="00E234F8">
            <w:pPr>
              <w:rPr>
                <w:color w:val="000000"/>
              </w:rPr>
            </w:pPr>
            <w:r w:rsidRPr="000D0F48">
              <w:rPr>
                <w:color w:val="000000"/>
              </w:rPr>
              <w:t>Openness</w:t>
            </w:r>
          </w:p>
        </w:tc>
        <w:tc>
          <w:tcPr>
            <w:tcW w:w="8190" w:type="dxa"/>
            <w:shd w:val="clear" w:color="auto" w:fill="auto"/>
            <w:noWrap/>
            <w:tcMar>
              <w:top w:w="15" w:type="dxa"/>
              <w:left w:w="15" w:type="dxa"/>
              <w:bottom w:w="0" w:type="dxa"/>
              <w:right w:w="15" w:type="dxa"/>
            </w:tcMar>
            <w:vAlign w:val="bottom"/>
            <w:hideMark/>
          </w:tcPr>
          <w:p w14:paraId="47042102" w14:textId="77777777" w:rsidR="00ED13D6" w:rsidRPr="000D0F48" w:rsidRDefault="00ED13D6" w:rsidP="00E234F8">
            <w:pPr>
              <w:rPr>
                <w:color w:val="000000"/>
              </w:rPr>
            </w:pPr>
            <w:r w:rsidRPr="000D0F48">
              <w:rPr>
                <w:color w:val="000000"/>
              </w:rPr>
              <w:t>NEO Personality Inventory Revised openness</w:t>
            </w:r>
          </w:p>
        </w:tc>
      </w:tr>
      <w:tr w:rsidR="00ED13D6" w:rsidRPr="000D0F48" w14:paraId="55C5AAE8"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075DFDB" w14:textId="77777777" w:rsidR="00ED13D6" w:rsidRPr="000D0F48" w:rsidRDefault="00ED13D6" w:rsidP="00E234F8">
            <w:pPr>
              <w:rPr>
                <w:color w:val="000000"/>
              </w:rPr>
            </w:pPr>
            <w:r w:rsidRPr="000D0F48">
              <w:rPr>
                <w:color w:val="000000"/>
              </w:rPr>
              <w:t>Openness</w:t>
            </w:r>
          </w:p>
        </w:tc>
        <w:tc>
          <w:tcPr>
            <w:tcW w:w="8190" w:type="dxa"/>
            <w:shd w:val="clear" w:color="auto" w:fill="auto"/>
            <w:noWrap/>
            <w:tcMar>
              <w:top w:w="15" w:type="dxa"/>
              <w:left w:w="15" w:type="dxa"/>
              <w:bottom w:w="0" w:type="dxa"/>
              <w:right w:w="15" w:type="dxa"/>
            </w:tcMar>
            <w:vAlign w:val="bottom"/>
            <w:hideMark/>
          </w:tcPr>
          <w:p w14:paraId="5519B1C5" w14:textId="77777777" w:rsidR="00ED13D6" w:rsidRPr="000D0F48" w:rsidRDefault="00ED13D6" w:rsidP="00E234F8">
            <w:pPr>
              <w:rPr>
                <w:color w:val="000000"/>
              </w:rPr>
            </w:pPr>
            <w:r w:rsidRPr="000D0F48">
              <w:rPr>
                <w:color w:val="000000"/>
              </w:rPr>
              <w:t>NEO Five-Factor Inventory openness</w:t>
            </w:r>
          </w:p>
        </w:tc>
      </w:tr>
      <w:tr w:rsidR="00ED13D6" w:rsidRPr="000D0F48" w14:paraId="297C9594"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B3A660B" w14:textId="77777777" w:rsidR="00ED13D6" w:rsidRPr="000D0F48" w:rsidRDefault="00ED13D6" w:rsidP="00E234F8">
            <w:pPr>
              <w:rPr>
                <w:color w:val="000000"/>
              </w:rPr>
            </w:pPr>
            <w:r w:rsidRPr="000D0F48">
              <w:rPr>
                <w:color w:val="000000"/>
              </w:rPr>
              <w:t>Neuroticism</w:t>
            </w:r>
          </w:p>
        </w:tc>
        <w:tc>
          <w:tcPr>
            <w:tcW w:w="8190" w:type="dxa"/>
            <w:shd w:val="clear" w:color="auto" w:fill="auto"/>
            <w:noWrap/>
            <w:tcMar>
              <w:top w:w="15" w:type="dxa"/>
              <w:left w:w="15" w:type="dxa"/>
              <w:bottom w:w="0" w:type="dxa"/>
              <w:right w:w="15" w:type="dxa"/>
            </w:tcMar>
            <w:vAlign w:val="bottom"/>
            <w:hideMark/>
          </w:tcPr>
          <w:p w14:paraId="2A696CB8" w14:textId="77777777" w:rsidR="00ED13D6" w:rsidRPr="000D0F48" w:rsidRDefault="00ED13D6" w:rsidP="00E234F8">
            <w:pPr>
              <w:rPr>
                <w:color w:val="000000"/>
              </w:rPr>
            </w:pPr>
            <w:r w:rsidRPr="000D0F48">
              <w:rPr>
                <w:color w:val="000000"/>
              </w:rPr>
              <w:t>Big Five Inventory neuroticism</w:t>
            </w:r>
          </w:p>
        </w:tc>
      </w:tr>
      <w:tr w:rsidR="00ED13D6" w:rsidRPr="000D0F48" w14:paraId="7C9E5B4F"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2B83143A" w14:textId="77777777" w:rsidR="00ED13D6" w:rsidRPr="000D0F48" w:rsidRDefault="00ED13D6" w:rsidP="00E234F8">
            <w:pPr>
              <w:rPr>
                <w:color w:val="000000"/>
              </w:rPr>
            </w:pPr>
            <w:r w:rsidRPr="000D0F48">
              <w:rPr>
                <w:color w:val="000000"/>
              </w:rPr>
              <w:t>Neuroticism</w:t>
            </w:r>
          </w:p>
        </w:tc>
        <w:tc>
          <w:tcPr>
            <w:tcW w:w="8190" w:type="dxa"/>
            <w:shd w:val="clear" w:color="auto" w:fill="auto"/>
            <w:noWrap/>
            <w:tcMar>
              <w:top w:w="15" w:type="dxa"/>
              <w:left w:w="15" w:type="dxa"/>
              <w:bottom w:w="0" w:type="dxa"/>
              <w:right w:w="15" w:type="dxa"/>
            </w:tcMar>
            <w:vAlign w:val="bottom"/>
            <w:hideMark/>
          </w:tcPr>
          <w:p w14:paraId="5EABB728" w14:textId="77777777" w:rsidR="00ED13D6" w:rsidRPr="000D0F48" w:rsidRDefault="00ED13D6" w:rsidP="00E234F8">
            <w:pPr>
              <w:rPr>
                <w:color w:val="000000"/>
              </w:rPr>
            </w:pPr>
            <w:r w:rsidRPr="000D0F48">
              <w:rPr>
                <w:color w:val="000000"/>
              </w:rPr>
              <w:t>NEO Personality Inventory Revised neuroticism</w:t>
            </w:r>
          </w:p>
        </w:tc>
      </w:tr>
      <w:tr w:rsidR="00ED13D6" w:rsidRPr="000D0F48" w14:paraId="7F4D49F2"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221E779" w14:textId="77777777" w:rsidR="00ED13D6" w:rsidRPr="000D0F48" w:rsidRDefault="00ED13D6" w:rsidP="00E234F8">
            <w:pPr>
              <w:rPr>
                <w:color w:val="000000"/>
              </w:rPr>
            </w:pPr>
            <w:r w:rsidRPr="000D0F48">
              <w:rPr>
                <w:color w:val="000000"/>
              </w:rPr>
              <w:t>Neuroticism</w:t>
            </w:r>
          </w:p>
        </w:tc>
        <w:tc>
          <w:tcPr>
            <w:tcW w:w="8190" w:type="dxa"/>
            <w:shd w:val="clear" w:color="auto" w:fill="auto"/>
            <w:noWrap/>
            <w:tcMar>
              <w:top w:w="15" w:type="dxa"/>
              <w:left w:w="15" w:type="dxa"/>
              <w:bottom w:w="0" w:type="dxa"/>
              <w:right w:w="15" w:type="dxa"/>
            </w:tcMar>
            <w:vAlign w:val="bottom"/>
            <w:hideMark/>
          </w:tcPr>
          <w:p w14:paraId="49B9FDE0" w14:textId="77777777" w:rsidR="00ED13D6" w:rsidRPr="000D0F48" w:rsidRDefault="00ED13D6" w:rsidP="00E234F8">
            <w:pPr>
              <w:rPr>
                <w:color w:val="000000"/>
              </w:rPr>
            </w:pPr>
            <w:r w:rsidRPr="000D0F48">
              <w:rPr>
                <w:color w:val="000000"/>
              </w:rPr>
              <w:t>NEO Five-Factor Inventory neuroticism</w:t>
            </w:r>
          </w:p>
        </w:tc>
      </w:tr>
      <w:tr w:rsidR="00ED13D6" w:rsidRPr="000D0F48" w14:paraId="75FBCCC3"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31AC55E" w14:textId="77777777" w:rsidR="00ED13D6" w:rsidRPr="000D0F48" w:rsidRDefault="00ED13D6" w:rsidP="00E234F8">
            <w:pPr>
              <w:rPr>
                <w:color w:val="000000"/>
              </w:rPr>
            </w:pPr>
            <w:r w:rsidRPr="000D0F48">
              <w:rPr>
                <w:color w:val="000000"/>
              </w:rPr>
              <w:t>Extraversion</w:t>
            </w:r>
          </w:p>
        </w:tc>
        <w:tc>
          <w:tcPr>
            <w:tcW w:w="8190" w:type="dxa"/>
            <w:shd w:val="clear" w:color="auto" w:fill="auto"/>
            <w:noWrap/>
            <w:tcMar>
              <w:top w:w="15" w:type="dxa"/>
              <w:left w:w="15" w:type="dxa"/>
              <w:bottom w:w="0" w:type="dxa"/>
              <w:right w:w="15" w:type="dxa"/>
            </w:tcMar>
            <w:vAlign w:val="bottom"/>
            <w:hideMark/>
          </w:tcPr>
          <w:p w14:paraId="45129C1D" w14:textId="77777777" w:rsidR="00ED13D6" w:rsidRPr="000D0F48" w:rsidRDefault="00ED13D6" w:rsidP="00E234F8">
            <w:pPr>
              <w:rPr>
                <w:color w:val="000000"/>
              </w:rPr>
            </w:pPr>
            <w:r w:rsidRPr="000D0F48">
              <w:rPr>
                <w:color w:val="000000"/>
              </w:rPr>
              <w:t>Big Five Inventory extraversion</w:t>
            </w:r>
          </w:p>
        </w:tc>
      </w:tr>
      <w:tr w:rsidR="00ED13D6" w:rsidRPr="000D0F48" w14:paraId="2BE8D3B3"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57EB58F0" w14:textId="77777777" w:rsidR="00ED13D6" w:rsidRPr="000D0F48" w:rsidRDefault="00ED13D6" w:rsidP="00E234F8">
            <w:pPr>
              <w:rPr>
                <w:color w:val="000000"/>
              </w:rPr>
            </w:pPr>
            <w:r w:rsidRPr="000D0F48">
              <w:rPr>
                <w:color w:val="000000"/>
              </w:rPr>
              <w:t>Extraversion</w:t>
            </w:r>
          </w:p>
        </w:tc>
        <w:tc>
          <w:tcPr>
            <w:tcW w:w="8190" w:type="dxa"/>
            <w:shd w:val="clear" w:color="auto" w:fill="auto"/>
            <w:noWrap/>
            <w:tcMar>
              <w:top w:w="15" w:type="dxa"/>
              <w:left w:w="15" w:type="dxa"/>
              <w:bottom w:w="0" w:type="dxa"/>
              <w:right w:w="15" w:type="dxa"/>
            </w:tcMar>
            <w:vAlign w:val="bottom"/>
            <w:hideMark/>
          </w:tcPr>
          <w:p w14:paraId="7ABFD204" w14:textId="77777777" w:rsidR="00ED13D6" w:rsidRPr="000D0F48" w:rsidRDefault="00ED13D6" w:rsidP="00E234F8">
            <w:pPr>
              <w:rPr>
                <w:color w:val="000000"/>
              </w:rPr>
            </w:pPr>
            <w:r w:rsidRPr="000D0F48">
              <w:rPr>
                <w:color w:val="000000"/>
              </w:rPr>
              <w:t>NEO Personality Inventory Revised extraversion</w:t>
            </w:r>
          </w:p>
        </w:tc>
      </w:tr>
      <w:tr w:rsidR="00ED13D6" w:rsidRPr="000D0F48" w14:paraId="451B0679"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E0E3167" w14:textId="77777777" w:rsidR="00ED13D6" w:rsidRPr="000D0F48" w:rsidRDefault="00ED13D6" w:rsidP="00E234F8">
            <w:pPr>
              <w:rPr>
                <w:color w:val="000000"/>
              </w:rPr>
            </w:pPr>
            <w:r w:rsidRPr="000D0F48">
              <w:rPr>
                <w:color w:val="000000"/>
              </w:rPr>
              <w:t>Extraversion</w:t>
            </w:r>
          </w:p>
        </w:tc>
        <w:tc>
          <w:tcPr>
            <w:tcW w:w="8190" w:type="dxa"/>
            <w:shd w:val="clear" w:color="auto" w:fill="auto"/>
            <w:noWrap/>
            <w:tcMar>
              <w:top w:w="15" w:type="dxa"/>
              <w:left w:w="15" w:type="dxa"/>
              <w:bottom w:w="0" w:type="dxa"/>
              <w:right w:w="15" w:type="dxa"/>
            </w:tcMar>
            <w:vAlign w:val="bottom"/>
            <w:hideMark/>
          </w:tcPr>
          <w:p w14:paraId="2189F8D0" w14:textId="77777777" w:rsidR="00ED13D6" w:rsidRPr="000D0F48" w:rsidRDefault="00ED13D6" w:rsidP="00E234F8">
            <w:pPr>
              <w:rPr>
                <w:color w:val="000000"/>
              </w:rPr>
            </w:pPr>
            <w:r w:rsidRPr="000D0F48">
              <w:rPr>
                <w:color w:val="000000"/>
              </w:rPr>
              <w:t>NEO Five-Factor Inventory extraversion</w:t>
            </w:r>
          </w:p>
        </w:tc>
      </w:tr>
      <w:tr w:rsidR="00ED13D6" w:rsidRPr="000D0F48" w14:paraId="7D5A6890"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38D431AA" w14:textId="77777777" w:rsidR="00ED13D6" w:rsidRPr="000D0F48" w:rsidRDefault="00ED13D6" w:rsidP="00E234F8">
            <w:pPr>
              <w:rPr>
                <w:color w:val="000000"/>
              </w:rPr>
            </w:pPr>
            <w:r w:rsidRPr="000D0F48">
              <w:rPr>
                <w:color w:val="000000"/>
              </w:rPr>
              <w:t>Agreeable</w:t>
            </w:r>
          </w:p>
        </w:tc>
        <w:tc>
          <w:tcPr>
            <w:tcW w:w="8190" w:type="dxa"/>
            <w:shd w:val="clear" w:color="auto" w:fill="auto"/>
            <w:noWrap/>
            <w:tcMar>
              <w:top w:w="15" w:type="dxa"/>
              <w:left w:w="15" w:type="dxa"/>
              <w:bottom w:w="0" w:type="dxa"/>
              <w:right w:w="15" w:type="dxa"/>
            </w:tcMar>
            <w:vAlign w:val="bottom"/>
            <w:hideMark/>
          </w:tcPr>
          <w:p w14:paraId="3F821B34" w14:textId="77777777" w:rsidR="00ED13D6" w:rsidRPr="000D0F48" w:rsidRDefault="00ED13D6" w:rsidP="00E234F8">
            <w:pPr>
              <w:rPr>
                <w:color w:val="000000"/>
              </w:rPr>
            </w:pPr>
            <w:r w:rsidRPr="000D0F48">
              <w:rPr>
                <w:color w:val="000000"/>
              </w:rPr>
              <w:t>Big Five Inventory agreeableness</w:t>
            </w:r>
          </w:p>
        </w:tc>
      </w:tr>
      <w:tr w:rsidR="00ED13D6" w:rsidRPr="000D0F48" w14:paraId="2F14C7EA"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106A51E1" w14:textId="77777777" w:rsidR="00ED13D6" w:rsidRPr="000D0F48" w:rsidRDefault="00ED13D6" w:rsidP="00E234F8">
            <w:pPr>
              <w:rPr>
                <w:color w:val="000000"/>
              </w:rPr>
            </w:pPr>
            <w:r w:rsidRPr="000D0F48">
              <w:rPr>
                <w:color w:val="000000"/>
              </w:rPr>
              <w:t>Agreeable</w:t>
            </w:r>
          </w:p>
        </w:tc>
        <w:tc>
          <w:tcPr>
            <w:tcW w:w="8190" w:type="dxa"/>
            <w:shd w:val="clear" w:color="auto" w:fill="auto"/>
            <w:noWrap/>
            <w:tcMar>
              <w:top w:w="15" w:type="dxa"/>
              <w:left w:w="15" w:type="dxa"/>
              <w:bottom w:w="0" w:type="dxa"/>
              <w:right w:w="15" w:type="dxa"/>
            </w:tcMar>
            <w:vAlign w:val="bottom"/>
            <w:hideMark/>
          </w:tcPr>
          <w:p w14:paraId="59D3D810" w14:textId="77777777" w:rsidR="00ED13D6" w:rsidRPr="000D0F48" w:rsidRDefault="00ED13D6" w:rsidP="00E234F8">
            <w:pPr>
              <w:rPr>
                <w:color w:val="000000"/>
              </w:rPr>
            </w:pPr>
            <w:r w:rsidRPr="000D0F48">
              <w:rPr>
                <w:color w:val="000000"/>
              </w:rPr>
              <w:t>NEO Personality Inventory Revised agreeableness</w:t>
            </w:r>
          </w:p>
        </w:tc>
      </w:tr>
      <w:tr w:rsidR="00ED13D6" w:rsidRPr="000D0F48" w14:paraId="6F6445DC"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B461747" w14:textId="77777777" w:rsidR="00ED13D6" w:rsidRPr="000D0F48" w:rsidRDefault="00ED13D6" w:rsidP="00E234F8">
            <w:pPr>
              <w:rPr>
                <w:color w:val="000000"/>
              </w:rPr>
            </w:pPr>
            <w:r w:rsidRPr="000D0F48">
              <w:rPr>
                <w:color w:val="000000"/>
              </w:rPr>
              <w:t>Agreeable</w:t>
            </w:r>
          </w:p>
        </w:tc>
        <w:tc>
          <w:tcPr>
            <w:tcW w:w="8190" w:type="dxa"/>
            <w:shd w:val="clear" w:color="auto" w:fill="auto"/>
            <w:noWrap/>
            <w:tcMar>
              <w:top w:w="15" w:type="dxa"/>
              <w:left w:w="15" w:type="dxa"/>
              <w:bottom w:w="0" w:type="dxa"/>
              <w:right w:w="15" w:type="dxa"/>
            </w:tcMar>
            <w:vAlign w:val="bottom"/>
            <w:hideMark/>
          </w:tcPr>
          <w:p w14:paraId="5AF7CC44" w14:textId="77777777" w:rsidR="00ED13D6" w:rsidRPr="000D0F48" w:rsidRDefault="00ED13D6" w:rsidP="00E234F8">
            <w:pPr>
              <w:rPr>
                <w:color w:val="000000"/>
              </w:rPr>
            </w:pPr>
            <w:r w:rsidRPr="000D0F48">
              <w:rPr>
                <w:color w:val="000000"/>
              </w:rPr>
              <w:t>NEO Five-Factor Inventory agreeableness</w:t>
            </w:r>
          </w:p>
        </w:tc>
      </w:tr>
      <w:tr w:rsidR="00ED13D6" w:rsidRPr="000D0F48" w14:paraId="6C6A8925"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74D8FE1B" w14:textId="77777777" w:rsidR="00ED13D6" w:rsidRPr="000D0F48" w:rsidRDefault="00ED13D6" w:rsidP="00E234F8">
            <w:pPr>
              <w:rPr>
                <w:color w:val="000000"/>
              </w:rPr>
            </w:pPr>
            <w:r w:rsidRPr="000D0F48">
              <w:rPr>
                <w:color w:val="000000"/>
              </w:rPr>
              <w:lastRenderedPageBreak/>
              <w:t>Conscientious</w:t>
            </w:r>
          </w:p>
        </w:tc>
        <w:tc>
          <w:tcPr>
            <w:tcW w:w="8190" w:type="dxa"/>
            <w:shd w:val="clear" w:color="auto" w:fill="auto"/>
            <w:noWrap/>
            <w:tcMar>
              <w:top w:w="15" w:type="dxa"/>
              <w:left w:w="15" w:type="dxa"/>
              <w:bottom w:w="0" w:type="dxa"/>
              <w:right w:w="15" w:type="dxa"/>
            </w:tcMar>
            <w:vAlign w:val="bottom"/>
            <w:hideMark/>
          </w:tcPr>
          <w:p w14:paraId="4399554F" w14:textId="77777777" w:rsidR="00ED13D6" w:rsidRPr="000D0F48" w:rsidRDefault="00ED13D6" w:rsidP="00E234F8">
            <w:pPr>
              <w:rPr>
                <w:color w:val="000000"/>
              </w:rPr>
            </w:pPr>
            <w:r w:rsidRPr="000D0F48">
              <w:rPr>
                <w:color w:val="000000"/>
              </w:rPr>
              <w:t>Big Five Inventory conscientiousness</w:t>
            </w:r>
          </w:p>
        </w:tc>
      </w:tr>
      <w:tr w:rsidR="00ED13D6" w:rsidRPr="000D0F48" w14:paraId="31568C54"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4E1C3B4A" w14:textId="77777777" w:rsidR="00ED13D6" w:rsidRPr="000D0F48" w:rsidRDefault="00ED13D6" w:rsidP="00E234F8">
            <w:pPr>
              <w:rPr>
                <w:color w:val="000000"/>
              </w:rPr>
            </w:pPr>
            <w:r w:rsidRPr="000D0F48">
              <w:rPr>
                <w:color w:val="000000"/>
              </w:rPr>
              <w:t>Conscientious</w:t>
            </w:r>
          </w:p>
        </w:tc>
        <w:tc>
          <w:tcPr>
            <w:tcW w:w="8190" w:type="dxa"/>
            <w:shd w:val="clear" w:color="auto" w:fill="auto"/>
            <w:noWrap/>
            <w:tcMar>
              <w:top w:w="15" w:type="dxa"/>
              <w:left w:w="15" w:type="dxa"/>
              <w:bottom w:w="0" w:type="dxa"/>
              <w:right w:w="15" w:type="dxa"/>
            </w:tcMar>
            <w:vAlign w:val="bottom"/>
            <w:hideMark/>
          </w:tcPr>
          <w:p w14:paraId="2C1B609F" w14:textId="77777777" w:rsidR="00ED13D6" w:rsidRPr="000D0F48" w:rsidRDefault="00ED13D6" w:rsidP="00E234F8">
            <w:pPr>
              <w:rPr>
                <w:color w:val="000000"/>
              </w:rPr>
            </w:pPr>
            <w:r w:rsidRPr="000D0F48">
              <w:rPr>
                <w:color w:val="000000"/>
              </w:rPr>
              <w:t>NEO Personality Inventory Revised conscientiousness</w:t>
            </w:r>
          </w:p>
        </w:tc>
      </w:tr>
      <w:tr w:rsidR="00ED13D6" w:rsidRPr="000D0F48" w14:paraId="215AFC2A" w14:textId="77777777" w:rsidTr="00B534AA">
        <w:trPr>
          <w:trHeight w:val="320"/>
        </w:trPr>
        <w:tc>
          <w:tcPr>
            <w:tcW w:w="1530" w:type="dxa"/>
            <w:shd w:val="clear" w:color="auto" w:fill="auto"/>
            <w:noWrap/>
            <w:tcMar>
              <w:top w:w="15" w:type="dxa"/>
              <w:left w:w="15" w:type="dxa"/>
              <w:bottom w:w="0" w:type="dxa"/>
              <w:right w:w="15" w:type="dxa"/>
            </w:tcMar>
            <w:vAlign w:val="bottom"/>
            <w:hideMark/>
          </w:tcPr>
          <w:p w14:paraId="605240D0" w14:textId="77777777" w:rsidR="00ED13D6" w:rsidRPr="000D0F48" w:rsidRDefault="00ED13D6" w:rsidP="00E234F8">
            <w:pPr>
              <w:rPr>
                <w:color w:val="000000"/>
              </w:rPr>
            </w:pPr>
            <w:r w:rsidRPr="000D0F48">
              <w:rPr>
                <w:color w:val="000000"/>
              </w:rPr>
              <w:t>Conscientious</w:t>
            </w:r>
          </w:p>
        </w:tc>
        <w:tc>
          <w:tcPr>
            <w:tcW w:w="8190" w:type="dxa"/>
            <w:shd w:val="clear" w:color="auto" w:fill="auto"/>
            <w:noWrap/>
            <w:tcMar>
              <w:top w:w="15" w:type="dxa"/>
              <w:left w:w="15" w:type="dxa"/>
              <w:bottom w:w="0" w:type="dxa"/>
              <w:right w:w="15" w:type="dxa"/>
            </w:tcMar>
            <w:vAlign w:val="bottom"/>
            <w:hideMark/>
          </w:tcPr>
          <w:p w14:paraId="4E8D64A5" w14:textId="77777777" w:rsidR="00ED13D6" w:rsidRPr="000D0F48" w:rsidRDefault="00ED13D6" w:rsidP="00E234F8">
            <w:pPr>
              <w:rPr>
                <w:color w:val="000000"/>
              </w:rPr>
            </w:pPr>
            <w:r w:rsidRPr="000D0F48">
              <w:rPr>
                <w:color w:val="000000"/>
              </w:rPr>
              <w:t>NEO Five-Factor Inventory conscientiousness</w:t>
            </w:r>
          </w:p>
        </w:tc>
      </w:tr>
    </w:tbl>
    <w:p w14:paraId="35A62A76" w14:textId="3A889227" w:rsidR="008D5D52" w:rsidRPr="000D0F48" w:rsidRDefault="00ED13D6" w:rsidP="00A3597D">
      <w:pPr>
        <w:sectPr w:rsidR="008D5D52" w:rsidRPr="000D0F48" w:rsidSect="00BC0111">
          <w:pgSz w:w="12240" w:h="15840"/>
          <w:pgMar w:top="1440" w:right="1440" w:bottom="1440" w:left="1440" w:header="720" w:footer="720" w:gutter="0"/>
          <w:cols w:space="720"/>
          <w:docGrid w:linePitch="360"/>
        </w:sectPr>
      </w:pPr>
      <w:r w:rsidRPr="000D0F48">
        <w:t xml:space="preserve"> Note: Targeted sx = targeted symptoms within psychiatric samples; Depression = depression outcomes restricted to samples with depression; Neg = negative; Pos = positive; Exist/spirit = Existential / spiritual; BAC = blood alcohol content; CO = carbon monoxide; PTSD = posttraumatic stress disorder; WHO = World Health Organization.</w:t>
      </w:r>
    </w:p>
    <w:p w14:paraId="672360A4" w14:textId="53B87787" w:rsidR="008D5D52" w:rsidRPr="000D0F48" w:rsidRDefault="008D5D52" w:rsidP="00A3597D">
      <w:r w:rsidRPr="000D0F48">
        <w:lastRenderedPageBreak/>
        <w:t>Supplemental Materials Table 7. Results of moderator tests examining the association between clinical sample, psilocybin psychedelic type, behavioral support</w:t>
      </w:r>
      <w:r w:rsidR="0080234C" w:rsidRPr="000D0F48">
        <w:t>, and percentage female</w:t>
      </w:r>
      <w:r w:rsidRPr="000D0F48">
        <w:t xml:space="preserve"> with effect size</w:t>
      </w:r>
    </w:p>
    <w:p w14:paraId="1526FB55" w14:textId="1384A234" w:rsidR="00BF039D" w:rsidRPr="000D0F48" w:rsidRDefault="00BF039D" w:rsidP="00A3597D"/>
    <w:tbl>
      <w:tblPr>
        <w:tblW w:w="9990" w:type="dxa"/>
        <w:tblBorders>
          <w:top w:val="single" w:sz="4" w:space="0" w:color="auto"/>
          <w:bottom w:val="single" w:sz="4" w:space="0" w:color="auto"/>
        </w:tblBorders>
        <w:tblLook w:val="04A0" w:firstRow="1" w:lastRow="0" w:firstColumn="1" w:lastColumn="0" w:noHBand="0" w:noVBand="1"/>
      </w:tblPr>
      <w:tblGrid>
        <w:gridCol w:w="1463"/>
        <w:gridCol w:w="1573"/>
        <w:gridCol w:w="1133"/>
        <w:gridCol w:w="675"/>
        <w:gridCol w:w="836"/>
        <w:gridCol w:w="675"/>
        <w:gridCol w:w="711"/>
        <w:gridCol w:w="685"/>
        <w:gridCol w:w="711"/>
        <w:gridCol w:w="718"/>
        <w:gridCol w:w="810"/>
      </w:tblGrid>
      <w:tr w:rsidR="0080234C" w:rsidRPr="000D0F48" w14:paraId="6BB45E3A" w14:textId="4AC5D04F" w:rsidTr="0080234C">
        <w:trPr>
          <w:trHeight w:val="320"/>
        </w:trPr>
        <w:tc>
          <w:tcPr>
            <w:tcW w:w="0" w:type="auto"/>
            <w:tcBorders>
              <w:top w:val="single" w:sz="4" w:space="0" w:color="auto"/>
              <w:bottom w:val="single" w:sz="4" w:space="0" w:color="auto"/>
            </w:tcBorders>
            <w:shd w:val="clear" w:color="auto" w:fill="auto"/>
            <w:noWrap/>
            <w:hideMark/>
          </w:tcPr>
          <w:p w14:paraId="73860157" w14:textId="661FE61F" w:rsidR="0080234C" w:rsidRPr="000D0F48" w:rsidRDefault="0080234C" w:rsidP="0080234C">
            <w:pPr>
              <w:rPr>
                <w:color w:val="000000"/>
                <w:sz w:val="22"/>
                <w:szCs w:val="22"/>
              </w:rPr>
            </w:pPr>
            <w:r w:rsidRPr="000D0F48">
              <w:rPr>
                <w:color w:val="000000"/>
                <w:sz w:val="22"/>
                <w:szCs w:val="22"/>
              </w:rPr>
              <w:t>Domain</w:t>
            </w:r>
          </w:p>
        </w:tc>
        <w:tc>
          <w:tcPr>
            <w:tcW w:w="0" w:type="auto"/>
            <w:tcBorders>
              <w:top w:val="single" w:sz="4" w:space="0" w:color="auto"/>
              <w:bottom w:val="single" w:sz="4" w:space="0" w:color="auto"/>
            </w:tcBorders>
            <w:shd w:val="clear" w:color="auto" w:fill="auto"/>
            <w:noWrap/>
            <w:hideMark/>
          </w:tcPr>
          <w:p w14:paraId="76EE4CF4" w14:textId="6349E023" w:rsidR="0080234C" w:rsidRPr="000D0F48" w:rsidRDefault="0080234C" w:rsidP="0080234C">
            <w:pPr>
              <w:rPr>
                <w:color w:val="000000"/>
                <w:sz w:val="22"/>
                <w:szCs w:val="22"/>
              </w:rPr>
            </w:pPr>
            <w:r w:rsidRPr="000D0F48">
              <w:rPr>
                <w:color w:val="000000"/>
                <w:sz w:val="22"/>
                <w:szCs w:val="22"/>
              </w:rPr>
              <w:t>Comparison</w:t>
            </w:r>
          </w:p>
        </w:tc>
        <w:tc>
          <w:tcPr>
            <w:tcW w:w="0" w:type="auto"/>
            <w:tcBorders>
              <w:top w:val="single" w:sz="4" w:space="0" w:color="auto"/>
              <w:bottom w:val="single" w:sz="4" w:space="0" w:color="auto"/>
            </w:tcBorders>
            <w:shd w:val="clear" w:color="auto" w:fill="auto"/>
            <w:noWrap/>
            <w:hideMark/>
          </w:tcPr>
          <w:p w14:paraId="2F0B31A4" w14:textId="406EE835" w:rsidR="0080234C" w:rsidRPr="000D0F48" w:rsidRDefault="0080234C" w:rsidP="0080234C">
            <w:pPr>
              <w:rPr>
                <w:color w:val="000000"/>
                <w:sz w:val="22"/>
                <w:szCs w:val="22"/>
              </w:rPr>
            </w:pPr>
            <w:r w:rsidRPr="000D0F48">
              <w:rPr>
                <w:color w:val="000000"/>
                <w:sz w:val="22"/>
                <w:szCs w:val="22"/>
              </w:rPr>
              <w:t>Timepoint</w:t>
            </w:r>
          </w:p>
        </w:tc>
        <w:tc>
          <w:tcPr>
            <w:tcW w:w="0" w:type="auto"/>
            <w:tcBorders>
              <w:top w:val="single" w:sz="4" w:space="0" w:color="auto"/>
              <w:bottom w:val="single" w:sz="4" w:space="0" w:color="auto"/>
            </w:tcBorders>
            <w:shd w:val="clear" w:color="auto" w:fill="auto"/>
            <w:noWrap/>
            <w:hideMark/>
          </w:tcPr>
          <w:p w14:paraId="5B7C23F0" w14:textId="150E7492" w:rsidR="0080234C" w:rsidRPr="000D0F48" w:rsidRDefault="0080234C" w:rsidP="0080234C">
            <w:pPr>
              <w:rPr>
                <w:color w:val="000000"/>
                <w:sz w:val="22"/>
                <w:szCs w:val="22"/>
              </w:rPr>
            </w:pPr>
            <w:r w:rsidRPr="000D0F48">
              <w:rPr>
                <w:i/>
                <w:iCs/>
                <w:color w:val="000000"/>
                <w:sz w:val="22"/>
                <w:szCs w:val="22"/>
              </w:rPr>
              <w:t>B</w:t>
            </w:r>
            <w:r w:rsidRPr="000D0F48">
              <w:rPr>
                <w:color w:val="000000"/>
                <w:sz w:val="22"/>
                <w:szCs w:val="22"/>
                <w:vertAlign w:val="subscript"/>
              </w:rPr>
              <w:t>clin</w:t>
            </w:r>
          </w:p>
        </w:tc>
        <w:tc>
          <w:tcPr>
            <w:tcW w:w="0" w:type="auto"/>
            <w:tcBorders>
              <w:top w:val="single" w:sz="4" w:space="0" w:color="auto"/>
              <w:bottom w:val="single" w:sz="4" w:space="0" w:color="auto"/>
            </w:tcBorders>
            <w:shd w:val="clear" w:color="auto" w:fill="auto"/>
            <w:noWrap/>
            <w:hideMark/>
          </w:tcPr>
          <w:p w14:paraId="447B9357" w14:textId="59DBE3A8" w:rsidR="0080234C" w:rsidRPr="000D0F48" w:rsidRDefault="0080234C" w:rsidP="0080234C">
            <w:pPr>
              <w:rPr>
                <w:color w:val="000000"/>
                <w:sz w:val="22"/>
                <w:szCs w:val="22"/>
              </w:rPr>
            </w:pPr>
            <w:r w:rsidRPr="000D0F48">
              <w:rPr>
                <w:i/>
                <w:iCs/>
                <w:color w:val="000000"/>
                <w:sz w:val="22"/>
                <w:szCs w:val="22"/>
              </w:rPr>
              <w:t>p</w:t>
            </w:r>
            <w:r w:rsidRPr="000D0F48">
              <w:rPr>
                <w:color w:val="000000"/>
                <w:sz w:val="22"/>
                <w:szCs w:val="22"/>
                <w:vertAlign w:val="subscript"/>
              </w:rPr>
              <w:t>clin</w:t>
            </w:r>
          </w:p>
        </w:tc>
        <w:tc>
          <w:tcPr>
            <w:tcW w:w="0" w:type="auto"/>
            <w:tcBorders>
              <w:top w:val="single" w:sz="4" w:space="0" w:color="auto"/>
              <w:bottom w:val="single" w:sz="4" w:space="0" w:color="auto"/>
            </w:tcBorders>
            <w:shd w:val="clear" w:color="auto" w:fill="auto"/>
            <w:noWrap/>
            <w:hideMark/>
          </w:tcPr>
          <w:p w14:paraId="53D052B0" w14:textId="6057CC13" w:rsidR="0080234C" w:rsidRPr="000D0F48" w:rsidRDefault="0080234C" w:rsidP="0080234C">
            <w:pPr>
              <w:rPr>
                <w:color w:val="000000"/>
                <w:sz w:val="22"/>
                <w:szCs w:val="22"/>
              </w:rPr>
            </w:pPr>
            <w:r w:rsidRPr="000D0F48">
              <w:rPr>
                <w:i/>
                <w:iCs/>
                <w:color w:val="000000"/>
                <w:sz w:val="22"/>
                <w:szCs w:val="22"/>
              </w:rPr>
              <w:t>B</w:t>
            </w:r>
            <w:r w:rsidRPr="000D0F48">
              <w:rPr>
                <w:color w:val="000000"/>
                <w:sz w:val="22"/>
                <w:szCs w:val="22"/>
                <w:vertAlign w:val="subscript"/>
              </w:rPr>
              <w:t>psilo</w:t>
            </w:r>
          </w:p>
        </w:tc>
        <w:tc>
          <w:tcPr>
            <w:tcW w:w="0" w:type="auto"/>
            <w:tcBorders>
              <w:top w:val="single" w:sz="4" w:space="0" w:color="auto"/>
              <w:bottom w:val="single" w:sz="4" w:space="0" w:color="auto"/>
            </w:tcBorders>
            <w:shd w:val="clear" w:color="auto" w:fill="auto"/>
            <w:noWrap/>
            <w:hideMark/>
          </w:tcPr>
          <w:p w14:paraId="7A00FADB" w14:textId="72F5F11A" w:rsidR="0080234C" w:rsidRPr="000D0F48" w:rsidRDefault="0080234C" w:rsidP="0080234C">
            <w:pPr>
              <w:rPr>
                <w:color w:val="000000"/>
                <w:sz w:val="22"/>
                <w:szCs w:val="22"/>
              </w:rPr>
            </w:pPr>
            <w:r w:rsidRPr="000D0F48">
              <w:rPr>
                <w:i/>
                <w:iCs/>
                <w:color w:val="000000"/>
                <w:sz w:val="22"/>
                <w:szCs w:val="22"/>
              </w:rPr>
              <w:t>p</w:t>
            </w:r>
            <w:r w:rsidRPr="000D0F48">
              <w:rPr>
                <w:color w:val="000000"/>
                <w:sz w:val="22"/>
                <w:szCs w:val="22"/>
                <w:vertAlign w:val="subscript"/>
              </w:rPr>
              <w:t>psilo</w:t>
            </w:r>
          </w:p>
        </w:tc>
        <w:tc>
          <w:tcPr>
            <w:tcW w:w="0" w:type="auto"/>
            <w:tcBorders>
              <w:top w:val="single" w:sz="4" w:space="0" w:color="auto"/>
              <w:bottom w:val="single" w:sz="4" w:space="0" w:color="auto"/>
            </w:tcBorders>
            <w:shd w:val="clear" w:color="auto" w:fill="auto"/>
            <w:noWrap/>
            <w:hideMark/>
          </w:tcPr>
          <w:p w14:paraId="12A4AA5C" w14:textId="142F0002" w:rsidR="0080234C" w:rsidRPr="000D0F48" w:rsidRDefault="0080234C" w:rsidP="0080234C">
            <w:pPr>
              <w:rPr>
                <w:color w:val="000000"/>
                <w:sz w:val="22"/>
                <w:szCs w:val="22"/>
              </w:rPr>
            </w:pPr>
            <w:r w:rsidRPr="000D0F48">
              <w:rPr>
                <w:i/>
                <w:iCs/>
                <w:color w:val="000000"/>
                <w:sz w:val="22"/>
                <w:szCs w:val="22"/>
              </w:rPr>
              <w:t>B</w:t>
            </w:r>
            <w:r w:rsidRPr="000D0F48">
              <w:rPr>
                <w:color w:val="000000"/>
                <w:sz w:val="22"/>
                <w:szCs w:val="22"/>
                <w:vertAlign w:val="subscript"/>
              </w:rPr>
              <w:t>behav</w:t>
            </w:r>
          </w:p>
        </w:tc>
        <w:tc>
          <w:tcPr>
            <w:tcW w:w="0" w:type="auto"/>
            <w:tcBorders>
              <w:top w:val="single" w:sz="4" w:space="0" w:color="auto"/>
              <w:bottom w:val="single" w:sz="4" w:space="0" w:color="auto"/>
            </w:tcBorders>
            <w:shd w:val="clear" w:color="auto" w:fill="auto"/>
            <w:noWrap/>
            <w:hideMark/>
          </w:tcPr>
          <w:p w14:paraId="52283635" w14:textId="68E57A5D" w:rsidR="0080234C" w:rsidRPr="000D0F48" w:rsidRDefault="0080234C" w:rsidP="0080234C">
            <w:pPr>
              <w:rPr>
                <w:color w:val="000000"/>
                <w:sz w:val="22"/>
                <w:szCs w:val="22"/>
              </w:rPr>
            </w:pPr>
            <w:r w:rsidRPr="000D0F48">
              <w:rPr>
                <w:i/>
                <w:iCs/>
                <w:color w:val="000000"/>
                <w:sz w:val="22"/>
                <w:szCs w:val="22"/>
              </w:rPr>
              <w:t>p</w:t>
            </w:r>
            <w:r w:rsidRPr="000D0F48">
              <w:rPr>
                <w:color w:val="000000"/>
                <w:sz w:val="22"/>
                <w:szCs w:val="22"/>
                <w:vertAlign w:val="subscript"/>
              </w:rPr>
              <w:t>behav</w:t>
            </w:r>
          </w:p>
        </w:tc>
        <w:tc>
          <w:tcPr>
            <w:tcW w:w="718" w:type="dxa"/>
            <w:tcBorders>
              <w:top w:val="single" w:sz="4" w:space="0" w:color="auto"/>
              <w:bottom w:val="single" w:sz="4" w:space="0" w:color="auto"/>
            </w:tcBorders>
          </w:tcPr>
          <w:p w14:paraId="3E6461C4" w14:textId="0285564B" w:rsidR="0080234C" w:rsidRPr="000D0F48" w:rsidRDefault="0080234C" w:rsidP="0080234C">
            <w:pPr>
              <w:rPr>
                <w:i/>
                <w:iCs/>
                <w:color w:val="000000"/>
                <w:sz w:val="22"/>
                <w:szCs w:val="22"/>
              </w:rPr>
            </w:pPr>
            <w:r w:rsidRPr="000D0F48">
              <w:rPr>
                <w:i/>
                <w:iCs/>
                <w:color w:val="000000"/>
                <w:sz w:val="22"/>
                <w:szCs w:val="22"/>
              </w:rPr>
              <w:t>B</w:t>
            </w:r>
            <w:r w:rsidRPr="000D0F48">
              <w:rPr>
                <w:color w:val="000000"/>
                <w:sz w:val="22"/>
                <w:szCs w:val="22"/>
                <w:vertAlign w:val="subscript"/>
              </w:rPr>
              <w:t>fem</w:t>
            </w:r>
          </w:p>
        </w:tc>
        <w:tc>
          <w:tcPr>
            <w:tcW w:w="810" w:type="dxa"/>
            <w:tcBorders>
              <w:top w:val="single" w:sz="4" w:space="0" w:color="auto"/>
              <w:bottom w:val="single" w:sz="4" w:space="0" w:color="auto"/>
            </w:tcBorders>
          </w:tcPr>
          <w:p w14:paraId="2C07736C" w14:textId="4858003D" w:rsidR="0080234C" w:rsidRPr="000D0F48" w:rsidRDefault="0080234C" w:rsidP="0080234C">
            <w:pPr>
              <w:rPr>
                <w:i/>
                <w:iCs/>
                <w:color w:val="000000"/>
                <w:sz w:val="22"/>
                <w:szCs w:val="22"/>
              </w:rPr>
            </w:pPr>
            <w:r w:rsidRPr="000D0F48">
              <w:rPr>
                <w:i/>
                <w:iCs/>
                <w:color w:val="000000"/>
                <w:sz w:val="22"/>
                <w:szCs w:val="22"/>
              </w:rPr>
              <w:t>p</w:t>
            </w:r>
            <w:r w:rsidRPr="000D0F48">
              <w:rPr>
                <w:color w:val="000000"/>
                <w:sz w:val="22"/>
                <w:szCs w:val="22"/>
                <w:vertAlign w:val="subscript"/>
              </w:rPr>
              <w:t>fem</w:t>
            </w:r>
          </w:p>
        </w:tc>
      </w:tr>
      <w:tr w:rsidR="0080234C" w:rsidRPr="000D0F48" w14:paraId="48B4305D" w14:textId="2DBAFCF3" w:rsidTr="0080234C">
        <w:trPr>
          <w:trHeight w:val="320"/>
        </w:trPr>
        <w:tc>
          <w:tcPr>
            <w:tcW w:w="0" w:type="auto"/>
            <w:tcBorders>
              <w:top w:val="single" w:sz="4" w:space="0" w:color="auto"/>
            </w:tcBorders>
            <w:shd w:val="clear" w:color="auto" w:fill="auto"/>
            <w:noWrap/>
            <w:hideMark/>
          </w:tcPr>
          <w:p w14:paraId="018FC226" w14:textId="77777777" w:rsidR="0080234C" w:rsidRPr="000D0F48" w:rsidRDefault="0080234C" w:rsidP="0080234C">
            <w:pPr>
              <w:rPr>
                <w:color w:val="000000"/>
                <w:sz w:val="22"/>
                <w:szCs w:val="22"/>
              </w:rPr>
            </w:pPr>
            <w:r w:rsidRPr="000D0F48">
              <w:rPr>
                <w:color w:val="000000"/>
                <w:sz w:val="22"/>
                <w:szCs w:val="22"/>
              </w:rPr>
              <w:t>Targeted sx</w:t>
            </w:r>
          </w:p>
        </w:tc>
        <w:tc>
          <w:tcPr>
            <w:tcW w:w="0" w:type="auto"/>
            <w:tcBorders>
              <w:top w:val="single" w:sz="4" w:space="0" w:color="auto"/>
            </w:tcBorders>
            <w:shd w:val="clear" w:color="auto" w:fill="auto"/>
            <w:noWrap/>
            <w:hideMark/>
          </w:tcPr>
          <w:p w14:paraId="0317CEA7" w14:textId="77777777" w:rsidR="0080234C" w:rsidRPr="000D0F48" w:rsidRDefault="0080234C" w:rsidP="0080234C">
            <w:pPr>
              <w:rPr>
                <w:color w:val="000000"/>
                <w:sz w:val="22"/>
                <w:szCs w:val="22"/>
              </w:rPr>
            </w:pPr>
            <w:r w:rsidRPr="000D0F48">
              <w:rPr>
                <w:color w:val="000000"/>
                <w:sz w:val="22"/>
                <w:szCs w:val="22"/>
              </w:rPr>
              <w:t>Within-group</w:t>
            </w:r>
          </w:p>
        </w:tc>
        <w:tc>
          <w:tcPr>
            <w:tcW w:w="0" w:type="auto"/>
            <w:tcBorders>
              <w:top w:val="single" w:sz="4" w:space="0" w:color="auto"/>
            </w:tcBorders>
            <w:shd w:val="clear" w:color="auto" w:fill="auto"/>
            <w:noWrap/>
            <w:hideMark/>
          </w:tcPr>
          <w:p w14:paraId="435F7B8A" w14:textId="77777777" w:rsidR="0080234C" w:rsidRPr="000D0F48" w:rsidRDefault="0080234C" w:rsidP="0080234C">
            <w:pPr>
              <w:rPr>
                <w:color w:val="000000"/>
                <w:sz w:val="22"/>
                <w:szCs w:val="22"/>
              </w:rPr>
            </w:pPr>
            <w:r w:rsidRPr="000D0F48">
              <w:rPr>
                <w:color w:val="000000"/>
                <w:sz w:val="22"/>
                <w:szCs w:val="22"/>
              </w:rPr>
              <w:t>pre-post</w:t>
            </w:r>
          </w:p>
        </w:tc>
        <w:tc>
          <w:tcPr>
            <w:tcW w:w="0" w:type="auto"/>
            <w:tcBorders>
              <w:top w:val="single" w:sz="4" w:space="0" w:color="auto"/>
            </w:tcBorders>
            <w:shd w:val="clear" w:color="auto" w:fill="auto"/>
            <w:noWrap/>
            <w:hideMark/>
          </w:tcPr>
          <w:p w14:paraId="41133C2D" w14:textId="77777777" w:rsidR="0080234C" w:rsidRPr="000D0F48" w:rsidRDefault="0080234C" w:rsidP="0080234C">
            <w:pPr>
              <w:rPr>
                <w:color w:val="000000"/>
                <w:sz w:val="22"/>
                <w:szCs w:val="22"/>
              </w:rPr>
            </w:pPr>
            <w:r w:rsidRPr="000D0F48">
              <w:rPr>
                <w:color w:val="000000"/>
                <w:sz w:val="22"/>
                <w:szCs w:val="22"/>
              </w:rPr>
              <w:t>NA</w:t>
            </w:r>
          </w:p>
        </w:tc>
        <w:tc>
          <w:tcPr>
            <w:tcW w:w="0" w:type="auto"/>
            <w:tcBorders>
              <w:top w:val="single" w:sz="4" w:space="0" w:color="auto"/>
            </w:tcBorders>
            <w:shd w:val="clear" w:color="auto" w:fill="auto"/>
            <w:noWrap/>
            <w:hideMark/>
          </w:tcPr>
          <w:p w14:paraId="19F8702E" w14:textId="77777777" w:rsidR="0080234C" w:rsidRPr="000D0F48" w:rsidRDefault="0080234C" w:rsidP="0080234C">
            <w:pPr>
              <w:rPr>
                <w:color w:val="000000"/>
                <w:sz w:val="22"/>
                <w:szCs w:val="22"/>
              </w:rPr>
            </w:pPr>
            <w:r w:rsidRPr="000D0F48">
              <w:rPr>
                <w:color w:val="000000"/>
                <w:sz w:val="22"/>
                <w:szCs w:val="22"/>
              </w:rPr>
              <w:t>NA</w:t>
            </w:r>
          </w:p>
        </w:tc>
        <w:tc>
          <w:tcPr>
            <w:tcW w:w="0" w:type="auto"/>
            <w:tcBorders>
              <w:top w:val="single" w:sz="4" w:space="0" w:color="auto"/>
            </w:tcBorders>
            <w:shd w:val="clear" w:color="auto" w:fill="auto"/>
            <w:noWrap/>
            <w:hideMark/>
          </w:tcPr>
          <w:p w14:paraId="6AF4426A" w14:textId="77777777" w:rsidR="0080234C" w:rsidRPr="000D0F48" w:rsidRDefault="0080234C" w:rsidP="0080234C">
            <w:pPr>
              <w:rPr>
                <w:color w:val="000000"/>
                <w:sz w:val="22"/>
                <w:szCs w:val="22"/>
              </w:rPr>
            </w:pPr>
            <w:r w:rsidRPr="000D0F48">
              <w:rPr>
                <w:color w:val="000000"/>
                <w:sz w:val="22"/>
                <w:szCs w:val="22"/>
              </w:rPr>
              <w:t>-0.47</w:t>
            </w:r>
          </w:p>
        </w:tc>
        <w:tc>
          <w:tcPr>
            <w:tcW w:w="0" w:type="auto"/>
            <w:tcBorders>
              <w:top w:val="single" w:sz="4" w:space="0" w:color="auto"/>
            </w:tcBorders>
            <w:shd w:val="clear" w:color="auto" w:fill="auto"/>
            <w:noWrap/>
            <w:hideMark/>
          </w:tcPr>
          <w:p w14:paraId="37A4D511" w14:textId="77777777" w:rsidR="0080234C" w:rsidRPr="000D0F48" w:rsidRDefault="0080234C" w:rsidP="0080234C">
            <w:pPr>
              <w:rPr>
                <w:color w:val="000000"/>
                <w:sz w:val="22"/>
                <w:szCs w:val="22"/>
              </w:rPr>
            </w:pPr>
            <w:r w:rsidRPr="000D0F48">
              <w:rPr>
                <w:color w:val="000000"/>
                <w:sz w:val="22"/>
                <w:szCs w:val="22"/>
              </w:rPr>
              <w:t>0.414</w:t>
            </w:r>
          </w:p>
        </w:tc>
        <w:tc>
          <w:tcPr>
            <w:tcW w:w="0" w:type="auto"/>
            <w:tcBorders>
              <w:top w:val="single" w:sz="4" w:space="0" w:color="auto"/>
            </w:tcBorders>
            <w:shd w:val="clear" w:color="auto" w:fill="auto"/>
            <w:noWrap/>
            <w:hideMark/>
          </w:tcPr>
          <w:p w14:paraId="498ED10E" w14:textId="77777777" w:rsidR="0080234C" w:rsidRPr="000D0F48" w:rsidRDefault="0080234C" w:rsidP="0080234C">
            <w:pPr>
              <w:rPr>
                <w:color w:val="000000"/>
                <w:sz w:val="22"/>
                <w:szCs w:val="22"/>
              </w:rPr>
            </w:pPr>
            <w:r w:rsidRPr="000D0F48">
              <w:rPr>
                <w:color w:val="000000"/>
                <w:sz w:val="22"/>
                <w:szCs w:val="22"/>
              </w:rPr>
              <w:t>-1.45</w:t>
            </w:r>
          </w:p>
        </w:tc>
        <w:tc>
          <w:tcPr>
            <w:tcW w:w="0" w:type="auto"/>
            <w:tcBorders>
              <w:top w:val="single" w:sz="4" w:space="0" w:color="auto"/>
            </w:tcBorders>
            <w:shd w:val="clear" w:color="auto" w:fill="auto"/>
            <w:noWrap/>
            <w:hideMark/>
          </w:tcPr>
          <w:p w14:paraId="06F6E4CD" w14:textId="77777777" w:rsidR="0080234C" w:rsidRPr="000D0F48" w:rsidRDefault="0080234C" w:rsidP="0080234C">
            <w:pPr>
              <w:rPr>
                <w:color w:val="000000"/>
                <w:sz w:val="22"/>
                <w:szCs w:val="22"/>
              </w:rPr>
            </w:pPr>
            <w:r w:rsidRPr="000D0F48">
              <w:rPr>
                <w:color w:val="000000"/>
                <w:sz w:val="22"/>
                <w:szCs w:val="22"/>
              </w:rPr>
              <w:t>0.12</w:t>
            </w:r>
          </w:p>
        </w:tc>
        <w:tc>
          <w:tcPr>
            <w:tcW w:w="718" w:type="dxa"/>
            <w:tcBorders>
              <w:top w:val="single" w:sz="4" w:space="0" w:color="auto"/>
            </w:tcBorders>
          </w:tcPr>
          <w:p w14:paraId="1F6AE057" w14:textId="3C5523A8" w:rsidR="0080234C" w:rsidRPr="000D0F48" w:rsidRDefault="0080234C" w:rsidP="0080234C">
            <w:pPr>
              <w:rPr>
                <w:color w:val="000000"/>
                <w:sz w:val="22"/>
                <w:szCs w:val="22"/>
              </w:rPr>
            </w:pPr>
            <w:r w:rsidRPr="000D0F48">
              <w:rPr>
                <w:color w:val="000000"/>
                <w:sz w:val="22"/>
                <w:szCs w:val="22"/>
              </w:rPr>
              <w:t>-0.01</w:t>
            </w:r>
          </w:p>
        </w:tc>
        <w:tc>
          <w:tcPr>
            <w:tcW w:w="810" w:type="dxa"/>
            <w:tcBorders>
              <w:top w:val="single" w:sz="4" w:space="0" w:color="auto"/>
            </w:tcBorders>
          </w:tcPr>
          <w:p w14:paraId="622D2AB7" w14:textId="2945C969" w:rsidR="0080234C" w:rsidRPr="000D0F48" w:rsidRDefault="0080234C" w:rsidP="0080234C">
            <w:pPr>
              <w:rPr>
                <w:color w:val="000000"/>
                <w:sz w:val="22"/>
                <w:szCs w:val="22"/>
              </w:rPr>
            </w:pPr>
            <w:r w:rsidRPr="000D0F48">
              <w:rPr>
                <w:color w:val="000000"/>
                <w:sz w:val="22"/>
                <w:szCs w:val="22"/>
              </w:rPr>
              <w:t>0.459</w:t>
            </w:r>
          </w:p>
        </w:tc>
      </w:tr>
      <w:tr w:rsidR="0080234C" w:rsidRPr="000D0F48" w14:paraId="633B2022" w14:textId="48869E0B" w:rsidTr="0080234C">
        <w:trPr>
          <w:trHeight w:val="320"/>
        </w:trPr>
        <w:tc>
          <w:tcPr>
            <w:tcW w:w="0" w:type="auto"/>
            <w:shd w:val="clear" w:color="auto" w:fill="auto"/>
            <w:noWrap/>
            <w:hideMark/>
          </w:tcPr>
          <w:p w14:paraId="43B039D9" w14:textId="77777777" w:rsidR="0080234C" w:rsidRPr="000D0F48" w:rsidRDefault="0080234C" w:rsidP="0080234C">
            <w:pPr>
              <w:rPr>
                <w:color w:val="000000"/>
                <w:sz w:val="22"/>
                <w:szCs w:val="22"/>
              </w:rPr>
            </w:pPr>
            <w:r w:rsidRPr="000D0F48">
              <w:rPr>
                <w:color w:val="000000"/>
                <w:sz w:val="22"/>
                <w:szCs w:val="22"/>
              </w:rPr>
              <w:t>Targeted sx</w:t>
            </w:r>
          </w:p>
        </w:tc>
        <w:tc>
          <w:tcPr>
            <w:tcW w:w="0" w:type="auto"/>
            <w:shd w:val="clear" w:color="auto" w:fill="auto"/>
            <w:noWrap/>
            <w:hideMark/>
          </w:tcPr>
          <w:p w14:paraId="5AA82068"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7EF0292B"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5E684C55"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62454081"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5C876B9" w14:textId="77777777" w:rsidR="0080234C" w:rsidRPr="000D0F48" w:rsidRDefault="0080234C" w:rsidP="0080234C">
            <w:pPr>
              <w:rPr>
                <w:color w:val="000000"/>
                <w:sz w:val="22"/>
                <w:szCs w:val="22"/>
              </w:rPr>
            </w:pPr>
            <w:r w:rsidRPr="000D0F48">
              <w:rPr>
                <w:color w:val="000000"/>
                <w:sz w:val="22"/>
                <w:szCs w:val="22"/>
              </w:rPr>
              <w:t>-0.37</w:t>
            </w:r>
          </w:p>
        </w:tc>
        <w:tc>
          <w:tcPr>
            <w:tcW w:w="0" w:type="auto"/>
            <w:shd w:val="clear" w:color="auto" w:fill="auto"/>
            <w:noWrap/>
            <w:hideMark/>
          </w:tcPr>
          <w:p w14:paraId="467F5339" w14:textId="77777777" w:rsidR="0080234C" w:rsidRPr="000D0F48" w:rsidRDefault="0080234C" w:rsidP="0080234C">
            <w:pPr>
              <w:rPr>
                <w:color w:val="000000"/>
                <w:sz w:val="22"/>
                <w:szCs w:val="22"/>
              </w:rPr>
            </w:pPr>
            <w:r w:rsidRPr="000D0F48">
              <w:rPr>
                <w:color w:val="000000"/>
                <w:sz w:val="22"/>
                <w:szCs w:val="22"/>
              </w:rPr>
              <w:t>0.447</w:t>
            </w:r>
          </w:p>
        </w:tc>
        <w:tc>
          <w:tcPr>
            <w:tcW w:w="0" w:type="auto"/>
            <w:shd w:val="clear" w:color="auto" w:fill="auto"/>
            <w:noWrap/>
            <w:hideMark/>
          </w:tcPr>
          <w:p w14:paraId="1DA89E81"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68D58ACF"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3B732B77" w14:textId="754C91C4" w:rsidR="0080234C" w:rsidRPr="000D0F48" w:rsidRDefault="0080234C" w:rsidP="0080234C">
            <w:pPr>
              <w:rPr>
                <w:color w:val="000000"/>
                <w:sz w:val="22"/>
                <w:szCs w:val="22"/>
              </w:rPr>
            </w:pPr>
            <w:r w:rsidRPr="000D0F48">
              <w:rPr>
                <w:color w:val="000000"/>
                <w:sz w:val="22"/>
                <w:szCs w:val="22"/>
              </w:rPr>
              <w:t>-0.01</w:t>
            </w:r>
          </w:p>
        </w:tc>
        <w:tc>
          <w:tcPr>
            <w:tcW w:w="810" w:type="dxa"/>
          </w:tcPr>
          <w:p w14:paraId="4C5739FD" w14:textId="1580F721" w:rsidR="0080234C" w:rsidRPr="000D0F48" w:rsidRDefault="0080234C" w:rsidP="0080234C">
            <w:pPr>
              <w:rPr>
                <w:color w:val="000000"/>
                <w:sz w:val="22"/>
                <w:szCs w:val="22"/>
              </w:rPr>
            </w:pPr>
            <w:r w:rsidRPr="000D0F48">
              <w:rPr>
                <w:color w:val="000000"/>
                <w:sz w:val="22"/>
                <w:szCs w:val="22"/>
              </w:rPr>
              <w:t>0.429</w:t>
            </w:r>
          </w:p>
        </w:tc>
      </w:tr>
      <w:tr w:rsidR="0080234C" w:rsidRPr="000D0F48" w14:paraId="62008AFD" w14:textId="3EFF7C7D" w:rsidTr="0080234C">
        <w:trPr>
          <w:trHeight w:val="320"/>
        </w:trPr>
        <w:tc>
          <w:tcPr>
            <w:tcW w:w="0" w:type="auto"/>
            <w:shd w:val="clear" w:color="auto" w:fill="auto"/>
            <w:noWrap/>
            <w:hideMark/>
          </w:tcPr>
          <w:p w14:paraId="6E4C98A2" w14:textId="77777777" w:rsidR="0080234C" w:rsidRPr="000D0F48" w:rsidRDefault="0080234C" w:rsidP="0080234C">
            <w:pPr>
              <w:rPr>
                <w:color w:val="000000"/>
                <w:sz w:val="22"/>
                <w:szCs w:val="22"/>
              </w:rPr>
            </w:pPr>
            <w:r w:rsidRPr="000D0F48">
              <w:rPr>
                <w:color w:val="000000"/>
                <w:sz w:val="22"/>
                <w:szCs w:val="22"/>
              </w:rPr>
              <w:t>Targeted sx</w:t>
            </w:r>
          </w:p>
        </w:tc>
        <w:tc>
          <w:tcPr>
            <w:tcW w:w="0" w:type="auto"/>
            <w:shd w:val="clear" w:color="auto" w:fill="auto"/>
            <w:noWrap/>
            <w:hideMark/>
          </w:tcPr>
          <w:p w14:paraId="0B88685B"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0B1814F2"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35E84FFF"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2C51B970"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643C252" w14:textId="77777777" w:rsidR="0080234C" w:rsidRPr="000D0F48" w:rsidRDefault="0080234C" w:rsidP="0080234C">
            <w:pPr>
              <w:rPr>
                <w:color w:val="000000"/>
                <w:sz w:val="22"/>
                <w:szCs w:val="22"/>
              </w:rPr>
            </w:pPr>
            <w:r w:rsidRPr="000D0F48">
              <w:rPr>
                <w:color w:val="000000"/>
                <w:sz w:val="22"/>
                <w:szCs w:val="22"/>
              </w:rPr>
              <w:t>-0.49</w:t>
            </w:r>
          </w:p>
        </w:tc>
        <w:tc>
          <w:tcPr>
            <w:tcW w:w="0" w:type="auto"/>
            <w:shd w:val="clear" w:color="auto" w:fill="auto"/>
            <w:noWrap/>
            <w:hideMark/>
          </w:tcPr>
          <w:p w14:paraId="0082AC51" w14:textId="77777777" w:rsidR="0080234C" w:rsidRPr="000D0F48" w:rsidRDefault="0080234C" w:rsidP="0080234C">
            <w:pPr>
              <w:rPr>
                <w:color w:val="000000"/>
                <w:sz w:val="22"/>
                <w:szCs w:val="22"/>
              </w:rPr>
            </w:pPr>
            <w:r w:rsidRPr="000D0F48">
              <w:rPr>
                <w:color w:val="000000"/>
                <w:sz w:val="22"/>
                <w:szCs w:val="22"/>
              </w:rPr>
              <w:t>0.188</w:t>
            </w:r>
          </w:p>
        </w:tc>
        <w:tc>
          <w:tcPr>
            <w:tcW w:w="0" w:type="auto"/>
            <w:shd w:val="clear" w:color="auto" w:fill="auto"/>
            <w:noWrap/>
            <w:hideMark/>
          </w:tcPr>
          <w:p w14:paraId="301961D0" w14:textId="77777777" w:rsidR="0080234C" w:rsidRPr="000D0F48" w:rsidRDefault="0080234C" w:rsidP="0080234C">
            <w:pPr>
              <w:rPr>
                <w:color w:val="000000"/>
                <w:sz w:val="22"/>
                <w:szCs w:val="22"/>
              </w:rPr>
            </w:pPr>
            <w:r w:rsidRPr="000D0F48">
              <w:rPr>
                <w:color w:val="000000"/>
                <w:sz w:val="22"/>
                <w:szCs w:val="22"/>
              </w:rPr>
              <w:t>-0.16</w:t>
            </w:r>
          </w:p>
        </w:tc>
        <w:tc>
          <w:tcPr>
            <w:tcW w:w="0" w:type="auto"/>
            <w:shd w:val="clear" w:color="auto" w:fill="auto"/>
            <w:noWrap/>
            <w:hideMark/>
          </w:tcPr>
          <w:p w14:paraId="58CA3FDB" w14:textId="77777777" w:rsidR="0080234C" w:rsidRPr="000D0F48" w:rsidRDefault="0080234C" w:rsidP="0080234C">
            <w:pPr>
              <w:rPr>
                <w:color w:val="000000"/>
                <w:sz w:val="22"/>
                <w:szCs w:val="22"/>
              </w:rPr>
            </w:pPr>
            <w:r w:rsidRPr="000D0F48">
              <w:rPr>
                <w:color w:val="000000"/>
                <w:sz w:val="22"/>
                <w:szCs w:val="22"/>
              </w:rPr>
              <w:t>0.688</w:t>
            </w:r>
          </w:p>
        </w:tc>
        <w:tc>
          <w:tcPr>
            <w:tcW w:w="718" w:type="dxa"/>
          </w:tcPr>
          <w:p w14:paraId="62BB484F" w14:textId="0F956843" w:rsidR="0080234C" w:rsidRPr="000D0F48" w:rsidRDefault="0080234C" w:rsidP="0080234C">
            <w:pPr>
              <w:rPr>
                <w:color w:val="000000"/>
                <w:sz w:val="22"/>
                <w:szCs w:val="22"/>
              </w:rPr>
            </w:pPr>
            <w:r w:rsidRPr="000D0F48">
              <w:rPr>
                <w:color w:val="000000"/>
                <w:sz w:val="22"/>
                <w:szCs w:val="22"/>
              </w:rPr>
              <w:t>-0.01</w:t>
            </w:r>
          </w:p>
        </w:tc>
        <w:tc>
          <w:tcPr>
            <w:tcW w:w="810" w:type="dxa"/>
          </w:tcPr>
          <w:p w14:paraId="45D1DB9C" w14:textId="71CD7973" w:rsidR="0080234C" w:rsidRPr="000D0F48" w:rsidRDefault="0080234C" w:rsidP="0080234C">
            <w:pPr>
              <w:rPr>
                <w:color w:val="000000"/>
                <w:sz w:val="22"/>
                <w:szCs w:val="22"/>
              </w:rPr>
            </w:pPr>
            <w:r w:rsidRPr="000D0F48">
              <w:rPr>
                <w:color w:val="000000"/>
                <w:sz w:val="22"/>
                <w:szCs w:val="22"/>
              </w:rPr>
              <w:t>0.624</w:t>
            </w:r>
          </w:p>
        </w:tc>
      </w:tr>
      <w:tr w:rsidR="0080234C" w:rsidRPr="000D0F48" w14:paraId="2CD8CF2D" w14:textId="56BF317A" w:rsidTr="0080234C">
        <w:trPr>
          <w:trHeight w:val="320"/>
        </w:trPr>
        <w:tc>
          <w:tcPr>
            <w:tcW w:w="0" w:type="auto"/>
            <w:shd w:val="clear" w:color="auto" w:fill="auto"/>
            <w:noWrap/>
            <w:hideMark/>
          </w:tcPr>
          <w:p w14:paraId="49E0E693" w14:textId="77777777" w:rsidR="0080234C" w:rsidRPr="000D0F48" w:rsidRDefault="0080234C" w:rsidP="0080234C">
            <w:pPr>
              <w:rPr>
                <w:color w:val="000000"/>
                <w:sz w:val="22"/>
                <w:szCs w:val="22"/>
              </w:rPr>
            </w:pPr>
            <w:r w:rsidRPr="000D0F48">
              <w:rPr>
                <w:color w:val="000000"/>
                <w:sz w:val="22"/>
                <w:szCs w:val="22"/>
              </w:rPr>
              <w:t>Depression</w:t>
            </w:r>
          </w:p>
        </w:tc>
        <w:tc>
          <w:tcPr>
            <w:tcW w:w="0" w:type="auto"/>
            <w:shd w:val="clear" w:color="auto" w:fill="auto"/>
            <w:noWrap/>
            <w:hideMark/>
          </w:tcPr>
          <w:p w14:paraId="53FA6700"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484E3D6C"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7C972A94"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4E496182"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702E87DF" w14:textId="77777777" w:rsidR="0080234C" w:rsidRPr="000D0F48" w:rsidRDefault="0080234C" w:rsidP="0080234C">
            <w:pPr>
              <w:rPr>
                <w:color w:val="000000"/>
                <w:sz w:val="22"/>
                <w:szCs w:val="22"/>
              </w:rPr>
            </w:pPr>
            <w:r w:rsidRPr="000D0F48">
              <w:rPr>
                <w:color w:val="000000"/>
                <w:sz w:val="22"/>
                <w:szCs w:val="22"/>
              </w:rPr>
              <w:t>0.01</w:t>
            </w:r>
          </w:p>
        </w:tc>
        <w:tc>
          <w:tcPr>
            <w:tcW w:w="0" w:type="auto"/>
            <w:shd w:val="clear" w:color="auto" w:fill="auto"/>
            <w:noWrap/>
            <w:hideMark/>
          </w:tcPr>
          <w:p w14:paraId="441F7970" w14:textId="77777777" w:rsidR="0080234C" w:rsidRPr="000D0F48" w:rsidRDefault="0080234C" w:rsidP="0080234C">
            <w:pPr>
              <w:rPr>
                <w:color w:val="000000"/>
                <w:sz w:val="22"/>
                <w:szCs w:val="22"/>
              </w:rPr>
            </w:pPr>
            <w:r w:rsidRPr="000D0F48">
              <w:rPr>
                <w:color w:val="000000"/>
                <w:sz w:val="22"/>
                <w:szCs w:val="22"/>
              </w:rPr>
              <w:t>0.993</w:t>
            </w:r>
          </w:p>
        </w:tc>
        <w:tc>
          <w:tcPr>
            <w:tcW w:w="0" w:type="auto"/>
            <w:shd w:val="clear" w:color="auto" w:fill="auto"/>
            <w:noWrap/>
            <w:hideMark/>
          </w:tcPr>
          <w:p w14:paraId="0682883F" w14:textId="77777777" w:rsidR="0080234C" w:rsidRPr="000D0F48" w:rsidRDefault="0080234C" w:rsidP="0080234C">
            <w:pPr>
              <w:rPr>
                <w:color w:val="000000"/>
                <w:sz w:val="22"/>
                <w:szCs w:val="22"/>
              </w:rPr>
            </w:pPr>
            <w:r w:rsidRPr="000D0F48">
              <w:rPr>
                <w:color w:val="000000"/>
                <w:sz w:val="22"/>
                <w:szCs w:val="22"/>
              </w:rPr>
              <w:t>-1.18</w:t>
            </w:r>
          </w:p>
        </w:tc>
        <w:tc>
          <w:tcPr>
            <w:tcW w:w="0" w:type="auto"/>
            <w:shd w:val="clear" w:color="auto" w:fill="auto"/>
            <w:noWrap/>
            <w:hideMark/>
          </w:tcPr>
          <w:p w14:paraId="58B18219" w14:textId="77777777" w:rsidR="0080234C" w:rsidRPr="000D0F48" w:rsidRDefault="0080234C" w:rsidP="0080234C">
            <w:pPr>
              <w:rPr>
                <w:color w:val="000000"/>
                <w:sz w:val="22"/>
                <w:szCs w:val="22"/>
              </w:rPr>
            </w:pPr>
            <w:r w:rsidRPr="000D0F48">
              <w:rPr>
                <w:color w:val="000000"/>
                <w:sz w:val="22"/>
                <w:szCs w:val="22"/>
              </w:rPr>
              <w:t>0.089</w:t>
            </w:r>
          </w:p>
        </w:tc>
        <w:tc>
          <w:tcPr>
            <w:tcW w:w="718" w:type="dxa"/>
          </w:tcPr>
          <w:p w14:paraId="7EB268BD" w14:textId="40ED31D0" w:rsidR="0080234C" w:rsidRPr="000D0F48" w:rsidRDefault="0080234C" w:rsidP="0080234C">
            <w:pPr>
              <w:rPr>
                <w:color w:val="000000"/>
                <w:sz w:val="22"/>
                <w:szCs w:val="22"/>
              </w:rPr>
            </w:pPr>
            <w:r w:rsidRPr="000D0F48">
              <w:rPr>
                <w:color w:val="000000"/>
                <w:sz w:val="22"/>
                <w:szCs w:val="22"/>
              </w:rPr>
              <w:t>0.00</w:t>
            </w:r>
          </w:p>
        </w:tc>
        <w:tc>
          <w:tcPr>
            <w:tcW w:w="810" w:type="dxa"/>
          </w:tcPr>
          <w:p w14:paraId="1D691E9C" w14:textId="448AAB16" w:rsidR="0080234C" w:rsidRPr="000D0F48" w:rsidRDefault="0080234C" w:rsidP="0080234C">
            <w:pPr>
              <w:rPr>
                <w:color w:val="000000"/>
                <w:sz w:val="22"/>
                <w:szCs w:val="22"/>
              </w:rPr>
            </w:pPr>
            <w:r w:rsidRPr="000D0F48">
              <w:rPr>
                <w:color w:val="000000"/>
                <w:sz w:val="22"/>
                <w:szCs w:val="22"/>
              </w:rPr>
              <w:t>0.877</w:t>
            </w:r>
          </w:p>
        </w:tc>
      </w:tr>
      <w:tr w:rsidR="0080234C" w:rsidRPr="000D0F48" w14:paraId="59E06F53" w14:textId="75B2FAF6" w:rsidTr="0080234C">
        <w:trPr>
          <w:trHeight w:val="320"/>
        </w:trPr>
        <w:tc>
          <w:tcPr>
            <w:tcW w:w="0" w:type="auto"/>
            <w:shd w:val="clear" w:color="auto" w:fill="auto"/>
            <w:noWrap/>
            <w:hideMark/>
          </w:tcPr>
          <w:p w14:paraId="1490BFE0" w14:textId="77777777" w:rsidR="0080234C" w:rsidRPr="000D0F48" w:rsidRDefault="0080234C" w:rsidP="0080234C">
            <w:pPr>
              <w:rPr>
                <w:color w:val="000000"/>
                <w:sz w:val="22"/>
                <w:szCs w:val="22"/>
              </w:rPr>
            </w:pPr>
            <w:r w:rsidRPr="000D0F48">
              <w:rPr>
                <w:color w:val="000000"/>
                <w:sz w:val="22"/>
                <w:szCs w:val="22"/>
              </w:rPr>
              <w:t>Depression</w:t>
            </w:r>
          </w:p>
        </w:tc>
        <w:tc>
          <w:tcPr>
            <w:tcW w:w="0" w:type="auto"/>
            <w:shd w:val="clear" w:color="auto" w:fill="auto"/>
            <w:noWrap/>
            <w:hideMark/>
          </w:tcPr>
          <w:p w14:paraId="101DB5A4"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5ECE1012"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224B64EC"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416B782B"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2EDD992" w14:textId="77777777" w:rsidR="0080234C" w:rsidRPr="000D0F48" w:rsidRDefault="0080234C" w:rsidP="0080234C">
            <w:pPr>
              <w:rPr>
                <w:color w:val="000000"/>
                <w:sz w:val="22"/>
                <w:szCs w:val="22"/>
              </w:rPr>
            </w:pPr>
            <w:r w:rsidRPr="000D0F48">
              <w:rPr>
                <w:color w:val="000000"/>
                <w:sz w:val="22"/>
                <w:szCs w:val="22"/>
              </w:rPr>
              <w:t>-0.64</w:t>
            </w:r>
          </w:p>
        </w:tc>
        <w:tc>
          <w:tcPr>
            <w:tcW w:w="0" w:type="auto"/>
            <w:shd w:val="clear" w:color="auto" w:fill="auto"/>
            <w:noWrap/>
            <w:hideMark/>
          </w:tcPr>
          <w:p w14:paraId="09C0889D" w14:textId="77777777" w:rsidR="0080234C" w:rsidRPr="000D0F48" w:rsidRDefault="0080234C" w:rsidP="0080234C">
            <w:pPr>
              <w:rPr>
                <w:color w:val="000000"/>
                <w:sz w:val="22"/>
                <w:szCs w:val="22"/>
              </w:rPr>
            </w:pPr>
            <w:r w:rsidRPr="000D0F48">
              <w:rPr>
                <w:color w:val="000000"/>
                <w:sz w:val="22"/>
                <w:szCs w:val="22"/>
              </w:rPr>
              <w:t>0.389</w:t>
            </w:r>
          </w:p>
        </w:tc>
        <w:tc>
          <w:tcPr>
            <w:tcW w:w="0" w:type="auto"/>
            <w:shd w:val="clear" w:color="auto" w:fill="auto"/>
            <w:noWrap/>
            <w:hideMark/>
          </w:tcPr>
          <w:p w14:paraId="3A45A8F5"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D6F8224"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6BD65BCB" w14:textId="16D24F2D" w:rsidR="0080234C" w:rsidRPr="000D0F48" w:rsidRDefault="0080234C" w:rsidP="0080234C">
            <w:pPr>
              <w:rPr>
                <w:color w:val="000000"/>
                <w:sz w:val="22"/>
                <w:szCs w:val="22"/>
              </w:rPr>
            </w:pPr>
            <w:r w:rsidRPr="000D0F48">
              <w:rPr>
                <w:color w:val="000000"/>
                <w:sz w:val="22"/>
                <w:szCs w:val="22"/>
              </w:rPr>
              <w:t>0.02</w:t>
            </w:r>
          </w:p>
        </w:tc>
        <w:tc>
          <w:tcPr>
            <w:tcW w:w="810" w:type="dxa"/>
          </w:tcPr>
          <w:p w14:paraId="198C7DF3" w14:textId="1D341F35" w:rsidR="0080234C" w:rsidRPr="000D0F48" w:rsidRDefault="0080234C" w:rsidP="0080234C">
            <w:pPr>
              <w:rPr>
                <w:color w:val="000000"/>
                <w:sz w:val="22"/>
                <w:szCs w:val="22"/>
              </w:rPr>
            </w:pPr>
            <w:r w:rsidRPr="000D0F48">
              <w:rPr>
                <w:color w:val="000000"/>
                <w:sz w:val="22"/>
                <w:szCs w:val="22"/>
              </w:rPr>
              <w:t>0.105</w:t>
            </w:r>
          </w:p>
        </w:tc>
      </w:tr>
      <w:tr w:rsidR="0080234C" w:rsidRPr="000D0F48" w14:paraId="43BDB658" w14:textId="3CD8ABAE" w:rsidTr="0080234C">
        <w:trPr>
          <w:trHeight w:val="320"/>
        </w:trPr>
        <w:tc>
          <w:tcPr>
            <w:tcW w:w="0" w:type="auto"/>
            <w:shd w:val="clear" w:color="auto" w:fill="auto"/>
            <w:noWrap/>
            <w:hideMark/>
          </w:tcPr>
          <w:p w14:paraId="121BB19A" w14:textId="77777777" w:rsidR="0080234C" w:rsidRPr="000D0F48" w:rsidRDefault="0080234C" w:rsidP="0080234C">
            <w:pPr>
              <w:rPr>
                <w:color w:val="000000"/>
                <w:sz w:val="22"/>
                <w:szCs w:val="22"/>
              </w:rPr>
            </w:pPr>
            <w:r w:rsidRPr="000D0F48">
              <w:rPr>
                <w:color w:val="000000"/>
                <w:sz w:val="22"/>
                <w:szCs w:val="22"/>
              </w:rPr>
              <w:t>Depression</w:t>
            </w:r>
          </w:p>
        </w:tc>
        <w:tc>
          <w:tcPr>
            <w:tcW w:w="0" w:type="auto"/>
            <w:shd w:val="clear" w:color="auto" w:fill="auto"/>
            <w:noWrap/>
            <w:hideMark/>
          </w:tcPr>
          <w:p w14:paraId="4B790A61"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7D90163C"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1BB1E453"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291069E"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60B7934B"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7D9A916A"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2DC9824D"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269881F1"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5136E82A" w14:textId="739DEE05" w:rsidR="0080234C" w:rsidRPr="000D0F48" w:rsidRDefault="0080234C" w:rsidP="0080234C">
            <w:pPr>
              <w:rPr>
                <w:color w:val="000000"/>
                <w:sz w:val="22"/>
                <w:szCs w:val="22"/>
              </w:rPr>
            </w:pPr>
            <w:r w:rsidRPr="000D0F48">
              <w:rPr>
                <w:color w:val="000000"/>
                <w:sz w:val="22"/>
                <w:szCs w:val="22"/>
              </w:rPr>
              <w:t>NA</w:t>
            </w:r>
          </w:p>
        </w:tc>
        <w:tc>
          <w:tcPr>
            <w:tcW w:w="810" w:type="dxa"/>
          </w:tcPr>
          <w:p w14:paraId="42756C59" w14:textId="0CC137BF" w:rsidR="0080234C" w:rsidRPr="000D0F48" w:rsidRDefault="0080234C" w:rsidP="0080234C">
            <w:pPr>
              <w:rPr>
                <w:color w:val="000000"/>
                <w:sz w:val="22"/>
                <w:szCs w:val="22"/>
              </w:rPr>
            </w:pPr>
            <w:r w:rsidRPr="000D0F48">
              <w:rPr>
                <w:color w:val="000000"/>
                <w:sz w:val="22"/>
                <w:szCs w:val="22"/>
              </w:rPr>
              <w:t>NA</w:t>
            </w:r>
          </w:p>
        </w:tc>
      </w:tr>
      <w:tr w:rsidR="0080234C" w:rsidRPr="000D0F48" w14:paraId="060BE878" w14:textId="43555196" w:rsidTr="0080234C">
        <w:trPr>
          <w:trHeight w:val="320"/>
        </w:trPr>
        <w:tc>
          <w:tcPr>
            <w:tcW w:w="0" w:type="auto"/>
            <w:shd w:val="clear" w:color="auto" w:fill="auto"/>
            <w:noWrap/>
            <w:hideMark/>
          </w:tcPr>
          <w:p w14:paraId="600925DC" w14:textId="77777777" w:rsidR="0080234C" w:rsidRPr="000D0F48" w:rsidRDefault="0080234C" w:rsidP="0080234C">
            <w:pPr>
              <w:rPr>
                <w:color w:val="000000"/>
                <w:sz w:val="22"/>
                <w:szCs w:val="22"/>
              </w:rPr>
            </w:pPr>
            <w:r w:rsidRPr="000D0F48">
              <w:rPr>
                <w:color w:val="000000"/>
                <w:sz w:val="22"/>
                <w:szCs w:val="22"/>
              </w:rPr>
              <w:t>Neg affect</w:t>
            </w:r>
          </w:p>
        </w:tc>
        <w:tc>
          <w:tcPr>
            <w:tcW w:w="0" w:type="auto"/>
            <w:shd w:val="clear" w:color="auto" w:fill="auto"/>
            <w:noWrap/>
            <w:hideMark/>
          </w:tcPr>
          <w:p w14:paraId="59FE453B"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0AB2E03F"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0B519560" w14:textId="77777777" w:rsidR="0080234C" w:rsidRPr="000D0F48" w:rsidRDefault="0080234C" w:rsidP="0080234C">
            <w:pPr>
              <w:rPr>
                <w:color w:val="000000"/>
                <w:sz w:val="22"/>
                <w:szCs w:val="22"/>
              </w:rPr>
            </w:pPr>
            <w:r w:rsidRPr="000D0F48">
              <w:rPr>
                <w:color w:val="000000"/>
                <w:sz w:val="22"/>
                <w:szCs w:val="22"/>
              </w:rPr>
              <w:t>1.12</w:t>
            </w:r>
          </w:p>
        </w:tc>
        <w:tc>
          <w:tcPr>
            <w:tcW w:w="0" w:type="auto"/>
            <w:shd w:val="clear" w:color="auto" w:fill="auto"/>
            <w:noWrap/>
            <w:hideMark/>
          </w:tcPr>
          <w:p w14:paraId="53DC3819" w14:textId="77777777" w:rsidR="0080234C" w:rsidRPr="000D0F48" w:rsidRDefault="0080234C" w:rsidP="0080234C">
            <w:pPr>
              <w:rPr>
                <w:color w:val="000000"/>
                <w:sz w:val="22"/>
                <w:szCs w:val="22"/>
              </w:rPr>
            </w:pPr>
            <w:r w:rsidRPr="000D0F48">
              <w:rPr>
                <w:color w:val="000000"/>
                <w:sz w:val="22"/>
                <w:szCs w:val="22"/>
              </w:rPr>
              <w:t>0.004</w:t>
            </w:r>
          </w:p>
        </w:tc>
        <w:tc>
          <w:tcPr>
            <w:tcW w:w="0" w:type="auto"/>
            <w:shd w:val="clear" w:color="auto" w:fill="auto"/>
            <w:noWrap/>
            <w:hideMark/>
          </w:tcPr>
          <w:p w14:paraId="42610813" w14:textId="77777777" w:rsidR="0080234C" w:rsidRPr="000D0F48" w:rsidRDefault="0080234C" w:rsidP="0080234C">
            <w:pPr>
              <w:rPr>
                <w:color w:val="000000"/>
                <w:sz w:val="22"/>
                <w:szCs w:val="22"/>
              </w:rPr>
            </w:pPr>
            <w:r w:rsidRPr="000D0F48">
              <w:rPr>
                <w:color w:val="000000"/>
                <w:sz w:val="22"/>
                <w:szCs w:val="22"/>
              </w:rPr>
              <w:t>-0.34</w:t>
            </w:r>
          </w:p>
        </w:tc>
        <w:tc>
          <w:tcPr>
            <w:tcW w:w="0" w:type="auto"/>
            <w:shd w:val="clear" w:color="auto" w:fill="auto"/>
            <w:noWrap/>
            <w:hideMark/>
          </w:tcPr>
          <w:p w14:paraId="1F7F9772" w14:textId="6833360C" w:rsidR="0080234C" w:rsidRPr="000D0F48" w:rsidRDefault="0080234C" w:rsidP="0080234C">
            <w:pPr>
              <w:rPr>
                <w:color w:val="000000"/>
                <w:sz w:val="22"/>
                <w:szCs w:val="22"/>
              </w:rPr>
            </w:pPr>
            <w:r w:rsidRPr="000D0F48">
              <w:rPr>
                <w:color w:val="000000"/>
                <w:sz w:val="22"/>
                <w:szCs w:val="22"/>
              </w:rPr>
              <w:t>0.470</w:t>
            </w:r>
          </w:p>
        </w:tc>
        <w:tc>
          <w:tcPr>
            <w:tcW w:w="0" w:type="auto"/>
            <w:shd w:val="clear" w:color="auto" w:fill="auto"/>
            <w:noWrap/>
            <w:hideMark/>
          </w:tcPr>
          <w:p w14:paraId="7CE1C262" w14:textId="77777777" w:rsidR="0080234C" w:rsidRPr="000D0F48" w:rsidRDefault="0080234C" w:rsidP="0080234C">
            <w:pPr>
              <w:rPr>
                <w:color w:val="000000"/>
                <w:sz w:val="22"/>
                <w:szCs w:val="22"/>
              </w:rPr>
            </w:pPr>
            <w:r w:rsidRPr="000D0F48">
              <w:rPr>
                <w:color w:val="000000"/>
                <w:sz w:val="22"/>
                <w:szCs w:val="22"/>
              </w:rPr>
              <w:t>0.15</w:t>
            </w:r>
          </w:p>
        </w:tc>
        <w:tc>
          <w:tcPr>
            <w:tcW w:w="0" w:type="auto"/>
            <w:shd w:val="clear" w:color="auto" w:fill="auto"/>
            <w:noWrap/>
            <w:hideMark/>
          </w:tcPr>
          <w:p w14:paraId="7BEB1EDC" w14:textId="77777777" w:rsidR="0080234C" w:rsidRPr="000D0F48" w:rsidRDefault="0080234C" w:rsidP="0080234C">
            <w:pPr>
              <w:rPr>
                <w:color w:val="000000"/>
                <w:sz w:val="22"/>
                <w:szCs w:val="22"/>
              </w:rPr>
            </w:pPr>
            <w:r w:rsidRPr="000D0F48">
              <w:rPr>
                <w:color w:val="000000"/>
                <w:sz w:val="22"/>
                <w:szCs w:val="22"/>
              </w:rPr>
              <w:t>0.798</w:t>
            </w:r>
          </w:p>
        </w:tc>
        <w:tc>
          <w:tcPr>
            <w:tcW w:w="718" w:type="dxa"/>
          </w:tcPr>
          <w:p w14:paraId="49798799" w14:textId="04A7A3AE" w:rsidR="0080234C" w:rsidRPr="000D0F48" w:rsidRDefault="0080234C" w:rsidP="0080234C">
            <w:pPr>
              <w:rPr>
                <w:color w:val="000000"/>
                <w:sz w:val="22"/>
                <w:szCs w:val="22"/>
              </w:rPr>
            </w:pPr>
            <w:r w:rsidRPr="000D0F48">
              <w:rPr>
                <w:color w:val="000000"/>
                <w:sz w:val="22"/>
                <w:szCs w:val="22"/>
              </w:rPr>
              <w:t>0.00</w:t>
            </w:r>
          </w:p>
        </w:tc>
        <w:tc>
          <w:tcPr>
            <w:tcW w:w="810" w:type="dxa"/>
          </w:tcPr>
          <w:p w14:paraId="5653C30F" w14:textId="4D7DEB07" w:rsidR="0080234C" w:rsidRPr="000D0F48" w:rsidRDefault="0080234C" w:rsidP="0080234C">
            <w:pPr>
              <w:rPr>
                <w:color w:val="000000"/>
                <w:sz w:val="22"/>
                <w:szCs w:val="22"/>
              </w:rPr>
            </w:pPr>
            <w:r w:rsidRPr="000D0F48">
              <w:rPr>
                <w:color w:val="000000"/>
                <w:sz w:val="22"/>
                <w:szCs w:val="22"/>
              </w:rPr>
              <w:t>0.772</w:t>
            </w:r>
          </w:p>
        </w:tc>
      </w:tr>
      <w:tr w:rsidR="0080234C" w:rsidRPr="000D0F48" w14:paraId="1229F72E" w14:textId="7BC2C00E" w:rsidTr="0080234C">
        <w:trPr>
          <w:trHeight w:val="320"/>
        </w:trPr>
        <w:tc>
          <w:tcPr>
            <w:tcW w:w="0" w:type="auto"/>
            <w:shd w:val="clear" w:color="auto" w:fill="auto"/>
            <w:noWrap/>
            <w:hideMark/>
          </w:tcPr>
          <w:p w14:paraId="11E1F187" w14:textId="77777777" w:rsidR="0080234C" w:rsidRPr="000D0F48" w:rsidRDefault="0080234C" w:rsidP="0080234C">
            <w:pPr>
              <w:rPr>
                <w:color w:val="000000"/>
                <w:sz w:val="22"/>
                <w:szCs w:val="22"/>
              </w:rPr>
            </w:pPr>
            <w:r w:rsidRPr="000D0F48">
              <w:rPr>
                <w:color w:val="000000"/>
                <w:sz w:val="22"/>
                <w:szCs w:val="22"/>
              </w:rPr>
              <w:t>Neg affect</w:t>
            </w:r>
          </w:p>
        </w:tc>
        <w:tc>
          <w:tcPr>
            <w:tcW w:w="0" w:type="auto"/>
            <w:shd w:val="clear" w:color="auto" w:fill="auto"/>
            <w:noWrap/>
            <w:hideMark/>
          </w:tcPr>
          <w:p w14:paraId="23FB88C8"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03BB381A"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4063EFF3" w14:textId="77777777" w:rsidR="0080234C" w:rsidRPr="000D0F48" w:rsidRDefault="0080234C" w:rsidP="0080234C">
            <w:pPr>
              <w:rPr>
                <w:color w:val="000000"/>
                <w:sz w:val="22"/>
                <w:szCs w:val="22"/>
              </w:rPr>
            </w:pPr>
            <w:r w:rsidRPr="000D0F48">
              <w:rPr>
                <w:color w:val="000000"/>
                <w:sz w:val="22"/>
                <w:szCs w:val="22"/>
              </w:rPr>
              <w:t>1.05</w:t>
            </w:r>
          </w:p>
        </w:tc>
        <w:tc>
          <w:tcPr>
            <w:tcW w:w="0" w:type="auto"/>
            <w:shd w:val="clear" w:color="auto" w:fill="auto"/>
            <w:noWrap/>
            <w:hideMark/>
          </w:tcPr>
          <w:p w14:paraId="54F90116" w14:textId="42261D34" w:rsidR="0080234C" w:rsidRPr="000D0F48" w:rsidRDefault="0080234C" w:rsidP="0080234C">
            <w:pPr>
              <w:rPr>
                <w:color w:val="000000"/>
                <w:sz w:val="22"/>
                <w:szCs w:val="22"/>
              </w:rPr>
            </w:pPr>
            <w:r w:rsidRPr="000D0F48">
              <w:rPr>
                <w:color w:val="000000"/>
                <w:sz w:val="22"/>
                <w:szCs w:val="22"/>
              </w:rPr>
              <w:t>0.020</w:t>
            </w:r>
          </w:p>
        </w:tc>
        <w:tc>
          <w:tcPr>
            <w:tcW w:w="0" w:type="auto"/>
            <w:shd w:val="clear" w:color="auto" w:fill="auto"/>
            <w:noWrap/>
            <w:hideMark/>
          </w:tcPr>
          <w:p w14:paraId="6FAB9197" w14:textId="77777777" w:rsidR="0080234C" w:rsidRPr="000D0F48" w:rsidRDefault="0080234C" w:rsidP="0080234C">
            <w:pPr>
              <w:rPr>
                <w:color w:val="000000"/>
                <w:sz w:val="22"/>
                <w:szCs w:val="22"/>
              </w:rPr>
            </w:pPr>
            <w:r w:rsidRPr="000D0F48">
              <w:rPr>
                <w:color w:val="000000"/>
                <w:sz w:val="22"/>
                <w:szCs w:val="22"/>
              </w:rPr>
              <w:t>-0.25</w:t>
            </w:r>
          </w:p>
        </w:tc>
        <w:tc>
          <w:tcPr>
            <w:tcW w:w="0" w:type="auto"/>
            <w:shd w:val="clear" w:color="auto" w:fill="auto"/>
            <w:noWrap/>
            <w:hideMark/>
          </w:tcPr>
          <w:p w14:paraId="23FD3D93" w14:textId="77777777" w:rsidR="0080234C" w:rsidRPr="000D0F48" w:rsidRDefault="0080234C" w:rsidP="0080234C">
            <w:pPr>
              <w:rPr>
                <w:color w:val="000000"/>
                <w:sz w:val="22"/>
                <w:szCs w:val="22"/>
              </w:rPr>
            </w:pPr>
            <w:r w:rsidRPr="000D0F48">
              <w:rPr>
                <w:color w:val="000000"/>
                <w:sz w:val="22"/>
                <w:szCs w:val="22"/>
              </w:rPr>
              <w:t>0.612</w:t>
            </w:r>
          </w:p>
        </w:tc>
        <w:tc>
          <w:tcPr>
            <w:tcW w:w="0" w:type="auto"/>
            <w:shd w:val="clear" w:color="auto" w:fill="auto"/>
            <w:noWrap/>
            <w:hideMark/>
          </w:tcPr>
          <w:p w14:paraId="453003A6" w14:textId="77777777" w:rsidR="0080234C" w:rsidRPr="000D0F48" w:rsidRDefault="0080234C" w:rsidP="0080234C">
            <w:pPr>
              <w:rPr>
                <w:color w:val="000000"/>
                <w:sz w:val="22"/>
                <w:szCs w:val="22"/>
              </w:rPr>
            </w:pPr>
            <w:r w:rsidRPr="000D0F48">
              <w:rPr>
                <w:color w:val="000000"/>
                <w:sz w:val="22"/>
                <w:szCs w:val="22"/>
              </w:rPr>
              <w:t>1.01</w:t>
            </w:r>
          </w:p>
        </w:tc>
        <w:tc>
          <w:tcPr>
            <w:tcW w:w="0" w:type="auto"/>
            <w:shd w:val="clear" w:color="auto" w:fill="auto"/>
            <w:noWrap/>
            <w:hideMark/>
          </w:tcPr>
          <w:p w14:paraId="5E08C993" w14:textId="77777777" w:rsidR="0080234C" w:rsidRPr="000D0F48" w:rsidRDefault="0080234C" w:rsidP="0080234C">
            <w:pPr>
              <w:rPr>
                <w:color w:val="000000"/>
                <w:sz w:val="22"/>
                <w:szCs w:val="22"/>
              </w:rPr>
            </w:pPr>
            <w:r w:rsidRPr="000D0F48">
              <w:rPr>
                <w:color w:val="000000"/>
                <w:sz w:val="22"/>
                <w:szCs w:val="22"/>
              </w:rPr>
              <w:t>0.154</w:t>
            </w:r>
          </w:p>
        </w:tc>
        <w:tc>
          <w:tcPr>
            <w:tcW w:w="718" w:type="dxa"/>
          </w:tcPr>
          <w:p w14:paraId="4C2FB416" w14:textId="18428F03" w:rsidR="0080234C" w:rsidRPr="000D0F48" w:rsidRDefault="0080234C" w:rsidP="0080234C">
            <w:pPr>
              <w:rPr>
                <w:color w:val="000000"/>
                <w:sz w:val="22"/>
                <w:szCs w:val="22"/>
              </w:rPr>
            </w:pPr>
            <w:r w:rsidRPr="000D0F48">
              <w:rPr>
                <w:color w:val="000000"/>
                <w:sz w:val="22"/>
                <w:szCs w:val="22"/>
              </w:rPr>
              <w:t>0.00</w:t>
            </w:r>
          </w:p>
        </w:tc>
        <w:tc>
          <w:tcPr>
            <w:tcW w:w="810" w:type="dxa"/>
          </w:tcPr>
          <w:p w14:paraId="5D1C7E24" w14:textId="20FF256A" w:rsidR="0080234C" w:rsidRPr="000D0F48" w:rsidRDefault="0080234C" w:rsidP="0080234C">
            <w:pPr>
              <w:rPr>
                <w:color w:val="000000"/>
                <w:sz w:val="22"/>
                <w:szCs w:val="22"/>
              </w:rPr>
            </w:pPr>
            <w:r w:rsidRPr="000D0F48">
              <w:rPr>
                <w:color w:val="000000"/>
                <w:sz w:val="22"/>
                <w:szCs w:val="22"/>
              </w:rPr>
              <w:t>0.777</w:t>
            </w:r>
          </w:p>
        </w:tc>
      </w:tr>
      <w:tr w:rsidR="0080234C" w:rsidRPr="000D0F48" w14:paraId="0293D495" w14:textId="49C730EB" w:rsidTr="0080234C">
        <w:trPr>
          <w:trHeight w:val="320"/>
        </w:trPr>
        <w:tc>
          <w:tcPr>
            <w:tcW w:w="0" w:type="auto"/>
            <w:shd w:val="clear" w:color="auto" w:fill="auto"/>
            <w:noWrap/>
            <w:hideMark/>
          </w:tcPr>
          <w:p w14:paraId="6EFC4CF7" w14:textId="77777777" w:rsidR="0080234C" w:rsidRPr="000D0F48" w:rsidRDefault="0080234C" w:rsidP="0080234C">
            <w:pPr>
              <w:rPr>
                <w:color w:val="000000"/>
                <w:sz w:val="22"/>
                <w:szCs w:val="22"/>
              </w:rPr>
            </w:pPr>
            <w:r w:rsidRPr="000D0F48">
              <w:rPr>
                <w:color w:val="000000"/>
                <w:sz w:val="22"/>
                <w:szCs w:val="22"/>
              </w:rPr>
              <w:t>Neg affect</w:t>
            </w:r>
          </w:p>
        </w:tc>
        <w:tc>
          <w:tcPr>
            <w:tcW w:w="0" w:type="auto"/>
            <w:shd w:val="clear" w:color="auto" w:fill="auto"/>
            <w:noWrap/>
            <w:hideMark/>
          </w:tcPr>
          <w:p w14:paraId="602194D7"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0357F8B7"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60ED3A94" w14:textId="77777777" w:rsidR="0080234C" w:rsidRPr="000D0F48" w:rsidRDefault="0080234C" w:rsidP="0080234C">
            <w:pPr>
              <w:rPr>
                <w:color w:val="000000"/>
                <w:sz w:val="22"/>
                <w:szCs w:val="22"/>
              </w:rPr>
            </w:pPr>
            <w:r w:rsidRPr="000D0F48">
              <w:rPr>
                <w:color w:val="000000"/>
                <w:sz w:val="22"/>
                <w:szCs w:val="22"/>
              </w:rPr>
              <w:t>1.04</w:t>
            </w:r>
          </w:p>
        </w:tc>
        <w:tc>
          <w:tcPr>
            <w:tcW w:w="0" w:type="auto"/>
            <w:shd w:val="clear" w:color="auto" w:fill="auto"/>
            <w:noWrap/>
            <w:hideMark/>
          </w:tcPr>
          <w:p w14:paraId="07ED1F27" w14:textId="77777777" w:rsidR="0080234C" w:rsidRPr="000D0F48" w:rsidRDefault="0080234C" w:rsidP="0080234C">
            <w:pPr>
              <w:rPr>
                <w:color w:val="000000"/>
                <w:sz w:val="22"/>
                <w:szCs w:val="22"/>
              </w:rPr>
            </w:pPr>
            <w:r w:rsidRPr="000D0F48">
              <w:rPr>
                <w:color w:val="000000"/>
                <w:sz w:val="22"/>
                <w:szCs w:val="22"/>
              </w:rPr>
              <w:t>0.008</w:t>
            </w:r>
          </w:p>
        </w:tc>
        <w:tc>
          <w:tcPr>
            <w:tcW w:w="0" w:type="auto"/>
            <w:shd w:val="clear" w:color="auto" w:fill="auto"/>
            <w:noWrap/>
            <w:hideMark/>
          </w:tcPr>
          <w:p w14:paraId="2ED0D769" w14:textId="77777777" w:rsidR="0080234C" w:rsidRPr="000D0F48" w:rsidRDefault="0080234C" w:rsidP="0080234C">
            <w:pPr>
              <w:rPr>
                <w:color w:val="000000"/>
                <w:sz w:val="22"/>
                <w:szCs w:val="22"/>
              </w:rPr>
            </w:pPr>
            <w:r w:rsidRPr="000D0F48">
              <w:rPr>
                <w:color w:val="000000"/>
                <w:sz w:val="22"/>
                <w:szCs w:val="22"/>
              </w:rPr>
              <w:t>-0.68</w:t>
            </w:r>
          </w:p>
        </w:tc>
        <w:tc>
          <w:tcPr>
            <w:tcW w:w="0" w:type="auto"/>
            <w:shd w:val="clear" w:color="auto" w:fill="auto"/>
            <w:noWrap/>
            <w:hideMark/>
          </w:tcPr>
          <w:p w14:paraId="1CE4B27C" w14:textId="77777777" w:rsidR="0080234C" w:rsidRPr="000D0F48" w:rsidRDefault="0080234C" w:rsidP="0080234C">
            <w:pPr>
              <w:rPr>
                <w:color w:val="000000"/>
                <w:sz w:val="22"/>
                <w:szCs w:val="22"/>
              </w:rPr>
            </w:pPr>
            <w:r w:rsidRPr="000D0F48">
              <w:rPr>
                <w:color w:val="000000"/>
                <w:sz w:val="22"/>
                <w:szCs w:val="22"/>
              </w:rPr>
              <w:t>0.103</w:t>
            </w:r>
          </w:p>
        </w:tc>
        <w:tc>
          <w:tcPr>
            <w:tcW w:w="0" w:type="auto"/>
            <w:shd w:val="clear" w:color="auto" w:fill="auto"/>
            <w:noWrap/>
            <w:hideMark/>
          </w:tcPr>
          <w:p w14:paraId="0CA002A3" w14:textId="0FAD63E5" w:rsidR="0080234C" w:rsidRPr="000D0F48" w:rsidRDefault="0080234C" w:rsidP="0080234C">
            <w:pPr>
              <w:rPr>
                <w:color w:val="000000"/>
                <w:sz w:val="22"/>
                <w:szCs w:val="22"/>
              </w:rPr>
            </w:pPr>
            <w:r w:rsidRPr="000D0F48">
              <w:rPr>
                <w:color w:val="000000"/>
                <w:sz w:val="22"/>
                <w:szCs w:val="22"/>
              </w:rPr>
              <w:t>-0.40</w:t>
            </w:r>
          </w:p>
        </w:tc>
        <w:tc>
          <w:tcPr>
            <w:tcW w:w="0" w:type="auto"/>
            <w:shd w:val="clear" w:color="auto" w:fill="auto"/>
            <w:noWrap/>
            <w:hideMark/>
          </w:tcPr>
          <w:p w14:paraId="7191D48B" w14:textId="77777777" w:rsidR="0080234C" w:rsidRPr="000D0F48" w:rsidRDefault="0080234C" w:rsidP="0080234C">
            <w:pPr>
              <w:rPr>
                <w:color w:val="000000"/>
                <w:sz w:val="22"/>
                <w:szCs w:val="22"/>
              </w:rPr>
            </w:pPr>
            <w:r w:rsidRPr="000D0F48">
              <w:rPr>
                <w:color w:val="000000"/>
                <w:sz w:val="22"/>
                <w:szCs w:val="22"/>
              </w:rPr>
              <w:t>0.465</w:t>
            </w:r>
          </w:p>
        </w:tc>
        <w:tc>
          <w:tcPr>
            <w:tcW w:w="718" w:type="dxa"/>
          </w:tcPr>
          <w:p w14:paraId="4F017F2B" w14:textId="37AF8E72" w:rsidR="0080234C" w:rsidRPr="000D0F48" w:rsidRDefault="0080234C" w:rsidP="0080234C">
            <w:pPr>
              <w:rPr>
                <w:color w:val="000000"/>
                <w:sz w:val="22"/>
                <w:szCs w:val="22"/>
              </w:rPr>
            </w:pPr>
            <w:r w:rsidRPr="000D0F48">
              <w:rPr>
                <w:color w:val="000000"/>
                <w:sz w:val="22"/>
                <w:szCs w:val="22"/>
              </w:rPr>
              <w:t>0.00</w:t>
            </w:r>
          </w:p>
        </w:tc>
        <w:tc>
          <w:tcPr>
            <w:tcW w:w="810" w:type="dxa"/>
          </w:tcPr>
          <w:p w14:paraId="07787522" w14:textId="19768840" w:rsidR="0080234C" w:rsidRPr="000D0F48" w:rsidRDefault="0080234C" w:rsidP="0080234C">
            <w:pPr>
              <w:rPr>
                <w:color w:val="000000"/>
                <w:sz w:val="22"/>
                <w:szCs w:val="22"/>
              </w:rPr>
            </w:pPr>
            <w:r w:rsidRPr="000D0F48">
              <w:rPr>
                <w:color w:val="000000"/>
                <w:sz w:val="22"/>
                <w:szCs w:val="22"/>
              </w:rPr>
              <w:t>0.742</w:t>
            </w:r>
          </w:p>
        </w:tc>
      </w:tr>
      <w:tr w:rsidR="0080234C" w:rsidRPr="000D0F48" w14:paraId="3F29C263" w14:textId="7D95E425" w:rsidTr="0080234C">
        <w:trPr>
          <w:trHeight w:val="320"/>
        </w:trPr>
        <w:tc>
          <w:tcPr>
            <w:tcW w:w="0" w:type="auto"/>
            <w:shd w:val="clear" w:color="auto" w:fill="auto"/>
            <w:noWrap/>
            <w:hideMark/>
          </w:tcPr>
          <w:p w14:paraId="7C4F03CF" w14:textId="77777777" w:rsidR="0080234C" w:rsidRPr="000D0F48" w:rsidRDefault="0080234C" w:rsidP="0080234C">
            <w:pPr>
              <w:rPr>
                <w:color w:val="000000"/>
                <w:sz w:val="22"/>
                <w:szCs w:val="22"/>
              </w:rPr>
            </w:pPr>
            <w:r w:rsidRPr="000D0F48">
              <w:rPr>
                <w:color w:val="000000"/>
                <w:sz w:val="22"/>
                <w:szCs w:val="22"/>
              </w:rPr>
              <w:t>Pos affect</w:t>
            </w:r>
          </w:p>
        </w:tc>
        <w:tc>
          <w:tcPr>
            <w:tcW w:w="0" w:type="auto"/>
            <w:shd w:val="clear" w:color="auto" w:fill="auto"/>
            <w:noWrap/>
            <w:hideMark/>
          </w:tcPr>
          <w:p w14:paraId="7E52186E"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2E802B06"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05FF50C9" w14:textId="77777777" w:rsidR="0080234C" w:rsidRPr="000D0F48" w:rsidRDefault="0080234C" w:rsidP="0080234C">
            <w:pPr>
              <w:rPr>
                <w:color w:val="000000"/>
                <w:sz w:val="22"/>
                <w:szCs w:val="22"/>
              </w:rPr>
            </w:pPr>
            <w:r w:rsidRPr="000D0F48">
              <w:rPr>
                <w:color w:val="000000"/>
                <w:sz w:val="22"/>
                <w:szCs w:val="22"/>
              </w:rPr>
              <w:t>0.59</w:t>
            </w:r>
          </w:p>
        </w:tc>
        <w:tc>
          <w:tcPr>
            <w:tcW w:w="0" w:type="auto"/>
            <w:shd w:val="clear" w:color="auto" w:fill="auto"/>
            <w:noWrap/>
            <w:hideMark/>
          </w:tcPr>
          <w:p w14:paraId="2ECAED10" w14:textId="77777777" w:rsidR="0080234C" w:rsidRPr="000D0F48" w:rsidRDefault="0080234C" w:rsidP="0080234C">
            <w:pPr>
              <w:rPr>
                <w:color w:val="000000"/>
                <w:sz w:val="22"/>
                <w:szCs w:val="22"/>
              </w:rPr>
            </w:pPr>
            <w:r w:rsidRPr="000D0F48">
              <w:rPr>
                <w:color w:val="000000"/>
                <w:sz w:val="22"/>
                <w:szCs w:val="22"/>
              </w:rPr>
              <w:t>0.002</w:t>
            </w:r>
          </w:p>
        </w:tc>
        <w:tc>
          <w:tcPr>
            <w:tcW w:w="0" w:type="auto"/>
            <w:shd w:val="clear" w:color="auto" w:fill="auto"/>
            <w:noWrap/>
            <w:hideMark/>
          </w:tcPr>
          <w:p w14:paraId="39F54193" w14:textId="77777777" w:rsidR="0080234C" w:rsidRPr="000D0F48" w:rsidRDefault="0080234C" w:rsidP="0080234C">
            <w:pPr>
              <w:rPr>
                <w:color w:val="000000"/>
                <w:sz w:val="22"/>
                <w:szCs w:val="22"/>
              </w:rPr>
            </w:pPr>
            <w:r w:rsidRPr="000D0F48">
              <w:rPr>
                <w:color w:val="000000"/>
                <w:sz w:val="22"/>
                <w:szCs w:val="22"/>
              </w:rPr>
              <w:t>0.17</w:t>
            </w:r>
          </w:p>
        </w:tc>
        <w:tc>
          <w:tcPr>
            <w:tcW w:w="0" w:type="auto"/>
            <w:shd w:val="clear" w:color="auto" w:fill="auto"/>
            <w:noWrap/>
            <w:hideMark/>
          </w:tcPr>
          <w:p w14:paraId="10E1782D" w14:textId="77777777" w:rsidR="0080234C" w:rsidRPr="000D0F48" w:rsidRDefault="0080234C" w:rsidP="0080234C">
            <w:pPr>
              <w:rPr>
                <w:color w:val="000000"/>
                <w:sz w:val="22"/>
                <w:szCs w:val="22"/>
              </w:rPr>
            </w:pPr>
            <w:r w:rsidRPr="000D0F48">
              <w:rPr>
                <w:color w:val="000000"/>
                <w:sz w:val="22"/>
                <w:szCs w:val="22"/>
              </w:rPr>
              <w:t>0.646</w:t>
            </w:r>
          </w:p>
        </w:tc>
        <w:tc>
          <w:tcPr>
            <w:tcW w:w="0" w:type="auto"/>
            <w:shd w:val="clear" w:color="auto" w:fill="auto"/>
            <w:noWrap/>
            <w:hideMark/>
          </w:tcPr>
          <w:p w14:paraId="34CC0CAC" w14:textId="1C35811B" w:rsidR="0080234C" w:rsidRPr="000D0F48" w:rsidRDefault="0080234C" w:rsidP="0080234C">
            <w:pPr>
              <w:rPr>
                <w:color w:val="000000"/>
                <w:sz w:val="22"/>
                <w:szCs w:val="22"/>
              </w:rPr>
            </w:pPr>
            <w:r w:rsidRPr="000D0F48">
              <w:rPr>
                <w:color w:val="000000"/>
                <w:sz w:val="22"/>
                <w:szCs w:val="22"/>
              </w:rPr>
              <w:t>0.60</w:t>
            </w:r>
          </w:p>
        </w:tc>
        <w:tc>
          <w:tcPr>
            <w:tcW w:w="0" w:type="auto"/>
            <w:shd w:val="clear" w:color="auto" w:fill="auto"/>
            <w:noWrap/>
            <w:hideMark/>
          </w:tcPr>
          <w:p w14:paraId="130EF06A" w14:textId="77777777" w:rsidR="0080234C" w:rsidRPr="000D0F48" w:rsidRDefault="0080234C" w:rsidP="0080234C">
            <w:pPr>
              <w:rPr>
                <w:color w:val="000000"/>
                <w:sz w:val="22"/>
                <w:szCs w:val="22"/>
              </w:rPr>
            </w:pPr>
            <w:r w:rsidRPr="000D0F48">
              <w:rPr>
                <w:color w:val="000000"/>
                <w:sz w:val="22"/>
                <w:szCs w:val="22"/>
              </w:rPr>
              <w:t>0.142</w:t>
            </w:r>
          </w:p>
        </w:tc>
        <w:tc>
          <w:tcPr>
            <w:tcW w:w="718" w:type="dxa"/>
          </w:tcPr>
          <w:p w14:paraId="2B7535CB" w14:textId="6BA5AD72" w:rsidR="0080234C" w:rsidRPr="000D0F48" w:rsidRDefault="0080234C" w:rsidP="0080234C">
            <w:pPr>
              <w:rPr>
                <w:color w:val="000000"/>
                <w:sz w:val="22"/>
                <w:szCs w:val="22"/>
              </w:rPr>
            </w:pPr>
            <w:r w:rsidRPr="000D0F48">
              <w:rPr>
                <w:color w:val="000000"/>
                <w:sz w:val="22"/>
                <w:szCs w:val="22"/>
              </w:rPr>
              <w:t>0.00</w:t>
            </w:r>
          </w:p>
        </w:tc>
        <w:tc>
          <w:tcPr>
            <w:tcW w:w="810" w:type="dxa"/>
          </w:tcPr>
          <w:p w14:paraId="4A9D75F3" w14:textId="39C1DABA" w:rsidR="0080234C" w:rsidRPr="000D0F48" w:rsidRDefault="0080234C" w:rsidP="0080234C">
            <w:pPr>
              <w:rPr>
                <w:color w:val="000000"/>
                <w:sz w:val="22"/>
                <w:szCs w:val="22"/>
              </w:rPr>
            </w:pPr>
            <w:r w:rsidRPr="000D0F48">
              <w:rPr>
                <w:color w:val="000000"/>
                <w:sz w:val="22"/>
                <w:szCs w:val="22"/>
              </w:rPr>
              <w:t>0.86</w:t>
            </w:r>
          </w:p>
        </w:tc>
      </w:tr>
      <w:tr w:rsidR="0080234C" w:rsidRPr="000D0F48" w14:paraId="46FF531B" w14:textId="72E92641" w:rsidTr="0080234C">
        <w:trPr>
          <w:trHeight w:val="320"/>
        </w:trPr>
        <w:tc>
          <w:tcPr>
            <w:tcW w:w="0" w:type="auto"/>
            <w:shd w:val="clear" w:color="auto" w:fill="auto"/>
            <w:noWrap/>
            <w:hideMark/>
          </w:tcPr>
          <w:p w14:paraId="40132C6D" w14:textId="77777777" w:rsidR="0080234C" w:rsidRPr="000D0F48" w:rsidRDefault="0080234C" w:rsidP="0080234C">
            <w:pPr>
              <w:rPr>
                <w:color w:val="000000"/>
                <w:sz w:val="22"/>
                <w:szCs w:val="22"/>
              </w:rPr>
            </w:pPr>
            <w:r w:rsidRPr="000D0F48">
              <w:rPr>
                <w:color w:val="000000"/>
                <w:sz w:val="22"/>
                <w:szCs w:val="22"/>
              </w:rPr>
              <w:t>Pos affect</w:t>
            </w:r>
          </w:p>
        </w:tc>
        <w:tc>
          <w:tcPr>
            <w:tcW w:w="0" w:type="auto"/>
            <w:shd w:val="clear" w:color="auto" w:fill="auto"/>
            <w:noWrap/>
            <w:hideMark/>
          </w:tcPr>
          <w:p w14:paraId="3A9C30FB"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150FEFCB"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1F6EF3B9" w14:textId="77777777" w:rsidR="0080234C" w:rsidRPr="000D0F48" w:rsidRDefault="0080234C" w:rsidP="0080234C">
            <w:pPr>
              <w:rPr>
                <w:color w:val="000000"/>
                <w:sz w:val="22"/>
                <w:szCs w:val="22"/>
              </w:rPr>
            </w:pPr>
            <w:r w:rsidRPr="000D0F48">
              <w:rPr>
                <w:color w:val="000000"/>
                <w:sz w:val="22"/>
                <w:szCs w:val="22"/>
              </w:rPr>
              <w:t>0.47</w:t>
            </w:r>
          </w:p>
        </w:tc>
        <w:tc>
          <w:tcPr>
            <w:tcW w:w="0" w:type="auto"/>
            <w:shd w:val="clear" w:color="auto" w:fill="auto"/>
            <w:noWrap/>
            <w:hideMark/>
          </w:tcPr>
          <w:p w14:paraId="7E88C3CA" w14:textId="77777777" w:rsidR="0080234C" w:rsidRPr="000D0F48" w:rsidRDefault="0080234C" w:rsidP="0080234C">
            <w:pPr>
              <w:rPr>
                <w:color w:val="000000"/>
                <w:sz w:val="22"/>
                <w:szCs w:val="22"/>
              </w:rPr>
            </w:pPr>
            <w:r w:rsidRPr="000D0F48">
              <w:rPr>
                <w:color w:val="000000"/>
                <w:sz w:val="22"/>
                <w:szCs w:val="22"/>
              </w:rPr>
              <w:t>0.128</w:t>
            </w:r>
          </w:p>
        </w:tc>
        <w:tc>
          <w:tcPr>
            <w:tcW w:w="0" w:type="auto"/>
            <w:shd w:val="clear" w:color="auto" w:fill="auto"/>
            <w:noWrap/>
            <w:hideMark/>
          </w:tcPr>
          <w:p w14:paraId="5FCC1670" w14:textId="77777777" w:rsidR="0080234C" w:rsidRPr="000D0F48" w:rsidRDefault="0080234C" w:rsidP="0080234C">
            <w:pPr>
              <w:rPr>
                <w:color w:val="000000"/>
                <w:sz w:val="22"/>
                <w:szCs w:val="22"/>
              </w:rPr>
            </w:pPr>
            <w:r w:rsidRPr="000D0F48">
              <w:rPr>
                <w:color w:val="000000"/>
                <w:sz w:val="22"/>
                <w:szCs w:val="22"/>
              </w:rPr>
              <w:t>-0.54</w:t>
            </w:r>
          </w:p>
        </w:tc>
        <w:tc>
          <w:tcPr>
            <w:tcW w:w="0" w:type="auto"/>
            <w:shd w:val="clear" w:color="auto" w:fill="auto"/>
            <w:noWrap/>
            <w:hideMark/>
          </w:tcPr>
          <w:p w14:paraId="3385C2D8" w14:textId="77777777" w:rsidR="0080234C" w:rsidRPr="000D0F48" w:rsidRDefault="0080234C" w:rsidP="0080234C">
            <w:pPr>
              <w:rPr>
                <w:color w:val="000000"/>
                <w:sz w:val="22"/>
                <w:szCs w:val="22"/>
              </w:rPr>
            </w:pPr>
            <w:r w:rsidRPr="000D0F48">
              <w:rPr>
                <w:color w:val="000000"/>
                <w:sz w:val="22"/>
                <w:szCs w:val="22"/>
              </w:rPr>
              <w:t>0.316</w:t>
            </w:r>
          </w:p>
        </w:tc>
        <w:tc>
          <w:tcPr>
            <w:tcW w:w="0" w:type="auto"/>
            <w:shd w:val="clear" w:color="auto" w:fill="auto"/>
            <w:noWrap/>
            <w:hideMark/>
          </w:tcPr>
          <w:p w14:paraId="2D90B17C"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22F5B3CC"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6EBA22EB" w14:textId="5CF0DAA0" w:rsidR="0080234C" w:rsidRPr="000D0F48" w:rsidRDefault="0080234C" w:rsidP="0080234C">
            <w:pPr>
              <w:rPr>
                <w:color w:val="000000"/>
                <w:sz w:val="22"/>
                <w:szCs w:val="22"/>
              </w:rPr>
            </w:pPr>
            <w:r w:rsidRPr="000D0F48">
              <w:rPr>
                <w:color w:val="000000"/>
                <w:sz w:val="22"/>
                <w:szCs w:val="22"/>
              </w:rPr>
              <w:t>-0.04</w:t>
            </w:r>
          </w:p>
        </w:tc>
        <w:tc>
          <w:tcPr>
            <w:tcW w:w="810" w:type="dxa"/>
          </w:tcPr>
          <w:p w14:paraId="75DA7F83" w14:textId="1F0009CA" w:rsidR="0080234C" w:rsidRPr="000D0F48" w:rsidRDefault="0080234C" w:rsidP="0080234C">
            <w:pPr>
              <w:rPr>
                <w:color w:val="000000"/>
                <w:sz w:val="22"/>
                <w:szCs w:val="22"/>
              </w:rPr>
            </w:pPr>
            <w:r w:rsidRPr="000D0F48">
              <w:rPr>
                <w:color w:val="000000"/>
                <w:sz w:val="22"/>
                <w:szCs w:val="22"/>
              </w:rPr>
              <w:t>0.002</w:t>
            </w:r>
          </w:p>
        </w:tc>
      </w:tr>
      <w:tr w:rsidR="0080234C" w:rsidRPr="000D0F48" w14:paraId="6DFCB313" w14:textId="17F1BA66" w:rsidTr="0080234C">
        <w:trPr>
          <w:trHeight w:val="320"/>
        </w:trPr>
        <w:tc>
          <w:tcPr>
            <w:tcW w:w="0" w:type="auto"/>
            <w:shd w:val="clear" w:color="auto" w:fill="auto"/>
            <w:noWrap/>
            <w:hideMark/>
          </w:tcPr>
          <w:p w14:paraId="4C23FCEA" w14:textId="77777777" w:rsidR="0080234C" w:rsidRPr="000D0F48" w:rsidRDefault="0080234C" w:rsidP="0080234C">
            <w:pPr>
              <w:rPr>
                <w:color w:val="000000"/>
                <w:sz w:val="22"/>
                <w:szCs w:val="22"/>
              </w:rPr>
            </w:pPr>
            <w:r w:rsidRPr="000D0F48">
              <w:rPr>
                <w:color w:val="000000"/>
                <w:sz w:val="22"/>
                <w:szCs w:val="22"/>
              </w:rPr>
              <w:t>Pos affect</w:t>
            </w:r>
          </w:p>
        </w:tc>
        <w:tc>
          <w:tcPr>
            <w:tcW w:w="0" w:type="auto"/>
            <w:shd w:val="clear" w:color="auto" w:fill="auto"/>
            <w:noWrap/>
            <w:hideMark/>
          </w:tcPr>
          <w:p w14:paraId="1BAA6923"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73902C2B"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7CFB6042" w14:textId="77777777" w:rsidR="0080234C" w:rsidRPr="000D0F48" w:rsidRDefault="0080234C" w:rsidP="0080234C">
            <w:pPr>
              <w:rPr>
                <w:color w:val="000000"/>
                <w:sz w:val="22"/>
                <w:szCs w:val="22"/>
              </w:rPr>
            </w:pPr>
            <w:r w:rsidRPr="000D0F48">
              <w:rPr>
                <w:color w:val="000000"/>
                <w:sz w:val="22"/>
                <w:szCs w:val="22"/>
              </w:rPr>
              <w:t>0.65</w:t>
            </w:r>
          </w:p>
        </w:tc>
        <w:tc>
          <w:tcPr>
            <w:tcW w:w="0" w:type="auto"/>
            <w:shd w:val="clear" w:color="auto" w:fill="auto"/>
            <w:noWrap/>
            <w:hideMark/>
          </w:tcPr>
          <w:p w14:paraId="52A8C0E2" w14:textId="77777777" w:rsidR="0080234C" w:rsidRPr="000D0F48" w:rsidRDefault="0080234C" w:rsidP="0080234C">
            <w:pPr>
              <w:rPr>
                <w:color w:val="000000"/>
                <w:sz w:val="22"/>
                <w:szCs w:val="22"/>
              </w:rPr>
            </w:pPr>
            <w:r w:rsidRPr="000D0F48">
              <w:rPr>
                <w:color w:val="000000"/>
                <w:sz w:val="22"/>
                <w:szCs w:val="22"/>
              </w:rPr>
              <w:t>0.073</w:t>
            </w:r>
          </w:p>
        </w:tc>
        <w:tc>
          <w:tcPr>
            <w:tcW w:w="0" w:type="auto"/>
            <w:shd w:val="clear" w:color="auto" w:fill="auto"/>
            <w:noWrap/>
            <w:hideMark/>
          </w:tcPr>
          <w:p w14:paraId="2EFC7026" w14:textId="0C79155E" w:rsidR="0080234C" w:rsidRPr="000D0F48" w:rsidRDefault="0080234C" w:rsidP="0080234C">
            <w:pPr>
              <w:rPr>
                <w:color w:val="000000"/>
                <w:sz w:val="22"/>
                <w:szCs w:val="22"/>
              </w:rPr>
            </w:pPr>
            <w:r w:rsidRPr="000D0F48">
              <w:rPr>
                <w:color w:val="000000"/>
                <w:sz w:val="22"/>
                <w:szCs w:val="22"/>
              </w:rPr>
              <w:t>0.10</w:t>
            </w:r>
          </w:p>
        </w:tc>
        <w:tc>
          <w:tcPr>
            <w:tcW w:w="0" w:type="auto"/>
            <w:shd w:val="clear" w:color="auto" w:fill="auto"/>
            <w:noWrap/>
            <w:hideMark/>
          </w:tcPr>
          <w:p w14:paraId="256737AD" w14:textId="77777777" w:rsidR="0080234C" w:rsidRPr="000D0F48" w:rsidRDefault="0080234C" w:rsidP="0080234C">
            <w:pPr>
              <w:rPr>
                <w:color w:val="000000"/>
                <w:sz w:val="22"/>
                <w:szCs w:val="22"/>
              </w:rPr>
            </w:pPr>
            <w:r w:rsidRPr="000D0F48">
              <w:rPr>
                <w:color w:val="000000"/>
                <w:sz w:val="22"/>
                <w:szCs w:val="22"/>
              </w:rPr>
              <w:t>0.835</w:t>
            </w:r>
          </w:p>
        </w:tc>
        <w:tc>
          <w:tcPr>
            <w:tcW w:w="0" w:type="auto"/>
            <w:shd w:val="clear" w:color="auto" w:fill="auto"/>
            <w:noWrap/>
            <w:hideMark/>
          </w:tcPr>
          <w:p w14:paraId="03CFA179" w14:textId="77777777" w:rsidR="0080234C" w:rsidRPr="000D0F48" w:rsidRDefault="0080234C" w:rsidP="0080234C">
            <w:pPr>
              <w:rPr>
                <w:color w:val="000000"/>
                <w:sz w:val="22"/>
                <w:szCs w:val="22"/>
              </w:rPr>
            </w:pPr>
            <w:r w:rsidRPr="000D0F48">
              <w:rPr>
                <w:color w:val="000000"/>
                <w:sz w:val="22"/>
                <w:szCs w:val="22"/>
              </w:rPr>
              <w:t>0.45</w:t>
            </w:r>
          </w:p>
        </w:tc>
        <w:tc>
          <w:tcPr>
            <w:tcW w:w="0" w:type="auto"/>
            <w:shd w:val="clear" w:color="auto" w:fill="auto"/>
            <w:noWrap/>
            <w:hideMark/>
          </w:tcPr>
          <w:p w14:paraId="4F724638" w14:textId="77777777" w:rsidR="0080234C" w:rsidRPr="000D0F48" w:rsidRDefault="0080234C" w:rsidP="0080234C">
            <w:pPr>
              <w:rPr>
                <w:color w:val="000000"/>
                <w:sz w:val="22"/>
                <w:szCs w:val="22"/>
              </w:rPr>
            </w:pPr>
            <w:r w:rsidRPr="000D0F48">
              <w:rPr>
                <w:color w:val="000000"/>
                <w:sz w:val="22"/>
                <w:szCs w:val="22"/>
              </w:rPr>
              <w:t>0.288</w:t>
            </w:r>
          </w:p>
        </w:tc>
        <w:tc>
          <w:tcPr>
            <w:tcW w:w="718" w:type="dxa"/>
          </w:tcPr>
          <w:p w14:paraId="67537075" w14:textId="5F843FCE" w:rsidR="0080234C" w:rsidRPr="000D0F48" w:rsidRDefault="0080234C" w:rsidP="0080234C">
            <w:pPr>
              <w:rPr>
                <w:color w:val="000000"/>
                <w:sz w:val="22"/>
                <w:szCs w:val="22"/>
              </w:rPr>
            </w:pPr>
            <w:r w:rsidRPr="000D0F48">
              <w:rPr>
                <w:color w:val="000000"/>
                <w:sz w:val="22"/>
                <w:szCs w:val="22"/>
              </w:rPr>
              <w:t>0.01</w:t>
            </w:r>
          </w:p>
        </w:tc>
        <w:tc>
          <w:tcPr>
            <w:tcW w:w="810" w:type="dxa"/>
          </w:tcPr>
          <w:p w14:paraId="070E1E43" w14:textId="6F90AF3B" w:rsidR="0080234C" w:rsidRPr="000D0F48" w:rsidRDefault="0080234C" w:rsidP="0080234C">
            <w:pPr>
              <w:rPr>
                <w:color w:val="000000"/>
                <w:sz w:val="22"/>
                <w:szCs w:val="22"/>
              </w:rPr>
            </w:pPr>
            <w:r w:rsidRPr="000D0F48">
              <w:rPr>
                <w:color w:val="000000"/>
                <w:sz w:val="22"/>
                <w:szCs w:val="22"/>
              </w:rPr>
              <w:t>0.56</w:t>
            </w:r>
          </w:p>
        </w:tc>
      </w:tr>
      <w:tr w:rsidR="0080234C" w:rsidRPr="000D0F48" w14:paraId="6CCC6646" w14:textId="5AE14085" w:rsidTr="0080234C">
        <w:trPr>
          <w:trHeight w:val="320"/>
        </w:trPr>
        <w:tc>
          <w:tcPr>
            <w:tcW w:w="0" w:type="auto"/>
            <w:shd w:val="clear" w:color="auto" w:fill="auto"/>
            <w:noWrap/>
            <w:hideMark/>
          </w:tcPr>
          <w:p w14:paraId="126ECCDA" w14:textId="77777777" w:rsidR="0080234C" w:rsidRPr="000D0F48" w:rsidRDefault="0080234C" w:rsidP="0080234C">
            <w:pPr>
              <w:rPr>
                <w:color w:val="000000"/>
                <w:sz w:val="22"/>
                <w:szCs w:val="22"/>
              </w:rPr>
            </w:pPr>
            <w:r w:rsidRPr="000D0F48">
              <w:rPr>
                <w:color w:val="000000"/>
                <w:sz w:val="22"/>
                <w:szCs w:val="22"/>
              </w:rPr>
              <w:t>Adverse</w:t>
            </w:r>
          </w:p>
        </w:tc>
        <w:tc>
          <w:tcPr>
            <w:tcW w:w="0" w:type="auto"/>
            <w:shd w:val="clear" w:color="auto" w:fill="auto"/>
            <w:noWrap/>
            <w:hideMark/>
          </w:tcPr>
          <w:p w14:paraId="3FB57EDE"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30D0E2EA"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589E03CC"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41048C51"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6687C5C8"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01BB7901"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01DCBB2"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621C2536"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28CFB096" w14:textId="1C9F4BC5" w:rsidR="0080234C" w:rsidRPr="000D0F48" w:rsidRDefault="0080234C" w:rsidP="0080234C">
            <w:pPr>
              <w:rPr>
                <w:color w:val="000000"/>
                <w:sz w:val="22"/>
                <w:szCs w:val="22"/>
              </w:rPr>
            </w:pPr>
            <w:r w:rsidRPr="000D0F48">
              <w:rPr>
                <w:color w:val="000000"/>
                <w:sz w:val="22"/>
                <w:szCs w:val="22"/>
              </w:rPr>
              <w:t>NA</w:t>
            </w:r>
          </w:p>
        </w:tc>
        <w:tc>
          <w:tcPr>
            <w:tcW w:w="810" w:type="dxa"/>
          </w:tcPr>
          <w:p w14:paraId="42B6278F" w14:textId="262A763F" w:rsidR="0080234C" w:rsidRPr="000D0F48" w:rsidRDefault="0080234C" w:rsidP="0080234C">
            <w:pPr>
              <w:rPr>
                <w:color w:val="000000"/>
                <w:sz w:val="22"/>
                <w:szCs w:val="22"/>
              </w:rPr>
            </w:pPr>
            <w:r w:rsidRPr="000D0F48">
              <w:rPr>
                <w:color w:val="000000"/>
                <w:sz w:val="22"/>
                <w:szCs w:val="22"/>
              </w:rPr>
              <w:t>NA</w:t>
            </w:r>
          </w:p>
        </w:tc>
      </w:tr>
      <w:tr w:rsidR="0080234C" w:rsidRPr="000D0F48" w14:paraId="4FACE13A" w14:textId="0DCB858B" w:rsidTr="0080234C">
        <w:trPr>
          <w:trHeight w:val="320"/>
        </w:trPr>
        <w:tc>
          <w:tcPr>
            <w:tcW w:w="0" w:type="auto"/>
            <w:shd w:val="clear" w:color="auto" w:fill="auto"/>
            <w:noWrap/>
            <w:hideMark/>
          </w:tcPr>
          <w:p w14:paraId="787C8D94" w14:textId="77777777" w:rsidR="0080234C" w:rsidRPr="000D0F48" w:rsidRDefault="0080234C" w:rsidP="0080234C">
            <w:pPr>
              <w:rPr>
                <w:color w:val="000000"/>
                <w:sz w:val="22"/>
                <w:szCs w:val="22"/>
              </w:rPr>
            </w:pPr>
            <w:r w:rsidRPr="000D0F48">
              <w:rPr>
                <w:color w:val="000000"/>
                <w:sz w:val="22"/>
                <w:szCs w:val="22"/>
              </w:rPr>
              <w:t>Adverse</w:t>
            </w:r>
          </w:p>
        </w:tc>
        <w:tc>
          <w:tcPr>
            <w:tcW w:w="0" w:type="auto"/>
            <w:shd w:val="clear" w:color="auto" w:fill="auto"/>
            <w:noWrap/>
            <w:hideMark/>
          </w:tcPr>
          <w:p w14:paraId="5D50543C"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6DBC6A2B"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7041F4CB"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2D5915A5"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4DA02532"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3BFC93B"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3F979CA6"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36615955"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022F1E9A" w14:textId="460712C6" w:rsidR="0080234C" w:rsidRPr="000D0F48" w:rsidRDefault="0080234C" w:rsidP="0080234C">
            <w:pPr>
              <w:rPr>
                <w:color w:val="000000"/>
                <w:sz w:val="22"/>
                <w:szCs w:val="22"/>
              </w:rPr>
            </w:pPr>
            <w:r w:rsidRPr="000D0F48">
              <w:rPr>
                <w:color w:val="000000"/>
                <w:sz w:val="22"/>
                <w:szCs w:val="22"/>
              </w:rPr>
              <w:t>NA</w:t>
            </w:r>
          </w:p>
        </w:tc>
        <w:tc>
          <w:tcPr>
            <w:tcW w:w="810" w:type="dxa"/>
          </w:tcPr>
          <w:p w14:paraId="64B5AB65" w14:textId="1867FF23" w:rsidR="0080234C" w:rsidRPr="000D0F48" w:rsidRDefault="0080234C" w:rsidP="0080234C">
            <w:pPr>
              <w:rPr>
                <w:color w:val="000000"/>
                <w:sz w:val="22"/>
                <w:szCs w:val="22"/>
              </w:rPr>
            </w:pPr>
            <w:r w:rsidRPr="000D0F48">
              <w:rPr>
                <w:color w:val="000000"/>
                <w:sz w:val="22"/>
                <w:szCs w:val="22"/>
              </w:rPr>
              <w:t>NA</w:t>
            </w:r>
          </w:p>
        </w:tc>
      </w:tr>
      <w:tr w:rsidR="0080234C" w:rsidRPr="000D0F48" w14:paraId="3EC744A6" w14:textId="37F83E94" w:rsidTr="0080234C">
        <w:trPr>
          <w:trHeight w:val="320"/>
        </w:trPr>
        <w:tc>
          <w:tcPr>
            <w:tcW w:w="0" w:type="auto"/>
            <w:shd w:val="clear" w:color="auto" w:fill="auto"/>
            <w:noWrap/>
            <w:hideMark/>
          </w:tcPr>
          <w:p w14:paraId="3649559F" w14:textId="77777777" w:rsidR="0080234C" w:rsidRPr="000D0F48" w:rsidRDefault="0080234C" w:rsidP="0080234C">
            <w:pPr>
              <w:rPr>
                <w:color w:val="000000"/>
                <w:sz w:val="22"/>
                <w:szCs w:val="22"/>
              </w:rPr>
            </w:pPr>
            <w:r w:rsidRPr="000D0F48">
              <w:rPr>
                <w:color w:val="000000"/>
                <w:sz w:val="22"/>
                <w:szCs w:val="22"/>
              </w:rPr>
              <w:t>Adverse</w:t>
            </w:r>
          </w:p>
        </w:tc>
        <w:tc>
          <w:tcPr>
            <w:tcW w:w="0" w:type="auto"/>
            <w:shd w:val="clear" w:color="auto" w:fill="auto"/>
            <w:noWrap/>
            <w:hideMark/>
          </w:tcPr>
          <w:p w14:paraId="36668FA7"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17A1B9CF"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32620042" w14:textId="77777777" w:rsidR="0080234C" w:rsidRPr="000D0F48" w:rsidRDefault="0080234C" w:rsidP="0080234C">
            <w:pPr>
              <w:rPr>
                <w:color w:val="000000"/>
                <w:sz w:val="22"/>
                <w:szCs w:val="22"/>
              </w:rPr>
            </w:pPr>
            <w:r w:rsidRPr="000D0F48">
              <w:rPr>
                <w:color w:val="000000"/>
                <w:sz w:val="22"/>
                <w:szCs w:val="22"/>
              </w:rPr>
              <w:t>1.81</w:t>
            </w:r>
          </w:p>
        </w:tc>
        <w:tc>
          <w:tcPr>
            <w:tcW w:w="0" w:type="auto"/>
            <w:shd w:val="clear" w:color="auto" w:fill="auto"/>
            <w:noWrap/>
            <w:hideMark/>
          </w:tcPr>
          <w:p w14:paraId="74B0B772" w14:textId="3BF915C3" w:rsidR="0080234C" w:rsidRPr="000D0F48" w:rsidRDefault="0080234C" w:rsidP="0080234C">
            <w:pPr>
              <w:rPr>
                <w:color w:val="000000"/>
                <w:sz w:val="22"/>
                <w:szCs w:val="22"/>
              </w:rPr>
            </w:pPr>
            <w:r w:rsidRPr="000D0F48">
              <w:rPr>
                <w:color w:val="000000"/>
                <w:sz w:val="22"/>
                <w:szCs w:val="22"/>
              </w:rPr>
              <w:t>&lt;0.001</w:t>
            </w:r>
          </w:p>
        </w:tc>
        <w:tc>
          <w:tcPr>
            <w:tcW w:w="0" w:type="auto"/>
            <w:shd w:val="clear" w:color="auto" w:fill="auto"/>
            <w:noWrap/>
            <w:hideMark/>
          </w:tcPr>
          <w:p w14:paraId="3A7A7797" w14:textId="77777777" w:rsidR="0080234C" w:rsidRPr="000D0F48" w:rsidRDefault="0080234C" w:rsidP="0080234C">
            <w:pPr>
              <w:rPr>
                <w:color w:val="000000"/>
                <w:sz w:val="22"/>
                <w:szCs w:val="22"/>
              </w:rPr>
            </w:pPr>
            <w:r w:rsidRPr="000D0F48">
              <w:rPr>
                <w:color w:val="000000"/>
                <w:sz w:val="22"/>
                <w:szCs w:val="22"/>
              </w:rPr>
              <w:t>0.26</w:t>
            </w:r>
          </w:p>
        </w:tc>
        <w:tc>
          <w:tcPr>
            <w:tcW w:w="0" w:type="auto"/>
            <w:shd w:val="clear" w:color="auto" w:fill="auto"/>
            <w:noWrap/>
            <w:hideMark/>
          </w:tcPr>
          <w:p w14:paraId="074ABA58" w14:textId="77777777" w:rsidR="0080234C" w:rsidRPr="000D0F48" w:rsidRDefault="0080234C" w:rsidP="0080234C">
            <w:pPr>
              <w:rPr>
                <w:color w:val="000000"/>
                <w:sz w:val="22"/>
                <w:szCs w:val="22"/>
              </w:rPr>
            </w:pPr>
            <w:r w:rsidRPr="000D0F48">
              <w:rPr>
                <w:color w:val="000000"/>
                <w:sz w:val="22"/>
                <w:szCs w:val="22"/>
              </w:rPr>
              <w:t>0.837</w:t>
            </w:r>
          </w:p>
        </w:tc>
        <w:tc>
          <w:tcPr>
            <w:tcW w:w="0" w:type="auto"/>
            <w:shd w:val="clear" w:color="auto" w:fill="auto"/>
            <w:noWrap/>
            <w:hideMark/>
          </w:tcPr>
          <w:p w14:paraId="58DB7751" w14:textId="77777777" w:rsidR="0080234C" w:rsidRPr="000D0F48" w:rsidRDefault="0080234C" w:rsidP="0080234C">
            <w:pPr>
              <w:rPr>
                <w:color w:val="000000"/>
                <w:sz w:val="22"/>
                <w:szCs w:val="22"/>
              </w:rPr>
            </w:pPr>
            <w:r w:rsidRPr="000D0F48">
              <w:rPr>
                <w:color w:val="000000"/>
                <w:sz w:val="22"/>
                <w:szCs w:val="22"/>
              </w:rPr>
              <w:t>0.26</w:t>
            </w:r>
          </w:p>
        </w:tc>
        <w:tc>
          <w:tcPr>
            <w:tcW w:w="0" w:type="auto"/>
            <w:shd w:val="clear" w:color="auto" w:fill="auto"/>
            <w:noWrap/>
            <w:hideMark/>
          </w:tcPr>
          <w:p w14:paraId="767D44DA" w14:textId="77777777" w:rsidR="0080234C" w:rsidRPr="000D0F48" w:rsidRDefault="0080234C" w:rsidP="0080234C">
            <w:pPr>
              <w:rPr>
                <w:color w:val="000000"/>
                <w:sz w:val="22"/>
                <w:szCs w:val="22"/>
              </w:rPr>
            </w:pPr>
            <w:r w:rsidRPr="000D0F48">
              <w:rPr>
                <w:color w:val="000000"/>
                <w:sz w:val="22"/>
                <w:szCs w:val="22"/>
              </w:rPr>
              <w:t>0.837</w:t>
            </w:r>
          </w:p>
        </w:tc>
        <w:tc>
          <w:tcPr>
            <w:tcW w:w="718" w:type="dxa"/>
          </w:tcPr>
          <w:p w14:paraId="67A95EA0" w14:textId="68B3A6F2" w:rsidR="0080234C" w:rsidRPr="000D0F48" w:rsidRDefault="0080234C" w:rsidP="0080234C">
            <w:pPr>
              <w:rPr>
                <w:color w:val="000000"/>
                <w:sz w:val="22"/>
                <w:szCs w:val="22"/>
              </w:rPr>
            </w:pPr>
            <w:r w:rsidRPr="000D0F48">
              <w:rPr>
                <w:color w:val="000000"/>
                <w:sz w:val="22"/>
                <w:szCs w:val="22"/>
              </w:rPr>
              <w:t>0.01</w:t>
            </w:r>
          </w:p>
        </w:tc>
        <w:tc>
          <w:tcPr>
            <w:tcW w:w="810" w:type="dxa"/>
          </w:tcPr>
          <w:p w14:paraId="67A00188" w14:textId="4F188BD2" w:rsidR="0080234C" w:rsidRPr="000D0F48" w:rsidRDefault="0080234C" w:rsidP="0080234C">
            <w:pPr>
              <w:rPr>
                <w:color w:val="000000"/>
                <w:sz w:val="22"/>
                <w:szCs w:val="22"/>
              </w:rPr>
            </w:pPr>
            <w:r w:rsidRPr="000D0F48">
              <w:rPr>
                <w:color w:val="000000"/>
                <w:sz w:val="22"/>
                <w:szCs w:val="22"/>
              </w:rPr>
              <w:t>0.8</w:t>
            </w:r>
          </w:p>
        </w:tc>
      </w:tr>
      <w:tr w:rsidR="0080234C" w:rsidRPr="000D0F48" w14:paraId="2E8F9717" w14:textId="3DE95B88" w:rsidTr="0080234C">
        <w:trPr>
          <w:trHeight w:val="320"/>
        </w:trPr>
        <w:tc>
          <w:tcPr>
            <w:tcW w:w="0" w:type="auto"/>
            <w:shd w:val="clear" w:color="auto" w:fill="auto"/>
            <w:noWrap/>
            <w:hideMark/>
          </w:tcPr>
          <w:p w14:paraId="7DA16C0B" w14:textId="77777777" w:rsidR="0080234C" w:rsidRPr="000D0F48" w:rsidRDefault="0080234C" w:rsidP="0080234C">
            <w:pPr>
              <w:rPr>
                <w:color w:val="000000"/>
                <w:sz w:val="22"/>
                <w:szCs w:val="22"/>
              </w:rPr>
            </w:pPr>
            <w:r w:rsidRPr="000D0F48">
              <w:rPr>
                <w:color w:val="000000"/>
                <w:sz w:val="22"/>
                <w:szCs w:val="22"/>
              </w:rPr>
              <w:t>Social</w:t>
            </w:r>
          </w:p>
        </w:tc>
        <w:tc>
          <w:tcPr>
            <w:tcW w:w="0" w:type="auto"/>
            <w:shd w:val="clear" w:color="auto" w:fill="auto"/>
            <w:noWrap/>
            <w:hideMark/>
          </w:tcPr>
          <w:p w14:paraId="34BAD6BC"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7ECCC422"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108D4464" w14:textId="469421D8" w:rsidR="0080234C" w:rsidRPr="000D0F48" w:rsidRDefault="0080234C" w:rsidP="0080234C">
            <w:pPr>
              <w:rPr>
                <w:color w:val="000000"/>
                <w:sz w:val="22"/>
                <w:szCs w:val="22"/>
              </w:rPr>
            </w:pPr>
            <w:r w:rsidRPr="000D0F48">
              <w:rPr>
                <w:color w:val="000000"/>
                <w:sz w:val="22"/>
                <w:szCs w:val="22"/>
              </w:rPr>
              <w:t>-0.60</w:t>
            </w:r>
          </w:p>
        </w:tc>
        <w:tc>
          <w:tcPr>
            <w:tcW w:w="0" w:type="auto"/>
            <w:shd w:val="clear" w:color="auto" w:fill="auto"/>
            <w:noWrap/>
            <w:hideMark/>
          </w:tcPr>
          <w:p w14:paraId="16856382" w14:textId="77777777" w:rsidR="0080234C" w:rsidRPr="000D0F48" w:rsidRDefault="0080234C" w:rsidP="0080234C">
            <w:pPr>
              <w:rPr>
                <w:color w:val="000000"/>
                <w:sz w:val="22"/>
                <w:szCs w:val="22"/>
              </w:rPr>
            </w:pPr>
            <w:r w:rsidRPr="000D0F48">
              <w:rPr>
                <w:color w:val="000000"/>
                <w:sz w:val="22"/>
                <w:szCs w:val="22"/>
              </w:rPr>
              <w:t>0.105</w:t>
            </w:r>
          </w:p>
        </w:tc>
        <w:tc>
          <w:tcPr>
            <w:tcW w:w="0" w:type="auto"/>
            <w:shd w:val="clear" w:color="auto" w:fill="auto"/>
            <w:noWrap/>
            <w:hideMark/>
          </w:tcPr>
          <w:p w14:paraId="16472807"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42D7580E"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A59DDD0"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449F4E67"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220BF1C4" w14:textId="7BB8E56E" w:rsidR="0080234C" w:rsidRPr="000D0F48" w:rsidRDefault="0080234C" w:rsidP="0080234C">
            <w:pPr>
              <w:rPr>
                <w:color w:val="000000"/>
                <w:sz w:val="22"/>
                <w:szCs w:val="22"/>
              </w:rPr>
            </w:pPr>
            <w:r w:rsidRPr="000D0F48">
              <w:rPr>
                <w:color w:val="000000"/>
                <w:sz w:val="22"/>
                <w:szCs w:val="22"/>
              </w:rPr>
              <w:t>-0.01</w:t>
            </w:r>
          </w:p>
        </w:tc>
        <w:tc>
          <w:tcPr>
            <w:tcW w:w="810" w:type="dxa"/>
          </w:tcPr>
          <w:p w14:paraId="3F46B9E8" w14:textId="7F46AD9C" w:rsidR="0080234C" w:rsidRPr="000D0F48" w:rsidRDefault="0080234C" w:rsidP="0080234C">
            <w:pPr>
              <w:rPr>
                <w:color w:val="000000"/>
                <w:sz w:val="22"/>
                <w:szCs w:val="22"/>
              </w:rPr>
            </w:pPr>
            <w:r w:rsidRPr="000D0F48">
              <w:rPr>
                <w:color w:val="000000"/>
                <w:sz w:val="22"/>
                <w:szCs w:val="22"/>
              </w:rPr>
              <w:t>0.814</w:t>
            </w:r>
          </w:p>
        </w:tc>
      </w:tr>
      <w:tr w:rsidR="0080234C" w:rsidRPr="000D0F48" w14:paraId="560A5D3D" w14:textId="05538B21" w:rsidTr="0080234C">
        <w:trPr>
          <w:trHeight w:val="320"/>
        </w:trPr>
        <w:tc>
          <w:tcPr>
            <w:tcW w:w="0" w:type="auto"/>
            <w:shd w:val="clear" w:color="auto" w:fill="auto"/>
            <w:noWrap/>
            <w:hideMark/>
          </w:tcPr>
          <w:p w14:paraId="55A426BE" w14:textId="77777777" w:rsidR="0080234C" w:rsidRPr="000D0F48" w:rsidRDefault="0080234C" w:rsidP="0080234C">
            <w:pPr>
              <w:rPr>
                <w:color w:val="000000"/>
                <w:sz w:val="22"/>
                <w:szCs w:val="22"/>
              </w:rPr>
            </w:pPr>
            <w:r w:rsidRPr="000D0F48">
              <w:rPr>
                <w:color w:val="000000"/>
                <w:sz w:val="22"/>
                <w:szCs w:val="22"/>
              </w:rPr>
              <w:t>Social</w:t>
            </w:r>
          </w:p>
        </w:tc>
        <w:tc>
          <w:tcPr>
            <w:tcW w:w="0" w:type="auto"/>
            <w:shd w:val="clear" w:color="auto" w:fill="auto"/>
            <w:noWrap/>
            <w:hideMark/>
          </w:tcPr>
          <w:p w14:paraId="156F3B9D"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674EC1C9"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536D2E5C" w14:textId="3BE33010" w:rsidR="0080234C" w:rsidRPr="000D0F48" w:rsidRDefault="0080234C" w:rsidP="0080234C">
            <w:pPr>
              <w:rPr>
                <w:color w:val="000000"/>
                <w:sz w:val="22"/>
                <w:szCs w:val="22"/>
              </w:rPr>
            </w:pPr>
            <w:r w:rsidRPr="000D0F48">
              <w:rPr>
                <w:color w:val="000000"/>
                <w:sz w:val="22"/>
                <w:szCs w:val="22"/>
              </w:rPr>
              <w:t>-0.30</w:t>
            </w:r>
          </w:p>
        </w:tc>
        <w:tc>
          <w:tcPr>
            <w:tcW w:w="0" w:type="auto"/>
            <w:shd w:val="clear" w:color="auto" w:fill="auto"/>
            <w:noWrap/>
            <w:hideMark/>
          </w:tcPr>
          <w:p w14:paraId="1E98604E" w14:textId="77777777" w:rsidR="0080234C" w:rsidRPr="000D0F48" w:rsidRDefault="0080234C" w:rsidP="0080234C">
            <w:pPr>
              <w:rPr>
                <w:color w:val="000000"/>
                <w:sz w:val="22"/>
                <w:szCs w:val="22"/>
              </w:rPr>
            </w:pPr>
            <w:r w:rsidRPr="000D0F48">
              <w:rPr>
                <w:color w:val="000000"/>
                <w:sz w:val="22"/>
                <w:szCs w:val="22"/>
              </w:rPr>
              <w:t>0.461</w:t>
            </w:r>
          </w:p>
        </w:tc>
        <w:tc>
          <w:tcPr>
            <w:tcW w:w="0" w:type="auto"/>
            <w:shd w:val="clear" w:color="auto" w:fill="auto"/>
            <w:noWrap/>
            <w:hideMark/>
          </w:tcPr>
          <w:p w14:paraId="56B364DB"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3B30FB34"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6121C4F8"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678E3815"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776A0F64" w14:textId="557F353A" w:rsidR="0080234C" w:rsidRPr="000D0F48" w:rsidRDefault="0080234C" w:rsidP="0080234C">
            <w:pPr>
              <w:rPr>
                <w:color w:val="000000"/>
                <w:sz w:val="22"/>
                <w:szCs w:val="22"/>
              </w:rPr>
            </w:pPr>
            <w:r w:rsidRPr="000D0F48">
              <w:rPr>
                <w:color w:val="000000"/>
                <w:sz w:val="22"/>
                <w:szCs w:val="22"/>
              </w:rPr>
              <w:t>-0.01</w:t>
            </w:r>
          </w:p>
        </w:tc>
        <w:tc>
          <w:tcPr>
            <w:tcW w:w="810" w:type="dxa"/>
          </w:tcPr>
          <w:p w14:paraId="3ADD5BFA" w14:textId="0C29E025" w:rsidR="0080234C" w:rsidRPr="000D0F48" w:rsidRDefault="0080234C" w:rsidP="0080234C">
            <w:pPr>
              <w:rPr>
                <w:color w:val="000000"/>
                <w:sz w:val="22"/>
                <w:szCs w:val="22"/>
              </w:rPr>
            </w:pPr>
            <w:r w:rsidRPr="000D0F48">
              <w:rPr>
                <w:color w:val="000000"/>
                <w:sz w:val="22"/>
                <w:szCs w:val="22"/>
              </w:rPr>
              <w:t>0.349</w:t>
            </w:r>
          </w:p>
        </w:tc>
      </w:tr>
      <w:tr w:rsidR="0080234C" w:rsidRPr="000D0F48" w14:paraId="003AAFE7" w14:textId="2FBF3364" w:rsidTr="0080234C">
        <w:trPr>
          <w:trHeight w:val="320"/>
        </w:trPr>
        <w:tc>
          <w:tcPr>
            <w:tcW w:w="0" w:type="auto"/>
            <w:shd w:val="clear" w:color="auto" w:fill="auto"/>
            <w:noWrap/>
            <w:hideMark/>
          </w:tcPr>
          <w:p w14:paraId="66A7BE4E" w14:textId="77777777" w:rsidR="0080234C" w:rsidRPr="000D0F48" w:rsidRDefault="0080234C" w:rsidP="0080234C">
            <w:pPr>
              <w:rPr>
                <w:color w:val="000000"/>
                <w:sz w:val="22"/>
                <w:szCs w:val="22"/>
              </w:rPr>
            </w:pPr>
            <w:r w:rsidRPr="000D0F48">
              <w:rPr>
                <w:color w:val="000000"/>
                <w:sz w:val="22"/>
                <w:szCs w:val="22"/>
              </w:rPr>
              <w:t>Social</w:t>
            </w:r>
          </w:p>
        </w:tc>
        <w:tc>
          <w:tcPr>
            <w:tcW w:w="0" w:type="auto"/>
            <w:shd w:val="clear" w:color="auto" w:fill="auto"/>
            <w:noWrap/>
            <w:hideMark/>
          </w:tcPr>
          <w:p w14:paraId="4C3CABAC"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4E92D08E"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7157C714" w14:textId="77777777" w:rsidR="0080234C" w:rsidRPr="000D0F48" w:rsidRDefault="0080234C" w:rsidP="0080234C">
            <w:pPr>
              <w:rPr>
                <w:color w:val="000000"/>
                <w:sz w:val="22"/>
                <w:szCs w:val="22"/>
              </w:rPr>
            </w:pPr>
            <w:r w:rsidRPr="000D0F48">
              <w:rPr>
                <w:color w:val="000000"/>
                <w:sz w:val="22"/>
                <w:szCs w:val="22"/>
              </w:rPr>
              <w:t>0.84</w:t>
            </w:r>
          </w:p>
        </w:tc>
        <w:tc>
          <w:tcPr>
            <w:tcW w:w="0" w:type="auto"/>
            <w:shd w:val="clear" w:color="auto" w:fill="auto"/>
            <w:noWrap/>
            <w:hideMark/>
          </w:tcPr>
          <w:p w14:paraId="4F7D2EE5" w14:textId="77777777" w:rsidR="0080234C" w:rsidRPr="000D0F48" w:rsidRDefault="0080234C" w:rsidP="0080234C">
            <w:pPr>
              <w:rPr>
                <w:color w:val="000000"/>
                <w:sz w:val="22"/>
                <w:szCs w:val="22"/>
              </w:rPr>
            </w:pPr>
            <w:r w:rsidRPr="000D0F48">
              <w:rPr>
                <w:color w:val="000000"/>
                <w:sz w:val="22"/>
                <w:szCs w:val="22"/>
              </w:rPr>
              <w:t>0.049</w:t>
            </w:r>
          </w:p>
        </w:tc>
        <w:tc>
          <w:tcPr>
            <w:tcW w:w="0" w:type="auto"/>
            <w:shd w:val="clear" w:color="auto" w:fill="auto"/>
            <w:noWrap/>
            <w:hideMark/>
          </w:tcPr>
          <w:p w14:paraId="107CDEF0"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21814534"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77488F37"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35AB1B14"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79BC50EE" w14:textId="3D889866" w:rsidR="0080234C" w:rsidRPr="000D0F48" w:rsidRDefault="0080234C" w:rsidP="0080234C">
            <w:pPr>
              <w:rPr>
                <w:color w:val="000000"/>
                <w:sz w:val="22"/>
                <w:szCs w:val="22"/>
              </w:rPr>
            </w:pPr>
            <w:r w:rsidRPr="000D0F48">
              <w:rPr>
                <w:color w:val="000000"/>
                <w:sz w:val="22"/>
                <w:szCs w:val="22"/>
              </w:rPr>
              <w:t>0.02</w:t>
            </w:r>
          </w:p>
        </w:tc>
        <w:tc>
          <w:tcPr>
            <w:tcW w:w="810" w:type="dxa"/>
          </w:tcPr>
          <w:p w14:paraId="4879B81E" w14:textId="3C4B5A4B" w:rsidR="0080234C" w:rsidRPr="000D0F48" w:rsidRDefault="0080234C" w:rsidP="0080234C">
            <w:pPr>
              <w:rPr>
                <w:color w:val="000000"/>
                <w:sz w:val="22"/>
                <w:szCs w:val="22"/>
              </w:rPr>
            </w:pPr>
            <w:r w:rsidRPr="000D0F48">
              <w:rPr>
                <w:color w:val="000000"/>
                <w:sz w:val="22"/>
                <w:szCs w:val="22"/>
              </w:rPr>
              <w:t>0.281</w:t>
            </w:r>
          </w:p>
        </w:tc>
      </w:tr>
      <w:tr w:rsidR="0080234C" w:rsidRPr="000D0F48" w14:paraId="77E9B8EF" w14:textId="5245DEEC" w:rsidTr="0080234C">
        <w:trPr>
          <w:trHeight w:val="320"/>
        </w:trPr>
        <w:tc>
          <w:tcPr>
            <w:tcW w:w="0" w:type="auto"/>
            <w:shd w:val="clear" w:color="auto" w:fill="auto"/>
            <w:noWrap/>
            <w:hideMark/>
          </w:tcPr>
          <w:p w14:paraId="667AD807" w14:textId="77777777" w:rsidR="0080234C" w:rsidRPr="000D0F48" w:rsidRDefault="0080234C" w:rsidP="0080234C">
            <w:pPr>
              <w:rPr>
                <w:color w:val="000000"/>
                <w:sz w:val="22"/>
                <w:szCs w:val="22"/>
              </w:rPr>
            </w:pPr>
            <w:r w:rsidRPr="000D0F48">
              <w:rPr>
                <w:color w:val="000000"/>
                <w:sz w:val="22"/>
                <w:szCs w:val="22"/>
              </w:rPr>
              <w:t>Behavior</w:t>
            </w:r>
          </w:p>
        </w:tc>
        <w:tc>
          <w:tcPr>
            <w:tcW w:w="0" w:type="auto"/>
            <w:shd w:val="clear" w:color="auto" w:fill="auto"/>
            <w:noWrap/>
            <w:hideMark/>
          </w:tcPr>
          <w:p w14:paraId="11BE7DB5"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53E93F9A"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3639CF49"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62D20347"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2DD499E1"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0201378"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7997CE6A"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4FD6A0F5"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0DB66DF1" w14:textId="31D3D5E6" w:rsidR="0080234C" w:rsidRPr="000D0F48" w:rsidRDefault="0080234C" w:rsidP="0080234C">
            <w:pPr>
              <w:rPr>
                <w:color w:val="000000"/>
                <w:sz w:val="22"/>
                <w:szCs w:val="22"/>
              </w:rPr>
            </w:pPr>
            <w:r w:rsidRPr="000D0F48">
              <w:rPr>
                <w:color w:val="000000"/>
                <w:sz w:val="22"/>
                <w:szCs w:val="22"/>
              </w:rPr>
              <w:t>NA</w:t>
            </w:r>
          </w:p>
        </w:tc>
        <w:tc>
          <w:tcPr>
            <w:tcW w:w="810" w:type="dxa"/>
          </w:tcPr>
          <w:p w14:paraId="2AA473EB" w14:textId="26C1AC8D" w:rsidR="0080234C" w:rsidRPr="000D0F48" w:rsidRDefault="0080234C" w:rsidP="0080234C">
            <w:pPr>
              <w:rPr>
                <w:color w:val="000000"/>
                <w:sz w:val="22"/>
                <w:szCs w:val="22"/>
              </w:rPr>
            </w:pPr>
            <w:r w:rsidRPr="000D0F48">
              <w:rPr>
                <w:color w:val="000000"/>
                <w:sz w:val="22"/>
                <w:szCs w:val="22"/>
              </w:rPr>
              <w:t>NA</w:t>
            </w:r>
          </w:p>
        </w:tc>
      </w:tr>
      <w:tr w:rsidR="0080234C" w:rsidRPr="000D0F48" w14:paraId="00FD33B2" w14:textId="0F1864BC" w:rsidTr="0080234C">
        <w:trPr>
          <w:trHeight w:val="320"/>
        </w:trPr>
        <w:tc>
          <w:tcPr>
            <w:tcW w:w="0" w:type="auto"/>
            <w:shd w:val="clear" w:color="auto" w:fill="auto"/>
            <w:noWrap/>
            <w:hideMark/>
          </w:tcPr>
          <w:p w14:paraId="5C68922C" w14:textId="77777777" w:rsidR="0080234C" w:rsidRPr="000D0F48" w:rsidRDefault="0080234C" w:rsidP="0080234C">
            <w:pPr>
              <w:rPr>
                <w:color w:val="000000"/>
                <w:sz w:val="22"/>
                <w:szCs w:val="22"/>
              </w:rPr>
            </w:pPr>
            <w:r w:rsidRPr="000D0F48">
              <w:rPr>
                <w:color w:val="000000"/>
                <w:sz w:val="22"/>
                <w:szCs w:val="22"/>
              </w:rPr>
              <w:t>Behavior</w:t>
            </w:r>
          </w:p>
        </w:tc>
        <w:tc>
          <w:tcPr>
            <w:tcW w:w="0" w:type="auto"/>
            <w:shd w:val="clear" w:color="auto" w:fill="auto"/>
            <w:noWrap/>
            <w:hideMark/>
          </w:tcPr>
          <w:p w14:paraId="32BC8ACF"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06260576"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7BAC46AC"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B202747"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3B8F8CC2"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0D17D0A3"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65ABAEBE"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065B8B57"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4F73CD16" w14:textId="6F056873" w:rsidR="0080234C" w:rsidRPr="000D0F48" w:rsidRDefault="0080234C" w:rsidP="0080234C">
            <w:pPr>
              <w:rPr>
                <w:color w:val="000000"/>
                <w:sz w:val="22"/>
                <w:szCs w:val="22"/>
              </w:rPr>
            </w:pPr>
            <w:r w:rsidRPr="000D0F48">
              <w:rPr>
                <w:color w:val="000000"/>
                <w:sz w:val="22"/>
                <w:szCs w:val="22"/>
              </w:rPr>
              <w:t>NA</w:t>
            </w:r>
          </w:p>
        </w:tc>
        <w:tc>
          <w:tcPr>
            <w:tcW w:w="810" w:type="dxa"/>
          </w:tcPr>
          <w:p w14:paraId="288F9EB9" w14:textId="3D84EBB4" w:rsidR="0080234C" w:rsidRPr="000D0F48" w:rsidRDefault="0080234C" w:rsidP="0080234C">
            <w:pPr>
              <w:rPr>
                <w:color w:val="000000"/>
                <w:sz w:val="22"/>
                <w:szCs w:val="22"/>
              </w:rPr>
            </w:pPr>
            <w:r w:rsidRPr="000D0F48">
              <w:rPr>
                <w:color w:val="000000"/>
                <w:sz w:val="22"/>
                <w:szCs w:val="22"/>
              </w:rPr>
              <w:t>NA</w:t>
            </w:r>
          </w:p>
        </w:tc>
      </w:tr>
      <w:tr w:rsidR="0080234C" w:rsidRPr="000D0F48" w14:paraId="13A33EEA" w14:textId="7A99685B" w:rsidTr="0080234C">
        <w:trPr>
          <w:trHeight w:val="320"/>
        </w:trPr>
        <w:tc>
          <w:tcPr>
            <w:tcW w:w="0" w:type="auto"/>
            <w:shd w:val="clear" w:color="auto" w:fill="auto"/>
            <w:noWrap/>
            <w:hideMark/>
          </w:tcPr>
          <w:p w14:paraId="0CB4D1CA" w14:textId="77777777" w:rsidR="0080234C" w:rsidRPr="000D0F48" w:rsidRDefault="0080234C" w:rsidP="0080234C">
            <w:pPr>
              <w:rPr>
                <w:color w:val="000000"/>
                <w:sz w:val="22"/>
                <w:szCs w:val="22"/>
              </w:rPr>
            </w:pPr>
            <w:r w:rsidRPr="000D0F48">
              <w:rPr>
                <w:color w:val="000000"/>
                <w:sz w:val="22"/>
                <w:szCs w:val="22"/>
              </w:rPr>
              <w:t>Behavior</w:t>
            </w:r>
          </w:p>
        </w:tc>
        <w:tc>
          <w:tcPr>
            <w:tcW w:w="0" w:type="auto"/>
            <w:shd w:val="clear" w:color="auto" w:fill="auto"/>
            <w:noWrap/>
            <w:hideMark/>
          </w:tcPr>
          <w:p w14:paraId="0FE0E69D"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41FBC4CD"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72B9D1A9"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DAD392D"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9776C0E"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57946D3"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289F0284"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77305113"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3ECDECA3" w14:textId="2F532FD5" w:rsidR="0080234C" w:rsidRPr="000D0F48" w:rsidRDefault="0080234C" w:rsidP="0080234C">
            <w:pPr>
              <w:rPr>
                <w:color w:val="000000"/>
                <w:sz w:val="22"/>
                <w:szCs w:val="22"/>
              </w:rPr>
            </w:pPr>
            <w:r w:rsidRPr="000D0F48">
              <w:rPr>
                <w:color w:val="000000"/>
                <w:sz w:val="22"/>
                <w:szCs w:val="22"/>
              </w:rPr>
              <w:t>NA</w:t>
            </w:r>
          </w:p>
        </w:tc>
        <w:tc>
          <w:tcPr>
            <w:tcW w:w="810" w:type="dxa"/>
          </w:tcPr>
          <w:p w14:paraId="7CFC0CF1" w14:textId="255ED73F" w:rsidR="0080234C" w:rsidRPr="000D0F48" w:rsidRDefault="0080234C" w:rsidP="0080234C">
            <w:pPr>
              <w:rPr>
                <w:color w:val="000000"/>
                <w:sz w:val="22"/>
                <w:szCs w:val="22"/>
              </w:rPr>
            </w:pPr>
            <w:r w:rsidRPr="000D0F48">
              <w:rPr>
                <w:color w:val="000000"/>
                <w:sz w:val="22"/>
                <w:szCs w:val="22"/>
              </w:rPr>
              <w:t>NA</w:t>
            </w:r>
          </w:p>
        </w:tc>
      </w:tr>
      <w:tr w:rsidR="0080234C" w:rsidRPr="000D0F48" w14:paraId="59E872A4" w14:textId="7064B8C1" w:rsidTr="0080234C">
        <w:trPr>
          <w:trHeight w:val="320"/>
        </w:trPr>
        <w:tc>
          <w:tcPr>
            <w:tcW w:w="0" w:type="auto"/>
            <w:shd w:val="clear" w:color="auto" w:fill="auto"/>
            <w:noWrap/>
            <w:hideMark/>
          </w:tcPr>
          <w:p w14:paraId="78B157F8" w14:textId="77777777" w:rsidR="0080234C" w:rsidRPr="000D0F48" w:rsidRDefault="0080234C" w:rsidP="0080234C">
            <w:pPr>
              <w:rPr>
                <w:color w:val="000000"/>
                <w:sz w:val="22"/>
                <w:szCs w:val="22"/>
              </w:rPr>
            </w:pPr>
            <w:r w:rsidRPr="000D0F48">
              <w:rPr>
                <w:color w:val="000000"/>
                <w:sz w:val="22"/>
                <w:szCs w:val="22"/>
              </w:rPr>
              <w:t>Exist/spirit</w:t>
            </w:r>
          </w:p>
        </w:tc>
        <w:tc>
          <w:tcPr>
            <w:tcW w:w="0" w:type="auto"/>
            <w:shd w:val="clear" w:color="auto" w:fill="auto"/>
            <w:noWrap/>
            <w:hideMark/>
          </w:tcPr>
          <w:p w14:paraId="4688B171"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050C08B5"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39B6B443" w14:textId="77777777" w:rsidR="0080234C" w:rsidRPr="000D0F48" w:rsidRDefault="0080234C" w:rsidP="0080234C">
            <w:pPr>
              <w:rPr>
                <w:color w:val="000000"/>
                <w:sz w:val="22"/>
                <w:szCs w:val="22"/>
              </w:rPr>
            </w:pPr>
            <w:r w:rsidRPr="000D0F48">
              <w:rPr>
                <w:color w:val="000000"/>
                <w:sz w:val="22"/>
                <w:szCs w:val="22"/>
              </w:rPr>
              <w:t>0.33</w:t>
            </w:r>
          </w:p>
        </w:tc>
        <w:tc>
          <w:tcPr>
            <w:tcW w:w="0" w:type="auto"/>
            <w:shd w:val="clear" w:color="auto" w:fill="auto"/>
            <w:noWrap/>
            <w:hideMark/>
          </w:tcPr>
          <w:p w14:paraId="312E4422" w14:textId="77777777" w:rsidR="0080234C" w:rsidRPr="000D0F48" w:rsidRDefault="0080234C" w:rsidP="0080234C">
            <w:pPr>
              <w:rPr>
                <w:color w:val="000000"/>
                <w:sz w:val="22"/>
                <w:szCs w:val="22"/>
              </w:rPr>
            </w:pPr>
            <w:r w:rsidRPr="000D0F48">
              <w:rPr>
                <w:color w:val="000000"/>
                <w:sz w:val="22"/>
                <w:szCs w:val="22"/>
              </w:rPr>
              <w:t>0.048</w:t>
            </w:r>
          </w:p>
        </w:tc>
        <w:tc>
          <w:tcPr>
            <w:tcW w:w="0" w:type="auto"/>
            <w:shd w:val="clear" w:color="auto" w:fill="auto"/>
            <w:noWrap/>
            <w:hideMark/>
          </w:tcPr>
          <w:p w14:paraId="56F8A55E" w14:textId="77777777" w:rsidR="0080234C" w:rsidRPr="000D0F48" w:rsidRDefault="0080234C" w:rsidP="0080234C">
            <w:pPr>
              <w:rPr>
                <w:color w:val="000000"/>
                <w:sz w:val="22"/>
                <w:szCs w:val="22"/>
              </w:rPr>
            </w:pPr>
            <w:r w:rsidRPr="000D0F48">
              <w:rPr>
                <w:color w:val="000000"/>
                <w:sz w:val="22"/>
                <w:szCs w:val="22"/>
              </w:rPr>
              <w:t>-0.18</w:t>
            </w:r>
          </w:p>
        </w:tc>
        <w:tc>
          <w:tcPr>
            <w:tcW w:w="0" w:type="auto"/>
            <w:shd w:val="clear" w:color="auto" w:fill="auto"/>
            <w:noWrap/>
            <w:hideMark/>
          </w:tcPr>
          <w:p w14:paraId="1BECD8E6" w14:textId="77777777" w:rsidR="0080234C" w:rsidRPr="000D0F48" w:rsidRDefault="0080234C" w:rsidP="0080234C">
            <w:pPr>
              <w:rPr>
                <w:color w:val="000000"/>
                <w:sz w:val="22"/>
                <w:szCs w:val="22"/>
              </w:rPr>
            </w:pPr>
            <w:r w:rsidRPr="000D0F48">
              <w:rPr>
                <w:color w:val="000000"/>
                <w:sz w:val="22"/>
                <w:szCs w:val="22"/>
              </w:rPr>
              <w:t>0.617</w:t>
            </w:r>
          </w:p>
        </w:tc>
        <w:tc>
          <w:tcPr>
            <w:tcW w:w="0" w:type="auto"/>
            <w:shd w:val="clear" w:color="auto" w:fill="auto"/>
            <w:noWrap/>
            <w:hideMark/>
          </w:tcPr>
          <w:p w14:paraId="6849A98C" w14:textId="77777777" w:rsidR="0080234C" w:rsidRPr="000D0F48" w:rsidRDefault="0080234C" w:rsidP="0080234C">
            <w:pPr>
              <w:rPr>
                <w:color w:val="000000"/>
                <w:sz w:val="22"/>
                <w:szCs w:val="22"/>
              </w:rPr>
            </w:pPr>
            <w:r w:rsidRPr="000D0F48">
              <w:rPr>
                <w:color w:val="000000"/>
                <w:sz w:val="22"/>
                <w:szCs w:val="22"/>
              </w:rPr>
              <w:t>-0.18</w:t>
            </w:r>
          </w:p>
        </w:tc>
        <w:tc>
          <w:tcPr>
            <w:tcW w:w="0" w:type="auto"/>
            <w:shd w:val="clear" w:color="auto" w:fill="auto"/>
            <w:noWrap/>
            <w:hideMark/>
          </w:tcPr>
          <w:p w14:paraId="6CFA5053" w14:textId="77777777" w:rsidR="0080234C" w:rsidRPr="000D0F48" w:rsidRDefault="0080234C" w:rsidP="0080234C">
            <w:pPr>
              <w:rPr>
                <w:color w:val="000000"/>
                <w:sz w:val="22"/>
                <w:szCs w:val="22"/>
              </w:rPr>
            </w:pPr>
            <w:r w:rsidRPr="000D0F48">
              <w:rPr>
                <w:color w:val="000000"/>
                <w:sz w:val="22"/>
                <w:szCs w:val="22"/>
              </w:rPr>
              <w:t>0.617</w:t>
            </w:r>
          </w:p>
        </w:tc>
        <w:tc>
          <w:tcPr>
            <w:tcW w:w="718" w:type="dxa"/>
          </w:tcPr>
          <w:p w14:paraId="6FB4E295" w14:textId="42744FB2" w:rsidR="0080234C" w:rsidRPr="000D0F48" w:rsidRDefault="0080234C" w:rsidP="0080234C">
            <w:pPr>
              <w:rPr>
                <w:color w:val="000000"/>
                <w:sz w:val="22"/>
                <w:szCs w:val="22"/>
              </w:rPr>
            </w:pPr>
            <w:r w:rsidRPr="000D0F48">
              <w:rPr>
                <w:color w:val="000000"/>
                <w:sz w:val="22"/>
                <w:szCs w:val="22"/>
              </w:rPr>
              <w:t>-0.01</w:t>
            </w:r>
          </w:p>
        </w:tc>
        <w:tc>
          <w:tcPr>
            <w:tcW w:w="810" w:type="dxa"/>
          </w:tcPr>
          <w:p w14:paraId="09655575" w14:textId="03224845" w:rsidR="0080234C" w:rsidRPr="000D0F48" w:rsidRDefault="0080234C" w:rsidP="0080234C">
            <w:pPr>
              <w:rPr>
                <w:color w:val="000000"/>
                <w:sz w:val="22"/>
                <w:szCs w:val="22"/>
              </w:rPr>
            </w:pPr>
            <w:r w:rsidRPr="000D0F48">
              <w:rPr>
                <w:color w:val="000000"/>
                <w:sz w:val="22"/>
                <w:szCs w:val="22"/>
              </w:rPr>
              <w:t>0.325</w:t>
            </w:r>
          </w:p>
        </w:tc>
      </w:tr>
      <w:tr w:rsidR="0080234C" w:rsidRPr="000D0F48" w14:paraId="32C25172" w14:textId="552D99D8" w:rsidTr="0080234C">
        <w:trPr>
          <w:trHeight w:val="320"/>
        </w:trPr>
        <w:tc>
          <w:tcPr>
            <w:tcW w:w="0" w:type="auto"/>
            <w:shd w:val="clear" w:color="auto" w:fill="auto"/>
            <w:noWrap/>
            <w:hideMark/>
          </w:tcPr>
          <w:p w14:paraId="4582EC66" w14:textId="77777777" w:rsidR="0080234C" w:rsidRPr="000D0F48" w:rsidRDefault="0080234C" w:rsidP="0080234C">
            <w:pPr>
              <w:rPr>
                <w:color w:val="000000"/>
                <w:sz w:val="22"/>
                <w:szCs w:val="22"/>
              </w:rPr>
            </w:pPr>
            <w:r w:rsidRPr="000D0F48">
              <w:rPr>
                <w:color w:val="000000"/>
                <w:sz w:val="22"/>
                <w:szCs w:val="22"/>
              </w:rPr>
              <w:t>Exist/spirit</w:t>
            </w:r>
          </w:p>
        </w:tc>
        <w:tc>
          <w:tcPr>
            <w:tcW w:w="0" w:type="auto"/>
            <w:shd w:val="clear" w:color="auto" w:fill="auto"/>
            <w:noWrap/>
            <w:hideMark/>
          </w:tcPr>
          <w:p w14:paraId="4AB3D155"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6F728045"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16AFC178" w14:textId="77777777" w:rsidR="0080234C" w:rsidRPr="000D0F48" w:rsidRDefault="0080234C" w:rsidP="0080234C">
            <w:pPr>
              <w:rPr>
                <w:color w:val="000000"/>
                <w:sz w:val="22"/>
                <w:szCs w:val="22"/>
              </w:rPr>
            </w:pPr>
            <w:r w:rsidRPr="000D0F48">
              <w:rPr>
                <w:color w:val="000000"/>
                <w:sz w:val="22"/>
                <w:szCs w:val="22"/>
              </w:rPr>
              <w:t>0.24</w:t>
            </w:r>
          </w:p>
        </w:tc>
        <w:tc>
          <w:tcPr>
            <w:tcW w:w="0" w:type="auto"/>
            <w:shd w:val="clear" w:color="auto" w:fill="auto"/>
            <w:noWrap/>
            <w:hideMark/>
          </w:tcPr>
          <w:p w14:paraId="6F9DC95F" w14:textId="77777777" w:rsidR="0080234C" w:rsidRPr="000D0F48" w:rsidRDefault="0080234C" w:rsidP="0080234C">
            <w:pPr>
              <w:rPr>
                <w:color w:val="000000"/>
                <w:sz w:val="22"/>
                <w:szCs w:val="22"/>
              </w:rPr>
            </w:pPr>
            <w:r w:rsidRPr="000D0F48">
              <w:rPr>
                <w:color w:val="000000"/>
                <w:sz w:val="22"/>
                <w:szCs w:val="22"/>
              </w:rPr>
              <w:t>0.316</w:t>
            </w:r>
          </w:p>
        </w:tc>
        <w:tc>
          <w:tcPr>
            <w:tcW w:w="0" w:type="auto"/>
            <w:shd w:val="clear" w:color="auto" w:fill="auto"/>
            <w:noWrap/>
            <w:hideMark/>
          </w:tcPr>
          <w:p w14:paraId="134324DF" w14:textId="77777777" w:rsidR="0080234C" w:rsidRPr="000D0F48" w:rsidRDefault="0080234C" w:rsidP="0080234C">
            <w:pPr>
              <w:rPr>
                <w:color w:val="000000"/>
                <w:sz w:val="22"/>
                <w:szCs w:val="22"/>
              </w:rPr>
            </w:pPr>
            <w:r w:rsidRPr="000D0F48">
              <w:rPr>
                <w:color w:val="000000"/>
                <w:sz w:val="22"/>
                <w:szCs w:val="22"/>
              </w:rPr>
              <w:t>-0.39</w:t>
            </w:r>
          </w:p>
        </w:tc>
        <w:tc>
          <w:tcPr>
            <w:tcW w:w="0" w:type="auto"/>
            <w:shd w:val="clear" w:color="auto" w:fill="auto"/>
            <w:noWrap/>
            <w:hideMark/>
          </w:tcPr>
          <w:p w14:paraId="11EA2D19" w14:textId="77777777" w:rsidR="0080234C" w:rsidRPr="000D0F48" w:rsidRDefault="0080234C" w:rsidP="0080234C">
            <w:pPr>
              <w:rPr>
                <w:color w:val="000000"/>
                <w:sz w:val="22"/>
                <w:szCs w:val="22"/>
              </w:rPr>
            </w:pPr>
            <w:r w:rsidRPr="000D0F48">
              <w:rPr>
                <w:color w:val="000000"/>
                <w:sz w:val="22"/>
                <w:szCs w:val="22"/>
              </w:rPr>
              <w:t>0.318</w:t>
            </w:r>
          </w:p>
        </w:tc>
        <w:tc>
          <w:tcPr>
            <w:tcW w:w="0" w:type="auto"/>
            <w:shd w:val="clear" w:color="auto" w:fill="auto"/>
            <w:noWrap/>
            <w:hideMark/>
          </w:tcPr>
          <w:p w14:paraId="5FD0C064" w14:textId="77777777" w:rsidR="0080234C" w:rsidRPr="000D0F48" w:rsidRDefault="0080234C" w:rsidP="0080234C">
            <w:pPr>
              <w:rPr>
                <w:color w:val="000000"/>
                <w:sz w:val="22"/>
                <w:szCs w:val="22"/>
              </w:rPr>
            </w:pPr>
            <w:r w:rsidRPr="000D0F48">
              <w:rPr>
                <w:color w:val="000000"/>
                <w:sz w:val="22"/>
                <w:szCs w:val="22"/>
              </w:rPr>
              <w:t>-0.39</w:t>
            </w:r>
          </w:p>
        </w:tc>
        <w:tc>
          <w:tcPr>
            <w:tcW w:w="0" w:type="auto"/>
            <w:shd w:val="clear" w:color="auto" w:fill="auto"/>
            <w:noWrap/>
            <w:hideMark/>
          </w:tcPr>
          <w:p w14:paraId="6671B1E3" w14:textId="77777777" w:rsidR="0080234C" w:rsidRPr="000D0F48" w:rsidRDefault="0080234C" w:rsidP="0080234C">
            <w:pPr>
              <w:rPr>
                <w:color w:val="000000"/>
                <w:sz w:val="22"/>
                <w:szCs w:val="22"/>
              </w:rPr>
            </w:pPr>
            <w:r w:rsidRPr="000D0F48">
              <w:rPr>
                <w:color w:val="000000"/>
                <w:sz w:val="22"/>
                <w:szCs w:val="22"/>
              </w:rPr>
              <w:t>0.318</w:t>
            </w:r>
          </w:p>
        </w:tc>
        <w:tc>
          <w:tcPr>
            <w:tcW w:w="718" w:type="dxa"/>
          </w:tcPr>
          <w:p w14:paraId="10097AC9" w14:textId="553B220F" w:rsidR="0080234C" w:rsidRPr="000D0F48" w:rsidRDefault="0080234C" w:rsidP="0080234C">
            <w:pPr>
              <w:rPr>
                <w:color w:val="000000"/>
                <w:sz w:val="22"/>
                <w:szCs w:val="22"/>
              </w:rPr>
            </w:pPr>
            <w:r w:rsidRPr="000D0F48">
              <w:rPr>
                <w:color w:val="000000"/>
                <w:sz w:val="22"/>
                <w:szCs w:val="22"/>
              </w:rPr>
              <w:t>-0.01</w:t>
            </w:r>
          </w:p>
        </w:tc>
        <w:tc>
          <w:tcPr>
            <w:tcW w:w="810" w:type="dxa"/>
          </w:tcPr>
          <w:p w14:paraId="56B831D5" w14:textId="58966C9F" w:rsidR="0080234C" w:rsidRPr="000D0F48" w:rsidRDefault="0080234C" w:rsidP="0080234C">
            <w:pPr>
              <w:rPr>
                <w:color w:val="000000"/>
                <w:sz w:val="22"/>
                <w:szCs w:val="22"/>
              </w:rPr>
            </w:pPr>
            <w:r w:rsidRPr="000D0F48">
              <w:rPr>
                <w:color w:val="000000"/>
                <w:sz w:val="22"/>
                <w:szCs w:val="22"/>
              </w:rPr>
              <w:t>0.36</w:t>
            </w:r>
          </w:p>
        </w:tc>
      </w:tr>
      <w:tr w:rsidR="0080234C" w:rsidRPr="000D0F48" w14:paraId="66CA0FF4" w14:textId="7784645D" w:rsidTr="0080234C">
        <w:trPr>
          <w:trHeight w:val="320"/>
        </w:trPr>
        <w:tc>
          <w:tcPr>
            <w:tcW w:w="0" w:type="auto"/>
            <w:shd w:val="clear" w:color="auto" w:fill="auto"/>
            <w:noWrap/>
            <w:hideMark/>
          </w:tcPr>
          <w:p w14:paraId="63BB3F2E" w14:textId="77777777" w:rsidR="0080234C" w:rsidRPr="000D0F48" w:rsidRDefault="0080234C" w:rsidP="0080234C">
            <w:pPr>
              <w:rPr>
                <w:color w:val="000000"/>
                <w:sz w:val="22"/>
                <w:szCs w:val="22"/>
              </w:rPr>
            </w:pPr>
            <w:r w:rsidRPr="000D0F48">
              <w:rPr>
                <w:color w:val="000000"/>
                <w:sz w:val="22"/>
                <w:szCs w:val="22"/>
              </w:rPr>
              <w:t>Exist/spirit</w:t>
            </w:r>
          </w:p>
        </w:tc>
        <w:tc>
          <w:tcPr>
            <w:tcW w:w="0" w:type="auto"/>
            <w:shd w:val="clear" w:color="auto" w:fill="auto"/>
            <w:noWrap/>
            <w:hideMark/>
          </w:tcPr>
          <w:p w14:paraId="2173AD77"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6DD27B54"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3ED24232" w14:textId="77777777" w:rsidR="0080234C" w:rsidRPr="000D0F48" w:rsidRDefault="0080234C" w:rsidP="0080234C">
            <w:pPr>
              <w:rPr>
                <w:color w:val="000000"/>
                <w:sz w:val="22"/>
                <w:szCs w:val="22"/>
              </w:rPr>
            </w:pPr>
            <w:r w:rsidRPr="000D0F48">
              <w:rPr>
                <w:color w:val="000000"/>
                <w:sz w:val="22"/>
                <w:szCs w:val="22"/>
              </w:rPr>
              <w:t>-0.33</w:t>
            </w:r>
          </w:p>
        </w:tc>
        <w:tc>
          <w:tcPr>
            <w:tcW w:w="0" w:type="auto"/>
            <w:shd w:val="clear" w:color="auto" w:fill="auto"/>
            <w:noWrap/>
            <w:hideMark/>
          </w:tcPr>
          <w:p w14:paraId="23425B99" w14:textId="77777777" w:rsidR="0080234C" w:rsidRPr="000D0F48" w:rsidRDefault="0080234C" w:rsidP="0080234C">
            <w:pPr>
              <w:rPr>
                <w:color w:val="000000"/>
                <w:sz w:val="22"/>
                <w:szCs w:val="22"/>
              </w:rPr>
            </w:pPr>
            <w:r w:rsidRPr="000D0F48">
              <w:rPr>
                <w:color w:val="000000"/>
                <w:sz w:val="22"/>
                <w:szCs w:val="22"/>
              </w:rPr>
              <w:t>0.335</w:t>
            </w:r>
          </w:p>
        </w:tc>
        <w:tc>
          <w:tcPr>
            <w:tcW w:w="0" w:type="auto"/>
            <w:shd w:val="clear" w:color="auto" w:fill="auto"/>
            <w:noWrap/>
            <w:hideMark/>
          </w:tcPr>
          <w:p w14:paraId="43C0B17B"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2659EAA"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F84B793"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418357BF"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42119820" w14:textId="1DD1F212" w:rsidR="0080234C" w:rsidRPr="000D0F48" w:rsidRDefault="0080234C" w:rsidP="0080234C">
            <w:pPr>
              <w:rPr>
                <w:color w:val="000000"/>
                <w:sz w:val="22"/>
                <w:szCs w:val="22"/>
              </w:rPr>
            </w:pPr>
            <w:r w:rsidRPr="000D0F48">
              <w:rPr>
                <w:color w:val="000000"/>
                <w:sz w:val="22"/>
                <w:szCs w:val="22"/>
              </w:rPr>
              <w:t>-0.01</w:t>
            </w:r>
          </w:p>
        </w:tc>
        <w:tc>
          <w:tcPr>
            <w:tcW w:w="810" w:type="dxa"/>
          </w:tcPr>
          <w:p w14:paraId="3805EE40" w14:textId="1A405C02" w:rsidR="0080234C" w:rsidRPr="000D0F48" w:rsidRDefault="0080234C" w:rsidP="0080234C">
            <w:pPr>
              <w:rPr>
                <w:color w:val="000000"/>
                <w:sz w:val="22"/>
                <w:szCs w:val="22"/>
              </w:rPr>
            </w:pPr>
            <w:r w:rsidRPr="000D0F48">
              <w:rPr>
                <w:color w:val="000000"/>
                <w:sz w:val="22"/>
                <w:szCs w:val="22"/>
              </w:rPr>
              <w:t>0.478</w:t>
            </w:r>
          </w:p>
        </w:tc>
      </w:tr>
      <w:tr w:rsidR="0080234C" w:rsidRPr="000D0F48" w14:paraId="1B5AAAA6" w14:textId="4715B990" w:rsidTr="0080234C">
        <w:trPr>
          <w:trHeight w:val="320"/>
        </w:trPr>
        <w:tc>
          <w:tcPr>
            <w:tcW w:w="0" w:type="auto"/>
            <w:shd w:val="clear" w:color="auto" w:fill="auto"/>
            <w:noWrap/>
            <w:hideMark/>
          </w:tcPr>
          <w:p w14:paraId="70D2EE1C" w14:textId="77777777" w:rsidR="0080234C" w:rsidRPr="000D0F48" w:rsidRDefault="0080234C" w:rsidP="0080234C">
            <w:pPr>
              <w:rPr>
                <w:color w:val="000000"/>
                <w:sz w:val="22"/>
                <w:szCs w:val="22"/>
              </w:rPr>
            </w:pPr>
            <w:r w:rsidRPr="000D0F48">
              <w:rPr>
                <w:color w:val="000000"/>
                <w:sz w:val="22"/>
                <w:szCs w:val="22"/>
              </w:rPr>
              <w:t>Openness</w:t>
            </w:r>
          </w:p>
        </w:tc>
        <w:tc>
          <w:tcPr>
            <w:tcW w:w="0" w:type="auto"/>
            <w:shd w:val="clear" w:color="auto" w:fill="auto"/>
            <w:noWrap/>
            <w:hideMark/>
          </w:tcPr>
          <w:p w14:paraId="6705ACA5"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5FBD152C"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73E23404"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47F26108"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3881592E" w14:textId="6CBF930C" w:rsidR="0080234C" w:rsidRPr="000D0F48" w:rsidRDefault="0080234C" w:rsidP="0080234C">
            <w:pPr>
              <w:rPr>
                <w:color w:val="000000"/>
                <w:sz w:val="22"/>
                <w:szCs w:val="22"/>
              </w:rPr>
            </w:pPr>
            <w:r w:rsidRPr="000D0F48">
              <w:rPr>
                <w:color w:val="000000"/>
                <w:sz w:val="22"/>
                <w:szCs w:val="22"/>
              </w:rPr>
              <w:t>0.20</w:t>
            </w:r>
          </w:p>
        </w:tc>
        <w:tc>
          <w:tcPr>
            <w:tcW w:w="0" w:type="auto"/>
            <w:shd w:val="clear" w:color="auto" w:fill="auto"/>
            <w:noWrap/>
            <w:hideMark/>
          </w:tcPr>
          <w:p w14:paraId="55471B6B" w14:textId="77777777" w:rsidR="0080234C" w:rsidRPr="000D0F48" w:rsidRDefault="0080234C" w:rsidP="0080234C">
            <w:pPr>
              <w:rPr>
                <w:color w:val="000000"/>
                <w:sz w:val="22"/>
                <w:szCs w:val="22"/>
              </w:rPr>
            </w:pPr>
            <w:r w:rsidRPr="000D0F48">
              <w:rPr>
                <w:color w:val="000000"/>
                <w:sz w:val="22"/>
                <w:szCs w:val="22"/>
              </w:rPr>
              <w:t>0.438</w:t>
            </w:r>
          </w:p>
        </w:tc>
        <w:tc>
          <w:tcPr>
            <w:tcW w:w="0" w:type="auto"/>
            <w:shd w:val="clear" w:color="auto" w:fill="auto"/>
            <w:noWrap/>
            <w:hideMark/>
          </w:tcPr>
          <w:p w14:paraId="23F3AC51" w14:textId="77777777" w:rsidR="0080234C" w:rsidRPr="000D0F48" w:rsidRDefault="0080234C" w:rsidP="0080234C">
            <w:pPr>
              <w:rPr>
                <w:color w:val="000000"/>
                <w:sz w:val="22"/>
                <w:szCs w:val="22"/>
              </w:rPr>
            </w:pPr>
            <w:r w:rsidRPr="000D0F48">
              <w:rPr>
                <w:color w:val="000000"/>
                <w:sz w:val="22"/>
                <w:szCs w:val="22"/>
              </w:rPr>
              <w:t>0.12</w:t>
            </w:r>
          </w:p>
        </w:tc>
        <w:tc>
          <w:tcPr>
            <w:tcW w:w="0" w:type="auto"/>
            <w:shd w:val="clear" w:color="auto" w:fill="auto"/>
            <w:noWrap/>
            <w:hideMark/>
          </w:tcPr>
          <w:p w14:paraId="56266E19" w14:textId="77777777" w:rsidR="0080234C" w:rsidRPr="000D0F48" w:rsidRDefault="0080234C" w:rsidP="0080234C">
            <w:pPr>
              <w:rPr>
                <w:color w:val="000000"/>
                <w:sz w:val="22"/>
                <w:szCs w:val="22"/>
              </w:rPr>
            </w:pPr>
            <w:r w:rsidRPr="000D0F48">
              <w:rPr>
                <w:color w:val="000000"/>
                <w:sz w:val="22"/>
                <w:szCs w:val="22"/>
              </w:rPr>
              <w:t>0.578</w:t>
            </w:r>
          </w:p>
        </w:tc>
        <w:tc>
          <w:tcPr>
            <w:tcW w:w="718" w:type="dxa"/>
          </w:tcPr>
          <w:p w14:paraId="3355F1D1" w14:textId="35CA717C" w:rsidR="0080234C" w:rsidRPr="000D0F48" w:rsidRDefault="0080234C" w:rsidP="0080234C">
            <w:pPr>
              <w:rPr>
                <w:color w:val="000000"/>
                <w:sz w:val="22"/>
                <w:szCs w:val="22"/>
              </w:rPr>
            </w:pPr>
            <w:r w:rsidRPr="000D0F48">
              <w:rPr>
                <w:color w:val="000000"/>
                <w:sz w:val="22"/>
                <w:szCs w:val="22"/>
              </w:rPr>
              <w:t>0.00</w:t>
            </w:r>
          </w:p>
        </w:tc>
        <w:tc>
          <w:tcPr>
            <w:tcW w:w="810" w:type="dxa"/>
          </w:tcPr>
          <w:p w14:paraId="032AB459" w14:textId="20648286" w:rsidR="0080234C" w:rsidRPr="000D0F48" w:rsidRDefault="0080234C" w:rsidP="0080234C">
            <w:pPr>
              <w:rPr>
                <w:color w:val="000000"/>
                <w:sz w:val="22"/>
                <w:szCs w:val="22"/>
              </w:rPr>
            </w:pPr>
            <w:r w:rsidRPr="000D0F48">
              <w:rPr>
                <w:color w:val="000000"/>
                <w:sz w:val="22"/>
                <w:szCs w:val="22"/>
              </w:rPr>
              <w:t>0.775</w:t>
            </w:r>
          </w:p>
        </w:tc>
      </w:tr>
      <w:tr w:rsidR="0080234C" w:rsidRPr="000D0F48" w14:paraId="1258AF91" w14:textId="19AD57F5" w:rsidTr="0080234C">
        <w:trPr>
          <w:trHeight w:val="320"/>
        </w:trPr>
        <w:tc>
          <w:tcPr>
            <w:tcW w:w="0" w:type="auto"/>
            <w:shd w:val="clear" w:color="auto" w:fill="auto"/>
            <w:noWrap/>
            <w:hideMark/>
          </w:tcPr>
          <w:p w14:paraId="0051558F" w14:textId="77777777" w:rsidR="0080234C" w:rsidRPr="000D0F48" w:rsidRDefault="0080234C" w:rsidP="0080234C">
            <w:pPr>
              <w:rPr>
                <w:color w:val="000000"/>
                <w:sz w:val="22"/>
                <w:szCs w:val="22"/>
              </w:rPr>
            </w:pPr>
            <w:r w:rsidRPr="000D0F48">
              <w:rPr>
                <w:color w:val="000000"/>
                <w:sz w:val="22"/>
                <w:szCs w:val="22"/>
              </w:rPr>
              <w:t>Openness</w:t>
            </w:r>
          </w:p>
        </w:tc>
        <w:tc>
          <w:tcPr>
            <w:tcW w:w="0" w:type="auto"/>
            <w:shd w:val="clear" w:color="auto" w:fill="auto"/>
            <w:noWrap/>
            <w:hideMark/>
          </w:tcPr>
          <w:p w14:paraId="4B4C0BB7"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3F6A513C"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6CBB4648" w14:textId="77777777" w:rsidR="0080234C" w:rsidRPr="000D0F48" w:rsidRDefault="0080234C" w:rsidP="0080234C">
            <w:pPr>
              <w:rPr>
                <w:color w:val="000000"/>
                <w:sz w:val="22"/>
                <w:szCs w:val="22"/>
              </w:rPr>
            </w:pPr>
            <w:r w:rsidRPr="000D0F48">
              <w:rPr>
                <w:color w:val="000000"/>
                <w:sz w:val="22"/>
                <w:szCs w:val="22"/>
              </w:rPr>
              <w:t>0.27</w:t>
            </w:r>
          </w:p>
        </w:tc>
        <w:tc>
          <w:tcPr>
            <w:tcW w:w="0" w:type="auto"/>
            <w:shd w:val="clear" w:color="auto" w:fill="auto"/>
            <w:noWrap/>
            <w:hideMark/>
          </w:tcPr>
          <w:p w14:paraId="6784300A" w14:textId="77777777" w:rsidR="0080234C" w:rsidRPr="000D0F48" w:rsidRDefault="0080234C" w:rsidP="0080234C">
            <w:pPr>
              <w:rPr>
                <w:color w:val="000000"/>
                <w:sz w:val="22"/>
                <w:szCs w:val="22"/>
              </w:rPr>
            </w:pPr>
            <w:r w:rsidRPr="000D0F48">
              <w:rPr>
                <w:color w:val="000000"/>
                <w:sz w:val="22"/>
                <w:szCs w:val="22"/>
              </w:rPr>
              <w:t>0.288</w:t>
            </w:r>
          </w:p>
        </w:tc>
        <w:tc>
          <w:tcPr>
            <w:tcW w:w="0" w:type="auto"/>
            <w:shd w:val="clear" w:color="auto" w:fill="auto"/>
            <w:noWrap/>
            <w:hideMark/>
          </w:tcPr>
          <w:p w14:paraId="5533E173" w14:textId="77777777" w:rsidR="0080234C" w:rsidRPr="000D0F48" w:rsidRDefault="0080234C" w:rsidP="0080234C">
            <w:pPr>
              <w:rPr>
                <w:color w:val="000000"/>
                <w:sz w:val="22"/>
                <w:szCs w:val="22"/>
              </w:rPr>
            </w:pPr>
            <w:r w:rsidRPr="000D0F48">
              <w:rPr>
                <w:color w:val="000000"/>
                <w:sz w:val="22"/>
                <w:szCs w:val="22"/>
              </w:rPr>
              <w:t>0.29</w:t>
            </w:r>
          </w:p>
        </w:tc>
        <w:tc>
          <w:tcPr>
            <w:tcW w:w="0" w:type="auto"/>
            <w:shd w:val="clear" w:color="auto" w:fill="auto"/>
            <w:noWrap/>
            <w:hideMark/>
          </w:tcPr>
          <w:p w14:paraId="425CCF3F" w14:textId="77777777" w:rsidR="0080234C" w:rsidRPr="000D0F48" w:rsidRDefault="0080234C" w:rsidP="0080234C">
            <w:pPr>
              <w:rPr>
                <w:color w:val="000000"/>
                <w:sz w:val="22"/>
                <w:szCs w:val="22"/>
              </w:rPr>
            </w:pPr>
            <w:r w:rsidRPr="000D0F48">
              <w:rPr>
                <w:color w:val="000000"/>
                <w:sz w:val="22"/>
                <w:szCs w:val="22"/>
              </w:rPr>
              <w:t>0.279</w:t>
            </w:r>
          </w:p>
        </w:tc>
        <w:tc>
          <w:tcPr>
            <w:tcW w:w="0" w:type="auto"/>
            <w:shd w:val="clear" w:color="auto" w:fill="auto"/>
            <w:noWrap/>
            <w:hideMark/>
          </w:tcPr>
          <w:p w14:paraId="7D876EE3" w14:textId="77777777" w:rsidR="0080234C" w:rsidRPr="000D0F48" w:rsidRDefault="0080234C" w:rsidP="0080234C">
            <w:pPr>
              <w:rPr>
                <w:color w:val="000000"/>
                <w:sz w:val="22"/>
                <w:szCs w:val="22"/>
              </w:rPr>
            </w:pPr>
            <w:r w:rsidRPr="000D0F48">
              <w:rPr>
                <w:color w:val="000000"/>
                <w:sz w:val="22"/>
                <w:szCs w:val="22"/>
              </w:rPr>
              <w:t>0.29</w:t>
            </w:r>
          </w:p>
        </w:tc>
        <w:tc>
          <w:tcPr>
            <w:tcW w:w="0" w:type="auto"/>
            <w:shd w:val="clear" w:color="auto" w:fill="auto"/>
            <w:noWrap/>
            <w:hideMark/>
          </w:tcPr>
          <w:p w14:paraId="4FB5F3D9" w14:textId="77777777" w:rsidR="0080234C" w:rsidRPr="000D0F48" w:rsidRDefault="0080234C" w:rsidP="0080234C">
            <w:pPr>
              <w:rPr>
                <w:color w:val="000000"/>
                <w:sz w:val="22"/>
                <w:szCs w:val="22"/>
              </w:rPr>
            </w:pPr>
            <w:r w:rsidRPr="000D0F48">
              <w:rPr>
                <w:color w:val="000000"/>
                <w:sz w:val="22"/>
                <w:szCs w:val="22"/>
              </w:rPr>
              <w:t>0.279</w:t>
            </w:r>
          </w:p>
        </w:tc>
        <w:tc>
          <w:tcPr>
            <w:tcW w:w="718" w:type="dxa"/>
          </w:tcPr>
          <w:p w14:paraId="20C9EB38" w14:textId="4AF00C1F" w:rsidR="0080234C" w:rsidRPr="000D0F48" w:rsidRDefault="0080234C" w:rsidP="0080234C">
            <w:pPr>
              <w:rPr>
                <w:color w:val="000000"/>
                <w:sz w:val="22"/>
                <w:szCs w:val="22"/>
              </w:rPr>
            </w:pPr>
            <w:r w:rsidRPr="000D0F48">
              <w:rPr>
                <w:color w:val="000000"/>
                <w:sz w:val="22"/>
                <w:szCs w:val="22"/>
              </w:rPr>
              <w:t>-0.01</w:t>
            </w:r>
          </w:p>
        </w:tc>
        <w:tc>
          <w:tcPr>
            <w:tcW w:w="810" w:type="dxa"/>
          </w:tcPr>
          <w:p w14:paraId="7D519277" w14:textId="760DD900" w:rsidR="0080234C" w:rsidRPr="000D0F48" w:rsidRDefault="0080234C" w:rsidP="0080234C">
            <w:pPr>
              <w:rPr>
                <w:color w:val="000000"/>
                <w:sz w:val="22"/>
                <w:szCs w:val="22"/>
              </w:rPr>
            </w:pPr>
            <w:r w:rsidRPr="000D0F48">
              <w:rPr>
                <w:color w:val="000000"/>
                <w:sz w:val="22"/>
                <w:szCs w:val="22"/>
              </w:rPr>
              <w:t>0.461</w:t>
            </w:r>
          </w:p>
        </w:tc>
      </w:tr>
      <w:tr w:rsidR="0080234C" w:rsidRPr="000D0F48" w14:paraId="6283B485" w14:textId="3CACCEA5" w:rsidTr="0080234C">
        <w:trPr>
          <w:trHeight w:val="320"/>
        </w:trPr>
        <w:tc>
          <w:tcPr>
            <w:tcW w:w="0" w:type="auto"/>
            <w:shd w:val="clear" w:color="auto" w:fill="auto"/>
            <w:noWrap/>
            <w:hideMark/>
          </w:tcPr>
          <w:p w14:paraId="6F53F815" w14:textId="77777777" w:rsidR="0080234C" w:rsidRPr="000D0F48" w:rsidRDefault="0080234C" w:rsidP="0080234C">
            <w:pPr>
              <w:rPr>
                <w:color w:val="000000"/>
                <w:sz w:val="22"/>
                <w:szCs w:val="22"/>
              </w:rPr>
            </w:pPr>
            <w:r w:rsidRPr="000D0F48">
              <w:rPr>
                <w:color w:val="000000"/>
                <w:sz w:val="22"/>
                <w:szCs w:val="22"/>
              </w:rPr>
              <w:t>Openness</w:t>
            </w:r>
          </w:p>
        </w:tc>
        <w:tc>
          <w:tcPr>
            <w:tcW w:w="0" w:type="auto"/>
            <w:shd w:val="clear" w:color="auto" w:fill="auto"/>
            <w:noWrap/>
            <w:hideMark/>
          </w:tcPr>
          <w:p w14:paraId="0361367E"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437432CD"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5BCDB0B2"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7D008EC7"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9725AA3" w14:textId="77777777" w:rsidR="0080234C" w:rsidRPr="000D0F48" w:rsidRDefault="0080234C" w:rsidP="0080234C">
            <w:pPr>
              <w:rPr>
                <w:color w:val="000000"/>
                <w:sz w:val="22"/>
                <w:szCs w:val="22"/>
              </w:rPr>
            </w:pPr>
            <w:r w:rsidRPr="000D0F48">
              <w:rPr>
                <w:color w:val="000000"/>
                <w:sz w:val="22"/>
                <w:szCs w:val="22"/>
              </w:rPr>
              <w:t>-0.15</w:t>
            </w:r>
          </w:p>
        </w:tc>
        <w:tc>
          <w:tcPr>
            <w:tcW w:w="0" w:type="auto"/>
            <w:shd w:val="clear" w:color="auto" w:fill="auto"/>
            <w:noWrap/>
            <w:hideMark/>
          </w:tcPr>
          <w:p w14:paraId="530BD9E2" w14:textId="77777777" w:rsidR="0080234C" w:rsidRPr="000D0F48" w:rsidRDefault="0080234C" w:rsidP="0080234C">
            <w:pPr>
              <w:rPr>
                <w:color w:val="000000"/>
                <w:sz w:val="22"/>
                <w:szCs w:val="22"/>
              </w:rPr>
            </w:pPr>
            <w:r w:rsidRPr="000D0F48">
              <w:rPr>
                <w:color w:val="000000"/>
                <w:sz w:val="22"/>
                <w:szCs w:val="22"/>
              </w:rPr>
              <w:t>0.602</w:t>
            </w:r>
          </w:p>
        </w:tc>
        <w:tc>
          <w:tcPr>
            <w:tcW w:w="0" w:type="auto"/>
            <w:shd w:val="clear" w:color="auto" w:fill="auto"/>
            <w:noWrap/>
            <w:hideMark/>
          </w:tcPr>
          <w:p w14:paraId="08B29590" w14:textId="77777777" w:rsidR="0080234C" w:rsidRPr="000D0F48" w:rsidRDefault="0080234C" w:rsidP="0080234C">
            <w:pPr>
              <w:rPr>
                <w:color w:val="000000"/>
                <w:sz w:val="22"/>
                <w:szCs w:val="22"/>
              </w:rPr>
            </w:pPr>
            <w:r w:rsidRPr="000D0F48">
              <w:rPr>
                <w:color w:val="000000"/>
                <w:sz w:val="22"/>
                <w:szCs w:val="22"/>
              </w:rPr>
              <w:t>-0.15</w:t>
            </w:r>
          </w:p>
        </w:tc>
        <w:tc>
          <w:tcPr>
            <w:tcW w:w="0" w:type="auto"/>
            <w:shd w:val="clear" w:color="auto" w:fill="auto"/>
            <w:noWrap/>
            <w:hideMark/>
          </w:tcPr>
          <w:p w14:paraId="46205C5A" w14:textId="77777777" w:rsidR="0080234C" w:rsidRPr="000D0F48" w:rsidRDefault="0080234C" w:rsidP="0080234C">
            <w:pPr>
              <w:rPr>
                <w:color w:val="000000"/>
                <w:sz w:val="22"/>
                <w:szCs w:val="22"/>
              </w:rPr>
            </w:pPr>
            <w:r w:rsidRPr="000D0F48">
              <w:rPr>
                <w:color w:val="000000"/>
                <w:sz w:val="22"/>
                <w:szCs w:val="22"/>
              </w:rPr>
              <w:t>0.602</w:t>
            </w:r>
          </w:p>
        </w:tc>
        <w:tc>
          <w:tcPr>
            <w:tcW w:w="718" w:type="dxa"/>
          </w:tcPr>
          <w:p w14:paraId="13B0837D" w14:textId="18826B81" w:rsidR="0080234C" w:rsidRPr="000D0F48" w:rsidRDefault="0080234C" w:rsidP="0080234C">
            <w:pPr>
              <w:rPr>
                <w:color w:val="000000"/>
                <w:sz w:val="22"/>
                <w:szCs w:val="22"/>
              </w:rPr>
            </w:pPr>
            <w:r w:rsidRPr="000D0F48">
              <w:rPr>
                <w:color w:val="000000"/>
                <w:sz w:val="22"/>
                <w:szCs w:val="22"/>
              </w:rPr>
              <w:t>0.00</w:t>
            </w:r>
          </w:p>
        </w:tc>
        <w:tc>
          <w:tcPr>
            <w:tcW w:w="810" w:type="dxa"/>
          </w:tcPr>
          <w:p w14:paraId="75B11864" w14:textId="2C2A3180" w:rsidR="0080234C" w:rsidRPr="000D0F48" w:rsidRDefault="0080234C" w:rsidP="0080234C">
            <w:pPr>
              <w:rPr>
                <w:color w:val="000000"/>
                <w:sz w:val="22"/>
                <w:szCs w:val="22"/>
              </w:rPr>
            </w:pPr>
            <w:r w:rsidRPr="000D0F48">
              <w:rPr>
                <w:color w:val="000000"/>
                <w:sz w:val="22"/>
                <w:szCs w:val="22"/>
              </w:rPr>
              <w:t>0.602</w:t>
            </w:r>
          </w:p>
        </w:tc>
      </w:tr>
      <w:tr w:rsidR="0080234C" w:rsidRPr="000D0F48" w14:paraId="3A4B75BA" w14:textId="1F3A4FC9" w:rsidTr="0080234C">
        <w:trPr>
          <w:trHeight w:val="320"/>
        </w:trPr>
        <w:tc>
          <w:tcPr>
            <w:tcW w:w="0" w:type="auto"/>
            <w:shd w:val="clear" w:color="auto" w:fill="auto"/>
            <w:noWrap/>
            <w:hideMark/>
          </w:tcPr>
          <w:p w14:paraId="71B14B9F" w14:textId="77777777" w:rsidR="0080234C" w:rsidRPr="000D0F48" w:rsidRDefault="0080234C" w:rsidP="0080234C">
            <w:pPr>
              <w:rPr>
                <w:color w:val="000000"/>
                <w:sz w:val="22"/>
                <w:szCs w:val="22"/>
              </w:rPr>
            </w:pPr>
            <w:r w:rsidRPr="000D0F48">
              <w:rPr>
                <w:color w:val="000000"/>
                <w:sz w:val="22"/>
                <w:szCs w:val="22"/>
              </w:rPr>
              <w:t>Neuroticism</w:t>
            </w:r>
          </w:p>
        </w:tc>
        <w:tc>
          <w:tcPr>
            <w:tcW w:w="0" w:type="auto"/>
            <w:shd w:val="clear" w:color="auto" w:fill="auto"/>
            <w:noWrap/>
            <w:hideMark/>
          </w:tcPr>
          <w:p w14:paraId="39AF15E3"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0CE77A83"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2753AD49"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02B9E1D"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345D9B26" w14:textId="623A2C3A" w:rsidR="0080234C" w:rsidRPr="000D0F48" w:rsidRDefault="0080234C" w:rsidP="0080234C">
            <w:pPr>
              <w:rPr>
                <w:color w:val="000000"/>
                <w:sz w:val="22"/>
                <w:szCs w:val="22"/>
              </w:rPr>
            </w:pPr>
            <w:r w:rsidRPr="000D0F48">
              <w:rPr>
                <w:color w:val="000000"/>
                <w:sz w:val="22"/>
                <w:szCs w:val="22"/>
              </w:rPr>
              <w:t>0.10</w:t>
            </w:r>
          </w:p>
        </w:tc>
        <w:tc>
          <w:tcPr>
            <w:tcW w:w="0" w:type="auto"/>
            <w:shd w:val="clear" w:color="auto" w:fill="auto"/>
            <w:noWrap/>
            <w:hideMark/>
          </w:tcPr>
          <w:p w14:paraId="0615C7C4" w14:textId="77777777" w:rsidR="0080234C" w:rsidRPr="000D0F48" w:rsidRDefault="0080234C" w:rsidP="0080234C">
            <w:pPr>
              <w:rPr>
                <w:color w:val="000000"/>
                <w:sz w:val="22"/>
                <w:szCs w:val="22"/>
              </w:rPr>
            </w:pPr>
            <w:r w:rsidRPr="000D0F48">
              <w:rPr>
                <w:color w:val="000000"/>
                <w:sz w:val="22"/>
                <w:szCs w:val="22"/>
              </w:rPr>
              <w:t>0.695</w:t>
            </w:r>
          </w:p>
        </w:tc>
        <w:tc>
          <w:tcPr>
            <w:tcW w:w="0" w:type="auto"/>
            <w:shd w:val="clear" w:color="auto" w:fill="auto"/>
            <w:noWrap/>
            <w:hideMark/>
          </w:tcPr>
          <w:p w14:paraId="0C9D5E35" w14:textId="77777777" w:rsidR="0080234C" w:rsidRPr="000D0F48" w:rsidRDefault="0080234C" w:rsidP="0080234C">
            <w:pPr>
              <w:rPr>
                <w:color w:val="000000"/>
                <w:sz w:val="22"/>
                <w:szCs w:val="22"/>
              </w:rPr>
            </w:pPr>
            <w:r w:rsidRPr="000D0F48">
              <w:rPr>
                <w:color w:val="000000"/>
                <w:sz w:val="22"/>
                <w:szCs w:val="22"/>
              </w:rPr>
              <w:t>-0.17</w:t>
            </w:r>
          </w:p>
        </w:tc>
        <w:tc>
          <w:tcPr>
            <w:tcW w:w="0" w:type="auto"/>
            <w:shd w:val="clear" w:color="auto" w:fill="auto"/>
            <w:noWrap/>
            <w:hideMark/>
          </w:tcPr>
          <w:p w14:paraId="0C33CCFB" w14:textId="77777777" w:rsidR="0080234C" w:rsidRPr="000D0F48" w:rsidRDefault="0080234C" w:rsidP="0080234C">
            <w:pPr>
              <w:rPr>
                <w:color w:val="000000"/>
                <w:sz w:val="22"/>
                <w:szCs w:val="22"/>
              </w:rPr>
            </w:pPr>
            <w:r w:rsidRPr="000D0F48">
              <w:rPr>
                <w:color w:val="000000"/>
                <w:sz w:val="22"/>
                <w:szCs w:val="22"/>
              </w:rPr>
              <w:t>0.413</w:t>
            </w:r>
          </w:p>
        </w:tc>
        <w:tc>
          <w:tcPr>
            <w:tcW w:w="718" w:type="dxa"/>
          </w:tcPr>
          <w:p w14:paraId="2877EE2D" w14:textId="69B9CD2B" w:rsidR="0080234C" w:rsidRPr="000D0F48" w:rsidRDefault="0080234C" w:rsidP="0080234C">
            <w:pPr>
              <w:rPr>
                <w:color w:val="000000"/>
                <w:sz w:val="22"/>
                <w:szCs w:val="22"/>
              </w:rPr>
            </w:pPr>
            <w:r w:rsidRPr="000D0F48">
              <w:rPr>
                <w:color w:val="000000"/>
                <w:sz w:val="22"/>
                <w:szCs w:val="22"/>
              </w:rPr>
              <w:t>-0.02</w:t>
            </w:r>
          </w:p>
        </w:tc>
        <w:tc>
          <w:tcPr>
            <w:tcW w:w="810" w:type="dxa"/>
          </w:tcPr>
          <w:p w14:paraId="1BF8F2FE" w14:textId="1800EA60" w:rsidR="0080234C" w:rsidRPr="000D0F48" w:rsidRDefault="0080234C" w:rsidP="0080234C">
            <w:pPr>
              <w:rPr>
                <w:color w:val="000000"/>
                <w:sz w:val="22"/>
                <w:szCs w:val="22"/>
              </w:rPr>
            </w:pPr>
            <w:r w:rsidRPr="000D0F48">
              <w:rPr>
                <w:color w:val="000000"/>
                <w:sz w:val="22"/>
                <w:szCs w:val="22"/>
              </w:rPr>
              <w:t>0.208</w:t>
            </w:r>
          </w:p>
        </w:tc>
      </w:tr>
      <w:tr w:rsidR="0080234C" w:rsidRPr="000D0F48" w14:paraId="426DE3B5" w14:textId="50FC37C9" w:rsidTr="0080234C">
        <w:trPr>
          <w:trHeight w:val="320"/>
        </w:trPr>
        <w:tc>
          <w:tcPr>
            <w:tcW w:w="0" w:type="auto"/>
            <w:shd w:val="clear" w:color="auto" w:fill="auto"/>
            <w:noWrap/>
            <w:hideMark/>
          </w:tcPr>
          <w:p w14:paraId="7BF0316A" w14:textId="77777777" w:rsidR="0080234C" w:rsidRPr="000D0F48" w:rsidRDefault="0080234C" w:rsidP="0080234C">
            <w:pPr>
              <w:rPr>
                <w:color w:val="000000"/>
                <w:sz w:val="22"/>
                <w:szCs w:val="22"/>
              </w:rPr>
            </w:pPr>
            <w:r w:rsidRPr="000D0F48">
              <w:rPr>
                <w:color w:val="000000"/>
                <w:sz w:val="22"/>
                <w:szCs w:val="22"/>
              </w:rPr>
              <w:t>Neuroticism</w:t>
            </w:r>
          </w:p>
        </w:tc>
        <w:tc>
          <w:tcPr>
            <w:tcW w:w="0" w:type="auto"/>
            <w:shd w:val="clear" w:color="auto" w:fill="auto"/>
            <w:noWrap/>
            <w:hideMark/>
          </w:tcPr>
          <w:p w14:paraId="48A4AF56"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70E74B95"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744B8F0F" w14:textId="77777777" w:rsidR="0080234C" w:rsidRPr="000D0F48" w:rsidRDefault="0080234C" w:rsidP="0080234C">
            <w:pPr>
              <w:rPr>
                <w:color w:val="000000"/>
                <w:sz w:val="22"/>
                <w:szCs w:val="22"/>
              </w:rPr>
            </w:pPr>
            <w:r w:rsidRPr="000D0F48">
              <w:rPr>
                <w:color w:val="000000"/>
                <w:sz w:val="22"/>
                <w:szCs w:val="22"/>
              </w:rPr>
              <w:t>0.48</w:t>
            </w:r>
          </w:p>
        </w:tc>
        <w:tc>
          <w:tcPr>
            <w:tcW w:w="0" w:type="auto"/>
            <w:shd w:val="clear" w:color="auto" w:fill="auto"/>
            <w:noWrap/>
            <w:hideMark/>
          </w:tcPr>
          <w:p w14:paraId="11BC1D13" w14:textId="77777777" w:rsidR="0080234C" w:rsidRPr="000D0F48" w:rsidRDefault="0080234C" w:rsidP="0080234C">
            <w:pPr>
              <w:rPr>
                <w:color w:val="000000"/>
                <w:sz w:val="22"/>
                <w:szCs w:val="22"/>
              </w:rPr>
            </w:pPr>
            <w:r w:rsidRPr="000D0F48">
              <w:rPr>
                <w:color w:val="000000"/>
                <w:sz w:val="22"/>
                <w:szCs w:val="22"/>
              </w:rPr>
              <w:t>0.067</w:t>
            </w:r>
          </w:p>
        </w:tc>
        <w:tc>
          <w:tcPr>
            <w:tcW w:w="0" w:type="auto"/>
            <w:shd w:val="clear" w:color="auto" w:fill="auto"/>
            <w:noWrap/>
            <w:hideMark/>
          </w:tcPr>
          <w:p w14:paraId="78B427A8" w14:textId="77777777" w:rsidR="0080234C" w:rsidRPr="000D0F48" w:rsidRDefault="0080234C" w:rsidP="0080234C">
            <w:pPr>
              <w:rPr>
                <w:color w:val="000000"/>
                <w:sz w:val="22"/>
                <w:szCs w:val="22"/>
              </w:rPr>
            </w:pPr>
            <w:r w:rsidRPr="000D0F48">
              <w:rPr>
                <w:color w:val="000000"/>
                <w:sz w:val="22"/>
                <w:szCs w:val="22"/>
              </w:rPr>
              <w:t>0.01</w:t>
            </w:r>
          </w:p>
        </w:tc>
        <w:tc>
          <w:tcPr>
            <w:tcW w:w="0" w:type="auto"/>
            <w:shd w:val="clear" w:color="auto" w:fill="auto"/>
            <w:noWrap/>
            <w:hideMark/>
          </w:tcPr>
          <w:p w14:paraId="32625C5B" w14:textId="77777777" w:rsidR="0080234C" w:rsidRPr="000D0F48" w:rsidRDefault="0080234C" w:rsidP="0080234C">
            <w:pPr>
              <w:rPr>
                <w:color w:val="000000"/>
                <w:sz w:val="22"/>
                <w:szCs w:val="22"/>
              </w:rPr>
            </w:pPr>
            <w:r w:rsidRPr="000D0F48">
              <w:rPr>
                <w:color w:val="000000"/>
                <w:sz w:val="22"/>
                <w:szCs w:val="22"/>
              </w:rPr>
              <w:t>0.964</w:t>
            </w:r>
          </w:p>
        </w:tc>
        <w:tc>
          <w:tcPr>
            <w:tcW w:w="0" w:type="auto"/>
            <w:shd w:val="clear" w:color="auto" w:fill="auto"/>
            <w:noWrap/>
            <w:hideMark/>
          </w:tcPr>
          <w:p w14:paraId="027DE082" w14:textId="77777777" w:rsidR="0080234C" w:rsidRPr="000D0F48" w:rsidRDefault="0080234C" w:rsidP="0080234C">
            <w:pPr>
              <w:rPr>
                <w:color w:val="000000"/>
                <w:sz w:val="22"/>
                <w:szCs w:val="22"/>
              </w:rPr>
            </w:pPr>
            <w:r w:rsidRPr="000D0F48">
              <w:rPr>
                <w:color w:val="000000"/>
                <w:sz w:val="22"/>
                <w:szCs w:val="22"/>
              </w:rPr>
              <w:t>0.01</w:t>
            </w:r>
          </w:p>
        </w:tc>
        <w:tc>
          <w:tcPr>
            <w:tcW w:w="0" w:type="auto"/>
            <w:shd w:val="clear" w:color="auto" w:fill="auto"/>
            <w:noWrap/>
            <w:hideMark/>
          </w:tcPr>
          <w:p w14:paraId="321A9FB6" w14:textId="77777777" w:rsidR="0080234C" w:rsidRPr="000D0F48" w:rsidRDefault="0080234C" w:rsidP="0080234C">
            <w:pPr>
              <w:rPr>
                <w:color w:val="000000"/>
                <w:sz w:val="22"/>
                <w:szCs w:val="22"/>
              </w:rPr>
            </w:pPr>
            <w:r w:rsidRPr="000D0F48">
              <w:rPr>
                <w:color w:val="000000"/>
                <w:sz w:val="22"/>
                <w:szCs w:val="22"/>
              </w:rPr>
              <w:t>0.964</w:t>
            </w:r>
          </w:p>
        </w:tc>
        <w:tc>
          <w:tcPr>
            <w:tcW w:w="718" w:type="dxa"/>
          </w:tcPr>
          <w:p w14:paraId="53D1FA40" w14:textId="762C3319" w:rsidR="0080234C" w:rsidRPr="000D0F48" w:rsidRDefault="0080234C" w:rsidP="0080234C">
            <w:pPr>
              <w:rPr>
                <w:color w:val="000000"/>
                <w:sz w:val="22"/>
                <w:szCs w:val="22"/>
              </w:rPr>
            </w:pPr>
            <w:r w:rsidRPr="000D0F48">
              <w:rPr>
                <w:color w:val="000000"/>
                <w:sz w:val="22"/>
                <w:szCs w:val="22"/>
              </w:rPr>
              <w:t>-0.02</w:t>
            </w:r>
          </w:p>
        </w:tc>
        <w:tc>
          <w:tcPr>
            <w:tcW w:w="810" w:type="dxa"/>
          </w:tcPr>
          <w:p w14:paraId="397A48EF" w14:textId="18B13833" w:rsidR="0080234C" w:rsidRPr="000D0F48" w:rsidRDefault="0080234C" w:rsidP="0080234C">
            <w:pPr>
              <w:rPr>
                <w:color w:val="000000"/>
                <w:sz w:val="22"/>
                <w:szCs w:val="22"/>
              </w:rPr>
            </w:pPr>
            <w:r w:rsidRPr="000D0F48">
              <w:rPr>
                <w:color w:val="000000"/>
                <w:sz w:val="22"/>
                <w:szCs w:val="22"/>
              </w:rPr>
              <w:t>0.064</w:t>
            </w:r>
          </w:p>
        </w:tc>
      </w:tr>
      <w:tr w:rsidR="0080234C" w:rsidRPr="000D0F48" w14:paraId="5733A069" w14:textId="17A03797" w:rsidTr="0080234C">
        <w:trPr>
          <w:trHeight w:val="320"/>
        </w:trPr>
        <w:tc>
          <w:tcPr>
            <w:tcW w:w="0" w:type="auto"/>
            <w:shd w:val="clear" w:color="auto" w:fill="auto"/>
            <w:noWrap/>
            <w:hideMark/>
          </w:tcPr>
          <w:p w14:paraId="0CC57864" w14:textId="77777777" w:rsidR="0080234C" w:rsidRPr="000D0F48" w:rsidRDefault="0080234C" w:rsidP="0080234C">
            <w:pPr>
              <w:rPr>
                <w:color w:val="000000"/>
                <w:sz w:val="22"/>
                <w:szCs w:val="22"/>
              </w:rPr>
            </w:pPr>
            <w:r w:rsidRPr="000D0F48">
              <w:rPr>
                <w:color w:val="000000"/>
                <w:sz w:val="22"/>
                <w:szCs w:val="22"/>
              </w:rPr>
              <w:t>Neuroticism</w:t>
            </w:r>
          </w:p>
        </w:tc>
        <w:tc>
          <w:tcPr>
            <w:tcW w:w="0" w:type="auto"/>
            <w:shd w:val="clear" w:color="auto" w:fill="auto"/>
            <w:noWrap/>
            <w:hideMark/>
          </w:tcPr>
          <w:p w14:paraId="0EA83B72"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66FD30D8"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1A47C3A9"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4E29E12B"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37AFFFFE" w14:textId="7749B88F" w:rsidR="0080234C" w:rsidRPr="000D0F48" w:rsidRDefault="0080234C" w:rsidP="0080234C">
            <w:pPr>
              <w:rPr>
                <w:color w:val="000000"/>
                <w:sz w:val="22"/>
                <w:szCs w:val="22"/>
              </w:rPr>
            </w:pPr>
            <w:r w:rsidRPr="000D0F48">
              <w:rPr>
                <w:color w:val="000000"/>
                <w:sz w:val="22"/>
                <w:szCs w:val="22"/>
              </w:rPr>
              <w:t>0.00</w:t>
            </w:r>
          </w:p>
        </w:tc>
        <w:tc>
          <w:tcPr>
            <w:tcW w:w="0" w:type="auto"/>
            <w:shd w:val="clear" w:color="auto" w:fill="auto"/>
            <w:noWrap/>
            <w:hideMark/>
          </w:tcPr>
          <w:p w14:paraId="75FC9726" w14:textId="400DB05A" w:rsidR="0080234C" w:rsidRPr="000D0F48" w:rsidRDefault="0080234C" w:rsidP="0080234C">
            <w:pPr>
              <w:rPr>
                <w:color w:val="000000"/>
                <w:sz w:val="22"/>
                <w:szCs w:val="22"/>
              </w:rPr>
            </w:pPr>
            <w:r w:rsidRPr="000D0F48">
              <w:rPr>
                <w:color w:val="000000"/>
                <w:sz w:val="22"/>
                <w:szCs w:val="22"/>
              </w:rPr>
              <w:t>0.999</w:t>
            </w:r>
          </w:p>
        </w:tc>
        <w:tc>
          <w:tcPr>
            <w:tcW w:w="0" w:type="auto"/>
            <w:shd w:val="clear" w:color="auto" w:fill="auto"/>
            <w:noWrap/>
            <w:hideMark/>
          </w:tcPr>
          <w:p w14:paraId="763F91E0" w14:textId="5DD34D8E" w:rsidR="0080234C" w:rsidRPr="000D0F48" w:rsidRDefault="0080234C" w:rsidP="0080234C">
            <w:pPr>
              <w:rPr>
                <w:color w:val="000000"/>
                <w:sz w:val="22"/>
                <w:szCs w:val="22"/>
              </w:rPr>
            </w:pPr>
            <w:r w:rsidRPr="000D0F48">
              <w:rPr>
                <w:color w:val="000000"/>
                <w:sz w:val="22"/>
                <w:szCs w:val="22"/>
              </w:rPr>
              <w:t>0.00</w:t>
            </w:r>
          </w:p>
        </w:tc>
        <w:tc>
          <w:tcPr>
            <w:tcW w:w="0" w:type="auto"/>
            <w:shd w:val="clear" w:color="auto" w:fill="auto"/>
            <w:noWrap/>
            <w:hideMark/>
          </w:tcPr>
          <w:p w14:paraId="7FCC2EFD" w14:textId="69F68409" w:rsidR="0080234C" w:rsidRPr="000D0F48" w:rsidRDefault="0080234C" w:rsidP="0080234C">
            <w:pPr>
              <w:rPr>
                <w:color w:val="000000"/>
                <w:sz w:val="22"/>
                <w:szCs w:val="22"/>
              </w:rPr>
            </w:pPr>
            <w:r w:rsidRPr="000D0F48">
              <w:rPr>
                <w:color w:val="000000"/>
                <w:sz w:val="22"/>
                <w:szCs w:val="22"/>
              </w:rPr>
              <w:t>0.999</w:t>
            </w:r>
          </w:p>
        </w:tc>
        <w:tc>
          <w:tcPr>
            <w:tcW w:w="718" w:type="dxa"/>
          </w:tcPr>
          <w:p w14:paraId="54F87867" w14:textId="62B6B22A" w:rsidR="0080234C" w:rsidRPr="000D0F48" w:rsidRDefault="0080234C" w:rsidP="0080234C">
            <w:pPr>
              <w:rPr>
                <w:color w:val="000000"/>
                <w:sz w:val="22"/>
                <w:szCs w:val="22"/>
              </w:rPr>
            </w:pPr>
            <w:r w:rsidRPr="000D0F48">
              <w:rPr>
                <w:color w:val="000000"/>
                <w:sz w:val="22"/>
                <w:szCs w:val="22"/>
              </w:rPr>
              <w:t>0.00</w:t>
            </w:r>
          </w:p>
        </w:tc>
        <w:tc>
          <w:tcPr>
            <w:tcW w:w="810" w:type="dxa"/>
          </w:tcPr>
          <w:p w14:paraId="5B2FF2DD" w14:textId="66CE6695" w:rsidR="0080234C" w:rsidRPr="000D0F48" w:rsidRDefault="0080234C" w:rsidP="0080234C">
            <w:pPr>
              <w:rPr>
                <w:color w:val="000000"/>
                <w:sz w:val="22"/>
                <w:szCs w:val="22"/>
              </w:rPr>
            </w:pPr>
            <w:r w:rsidRPr="000D0F48">
              <w:rPr>
                <w:color w:val="000000"/>
                <w:sz w:val="22"/>
                <w:szCs w:val="22"/>
              </w:rPr>
              <w:t>0.999</w:t>
            </w:r>
          </w:p>
        </w:tc>
      </w:tr>
      <w:tr w:rsidR="0080234C" w:rsidRPr="000D0F48" w14:paraId="4B6CDF72" w14:textId="48457CEC" w:rsidTr="0080234C">
        <w:trPr>
          <w:trHeight w:val="320"/>
        </w:trPr>
        <w:tc>
          <w:tcPr>
            <w:tcW w:w="0" w:type="auto"/>
            <w:shd w:val="clear" w:color="auto" w:fill="auto"/>
            <w:noWrap/>
            <w:hideMark/>
          </w:tcPr>
          <w:p w14:paraId="729DC9C3" w14:textId="77777777" w:rsidR="0080234C" w:rsidRPr="000D0F48" w:rsidRDefault="0080234C" w:rsidP="0080234C">
            <w:pPr>
              <w:rPr>
                <w:color w:val="000000"/>
                <w:sz w:val="22"/>
                <w:szCs w:val="22"/>
              </w:rPr>
            </w:pPr>
            <w:r w:rsidRPr="000D0F48">
              <w:rPr>
                <w:color w:val="000000"/>
                <w:sz w:val="22"/>
                <w:szCs w:val="22"/>
              </w:rPr>
              <w:t>Extraversion</w:t>
            </w:r>
          </w:p>
        </w:tc>
        <w:tc>
          <w:tcPr>
            <w:tcW w:w="0" w:type="auto"/>
            <w:shd w:val="clear" w:color="auto" w:fill="auto"/>
            <w:noWrap/>
            <w:hideMark/>
          </w:tcPr>
          <w:p w14:paraId="2A523414"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2EA4AF05"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7EDB1ECA"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373932A1"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28581F16" w14:textId="3CFA1D43" w:rsidR="0080234C" w:rsidRPr="000D0F48" w:rsidRDefault="0080234C" w:rsidP="0080234C">
            <w:pPr>
              <w:rPr>
                <w:color w:val="000000"/>
                <w:sz w:val="22"/>
                <w:szCs w:val="22"/>
              </w:rPr>
            </w:pPr>
            <w:r w:rsidRPr="000D0F48">
              <w:rPr>
                <w:color w:val="000000"/>
                <w:sz w:val="22"/>
                <w:szCs w:val="22"/>
              </w:rPr>
              <w:t>0.00</w:t>
            </w:r>
          </w:p>
        </w:tc>
        <w:tc>
          <w:tcPr>
            <w:tcW w:w="0" w:type="auto"/>
            <w:shd w:val="clear" w:color="auto" w:fill="auto"/>
            <w:noWrap/>
            <w:hideMark/>
          </w:tcPr>
          <w:p w14:paraId="57AD453D" w14:textId="77777777" w:rsidR="0080234C" w:rsidRPr="000D0F48" w:rsidRDefault="0080234C" w:rsidP="0080234C">
            <w:pPr>
              <w:rPr>
                <w:color w:val="000000"/>
                <w:sz w:val="22"/>
                <w:szCs w:val="22"/>
              </w:rPr>
            </w:pPr>
            <w:r w:rsidRPr="000D0F48">
              <w:rPr>
                <w:color w:val="000000"/>
                <w:sz w:val="22"/>
                <w:szCs w:val="22"/>
              </w:rPr>
              <w:t>0.996</w:t>
            </w:r>
          </w:p>
        </w:tc>
        <w:tc>
          <w:tcPr>
            <w:tcW w:w="0" w:type="auto"/>
            <w:shd w:val="clear" w:color="auto" w:fill="auto"/>
            <w:noWrap/>
            <w:hideMark/>
          </w:tcPr>
          <w:p w14:paraId="2D46227B" w14:textId="77777777" w:rsidR="0080234C" w:rsidRPr="000D0F48" w:rsidRDefault="0080234C" w:rsidP="0080234C">
            <w:pPr>
              <w:rPr>
                <w:color w:val="000000"/>
                <w:sz w:val="22"/>
                <w:szCs w:val="22"/>
              </w:rPr>
            </w:pPr>
            <w:r w:rsidRPr="000D0F48">
              <w:rPr>
                <w:color w:val="000000"/>
                <w:sz w:val="22"/>
                <w:szCs w:val="22"/>
              </w:rPr>
              <w:t>-0.01</w:t>
            </w:r>
          </w:p>
        </w:tc>
        <w:tc>
          <w:tcPr>
            <w:tcW w:w="0" w:type="auto"/>
            <w:shd w:val="clear" w:color="auto" w:fill="auto"/>
            <w:noWrap/>
            <w:hideMark/>
          </w:tcPr>
          <w:p w14:paraId="76A5A30B" w14:textId="77777777" w:rsidR="0080234C" w:rsidRPr="000D0F48" w:rsidRDefault="0080234C" w:rsidP="0080234C">
            <w:pPr>
              <w:rPr>
                <w:color w:val="000000"/>
                <w:sz w:val="22"/>
                <w:szCs w:val="22"/>
              </w:rPr>
            </w:pPr>
            <w:r w:rsidRPr="000D0F48">
              <w:rPr>
                <w:color w:val="000000"/>
                <w:sz w:val="22"/>
                <w:szCs w:val="22"/>
              </w:rPr>
              <w:t>0.948</w:t>
            </w:r>
          </w:p>
        </w:tc>
        <w:tc>
          <w:tcPr>
            <w:tcW w:w="718" w:type="dxa"/>
          </w:tcPr>
          <w:p w14:paraId="5C9B5800" w14:textId="2959AA64" w:rsidR="0080234C" w:rsidRPr="000D0F48" w:rsidRDefault="0080234C" w:rsidP="0080234C">
            <w:pPr>
              <w:rPr>
                <w:color w:val="000000"/>
                <w:sz w:val="22"/>
                <w:szCs w:val="22"/>
              </w:rPr>
            </w:pPr>
            <w:r w:rsidRPr="000D0F48">
              <w:rPr>
                <w:color w:val="000000"/>
                <w:sz w:val="22"/>
                <w:szCs w:val="22"/>
              </w:rPr>
              <w:t>0.00</w:t>
            </w:r>
          </w:p>
        </w:tc>
        <w:tc>
          <w:tcPr>
            <w:tcW w:w="810" w:type="dxa"/>
          </w:tcPr>
          <w:p w14:paraId="4E8BD18A" w14:textId="07243635" w:rsidR="0080234C" w:rsidRPr="000D0F48" w:rsidRDefault="0080234C" w:rsidP="0080234C">
            <w:pPr>
              <w:rPr>
                <w:color w:val="000000"/>
                <w:sz w:val="22"/>
                <w:szCs w:val="22"/>
              </w:rPr>
            </w:pPr>
            <w:r w:rsidRPr="000D0F48">
              <w:rPr>
                <w:color w:val="000000"/>
                <w:sz w:val="22"/>
                <w:szCs w:val="22"/>
              </w:rPr>
              <w:t>0.919</w:t>
            </w:r>
          </w:p>
        </w:tc>
      </w:tr>
      <w:tr w:rsidR="0080234C" w:rsidRPr="000D0F48" w14:paraId="2969A87E" w14:textId="6232F73E" w:rsidTr="0080234C">
        <w:trPr>
          <w:trHeight w:val="320"/>
        </w:trPr>
        <w:tc>
          <w:tcPr>
            <w:tcW w:w="0" w:type="auto"/>
            <w:shd w:val="clear" w:color="auto" w:fill="auto"/>
            <w:noWrap/>
            <w:hideMark/>
          </w:tcPr>
          <w:p w14:paraId="2AC4FB65" w14:textId="77777777" w:rsidR="0080234C" w:rsidRPr="000D0F48" w:rsidRDefault="0080234C" w:rsidP="0080234C">
            <w:pPr>
              <w:rPr>
                <w:color w:val="000000"/>
                <w:sz w:val="22"/>
                <w:szCs w:val="22"/>
              </w:rPr>
            </w:pPr>
            <w:r w:rsidRPr="000D0F48">
              <w:rPr>
                <w:color w:val="000000"/>
                <w:sz w:val="22"/>
                <w:szCs w:val="22"/>
              </w:rPr>
              <w:t>Extraversion</w:t>
            </w:r>
          </w:p>
        </w:tc>
        <w:tc>
          <w:tcPr>
            <w:tcW w:w="0" w:type="auto"/>
            <w:shd w:val="clear" w:color="auto" w:fill="auto"/>
            <w:noWrap/>
            <w:hideMark/>
          </w:tcPr>
          <w:p w14:paraId="61ED2981"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625E3591"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5339F79B" w14:textId="77777777" w:rsidR="0080234C" w:rsidRPr="000D0F48" w:rsidRDefault="0080234C" w:rsidP="0080234C">
            <w:pPr>
              <w:rPr>
                <w:color w:val="000000"/>
                <w:sz w:val="22"/>
                <w:szCs w:val="22"/>
              </w:rPr>
            </w:pPr>
            <w:r w:rsidRPr="000D0F48">
              <w:rPr>
                <w:color w:val="000000"/>
                <w:sz w:val="22"/>
                <w:szCs w:val="22"/>
              </w:rPr>
              <w:t>0.64</w:t>
            </w:r>
          </w:p>
        </w:tc>
        <w:tc>
          <w:tcPr>
            <w:tcW w:w="0" w:type="auto"/>
            <w:shd w:val="clear" w:color="auto" w:fill="auto"/>
            <w:noWrap/>
            <w:hideMark/>
          </w:tcPr>
          <w:p w14:paraId="71DCDFC7" w14:textId="77777777" w:rsidR="0080234C" w:rsidRPr="000D0F48" w:rsidRDefault="0080234C" w:rsidP="0080234C">
            <w:pPr>
              <w:rPr>
                <w:color w:val="000000"/>
                <w:sz w:val="22"/>
                <w:szCs w:val="22"/>
              </w:rPr>
            </w:pPr>
            <w:r w:rsidRPr="000D0F48">
              <w:rPr>
                <w:color w:val="000000"/>
                <w:sz w:val="22"/>
                <w:szCs w:val="22"/>
              </w:rPr>
              <w:t>0.019</w:t>
            </w:r>
          </w:p>
        </w:tc>
        <w:tc>
          <w:tcPr>
            <w:tcW w:w="0" w:type="auto"/>
            <w:shd w:val="clear" w:color="auto" w:fill="auto"/>
            <w:noWrap/>
            <w:hideMark/>
          </w:tcPr>
          <w:p w14:paraId="4181D9C4" w14:textId="77777777" w:rsidR="0080234C" w:rsidRPr="000D0F48" w:rsidRDefault="0080234C" w:rsidP="0080234C">
            <w:pPr>
              <w:rPr>
                <w:color w:val="000000"/>
                <w:sz w:val="22"/>
                <w:szCs w:val="22"/>
              </w:rPr>
            </w:pPr>
            <w:r w:rsidRPr="000D0F48">
              <w:rPr>
                <w:color w:val="000000"/>
                <w:sz w:val="22"/>
                <w:szCs w:val="22"/>
              </w:rPr>
              <w:t>0.26</w:t>
            </w:r>
          </w:p>
        </w:tc>
        <w:tc>
          <w:tcPr>
            <w:tcW w:w="0" w:type="auto"/>
            <w:shd w:val="clear" w:color="auto" w:fill="auto"/>
            <w:noWrap/>
            <w:hideMark/>
          </w:tcPr>
          <w:p w14:paraId="2D8C1370" w14:textId="77777777" w:rsidR="0080234C" w:rsidRPr="000D0F48" w:rsidRDefault="0080234C" w:rsidP="0080234C">
            <w:pPr>
              <w:rPr>
                <w:color w:val="000000"/>
                <w:sz w:val="22"/>
                <w:szCs w:val="22"/>
              </w:rPr>
            </w:pPr>
            <w:r w:rsidRPr="000D0F48">
              <w:rPr>
                <w:color w:val="000000"/>
                <w:sz w:val="22"/>
                <w:szCs w:val="22"/>
              </w:rPr>
              <w:t>0.494</w:t>
            </w:r>
          </w:p>
        </w:tc>
        <w:tc>
          <w:tcPr>
            <w:tcW w:w="0" w:type="auto"/>
            <w:shd w:val="clear" w:color="auto" w:fill="auto"/>
            <w:noWrap/>
            <w:hideMark/>
          </w:tcPr>
          <w:p w14:paraId="71D2845B" w14:textId="77777777" w:rsidR="0080234C" w:rsidRPr="000D0F48" w:rsidRDefault="0080234C" w:rsidP="0080234C">
            <w:pPr>
              <w:rPr>
                <w:color w:val="000000"/>
                <w:sz w:val="22"/>
                <w:szCs w:val="22"/>
              </w:rPr>
            </w:pPr>
            <w:r w:rsidRPr="000D0F48">
              <w:rPr>
                <w:color w:val="000000"/>
                <w:sz w:val="22"/>
                <w:szCs w:val="22"/>
              </w:rPr>
              <w:t>0.26</w:t>
            </w:r>
          </w:p>
        </w:tc>
        <w:tc>
          <w:tcPr>
            <w:tcW w:w="0" w:type="auto"/>
            <w:shd w:val="clear" w:color="auto" w:fill="auto"/>
            <w:noWrap/>
            <w:hideMark/>
          </w:tcPr>
          <w:p w14:paraId="342C7AA4" w14:textId="77777777" w:rsidR="0080234C" w:rsidRPr="000D0F48" w:rsidRDefault="0080234C" w:rsidP="0080234C">
            <w:pPr>
              <w:rPr>
                <w:color w:val="000000"/>
                <w:sz w:val="22"/>
                <w:szCs w:val="22"/>
              </w:rPr>
            </w:pPr>
            <w:r w:rsidRPr="000D0F48">
              <w:rPr>
                <w:color w:val="000000"/>
                <w:sz w:val="22"/>
                <w:szCs w:val="22"/>
              </w:rPr>
              <w:t>0.494</w:t>
            </w:r>
          </w:p>
        </w:tc>
        <w:tc>
          <w:tcPr>
            <w:tcW w:w="718" w:type="dxa"/>
          </w:tcPr>
          <w:p w14:paraId="44D7621F" w14:textId="1340376B" w:rsidR="0080234C" w:rsidRPr="000D0F48" w:rsidRDefault="0080234C" w:rsidP="0080234C">
            <w:pPr>
              <w:rPr>
                <w:color w:val="000000"/>
                <w:sz w:val="22"/>
                <w:szCs w:val="22"/>
              </w:rPr>
            </w:pPr>
            <w:r w:rsidRPr="000D0F48">
              <w:rPr>
                <w:color w:val="000000"/>
                <w:sz w:val="22"/>
                <w:szCs w:val="22"/>
              </w:rPr>
              <w:t>-0.02</w:t>
            </w:r>
          </w:p>
        </w:tc>
        <w:tc>
          <w:tcPr>
            <w:tcW w:w="810" w:type="dxa"/>
          </w:tcPr>
          <w:p w14:paraId="15DC0BFE" w14:textId="219AC523" w:rsidR="0080234C" w:rsidRPr="000D0F48" w:rsidRDefault="0080234C" w:rsidP="0080234C">
            <w:pPr>
              <w:rPr>
                <w:color w:val="000000"/>
                <w:sz w:val="22"/>
                <w:szCs w:val="22"/>
              </w:rPr>
            </w:pPr>
            <w:r w:rsidRPr="000D0F48">
              <w:rPr>
                <w:color w:val="000000"/>
                <w:sz w:val="22"/>
                <w:szCs w:val="22"/>
              </w:rPr>
              <w:t>0.034</w:t>
            </w:r>
          </w:p>
        </w:tc>
      </w:tr>
      <w:tr w:rsidR="0080234C" w:rsidRPr="000D0F48" w14:paraId="02DD0659" w14:textId="5779699F" w:rsidTr="0080234C">
        <w:trPr>
          <w:trHeight w:val="320"/>
        </w:trPr>
        <w:tc>
          <w:tcPr>
            <w:tcW w:w="0" w:type="auto"/>
            <w:shd w:val="clear" w:color="auto" w:fill="auto"/>
            <w:noWrap/>
            <w:hideMark/>
          </w:tcPr>
          <w:p w14:paraId="5571A51E" w14:textId="77777777" w:rsidR="0080234C" w:rsidRPr="000D0F48" w:rsidRDefault="0080234C" w:rsidP="0080234C">
            <w:pPr>
              <w:rPr>
                <w:color w:val="000000"/>
                <w:sz w:val="22"/>
                <w:szCs w:val="22"/>
              </w:rPr>
            </w:pPr>
            <w:r w:rsidRPr="000D0F48">
              <w:rPr>
                <w:color w:val="000000"/>
                <w:sz w:val="22"/>
                <w:szCs w:val="22"/>
              </w:rPr>
              <w:t>Extraversion</w:t>
            </w:r>
          </w:p>
        </w:tc>
        <w:tc>
          <w:tcPr>
            <w:tcW w:w="0" w:type="auto"/>
            <w:shd w:val="clear" w:color="auto" w:fill="auto"/>
            <w:noWrap/>
            <w:hideMark/>
          </w:tcPr>
          <w:p w14:paraId="03D84459"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1AC2B2A5"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3A4C3324"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852C5B2"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3A76FA6E" w14:textId="289607B1" w:rsidR="0080234C" w:rsidRPr="000D0F48" w:rsidRDefault="0080234C" w:rsidP="0080234C">
            <w:pPr>
              <w:rPr>
                <w:color w:val="000000"/>
                <w:sz w:val="22"/>
                <w:szCs w:val="22"/>
              </w:rPr>
            </w:pPr>
            <w:r w:rsidRPr="000D0F48">
              <w:rPr>
                <w:color w:val="000000"/>
                <w:sz w:val="22"/>
                <w:szCs w:val="22"/>
              </w:rPr>
              <w:t>0.00</w:t>
            </w:r>
          </w:p>
        </w:tc>
        <w:tc>
          <w:tcPr>
            <w:tcW w:w="0" w:type="auto"/>
            <w:shd w:val="clear" w:color="auto" w:fill="auto"/>
            <w:noWrap/>
            <w:hideMark/>
          </w:tcPr>
          <w:p w14:paraId="017233B8" w14:textId="20D351A5" w:rsidR="0080234C" w:rsidRPr="000D0F48" w:rsidRDefault="0080234C" w:rsidP="0080234C">
            <w:pPr>
              <w:rPr>
                <w:color w:val="000000"/>
                <w:sz w:val="22"/>
                <w:szCs w:val="22"/>
              </w:rPr>
            </w:pPr>
            <w:r w:rsidRPr="000D0F48">
              <w:rPr>
                <w:color w:val="000000"/>
                <w:sz w:val="22"/>
                <w:szCs w:val="22"/>
              </w:rPr>
              <w:t>0.999</w:t>
            </w:r>
          </w:p>
        </w:tc>
        <w:tc>
          <w:tcPr>
            <w:tcW w:w="0" w:type="auto"/>
            <w:shd w:val="clear" w:color="auto" w:fill="auto"/>
            <w:noWrap/>
            <w:hideMark/>
          </w:tcPr>
          <w:p w14:paraId="1536C096" w14:textId="751DA034" w:rsidR="0080234C" w:rsidRPr="000D0F48" w:rsidRDefault="0080234C" w:rsidP="0080234C">
            <w:pPr>
              <w:rPr>
                <w:color w:val="000000"/>
                <w:sz w:val="22"/>
                <w:szCs w:val="22"/>
              </w:rPr>
            </w:pPr>
            <w:r w:rsidRPr="000D0F48">
              <w:rPr>
                <w:color w:val="000000"/>
                <w:sz w:val="22"/>
                <w:szCs w:val="22"/>
              </w:rPr>
              <w:t>0.00</w:t>
            </w:r>
          </w:p>
        </w:tc>
        <w:tc>
          <w:tcPr>
            <w:tcW w:w="0" w:type="auto"/>
            <w:shd w:val="clear" w:color="auto" w:fill="auto"/>
            <w:noWrap/>
            <w:hideMark/>
          </w:tcPr>
          <w:p w14:paraId="7086EA72" w14:textId="3C0D622E" w:rsidR="0080234C" w:rsidRPr="000D0F48" w:rsidRDefault="0080234C" w:rsidP="0080234C">
            <w:pPr>
              <w:rPr>
                <w:color w:val="000000"/>
                <w:sz w:val="22"/>
                <w:szCs w:val="22"/>
              </w:rPr>
            </w:pPr>
            <w:r w:rsidRPr="000D0F48">
              <w:rPr>
                <w:color w:val="000000"/>
                <w:sz w:val="22"/>
                <w:szCs w:val="22"/>
              </w:rPr>
              <w:t>0.999</w:t>
            </w:r>
          </w:p>
        </w:tc>
        <w:tc>
          <w:tcPr>
            <w:tcW w:w="718" w:type="dxa"/>
          </w:tcPr>
          <w:p w14:paraId="5870116C" w14:textId="46B0FFD9" w:rsidR="0080234C" w:rsidRPr="000D0F48" w:rsidRDefault="0080234C" w:rsidP="0080234C">
            <w:pPr>
              <w:rPr>
                <w:color w:val="000000"/>
                <w:sz w:val="22"/>
                <w:szCs w:val="22"/>
              </w:rPr>
            </w:pPr>
            <w:r w:rsidRPr="000D0F48">
              <w:rPr>
                <w:color w:val="000000"/>
                <w:sz w:val="22"/>
                <w:szCs w:val="22"/>
              </w:rPr>
              <w:t>0.00</w:t>
            </w:r>
          </w:p>
        </w:tc>
        <w:tc>
          <w:tcPr>
            <w:tcW w:w="810" w:type="dxa"/>
          </w:tcPr>
          <w:p w14:paraId="5E59359F" w14:textId="17425B97" w:rsidR="0080234C" w:rsidRPr="000D0F48" w:rsidRDefault="0080234C" w:rsidP="0080234C">
            <w:pPr>
              <w:rPr>
                <w:color w:val="000000"/>
                <w:sz w:val="22"/>
                <w:szCs w:val="22"/>
              </w:rPr>
            </w:pPr>
            <w:r w:rsidRPr="000D0F48">
              <w:rPr>
                <w:color w:val="000000"/>
                <w:sz w:val="22"/>
                <w:szCs w:val="22"/>
              </w:rPr>
              <w:t>0.999</w:t>
            </w:r>
          </w:p>
        </w:tc>
      </w:tr>
      <w:tr w:rsidR="0080234C" w:rsidRPr="000D0F48" w14:paraId="57770FD4" w14:textId="231E0F56" w:rsidTr="0080234C">
        <w:trPr>
          <w:trHeight w:val="320"/>
        </w:trPr>
        <w:tc>
          <w:tcPr>
            <w:tcW w:w="0" w:type="auto"/>
            <w:shd w:val="clear" w:color="auto" w:fill="auto"/>
            <w:noWrap/>
            <w:hideMark/>
          </w:tcPr>
          <w:p w14:paraId="744947FD" w14:textId="77777777" w:rsidR="0080234C" w:rsidRPr="000D0F48" w:rsidRDefault="0080234C" w:rsidP="0080234C">
            <w:pPr>
              <w:rPr>
                <w:color w:val="000000"/>
                <w:sz w:val="22"/>
                <w:szCs w:val="22"/>
              </w:rPr>
            </w:pPr>
            <w:r w:rsidRPr="000D0F48">
              <w:rPr>
                <w:color w:val="000000"/>
                <w:sz w:val="22"/>
                <w:szCs w:val="22"/>
              </w:rPr>
              <w:t>Agreeable</w:t>
            </w:r>
          </w:p>
        </w:tc>
        <w:tc>
          <w:tcPr>
            <w:tcW w:w="0" w:type="auto"/>
            <w:shd w:val="clear" w:color="auto" w:fill="auto"/>
            <w:noWrap/>
            <w:hideMark/>
          </w:tcPr>
          <w:p w14:paraId="3A5BB5F1"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6B5FA0DC"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4EAB0E9C"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35C45B9"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5EB95E2" w14:textId="77777777" w:rsidR="0080234C" w:rsidRPr="000D0F48" w:rsidRDefault="0080234C" w:rsidP="0080234C">
            <w:pPr>
              <w:rPr>
                <w:color w:val="000000"/>
                <w:sz w:val="22"/>
                <w:szCs w:val="22"/>
              </w:rPr>
            </w:pPr>
            <w:r w:rsidRPr="000D0F48">
              <w:rPr>
                <w:color w:val="000000"/>
                <w:sz w:val="22"/>
                <w:szCs w:val="22"/>
              </w:rPr>
              <w:t>0.15</w:t>
            </w:r>
          </w:p>
        </w:tc>
        <w:tc>
          <w:tcPr>
            <w:tcW w:w="0" w:type="auto"/>
            <w:shd w:val="clear" w:color="auto" w:fill="auto"/>
            <w:noWrap/>
            <w:hideMark/>
          </w:tcPr>
          <w:p w14:paraId="49E1EA79" w14:textId="77777777" w:rsidR="0080234C" w:rsidRPr="000D0F48" w:rsidRDefault="0080234C" w:rsidP="0080234C">
            <w:pPr>
              <w:rPr>
                <w:color w:val="000000"/>
                <w:sz w:val="22"/>
                <w:szCs w:val="22"/>
              </w:rPr>
            </w:pPr>
            <w:r w:rsidRPr="000D0F48">
              <w:rPr>
                <w:color w:val="000000"/>
                <w:sz w:val="22"/>
                <w:szCs w:val="22"/>
              </w:rPr>
              <w:t>0.568</w:t>
            </w:r>
          </w:p>
        </w:tc>
        <w:tc>
          <w:tcPr>
            <w:tcW w:w="0" w:type="auto"/>
            <w:shd w:val="clear" w:color="auto" w:fill="auto"/>
            <w:noWrap/>
            <w:hideMark/>
          </w:tcPr>
          <w:p w14:paraId="7AED08F5" w14:textId="77777777" w:rsidR="0080234C" w:rsidRPr="000D0F48" w:rsidRDefault="0080234C" w:rsidP="0080234C">
            <w:pPr>
              <w:rPr>
                <w:color w:val="000000"/>
                <w:sz w:val="22"/>
                <w:szCs w:val="22"/>
              </w:rPr>
            </w:pPr>
            <w:r w:rsidRPr="000D0F48">
              <w:rPr>
                <w:color w:val="000000"/>
                <w:sz w:val="22"/>
                <w:szCs w:val="22"/>
              </w:rPr>
              <w:t>0.11</w:t>
            </w:r>
          </w:p>
        </w:tc>
        <w:tc>
          <w:tcPr>
            <w:tcW w:w="0" w:type="auto"/>
            <w:shd w:val="clear" w:color="auto" w:fill="auto"/>
            <w:noWrap/>
            <w:hideMark/>
          </w:tcPr>
          <w:p w14:paraId="727D9982" w14:textId="77777777" w:rsidR="0080234C" w:rsidRPr="000D0F48" w:rsidRDefault="0080234C" w:rsidP="0080234C">
            <w:pPr>
              <w:rPr>
                <w:color w:val="000000"/>
                <w:sz w:val="22"/>
                <w:szCs w:val="22"/>
              </w:rPr>
            </w:pPr>
            <w:r w:rsidRPr="000D0F48">
              <w:rPr>
                <w:color w:val="000000"/>
                <w:sz w:val="22"/>
                <w:szCs w:val="22"/>
              </w:rPr>
              <w:t>0.584</w:t>
            </w:r>
          </w:p>
        </w:tc>
        <w:tc>
          <w:tcPr>
            <w:tcW w:w="718" w:type="dxa"/>
          </w:tcPr>
          <w:p w14:paraId="68528D72" w14:textId="55966EFA" w:rsidR="0080234C" w:rsidRPr="000D0F48" w:rsidRDefault="0080234C" w:rsidP="0080234C">
            <w:pPr>
              <w:rPr>
                <w:color w:val="000000"/>
                <w:sz w:val="22"/>
                <w:szCs w:val="22"/>
              </w:rPr>
            </w:pPr>
            <w:r w:rsidRPr="000D0F48">
              <w:rPr>
                <w:color w:val="000000"/>
                <w:sz w:val="22"/>
                <w:szCs w:val="22"/>
              </w:rPr>
              <w:t>0.00</w:t>
            </w:r>
          </w:p>
        </w:tc>
        <w:tc>
          <w:tcPr>
            <w:tcW w:w="810" w:type="dxa"/>
          </w:tcPr>
          <w:p w14:paraId="420940C1" w14:textId="02A39942" w:rsidR="0080234C" w:rsidRPr="000D0F48" w:rsidRDefault="0080234C" w:rsidP="0080234C">
            <w:pPr>
              <w:rPr>
                <w:color w:val="000000"/>
                <w:sz w:val="22"/>
                <w:szCs w:val="22"/>
              </w:rPr>
            </w:pPr>
            <w:r w:rsidRPr="000D0F48">
              <w:rPr>
                <w:color w:val="000000"/>
                <w:sz w:val="22"/>
                <w:szCs w:val="22"/>
              </w:rPr>
              <w:t>0.729</w:t>
            </w:r>
          </w:p>
        </w:tc>
      </w:tr>
      <w:tr w:rsidR="0080234C" w:rsidRPr="000D0F48" w14:paraId="0EA27675" w14:textId="4014FD08" w:rsidTr="0080234C">
        <w:trPr>
          <w:trHeight w:val="320"/>
        </w:trPr>
        <w:tc>
          <w:tcPr>
            <w:tcW w:w="0" w:type="auto"/>
            <w:shd w:val="clear" w:color="auto" w:fill="auto"/>
            <w:noWrap/>
            <w:hideMark/>
          </w:tcPr>
          <w:p w14:paraId="0DA71EBF" w14:textId="77777777" w:rsidR="0080234C" w:rsidRPr="000D0F48" w:rsidRDefault="0080234C" w:rsidP="0080234C">
            <w:pPr>
              <w:rPr>
                <w:color w:val="000000"/>
                <w:sz w:val="22"/>
                <w:szCs w:val="22"/>
              </w:rPr>
            </w:pPr>
            <w:r w:rsidRPr="000D0F48">
              <w:rPr>
                <w:color w:val="000000"/>
                <w:sz w:val="22"/>
                <w:szCs w:val="22"/>
              </w:rPr>
              <w:t>Agreeable</w:t>
            </w:r>
          </w:p>
        </w:tc>
        <w:tc>
          <w:tcPr>
            <w:tcW w:w="0" w:type="auto"/>
            <w:shd w:val="clear" w:color="auto" w:fill="auto"/>
            <w:noWrap/>
            <w:hideMark/>
          </w:tcPr>
          <w:p w14:paraId="5F5339FC"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16E46605"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532A8FC1" w14:textId="77777777" w:rsidR="0080234C" w:rsidRPr="000D0F48" w:rsidRDefault="0080234C" w:rsidP="0080234C">
            <w:pPr>
              <w:rPr>
                <w:color w:val="000000"/>
                <w:sz w:val="22"/>
                <w:szCs w:val="22"/>
              </w:rPr>
            </w:pPr>
            <w:r w:rsidRPr="000D0F48">
              <w:rPr>
                <w:color w:val="000000"/>
                <w:sz w:val="22"/>
                <w:szCs w:val="22"/>
              </w:rPr>
              <w:t>0.01</w:t>
            </w:r>
          </w:p>
        </w:tc>
        <w:tc>
          <w:tcPr>
            <w:tcW w:w="0" w:type="auto"/>
            <w:shd w:val="clear" w:color="auto" w:fill="auto"/>
            <w:noWrap/>
            <w:hideMark/>
          </w:tcPr>
          <w:p w14:paraId="22D9B2F6" w14:textId="77777777" w:rsidR="0080234C" w:rsidRPr="000D0F48" w:rsidRDefault="0080234C" w:rsidP="0080234C">
            <w:pPr>
              <w:rPr>
                <w:color w:val="000000"/>
                <w:sz w:val="22"/>
                <w:szCs w:val="22"/>
              </w:rPr>
            </w:pPr>
            <w:r w:rsidRPr="000D0F48">
              <w:rPr>
                <w:color w:val="000000"/>
                <w:sz w:val="22"/>
                <w:szCs w:val="22"/>
              </w:rPr>
              <w:t>0.958</w:t>
            </w:r>
          </w:p>
        </w:tc>
        <w:tc>
          <w:tcPr>
            <w:tcW w:w="0" w:type="auto"/>
            <w:shd w:val="clear" w:color="auto" w:fill="auto"/>
            <w:noWrap/>
            <w:hideMark/>
          </w:tcPr>
          <w:p w14:paraId="14B344A9" w14:textId="77777777" w:rsidR="0080234C" w:rsidRPr="000D0F48" w:rsidRDefault="0080234C" w:rsidP="0080234C">
            <w:pPr>
              <w:rPr>
                <w:color w:val="000000"/>
                <w:sz w:val="22"/>
                <w:szCs w:val="22"/>
              </w:rPr>
            </w:pPr>
            <w:r w:rsidRPr="000D0F48">
              <w:rPr>
                <w:color w:val="000000"/>
                <w:sz w:val="22"/>
                <w:szCs w:val="22"/>
              </w:rPr>
              <w:t>-0.15</w:t>
            </w:r>
          </w:p>
        </w:tc>
        <w:tc>
          <w:tcPr>
            <w:tcW w:w="0" w:type="auto"/>
            <w:shd w:val="clear" w:color="auto" w:fill="auto"/>
            <w:noWrap/>
            <w:hideMark/>
          </w:tcPr>
          <w:p w14:paraId="3C5DD133" w14:textId="77777777" w:rsidR="0080234C" w:rsidRPr="000D0F48" w:rsidRDefault="0080234C" w:rsidP="0080234C">
            <w:pPr>
              <w:rPr>
                <w:color w:val="000000"/>
                <w:sz w:val="22"/>
                <w:szCs w:val="22"/>
              </w:rPr>
            </w:pPr>
            <w:r w:rsidRPr="000D0F48">
              <w:rPr>
                <w:color w:val="000000"/>
                <w:sz w:val="22"/>
                <w:szCs w:val="22"/>
              </w:rPr>
              <w:t>0.573</w:t>
            </w:r>
          </w:p>
        </w:tc>
        <w:tc>
          <w:tcPr>
            <w:tcW w:w="0" w:type="auto"/>
            <w:shd w:val="clear" w:color="auto" w:fill="auto"/>
            <w:noWrap/>
            <w:hideMark/>
          </w:tcPr>
          <w:p w14:paraId="762F6824" w14:textId="77777777" w:rsidR="0080234C" w:rsidRPr="000D0F48" w:rsidRDefault="0080234C" w:rsidP="0080234C">
            <w:pPr>
              <w:rPr>
                <w:color w:val="000000"/>
                <w:sz w:val="22"/>
                <w:szCs w:val="22"/>
              </w:rPr>
            </w:pPr>
            <w:r w:rsidRPr="000D0F48">
              <w:rPr>
                <w:color w:val="000000"/>
                <w:sz w:val="22"/>
                <w:szCs w:val="22"/>
              </w:rPr>
              <w:t>-0.15</w:t>
            </w:r>
          </w:p>
        </w:tc>
        <w:tc>
          <w:tcPr>
            <w:tcW w:w="0" w:type="auto"/>
            <w:shd w:val="clear" w:color="auto" w:fill="auto"/>
            <w:noWrap/>
            <w:hideMark/>
          </w:tcPr>
          <w:p w14:paraId="13BB2C62" w14:textId="77777777" w:rsidR="0080234C" w:rsidRPr="000D0F48" w:rsidRDefault="0080234C" w:rsidP="0080234C">
            <w:pPr>
              <w:rPr>
                <w:color w:val="000000"/>
                <w:sz w:val="22"/>
                <w:szCs w:val="22"/>
              </w:rPr>
            </w:pPr>
            <w:r w:rsidRPr="000D0F48">
              <w:rPr>
                <w:color w:val="000000"/>
                <w:sz w:val="22"/>
                <w:szCs w:val="22"/>
              </w:rPr>
              <w:t>0.573</w:t>
            </w:r>
          </w:p>
        </w:tc>
        <w:tc>
          <w:tcPr>
            <w:tcW w:w="718" w:type="dxa"/>
          </w:tcPr>
          <w:p w14:paraId="1B2D6729" w14:textId="7DBF0DBF" w:rsidR="0080234C" w:rsidRPr="000D0F48" w:rsidRDefault="0080234C" w:rsidP="0080234C">
            <w:pPr>
              <w:rPr>
                <w:color w:val="000000"/>
                <w:sz w:val="22"/>
                <w:szCs w:val="22"/>
              </w:rPr>
            </w:pPr>
            <w:r w:rsidRPr="000D0F48">
              <w:rPr>
                <w:color w:val="000000"/>
                <w:sz w:val="22"/>
                <w:szCs w:val="22"/>
              </w:rPr>
              <w:t>0.00</w:t>
            </w:r>
          </w:p>
        </w:tc>
        <w:tc>
          <w:tcPr>
            <w:tcW w:w="810" w:type="dxa"/>
          </w:tcPr>
          <w:p w14:paraId="37DB3F2D" w14:textId="4D0E5C5C" w:rsidR="0080234C" w:rsidRPr="000D0F48" w:rsidRDefault="0080234C" w:rsidP="0080234C">
            <w:pPr>
              <w:rPr>
                <w:color w:val="000000"/>
                <w:sz w:val="22"/>
                <w:szCs w:val="22"/>
              </w:rPr>
            </w:pPr>
            <w:r w:rsidRPr="000D0F48">
              <w:rPr>
                <w:color w:val="000000"/>
                <w:sz w:val="22"/>
                <w:szCs w:val="22"/>
              </w:rPr>
              <w:t>0.843</w:t>
            </w:r>
          </w:p>
        </w:tc>
      </w:tr>
      <w:tr w:rsidR="0080234C" w:rsidRPr="000D0F48" w14:paraId="03F0BFF6" w14:textId="71B63739" w:rsidTr="0080234C">
        <w:trPr>
          <w:trHeight w:val="320"/>
        </w:trPr>
        <w:tc>
          <w:tcPr>
            <w:tcW w:w="0" w:type="auto"/>
            <w:shd w:val="clear" w:color="auto" w:fill="auto"/>
            <w:noWrap/>
            <w:hideMark/>
          </w:tcPr>
          <w:p w14:paraId="09A72B97" w14:textId="77777777" w:rsidR="0080234C" w:rsidRPr="000D0F48" w:rsidRDefault="0080234C" w:rsidP="0080234C">
            <w:pPr>
              <w:rPr>
                <w:color w:val="000000"/>
                <w:sz w:val="22"/>
                <w:szCs w:val="22"/>
              </w:rPr>
            </w:pPr>
            <w:r w:rsidRPr="000D0F48">
              <w:rPr>
                <w:color w:val="000000"/>
                <w:sz w:val="22"/>
                <w:szCs w:val="22"/>
              </w:rPr>
              <w:lastRenderedPageBreak/>
              <w:t>Agreeable</w:t>
            </w:r>
          </w:p>
        </w:tc>
        <w:tc>
          <w:tcPr>
            <w:tcW w:w="0" w:type="auto"/>
            <w:shd w:val="clear" w:color="auto" w:fill="auto"/>
            <w:noWrap/>
            <w:hideMark/>
          </w:tcPr>
          <w:p w14:paraId="6D400576"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4C1E7641"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47AB7527"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7BA3555"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D9CC163" w14:textId="4344C68E" w:rsidR="0080234C" w:rsidRPr="000D0F48" w:rsidRDefault="0080234C" w:rsidP="0080234C">
            <w:pPr>
              <w:rPr>
                <w:color w:val="000000"/>
                <w:sz w:val="22"/>
                <w:szCs w:val="22"/>
              </w:rPr>
            </w:pPr>
            <w:r w:rsidRPr="000D0F48">
              <w:rPr>
                <w:color w:val="000000"/>
                <w:sz w:val="22"/>
                <w:szCs w:val="22"/>
              </w:rPr>
              <w:t>-0.20</w:t>
            </w:r>
          </w:p>
        </w:tc>
        <w:tc>
          <w:tcPr>
            <w:tcW w:w="0" w:type="auto"/>
            <w:shd w:val="clear" w:color="auto" w:fill="auto"/>
            <w:noWrap/>
            <w:hideMark/>
          </w:tcPr>
          <w:p w14:paraId="61B3E60E" w14:textId="77777777" w:rsidR="0080234C" w:rsidRPr="000D0F48" w:rsidRDefault="0080234C" w:rsidP="0080234C">
            <w:pPr>
              <w:rPr>
                <w:color w:val="000000"/>
                <w:sz w:val="22"/>
                <w:szCs w:val="22"/>
              </w:rPr>
            </w:pPr>
            <w:r w:rsidRPr="000D0F48">
              <w:rPr>
                <w:color w:val="000000"/>
                <w:sz w:val="22"/>
                <w:szCs w:val="22"/>
              </w:rPr>
              <w:t>0.495</w:t>
            </w:r>
          </w:p>
        </w:tc>
        <w:tc>
          <w:tcPr>
            <w:tcW w:w="0" w:type="auto"/>
            <w:shd w:val="clear" w:color="auto" w:fill="auto"/>
            <w:noWrap/>
            <w:hideMark/>
          </w:tcPr>
          <w:p w14:paraId="4D8D80ED" w14:textId="0C97F177" w:rsidR="0080234C" w:rsidRPr="000D0F48" w:rsidRDefault="0080234C" w:rsidP="0080234C">
            <w:pPr>
              <w:rPr>
                <w:color w:val="000000"/>
                <w:sz w:val="22"/>
                <w:szCs w:val="22"/>
              </w:rPr>
            </w:pPr>
            <w:r w:rsidRPr="000D0F48">
              <w:rPr>
                <w:color w:val="000000"/>
                <w:sz w:val="22"/>
                <w:szCs w:val="22"/>
              </w:rPr>
              <w:t>-0.20</w:t>
            </w:r>
          </w:p>
        </w:tc>
        <w:tc>
          <w:tcPr>
            <w:tcW w:w="0" w:type="auto"/>
            <w:shd w:val="clear" w:color="auto" w:fill="auto"/>
            <w:noWrap/>
            <w:hideMark/>
          </w:tcPr>
          <w:p w14:paraId="4897D5C5" w14:textId="77777777" w:rsidR="0080234C" w:rsidRPr="000D0F48" w:rsidRDefault="0080234C" w:rsidP="0080234C">
            <w:pPr>
              <w:rPr>
                <w:color w:val="000000"/>
                <w:sz w:val="22"/>
                <w:szCs w:val="22"/>
              </w:rPr>
            </w:pPr>
            <w:r w:rsidRPr="000D0F48">
              <w:rPr>
                <w:color w:val="000000"/>
                <w:sz w:val="22"/>
                <w:szCs w:val="22"/>
              </w:rPr>
              <w:t>0.495</w:t>
            </w:r>
          </w:p>
        </w:tc>
        <w:tc>
          <w:tcPr>
            <w:tcW w:w="718" w:type="dxa"/>
          </w:tcPr>
          <w:p w14:paraId="11336B97" w14:textId="338D8752" w:rsidR="0080234C" w:rsidRPr="000D0F48" w:rsidRDefault="0080234C" w:rsidP="0080234C">
            <w:pPr>
              <w:rPr>
                <w:color w:val="000000"/>
                <w:sz w:val="22"/>
                <w:szCs w:val="22"/>
              </w:rPr>
            </w:pPr>
            <w:r w:rsidRPr="000D0F48">
              <w:rPr>
                <w:color w:val="000000"/>
                <w:sz w:val="22"/>
                <w:szCs w:val="22"/>
              </w:rPr>
              <w:t>0.00</w:t>
            </w:r>
          </w:p>
        </w:tc>
        <w:tc>
          <w:tcPr>
            <w:tcW w:w="810" w:type="dxa"/>
          </w:tcPr>
          <w:p w14:paraId="7CB3392C" w14:textId="2633CE7F" w:rsidR="0080234C" w:rsidRPr="000D0F48" w:rsidRDefault="0080234C" w:rsidP="0080234C">
            <w:pPr>
              <w:rPr>
                <w:color w:val="000000"/>
                <w:sz w:val="22"/>
                <w:szCs w:val="22"/>
              </w:rPr>
            </w:pPr>
            <w:r w:rsidRPr="000D0F48">
              <w:rPr>
                <w:color w:val="000000"/>
                <w:sz w:val="22"/>
                <w:szCs w:val="22"/>
              </w:rPr>
              <w:t>0.495</w:t>
            </w:r>
          </w:p>
        </w:tc>
      </w:tr>
      <w:tr w:rsidR="0080234C" w:rsidRPr="000D0F48" w14:paraId="2B90D775" w14:textId="5F746F4B" w:rsidTr="0080234C">
        <w:trPr>
          <w:trHeight w:val="320"/>
        </w:trPr>
        <w:tc>
          <w:tcPr>
            <w:tcW w:w="0" w:type="auto"/>
            <w:shd w:val="clear" w:color="auto" w:fill="auto"/>
            <w:noWrap/>
            <w:hideMark/>
          </w:tcPr>
          <w:p w14:paraId="4600E83B" w14:textId="77777777" w:rsidR="0080234C" w:rsidRPr="000D0F48" w:rsidRDefault="0080234C" w:rsidP="0080234C">
            <w:pPr>
              <w:rPr>
                <w:color w:val="000000"/>
                <w:sz w:val="22"/>
                <w:szCs w:val="22"/>
              </w:rPr>
            </w:pPr>
            <w:r w:rsidRPr="000D0F48">
              <w:rPr>
                <w:color w:val="000000"/>
                <w:sz w:val="22"/>
                <w:szCs w:val="22"/>
              </w:rPr>
              <w:t>Conscientious</w:t>
            </w:r>
          </w:p>
        </w:tc>
        <w:tc>
          <w:tcPr>
            <w:tcW w:w="0" w:type="auto"/>
            <w:shd w:val="clear" w:color="auto" w:fill="auto"/>
            <w:noWrap/>
            <w:hideMark/>
          </w:tcPr>
          <w:p w14:paraId="2BD9EB30"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62205C6A"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0E862F65"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4CD4E3D9"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E35D17A" w14:textId="77777777" w:rsidR="0080234C" w:rsidRPr="000D0F48" w:rsidRDefault="0080234C" w:rsidP="0080234C">
            <w:pPr>
              <w:rPr>
                <w:color w:val="000000"/>
                <w:sz w:val="22"/>
                <w:szCs w:val="22"/>
              </w:rPr>
            </w:pPr>
            <w:r w:rsidRPr="000D0F48">
              <w:rPr>
                <w:color w:val="000000"/>
                <w:sz w:val="22"/>
                <w:szCs w:val="22"/>
              </w:rPr>
              <w:t>-0.19</w:t>
            </w:r>
          </w:p>
        </w:tc>
        <w:tc>
          <w:tcPr>
            <w:tcW w:w="0" w:type="auto"/>
            <w:shd w:val="clear" w:color="auto" w:fill="auto"/>
            <w:noWrap/>
            <w:hideMark/>
          </w:tcPr>
          <w:p w14:paraId="11B20067" w14:textId="77777777" w:rsidR="0080234C" w:rsidRPr="000D0F48" w:rsidRDefault="0080234C" w:rsidP="0080234C">
            <w:pPr>
              <w:rPr>
                <w:color w:val="000000"/>
                <w:sz w:val="22"/>
                <w:szCs w:val="22"/>
              </w:rPr>
            </w:pPr>
            <w:r w:rsidRPr="000D0F48">
              <w:rPr>
                <w:color w:val="000000"/>
                <w:sz w:val="22"/>
                <w:szCs w:val="22"/>
              </w:rPr>
              <w:t>0.463</w:t>
            </w:r>
          </w:p>
        </w:tc>
        <w:tc>
          <w:tcPr>
            <w:tcW w:w="0" w:type="auto"/>
            <w:shd w:val="clear" w:color="auto" w:fill="auto"/>
            <w:noWrap/>
            <w:hideMark/>
          </w:tcPr>
          <w:p w14:paraId="74C6230A" w14:textId="3C171E66" w:rsidR="0080234C" w:rsidRPr="000D0F48" w:rsidRDefault="0080234C" w:rsidP="0080234C">
            <w:pPr>
              <w:rPr>
                <w:color w:val="000000"/>
                <w:sz w:val="22"/>
                <w:szCs w:val="22"/>
              </w:rPr>
            </w:pPr>
            <w:r w:rsidRPr="000D0F48">
              <w:rPr>
                <w:color w:val="000000"/>
                <w:sz w:val="22"/>
                <w:szCs w:val="22"/>
              </w:rPr>
              <w:t>-0.30</w:t>
            </w:r>
          </w:p>
        </w:tc>
        <w:tc>
          <w:tcPr>
            <w:tcW w:w="0" w:type="auto"/>
            <w:shd w:val="clear" w:color="auto" w:fill="auto"/>
            <w:noWrap/>
            <w:hideMark/>
          </w:tcPr>
          <w:p w14:paraId="703B3C9A" w14:textId="77777777" w:rsidR="0080234C" w:rsidRPr="000D0F48" w:rsidRDefault="0080234C" w:rsidP="0080234C">
            <w:pPr>
              <w:rPr>
                <w:color w:val="000000"/>
                <w:sz w:val="22"/>
                <w:szCs w:val="22"/>
              </w:rPr>
            </w:pPr>
            <w:r w:rsidRPr="000D0F48">
              <w:rPr>
                <w:color w:val="000000"/>
                <w:sz w:val="22"/>
                <w:szCs w:val="22"/>
              </w:rPr>
              <w:t>0.157</w:t>
            </w:r>
          </w:p>
        </w:tc>
        <w:tc>
          <w:tcPr>
            <w:tcW w:w="718" w:type="dxa"/>
          </w:tcPr>
          <w:p w14:paraId="1A4CDF16" w14:textId="2C85A70B" w:rsidR="0080234C" w:rsidRPr="000D0F48" w:rsidRDefault="0080234C" w:rsidP="0080234C">
            <w:pPr>
              <w:rPr>
                <w:color w:val="000000"/>
                <w:sz w:val="22"/>
                <w:szCs w:val="22"/>
              </w:rPr>
            </w:pPr>
            <w:r w:rsidRPr="000D0F48">
              <w:rPr>
                <w:color w:val="000000"/>
                <w:sz w:val="22"/>
                <w:szCs w:val="22"/>
              </w:rPr>
              <w:t>-0.02</w:t>
            </w:r>
          </w:p>
        </w:tc>
        <w:tc>
          <w:tcPr>
            <w:tcW w:w="810" w:type="dxa"/>
          </w:tcPr>
          <w:p w14:paraId="12171415" w14:textId="1E6620B9" w:rsidR="0080234C" w:rsidRPr="000D0F48" w:rsidRDefault="0080234C" w:rsidP="0080234C">
            <w:pPr>
              <w:rPr>
                <w:color w:val="000000"/>
                <w:sz w:val="22"/>
                <w:szCs w:val="22"/>
              </w:rPr>
            </w:pPr>
            <w:r w:rsidRPr="000D0F48">
              <w:rPr>
                <w:color w:val="000000"/>
                <w:sz w:val="22"/>
                <w:szCs w:val="22"/>
              </w:rPr>
              <w:t>0.17</w:t>
            </w:r>
          </w:p>
        </w:tc>
      </w:tr>
      <w:tr w:rsidR="0080234C" w:rsidRPr="000D0F48" w14:paraId="26492E18" w14:textId="5EDABFFF" w:rsidTr="0080234C">
        <w:trPr>
          <w:trHeight w:val="320"/>
        </w:trPr>
        <w:tc>
          <w:tcPr>
            <w:tcW w:w="0" w:type="auto"/>
            <w:shd w:val="clear" w:color="auto" w:fill="auto"/>
            <w:noWrap/>
            <w:hideMark/>
          </w:tcPr>
          <w:p w14:paraId="6EA6728D" w14:textId="77777777" w:rsidR="0080234C" w:rsidRPr="000D0F48" w:rsidRDefault="0080234C" w:rsidP="0080234C">
            <w:pPr>
              <w:rPr>
                <w:color w:val="000000"/>
                <w:sz w:val="22"/>
                <w:szCs w:val="22"/>
              </w:rPr>
            </w:pPr>
            <w:r w:rsidRPr="000D0F48">
              <w:rPr>
                <w:color w:val="000000"/>
                <w:sz w:val="22"/>
                <w:szCs w:val="22"/>
              </w:rPr>
              <w:t>Conscientious</w:t>
            </w:r>
          </w:p>
        </w:tc>
        <w:tc>
          <w:tcPr>
            <w:tcW w:w="0" w:type="auto"/>
            <w:shd w:val="clear" w:color="auto" w:fill="auto"/>
            <w:noWrap/>
            <w:hideMark/>
          </w:tcPr>
          <w:p w14:paraId="02857D45"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56235EDC"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25FB10DE" w14:textId="77777777" w:rsidR="0080234C" w:rsidRPr="000D0F48" w:rsidRDefault="0080234C" w:rsidP="0080234C">
            <w:pPr>
              <w:rPr>
                <w:color w:val="000000"/>
                <w:sz w:val="22"/>
                <w:szCs w:val="22"/>
              </w:rPr>
            </w:pPr>
            <w:r w:rsidRPr="000D0F48">
              <w:rPr>
                <w:color w:val="000000"/>
                <w:sz w:val="22"/>
                <w:szCs w:val="22"/>
              </w:rPr>
              <w:t>0.12</w:t>
            </w:r>
          </w:p>
        </w:tc>
        <w:tc>
          <w:tcPr>
            <w:tcW w:w="0" w:type="auto"/>
            <w:shd w:val="clear" w:color="auto" w:fill="auto"/>
            <w:noWrap/>
            <w:hideMark/>
          </w:tcPr>
          <w:p w14:paraId="2BC2D131" w14:textId="77777777" w:rsidR="0080234C" w:rsidRPr="000D0F48" w:rsidRDefault="0080234C" w:rsidP="0080234C">
            <w:pPr>
              <w:rPr>
                <w:color w:val="000000"/>
                <w:sz w:val="22"/>
                <w:szCs w:val="22"/>
              </w:rPr>
            </w:pPr>
            <w:r w:rsidRPr="000D0F48">
              <w:rPr>
                <w:color w:val="000000"/>
                <w:sz w:val="22"/>
                <w:szCs w:val="22"/>
              </w:rPr>
              <w:t>0.645</w:t>
            </w:r>
          </w:p>
        </w:tc>
        <w:tc>
          <w:tcPr>
            <w:tcW w:w="0" w:type="auto"/>
            <w:shd w:val="clear" w:color="auto" w:fill="auto"/>
            <w:noWrap/>
            <w:hideMark/>
          </w:tcPr>
          <w:p w14:paraId="6BE015A5" w14:textId="15B7B26D" w:rsidR="0080234C" w:rsidRPr="000D0F48" w:rsidRDefault="0080234C" w:rsidP="0080234C">
            <w:pPr>
              <w:rPr>
                <w:color w:val="000000"/>
                <w:sz w:val="22"/>
                <w:szCs w:val="22"/>
              </w:rPr>
            </w:pPr>
            <w:r w:rsidRPr="000D0F48">
              <w:rPr>
                <w:color w:val="000000"/>
                <w:sz w:val="22"/>
                <w:szCs w:val="22"/>
              </w:rPr>
              <w:t>-0.40</w:t>
            </w:r>
          </w:p>
        </w:tc>
        <w:tc>
          <w:tcPr>
            <w:tcW w:w="0" w:type="auto"/>
            <w:shd w:val="clear" w:color="auto" w:fill="auto"/>
            <w:noWrap/>
            <w:hideMark/>
          </w:tcPr>
          <w:p w14:paraId="0EAB5AC6" w14:textId="77777777" w:rsidR="0080234C" w:rsidRPr="000D0F48" w:rsidRDefault="0080234C" w:rsidP="0080234C">
            <w:pPr>
              <w:rPr>
                <w:color w:val="000000"/>
                <w:sz w:val="22"/>
                <w:szCs w:val="22"/>
              </w:rPr>
            </w:pPr>
            <w:r w:rsidRPr="000D0F48">
              <w:rPr>
                <w:color w:val="000000"/>
                <w:sz w:val="22"/>
                <w:szCs w:val="22"/>
              </w:rPr>
              <w:t>0.153</w:t>
            </w:r>
          </w:p>
        </w:tc>
        <w:tc>
          <w:tcPr>
            <w:tcW w:w="0" w:type="auto"/>
            <w:shd w:val="clear" w:color="auto" w:fill="auto"/>
            <w:noWrap/>
            <w:hideMark/>
          </w:tcPr>
          <w:p w14:paraId="5EC60CE8" w14:textId="5DF6036C" w:rsidR="0080234C" w:rsidRPr="000D0F48" w:rsidRDefault="0080234C" w:rsidP="0080234C">
            <w:pPr>
              <w:rPr>
                <w:color w:val="000000"/>
                <w:sz w:val="22"/>
                <w:szCs w:val="22"/>
              </w:rPr>
            </w:pPr>
            <w:r w:rsidRPr="000D0F48">
              <w:rPr>
                <w:color w:val="000000"/>
                <w:sz w:val="22"/>
                <w:szCs w:val="22"/>
              </w:rPr>
              <w:t>-0.40</w:t>
            </w:r>
          </w:p>
        </w:tc>
        <w:tc>
          <w:tcPr>
            <w:tcW w:w="0" w:type="auto"/>
            <w:shd w:val="clear" w:color="auto" w:fill="auto"/>
            <w:noWrap/>
            <w:hideMark/>
          </w:tcPr>
          <w:p w14:paraId="6EEA1C36" w14:textId="77777777" w:rsidR="0080234C" w:rsidRPr="000D0F48" w:rsidRDefault="0080234C" w:rsidP="0080234C">
            <w:pPr>
              <w:rPr>
                <w:color w:val="000000"/>
                <w:sz w:val="22"/>
                <w:szCs w:val="22"/>
              </w:rPr>
            </w:pPr>
            <w:r w:rsidRPr="000D0F48">
              <w:rPr>
                <w:color w:val="000000"/>
                <w:sz w:val="22"/>
                <w:szCs w:val="22"/>
              </w:rPr>
              <w:t>0.153</w:t>
            </w:r>
          </w:p>
        </w:tc>
        <w:tc>
          <w:tcPr>
            <w:tcW w:w="718" w:type="dxa"/>
          </w:tcPr>
          <w:p w14:paraId="7455C1B1" w14:textId="4F0216DF" w:rsidR="0080234C" w:rsidRPr="000D0F48" w:rsidRDefault="0080234C" w:rsidP="0080234C">
            <w:pPr>
              <w:rPr>
                <w:color w:val="000000"/>
                <w:sz w:val="22"/>
                <w:szCs w:val="22"/>
              </w:rPr>
            </w:pPr>
            <w:r w:rsidRPr="000D0F48">
              <w:rPr>
                <w:color w:val="000000"/>
                <w:sz w:val="22"/>
                <w:szCs w:val="22"/>
              </w:rPr>
              <w:t>-0.01</w:t>
            </w:r>
          </w:p>
        </w:tc>
        <w:tc>
          <w:tcPr>
            <w:tcW w:w="810" w:type="dxa"/>
          </w:tcPr>
          <w:p w14:paraId="18F4A408" w14:textId="1E3455A9" w:rsidR="0080234C" w:rsidRPr="000D0F48" w:rsidRDefault="0080234C" w:rsidP="0080234C">
            <w:pPr>
              <w:rPr>
                <w:color w:val="000000"/>
                <w:sz w:val="22"/>
                <w:szCs w:val="22"/>
              </w:rPr>
            </w:pPr>
            <w:r w:rsidRPr="000D0F48">
              <w:rPr>
                <w:color w:val="000000"/>
                <w:sz w:val="22"/>
                <w:szCs w:val="22"/>
              </w:rPr>
              <w:t>0.372</w:t>
            </w:r>
          </w:p>
        </w:tc>
      </w:tr>
      <w:tr w:rsidR="0080234C" w:rsidRPr="000D0F48" w14:paraId="4112422F" w14:textId="746FB5D7" w:rsidTr="0080234C">
        <w:trPr>
          <w:trHeight w:val="320"/>
        </w:trPr>
        <w:tc>
          <w:tcPr>
            <w:tcW w:w="0" w:type="auto"/>
            <w:shd w:val="clear" w:color="auto" w:fill="auto"/>
            <w:noWrap/>
            <w:hideMark/>
          </w:tcPr>
          <w:p w14:paraId="607A068A" w14:textId="77777777" w:rsidR="0080234C" w:rsidRPr="000D0F48" w:rsidRDefault="0080234C" w:rsidP="0080234C">
            <w:pPr>
              <w:rPr>
                <w:color w:val="000000"/>
                <w:sz w:val="22"/>
                <w:szCs w:val="22"/>
              </w:rPr>
            </w:pPr>
            <w:r w:rsidRPr="000D0F48">
              <w:rPr>
                <w:color w:val="000000"/>
                <w:sz w:val="22"/>
                <w:szCs w:val="22"/>
              </w:rPr>
              <w:t>Conscientious</w:t>
            </w:r>
          </w:p>
        </w:tc>
        <w:tc>
          <w:tcPr>
            <w:tcW w:w="0" w:type="auto"/>
            <w:shd w:val="clear" w:color="auto" w:fill="auto"/>
            <w:noWrap/>
            <w:hideMark/>
          </w:tcPr>
          <w:p w14:paraId="4459C256"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42812DCA"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70C68256"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0A8302EC"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F13DDF1" w14:textId="105CED8A" w:rsidR="0080234C" w:rsidRPr="000D0F48" w:rsidRDefault="0080234C" w:rsidP="0080234C">
            <w:pPr>
              <w:rPr>
                <w:color w:val="000000"/>
                <w:sz w:val="22"/>
                <w:szCs w:val="22"/>
              </w:rPr>
            </w:pPr>
            <w:r w:rsidRPr="000D0F48">
              <w:rPr>
                <w:color w:val="000000"/>
                <w:sz w:val="22"/>
                <w:szCs w:val="22"/>
              </w:rPr>
              <w:t>0.00</w:t>
            </w:r>
          </w:p>
        </w:tc>
        <w:tc>
          <w:tcPr>
            <w:tcW w:w="0" w:type="auto"/>
            <w:shd w:val="clear" w:color="auto" w:fill="auto"/>
            <w:noWrap/>
            <w:hideMark/>
          </w:tcPr>
          <w:p w14:paraId="183647F6" w14:textId="30C4CDEA" w:rsidR="0080234C" w:rsidRPr="000D0F48" w:rsidRDefault="0080234C" w:rsidP="0080234C">
            <w:pPr>
              <w:rPr>
                <w:color w:val="000000"/>
                <w:sz w:val="22"/>
                <w:szCs w:val="22"/>
              </w:rPr>
            </w:pPr>
            <w:r w:rsidRPr="000D0F48">
              <w:rPr>
                <w:color w:val="000000"/>
                <w:sz w:val="22"/>
                <w:szCs w:val="22"/>
              </w:rPr>
              <w:t>0.999</w:t>
            </w:r>
          </w:p>
        </w:tc>
        <w:tc>
          <w:tcPr>
            <w:tcW w:w="0" w:type="auto"/>
            <w:shd w:val="clear" w:color="auto" w:fill="auto"/>
            <w:noWrap/>
            <w:hideMark/>
          </w:tcPr>
          <w:p w14:paraId="757360EF" w14:textId="02EA7146" w:rsidR="0080234C" w:rsidRPr="000D0F48" w:rsidRDefault="0080234C" w:rsidP="0080234C">
            <w:pPr>
              <w:rPr>
                <w:color w:val="000000"/>
                <w:sz w:val="22"/>
                <w:szCs w:val="22"/>
              </w:rPr>
            </w:pPr>
            <w:r w:rsidRPr="000D0F48">
              <w:rPr>
                <w:color w:val="000000"/>
                <w:sz w:val="22"/>
                <w:szCs w:val="22"/>
              </w:rPr>
              <w:t>0.00</w:t>
            </w:r>
          </w:p>
        </w:tc>
        <w:tc>
          <w:tcPr>
            <w:tcW w:w="0" w:type="auto"/>
            <w:shd w:val="clear" w:color="auto" w:fill="auto"/>
            <w:noWrap/>
            <w:hideMark/>
          </w:tcPr>
          <w:p w14:paraId="665AB658" w14:textId="023BEEFB" w:rsidR="0080234C" w:rsidRPr="000D0F48" w:rsidRDefault="0080234C" w:rsidP="0080234C">
            <w:pPr>
              <w:rPr>
                <w:color w:val="000000"/>
                <w:sz w:val="22"/>
                <w:szCs w:val="22"/>
              </w:rPr>
            </w:pPr>
            <w:r w:rsidRPr="000D0F48">
              <w:rPr>
                <w:color w:val="000000"/>
                <w:sz w:val="22"/>
                <w:szCs w:val="22"/>
              </w:rPr>
              <w:t>0.999</w:t>
            </w:r>
          </w:p>
        </w:tc>
        <w:tc>
          <w:tcPr>
            <w:tcW w:w="718" w:type="dxa"/>
          </w:tcPr>
          <w:p w14:paraId="10D0CF23" w14:textId="55C765B1" w:rsidR="0080234C" w:rsidRPr="000D0F48" w:rsidRDefault="0080234C" w:rsidP="0080234C">
            <w:pPr>
              <w:rPr>
                <w:color w:val="000000"/>
                <w:sz w:val="22"/>
                <w:szCs w:val="22"/>
              </w:rPr>
            </w:pPr>
            <w:r w:rsidRPr="000D0F48">
              <w:rPr>
                <w:color w:val="000000"/>
                <w:sz w:val="22"/>
                <w:szCs w:val="22"/>
              </w:rPr>
              <w:t>0.00</w:t>
            </w:r>
          </w:p>
        </w:tc>
        <w:tc>
          <w:tcPr>
            <w:tcW w:w="810" w:type="dxa"/>
          </w:tcPr>
          <w:p w14:paraId="35A73A79" w14:textId="67C07430" w:rsidR="0080234C" w:rsidRPr="000D0F48" w:rsidRDefault="0080234C" w:rsidP="0080234C">
            <w:pPr>
              <w:rPr>
                <w:color w:val="000000"/>
                <w:sz w:val="22"/>
                <w:szCs w:val="22"/>
              </w:rPr>
            </w:pPr>
            <w:r w:rsidRPr="000D0F48">
              <w:rPr>
                <w:color w:val="000000"/>
                <w:sz w:val="22"/>
                <w:szCs w:val="22"/>
              </w:rPr>
              <w:t>0.999</w:t>
            </w:r>
          </w:p>
        </w:tc>
      </w:tr>
      <w:tr w:rsidR="0080234C" w:rsidRPr="000D0F48" w14:paraId="1D120232" w14:textId="0B53EEA6" w:rsidTr="0080234C">
        <w:trPr>
          <w:trHeight w:val="320"/>
        </w:trPr>
        <w:tc>
          <w:tcPr>
            <w:tcW w:w="0" w:type="auto"/>
            <w:shd w:val="clear" w:color="auto" w:fill="auto"/>
            <w:noWrap/>
            <w:hideMark/>
          </w:tcPr>
          <w:p w14:paraId="7481D458" w14:textId="77777777" w:rsidR="0080234C" w:rsidRPr="000D0F48" w:rsidRDefault="0080234C" w:rsidP="0080234C">
            <w:pPr>
              <w:rPr>
                <w:color w:val="000000"/>
                <w:sz w:val="22"/>
                <w:szCs w:val="22"/>
              </w:rPr>
            </w:pPr>
            <w:r w:rsidRPr="000D0F48">
              <w:rPr>
                <w:color w:val="000000"/>
                <w:sz w:val="22"/>
                <w:szCs w:val="22"/>
              </w:rPr>
              <w:t>Mindfulness</w:t>
            </w:r>
          </w:p>
        </w:tc>
        <w:tc>
          <w:tcPr>
            <w:tcW w:w="0" w:type="auto"/>
            <w:shd w:val="clear" w:color="auto" w:fill="auto"/>
            <w:noWrap/>
            <w:hideMark/>
          </w:tcPr>
          <w:p w14:paraId="33BC3AEA"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572D0217"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74B61973"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08FB3C9A"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2950A21C" w14:textId="77777777" w:rsidR="0080234C" w:rsidRPr="000D0F48" w:rsidRDefault="0080234C" w:rsidP="0080234C">
            <w:pPr>
              <w:rPr>
                <w:color w:val="000000"/>
                <w:sz w:val="22"/>
                <w:szCs w:val="22"/>
              </w:rPr>
            </w:pPr>
            <w:r w:rsidRPr="000D0F48">
              <w:rPr>
                <w:color w:val="000000"/>
                <w:sz w:val="22"/>
                <w:szCs w:val="22"/>
              </w:rPr>
              <w:t>0.64</w:t>
            </w:r>
          </w:p>
        </w:tc>
        <w:tc>
          <w:tcPr>
            <w:tcW w:w="0" w:type="auto"/>
            <w:shd w:val="clear" w:color="auto" w:fill="auto"/>
            <w:noWrap/>
            <w:hideMark/>
          </w:tcPr>
          <w:p w14:paraId="1567CE90" w14:textId="77777777" w:rsidR="0080234C" w:rsidRPr="000D0F48" w:rsidRDefault="0080234C" w:rsidP="0080234C">
            <w:pPr>
              <w:rPr>
                <w:color w:val="000000"/>
                <w:sz w:val="22"/>
                <w:szCs w:val="22"/>
              </w:rPr>
            </w:pPr>
            <w:r w:rsidRPr="000D0F48">
              <w:rPr>
                <w:color w:val="000000"/>
                <w:sz w:val="22"/>
                <w:szCs w:val="22"/>
              </w:rPr>
              <w:t>0.005</w:t>
            </w:r>
          </w:p>
        </w:tc>
        <w:tc>
          <w:tcPr>
            <w:tcW w:w="0" w:type="auto"/>
            <w:shd w:val="clear" w:color="auto" w:fill="auto"/>
            <w:noWrap/>
            <w:hideMark/>
          </w:tcPr>
          <w:p w14:paraId="4A6C1B3E" w14:textId="77777777" w:rsidR="0080234C" w:rsidRPr="000D0F48" w:rsidRDefault="0080234C" w:rsidP="0080234C">
            <w:pPr>
              <w:rPr>
                <w:color w:val="000000"/>
                <w:sz w:val="22"/>
                <w:szCs w:val="22"/>
              </w:rPr>
            </w:pPr>
            <w:r w:rsidRPr="000D0F48">
              <w:rPr>
                <w:color w:val="000000"/>
                <w:sz w:val="22"/>
                <w:szCs w:val="22"/>
              </w:rPr>
              <w:t>0.52</w:t>
            </w:r>
          </w:p>
        </w:tc>
        <w:tc>
          <w:tcPr>
            <w:tcW w:w="0" w:type="auto"/>
            <w:shd w:val="clear" w:color="auto" w:fill="auto"/>
            <w:noWrap/>
            <w:hideMark/>
          </w:tcPr>
          <w:p w14:paraId="305DE474" w14:textId="77777777" w:rsidR="0080234C" w:rsidRPr="000D0F48" w:rsidRDefault="0080234C" w:rsidP="0080234C">
            <w:pPr>
              <w:rPr>
                <w:color w:val="000000"/>
                <w:sz w:val="22"/>
                <w:szCs w:val="22"/>
              </w:rPr>
            </w:pPr>
            <w:r w:rsidRPr="000D0F48">
              <w:rPr>
                <w:color w:val="000000"/>
                <w:sz w:val="22"/>
                <w:szCs w:val="22"/>
              </w:rPr>
              <w:t>0.131</w:t>
            </w:r>
          </w:p>
        </w:tc>
        <w:tc>
          <w:tcPr>
            <w:tcW w:w="718" w:type="dxa"/>
          </w:tcPr>
          <w:p w14:paraId="6732664B" w14:textId="0C835621" w:rsidR="0080234C" w:rsidRPr="000D0F48" w:rsidRDefault="0080234C" w:rsidP="0080234C">
            <w:pPr>
              <w:rPr>
                <w:color w:val="000000"/>
                <w:sz w:val="22"/>
                <w:szCs w:val="22"/>
              </w:rPr>
            </w:pPr>
            <w:r w:rsidRPr="000D0F48">
              <w:rPr>
                <w:color w:val="000000"/>
                <w:sz w:val="22"/>
                <w:szCs w:val="22"/>
              </w:rPr>
              <w:t>0.00</w:t>
            </w:r>
          </w:p>
        </w:tc>
        <w:tc>
          <w:tcPr>
            <w:tcW w:w="810" w:type="dxa"/>
          </w:tcPr>
          <w:p w14:paraId="138B3739" w14:textId="07D7C24C" w:rsidR="0080234C" w:rsidRPr="000D0F48" w:rsidRDefault="0080234C" w:rsidP="0080234C">
            <w:pPr>
              <w:rPr>
                <w:color w:val="000000"/>
                <w:sz w:val="22"/>
                <w:szCs w:val="22"/>
              </w:rPr>
            </w:pPr>
            <w:r w:rsidRPr="000D0F48">
              <w:rPr>
                <w:color w:val="000000"/>
                <w:sz w:val="22"/>
                <w:szCs w:val="22"/>
              </w:rPr>
              <w:t>0.744</w:t>
            </w:r>
          </w:p>
        </w:tc>
      </w:tr>
      <w:tr w:rsidR="0080234C" w:rsidRPr="000D0F48" w14:paraId="2B5720A8" w14:textId="53C3CCC5" w:rsidTr="0080234C">
        <w:trPr>
          <w:trHeight w:val="320"/>
        </w:trPr>
        <w:tc>
          <w:tcPr>
            <w:tcW w:w="0" w:type="auto"/>
            <w:shd w:val="clear" w:color="auto" w:fill="auto"/>
            <w:noWrap/>
            <w:hideMark/>
          </w:tcPr>
          <w:p w14:paraId="56EAF9A6" w14:textId="77777777" w:rsidR="0080234C" w:rsidRPr="000D0F48" w:rsidRDefault="0080234C" w:rsidP="0080234C">
            <w:pPr>
              <w:rPr>
                <w:color w:val="000000"/>
                <w:sz w:val="22"/>
                <w:szCs w:val="22"/>
              </w:rPr>
            </w:pPr>
            <w:r w:rsidRPr="000D0F48">
              <w:rPr>
                <w:color w:val="000000"/>
                <w:sz w:val="22"/>
                <w:szCs w:val="22"/>
              </w:rPr>
              <w:t>Mindfulness</w:t>
            </w:r>
          </w:p>
        </w:tc>
        <w:tc>
          <w:tcPr>
            <w:tcW w:w="0" w:type="auto"/>
            <w:shd w:val="clear" w:color="auto" w:fill="auto"/>
            <w:noWrap/>
            <w:hideMark/>
          </w:tcPr>
          <w:p w14:paraId="0F784C12" w14:textId="77777777" w:rsidR="0080234C" w:rsidRPr="000D0F48" w:rsidRDefault="0080234C" w:rsidP="0080234C">
            <w:pPr>
              <w:rPr>
                <w:color w:val="000000"/>
                <w:sz w:val="22"/>
                <w:szCs w:val="22"/>
              </w:rPr>
            </w:pPr>
            <w:r w:rsidRPr="000D0F48">
              <w:rPr>
                <w:color w:val="000000"/>
                <w:sz w:val="22"/>
                <w:szCs w:val="22"/>
              </w:rPr>
              <w:t>Within-group</w:t>
            </w:r>
          </w:p>
        </w:tc>
        <w:tc>
          <w:tcPr>
            <w:tcW w:w="0" w:type="auto"/>
            <w:shd w:val="clear" w:color="auto" w:fill="auto"/>
            <w:noWrap/>
            <w:hideMark/>
          </w:tcPr>
          <w:p w14:paraId="150AFE32" w14:textId="77777777" w:rsidR="0080234C" w:rsidRPr="000D0F48" w:rsidRDefault="0080234C" w:rsidP="0080234C">
            <w:pPr>
              <w:rPr>
                <w:color w:val="000000"/>
                <w:sz w:val="22"/>
                <w:szCs w:val="22"/>
              </w:rPr>
            </w:pPr>
            <w:r w:rsidRPr="000D0F48">
              <w:rPr>
                <w:color w:val="000000"/>
                <w:sz w:val="22"/>
                <w:szCs w:val="22"/>
              </w:rPr>
              <w:t>pre-FU</w:t>
            </w:r>
          </w:p>
        </w:tc>
        <w:tc>
          <w:tcPr>
            <w:tcW w:w="0" w:type="auto"/>
            <w:shd w:val="clear" w:color="auto" w:fill="auto"/>
            <w:noWrap/>
            <w:hideMark/>
          </w:tcPr>
          <w:p w14:paraId="61C68BB8"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8EAFD98"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0A0F6B57" w14:textId="77777777" w:rsidR="0080234C" w:rsidRPr="000D0F48" w:rsidRDefault="0080234C" w:rsidP="0080234C">
            <w:pPr>
              <w:rPr>
                <w:color w:val="000000"/>
                <w:sz w:val="22"/>
                <w:szCs w:val="22"/>
              </w:rPr>
            </w:pPr>
            <w:r w:rsidRPr="000D0F48">
              <w:rPr>
                <w:color w:val="000000"/>
                <w:sz w:val="22"/>
                <w:szCs w:val="22"/>
              </w:rPr>
              <w:t>0.64</w:t>
            </w:r>
          </w:p>
        </w:tc>
        <w:tc>
          <w:tcPr>
            <w:tcW w:w="0" w:type="auto"/>
            <w:shd w:val="clear" w:color="auto" w:fill="auto"/>
            <w:noWrap/>
            <w:hideMark/>
          </w:tcPr>
          <w:p w14:paraId="0C95A826" w14:textId="77777777" w:rsidR="0080234C" w:rsidRPr="000D0F48" w:rsidRDefault="0080234C" w:rsidP="0080234C">
            <w:pPr>
              <w:rPr>
                <w:color w:val="000000"/>
                <w:sz w:val="22"/>
                <w:szCs w:val="22"/>
              </w:rPr>
            </w:pPr>
            <w:r w:rsidRPr="000D0F48">
              <w:rPr>
                <w:color w:val="000000"/>
                <w:sz w:val="22"/>
                <w:szCs w:val="22"/>
              </w:rPr>
              <w:t>0.005</w:t>
            </w:r>
          </w:p>
        </w:tc>
        <w:tc>
          <w:tcPr>
            <w:tcW w:w="0" w:type="auto"/>
            <w:shd w:val="clear" w:color="auto" w:fill="auto"/>
            <w:noWrap/>
            <w:hideMark/>
          </w:tcPr>
          <w:p w14:paraId="64606E7A" w14:textId="77777777" w:rsidR="0080234C" w:rsidRPr="000D0F48" w:rsidRDefault="0080234C" w:rsidP="0080234C">
            <w:pPr>
              <w:rPr>
                <w:color w:val="000000"/>
                <w:sz w:val="22"/>
                <w:szCs w:val="22"/>
              </w:rPr>
            </w:pPr>
            <w:r w:rsidRPr="000D0F48">
              <w:rPr>
                <w:color w:val="000000"/>
                <w:sz w:val="22"/>
                <w:szCs w:val="22"/>
              </w:rPr>
              <w:t>0.52</w:t>
            </w:r>
          </w:p>
        </w:tc>
        <w:tc>
          <w:tcPr>
            <w:tcW w:w="0" w:type="auto"/>
            <w:shd w:val="clear" w:color="auto" w:fill="auto"/>
            <w:noWrap/>
            <w:hideMark/>
          </w:tcPr>
          <w:p w14:paraId="627B32C2" w14:textId="77777777" w:rsidR="0080234C" w:rsidRPr="000D0F48" w:rsidRDefault="0080234C" w:rsidP="0080234C">
            <w:pPr>
              <w:rPr>
                <w:color w:val="000000"/>
                <w:sz w:val="22"/>
                <w:szCs w:val="22"/>
              </w:rPr>
            </w:pPr>
            <w:r w:rsidRPr="000D0F48">
              <w:rPr>
                <w:color w:val="000000"/>
                <w:sz w:val="22"/>
                <w:szCs w:val="22"/>
              </w:rPr>
              <w:t>0.131</w:t>
            </w:r>
          </w:p>
        </w:tc>
        <w:tc>
          <w:tcPr>
            <w:tcW w:w="718" w:type="dxa"/>
          </w:tcPr>
          <w:p w14:paraId="407002B0" w14:textId="5163A330" w:rsidR="0080234C" w:rsidRPr="000D0F48" w:rsidRDefault="0080234C" w:rsidP="0080234C">
            <w:pPr>
              <w:rPr>
                <w:color w:val="000000"/>
                <w:sz w:val="22"/>
                <w:szCs w:val="22"/>
              </w:rPr>
            </w:pPr>
            <w:r w:rsidRPr="000D0F48">
              <w:rPr>
                <w:color w:val="000000"/>
                <w:sz w:val="22"/>
                <w:szCs w:val="22"/>
              </w:rPr>
              <w:t>0.00</w:t>
            </w:r>
          </w:p>
        </w:tc>
        <w:tc>
          <w:tcPr>
            <w:tcW w:w="810" w:type="dxa"/>
          </w:tcPr>
          <w:p w14:paraId="2423F61A" w14:textId="35D9164E" w:rsidR="0080234C" w:rsidRPr="000D0F48" w:rsidRDefault="0080234C" w:rsidP="0080234C">
            <w:pPr>
              <w:rPr>
                <w:color w:val="000000"/>
                <w:sz w:val="22"/>
                <w:szCs w:val="22"/>
              </w:rPr>
            </w:pPr>
            <w:r w:rsidRPr="000D0F48">
              <w:rPr>
                <w:color w:val="000000"/>
                <w:sz w:val="22"/>
                <w:szCs w:val="22"/>
              </w:rPr>
              <w:t>0.744</w:t>
            </w:r>
          </w:p>
        </w:tc>
      </w:tr>
      <w:tr w:rsidR="0080234C" w:rsidRPr="000D0F48" w14:paraId="16504FE9" w14:textId="2885E5C7" w:rsidTr="0080234C">
        <w:trPr>
          <w:trHeight w:val="320"/>
        </w:trPr>
        <w:tc>
          <w:tcPr>
            <w:tcW w:w="0" w:type="auto"/>
            <w:shd w:val="clear" w:color="auto" w:fill="auto"/>
            <w:noWrap/>
            <w:hideMark/>
          </w:tcPr>
          <w:p w14:paraId="488CA140" w14:textId="77777777" w:rsidR="0080234C" w:rsidRPr="000D0F48" w:rsidRDefault="0080234C" w:rsidP="0080234C">
            <w:pPr>
              <w:rPr>
                <w:color w:val="000000"/>
                <w:sz w:val="22"/>
                <w:szCs w:val="22"/>
              </w:rPr>
            </w:pPr>
            <w:r w:rsidRPr="000D0F48">
              <w:rPr>
                <w:color w:val="000000"/>
                <w:sz w:val="22"/>
                <w:szCs w:val="22"/>
              </w:rPr>
              <w:t>Mindfulness</w:t>
            </w:r>
          </w:p>
        </w:tc>
        <w:tc>
          <w:tcPr>
            <w:tcW w:w="0" w:type="auto"/>
            <w:shd w:val="clear" w:color="auto" w:fill="auto"/>
            <w:noWrap/>
            <w:hideMark/>
          </w:tcPr>
          <w:p w14:paraId="5612F462" w14:textId="77777777" w:rsidR="0080234C" w:rsidRPr="000D0F48" w:rsidRDefault="0080234C" w:rsidP="0080234C">
            <w:pPr>
              <w:rPr>
                <w:color w:val="000000"/>
                <w:sz w:val="22"/>
                <w:szCs w:val="22"/>
              </w:rPr>
            </w:pPr>
            <w:r w:rsidRPr="000D0F48">
              <w:rPr>
                <w:color w:val="000000"/>
                <w:sz w:val="22"/>
                <w:szCs w:val="22"/>
              </w:rPr>
              <w:t>Between-group</w:t>
            </w:r>
          </w:p>
        </w:tc>
        <w:tc>
          <w:tcPr>
            <w:tcW w:w="0" w:type="auto"/>
            <w:shd w:val="clear" w:color="auto" w:fill="auto"/>
            <w:noWrap/>
            <w:hideMark/>
          </w:tcPr>
          <w:p w14:paraId="30362F2A" w14:textId="77777777" w:rsidR="0080234C" w:rsidRPr="000D0F48" w:rsidRDefault="0080234C" w:rsidP="0080234C">
            <w:pPr>
              <w:rPr>
                <w:color w:val="000000"/>
                <w:sz w:val="22"/>
                <w:szCs w:val="22"/>
              </w:rPr>
            </w:pPr>
            <w:r w:rsidRPr="000D0F48">
              <w:rPr>
                <w:color w:val="000000"/>
                <w:sz w:val="22"/>
                <w:szCs w:val="22"/>
              </w:rPr>
              <w:t>pre-post</w:t>
            </w:r>
          </w:p>
        </w:tc>
        <w:tc>
          <w:tcPr>
            <w:tcW w:w="0" w:type="auto"/>
            <w:shd w:val="clear" w:color="auto" w:fill="auto"/>
            <w:noWrap/>
            <w:hideMark/>
          </w:tcPr>
          <w:p w14:paraId="29BC36C0"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348D2B15"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26BA9B79"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FEB3870"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5DE10577" w14:textId="77777777" w:rsidR="0080234C" w:rsidRPr="000D0F48" w:rsidRDefault="0080234C" w:rsidP="0080234C">
            <w:pPr>
              <w:rPr>
                <w:color w:val="000000"/>
                <w:sz w:val="22"/>
                <w:szCs w:val="22"/>
              </w:rPr>
            </w:pPr>
            <w:r w:rsidRPr="000D0F48">
              <w:rPr>
                <w:color w:val="000000"/>
                <w:sz w:val="22"/>
                <w:szCs w:val="22"/>
              </w:rPr>
              <w:t>NA</w:t>
            </w:r>
          </w:p>
        </w:tc>
        <w:tc>
          <w:tcPr>
            <w:tcW w:w="0" w:type="auto"/>
            <w:shd w:val="clear" w:color="auto" w:fill="auto"/>
            <w:noWrap/>
            <w:hideMark/>
          </w:tcPr>
          <w:p w14:paraId="1C9B8BD6" w14:textId="77777777" w:rsidR="0080234C" w:rsidRPr="000D0F48" w:rsidRDefault="0080234C" w:rsidP="0080234C">
            <w:pPr>
              <w:rPr>
                <w:color w:val="000000"/>
                <w:sz w:val="22"/>
                <w:szCs w:val="22"/>
              </w:rPr>
            </w:pPr>
            <w:r w:rsidRPr="000D0F48">
              <w:rPr>
                <w:color w:val="000000"/>
                <w:sz w:val="22"/>
                <w:szCs w:val="22"/>
              </w:rPr>
              <w:t>NA</w:t>
            </w:r>
          </w:p>
        </w:tc>
        <w:tc>
          <w:tcPr>
            <w:tcW w:w="718" w:type="dxa"/>
          </w:tcPr>
          <w:p w14:paraId="6008B1BB" w14:textId="64397AFC" w:rsidR="0080234C" w:rsidRPr="000D0F48" w:rsidRDefault="0080234C" w:rsidP="0080234C">
            <w:pPr>
              <w:rPr>
                <w:color w:val="000000"/>
                <w:sz w:val="22"/>
                <w:szCs w:val="22"/>
              </w:rPr>
            </w:pPr>
            <w:r w:rsidRPr="000D0F48">
              <w:rPr>
                <w:color w:val="000000"/>
                <w:sz w:val="22"/>
                <w:szCs w:val="22"/>
              </w:rPr>
              <w:t>NA</w:t>
            </w:r>
          </w:p>
        </w:tc>
        <w:tc>
          <w:tcPr>
            <w:tcW w:w="810" w:type="dxa"/>
          </w:tcPr>
          <w:p w14:paraId="48972CC6" w14:textId="0C300EC9" w:rsidR="0080234C" w:rsidRPr="000D0F48" w:rsidRDefault="0080234C" w:rsidP="0080234C">
            <w:pPr>
              <w:rPr>
                <w:color w:val="000000"/>
                <w:sz w:val="22"/>
                <w:szCs w:val="22"/>
              </w:rPr>
            </w:pPr>
            <w:r w:rsidRPr="000D0F48">
              <w:rPr>
                <w:color w:val="000000"/>
                <w:sz w:val="22"/>
                <w:szCs w:val="22"/>
              </w:rPr>
              <w:t>NA</w:t>
            </w:r>
          </w:p>
        </w:tc>
      </w:tr>
    </w:tbl>
    <w:p w14:paraId="55FB4C62" w14:textId="75377623" w:rsidR="00CB5AE0" w:rsidRPr="000D0F48" w:rsidRDefault="008D5D52" w:rsidP="00A3597D">
      <w:pPr>
        <w:sectPr w:rsidR="00CB5AE0" w:rsidRPr="000D0F48" w:rsidSect="007E365B">
          <w:pgSz w:w="12240" w:h="15840"/>
          <w:pgMar w:top="1440" w:right="1440" w:bottom="1440" w:left="1440" w:header="720" w:footer="720" w:gutter="0"/>
          <w:cols w:space="720"/>
          <w:docGrid w:linePitch="360"/>
        </w:sectPr>
      </w:pPr>
      <w:r w:rsidRPr="000D0F48">
        <w:t xml:space="preserve">Note: </w:t>
      </w:r>
      <w:r w:rsidRPr="000D0F48">
        <w:rPr>
          <w:i/>
          <w:iCs/>
        </w:rPr>
        <w:t xml:space="preserve">B </w:t>
      </w:r>
      <w:r w:rsidRPr="000D0F48">
        <w:t xml:space="preserve">= coefficient from moderator test; </w:t>
      </w:r>
      <w:r w:rsidRPr="000D0F48">
        <w:rPr>
          <w:i/>
          <w:iCs/>
        </w:rPr>
        <w:t xml:space="preserve">p </w:t>
      </w:r>
      <w:r w:rsidRPr="000D0F48">
        <w:t xml:space="preserve">= </w:t>
      </w:r>
      <w:r w:rsidRPr="000D0F48">
        <w:rPr>
          <w:i/>
          <w:iCs/>
        </w:rPr>
        <w:t>p</w:t>
      </w:r>
      <w:r w:rsidRPr="000D0F48">
        <w:t xml:space="preserve">-value from moderator test; clin = clinical sample; psilo = psilocybin; behav = behavioral support; </w:t>
      </w:r>
      <w:r w:rsidR="0080234C" w:rsidRPr="000D0F48">
        <w:t xml:space="preserve">fem = percentage female; </w:t>
      </w:r>
      <w:r w:rsidRPr="000D0F48">
        <w:t xml:space="preserve">Targeted sx = </w:t>
      </w:r>
      <w:r w:rsidR="0034644F" w:rsidRPr="000D0F48">
        <w:t>targeted symptoms within psychiatric samples</w:t>
      </w:r>
      <w:r w:rsidRPr="000D0F48">
        <w:t>; Depression = depression outcomes restricted to samples with depression; Neg = negative; Pos = positive; Exist/spirit = Existential / spiritual; NA = estimate not available.</w:t>
      </w:r>
    </w:p>
    <w:p w14:paraId="70AF3993" w14:textId="228C7FBB" w:rsidR="006350C3" w:rsidRPr="000D0F48" w:rsidRDefault="00CB5AE0" w:rsidP="00A3597D">
      <w:r w:rsidRPr="000D0F48">
        <w:lastRenderedPageBreak/>
        <w:t>Supplemental Materials Table 8. Results of models re-estimated with outliers removed</w:t>
      </w:r>
    </w:p>
    <w:p w14:paraId="030CEC99" w14:textId="21DD5DE2" w:rsidR="003C691F" w:rsidRPr="000D0F48" w:rsidRDefault="003C691F" w:rsidP="00A3597D"/>
    <w:tbl>
      <w:tblPr>
        <w:tblW w:w="9630" w:type="dxa"/>
        <w:tblBorders>
          <w:top w:val="single" w:sz="4" w:space="0" w:color="auto"/>
          <w:bottom w:val="single" w:sz="4" w:space="0" w:color="auto"/>
        </w:tblBorders>
        <w:tblLook w:val="04A0" w:firstRow="1" w:lastRow="0" w:firstColumn="1" w:lastColumn="0" w:noHBand="0" w:noVBand="1"/>
      </w:tblPr>
      <w:tblGrid>
        <w:gridCol w:w="1576"/>
        <w:gridCol w:w="1696"/>
        <w:gridCol w:w="1216"/>
        <w:gridCol w:w="1976"/>
        <w:gridCol w:w="1976"/>
        <w:gridCol w:w="1217"/>
      </w:tblGrid>
      <w:tr w:rsidR="003C691F" w:rsidRPr="000D0F48" w14:paraId="70842978" w14:textId="77777777" w:rsidTr="007E365B">
        <w:trPr>
          <w:trHeight w:val="320"/>
        </w:trPr>
        <w:tc>
          <w:tcPr>
            <w:tcW w:w="0" w:type="auto"/>
            <w:tcBorders>
              <w:top w:val="single" w:sz="4" w:space="0" w:color="auto"/>
              <w:bottom w:val="single" w:sz="4" w:space="0" w:color="auto"/>
            </w:tcBorders>
            <w:shd w:val="clear" w:color="auto" w:fill="auto"/>
            <w:noWrap/>
            <w:hideMark/>
          </w:tcPr>
          <w:p w14:paraId="26DBE9B9" w14:textId="480AC727" w:rsidR="003C691F" w:rsidRPr="000D0F48" w:rsidRDefault="003C691F" w:rsidP="003C691F">
            <w:pPr>
              <w:rPr>
                <w:color w:val="000000"/>
              </w:rPr>
            </w:pPr>
            <w:r w:rsidRPr="000D0F48">
              <w:rPr>
                <w:color w:val="000000"/>
              </w:rPr>
              <w:t>Domain</w:t>
            </w:r>
          </w:p>
        </w:tc>
        <w:tc>
          <w:tcPr>
            <w:tcW w:w="0" w:type="auto"/>
            <w:tcBorders>
              <w:top w:val="single" w:sz="4" w:space="0" w:color="auto"/>
              <w:bottom w:val="single" w:sz="4" w:space="0" w:color="auto"/>
            </w:tcBorders>
            <w:shd w:val="clear" w:color="auto" w:fill="auto"/>
            <w:noWrap/>
            <w:hideMark/>
          </w:tcPr>
          <w:p w14:paraId="5DA213C7" w14:textId="77777777" w:rsidR="003C691F" w:rsidRPr="000D0F48" w:rsidRDefault="003C691F" w:rsidP="003C691F">
            <w:pPr>
              <w:rPr>
                <w:color w:val="000000"/>
              </w:rPr>
            </w:pPr>
            <w:r w:rsidRPr="000D0F48">
              <w:rPr>
                <w:color w:val="000000"/>
              </w:rPr>
              <w:t>Comparison</w:t>
            </w:r>
          </w:p>
        </w:tc>
        <w:tc>
          <w:tcPr>
            <w:tcW w:w="0" w:type="auto"/>
            <w:tcBorders>
              <w:top w:val="single" w:sz="4" w:space="0" w:color="auto"/>
              <w:bottom w:val="single" w:sz="4" w:space="0" w:color="auto"/>
            </w:tcBorders>
            <w:shd w:val="clear" w:color="auto" w:fill="auto"/>
            <w:noWrap/>
            <w:hideMark/>
          </w:tcPr>
          <w:p w14:paraId="2DDDB4A0" w14:textId="7F0217C8" w:rsidR="003C691F" w:rsidRPr="000D0F48" w:rsidRDefault="003C691F" w:rsidP="003C691F">
            <w:pPr>
              <w:rPr>
                <w:color w:val="000000"/>
              </w:rPr>
            </w:pPr>
            <w:r w:rsidRPr="000D0F48">
              <w:rPr>
                <w:color w:val="000000"/>
              </w:rPr>
              <w:t>Timepoint</w:t>
            </w:r>
          </w:p>
        </w:tc>
        <w:tc>
          <w:tcPr>
            <w:tcW w:w="0" w:type="auto"/>
            <w:tcBorders>
              <w:top w:val="single" w:sz="4" w:space="0" w:color="auto"/>
              <w:bottom w:val="single" w:sz="4" w:space="0" w:color="auto"/>
            </w:tcBorders>
            <w:shd w:val="clear" w:color="auto" w:fill="auto"/>
            <w:noWrap/>
            <w:hideMark/>
          </w:tcPr>
          <w:p w14:paraId="2D673737" w14:textId="77777777" w:rsidR="003C691F" w:rsidRPr="000D0F48" w:rsidRDefault="003C691F" w:rsidP="003C691F">
            <w:pPr>
              <w:rPr>
                <w:color w:val="000000"/>
              </w:rPr>
            </w:pPr>
            <w:r w:rsidRPr="000D0F48">
              <w:rPr>
                <w:color w:val="000000"/>
              </w:rPr>
              <w:t>ES</w:t>
            </w:r>
          </w:p>
        </w:tc>
        <w:tc>
          <w:tcPr>
            <w:tcW w:w="0" w:type="auto"/>
            <w:tcBorders>
              <w:top w:val="single" w:sz="4" w:space="0" w:color="auto"/>
              <w:bottom w:val="single" w:sz="4" w:space="0" w:color="auto"/>
            </w:tcBorders>
            <w:shd w:val="clear" w:color="auto" w:fill="auto"/>
            <w:noWrap/>
            <w:hideMark/>
          </w:tcPr>
          <w:p w14:paraId="6BBE11B1" w14:textId="17F9A452" w:rsidR="003C691F" w:rsidRPr="000D0F48" w:rsidRDefault="003C691F" w:rsidP="003C691F">
            <w:pPr>
              <w:rPr>
                <w:color w:val="000000"/>
              </w:rPr>
            </w:pPr>
            <w:r w:rsidRPr="000D0F48">
              <w:rPr>
                <w:color w:val="000000"/>
              </w:rPr>
              <w:t>ES</w:t>
            </w:r>
            <w:r w:rsidRPr="000D0F48">
              <w:rPr>
                <w:color w:val="000000"/>
                <w:vertAlign w:val="subscript"/>
              </w:rPr>
              <w:t>adj</w:t>
            </w:r>
          </w:p>
        </w:tc>
        <w:tc>
          <w:tcPr>
            <w:tcW w:w="1217" w:type="dxa"/>
            <w:tcBorders>
              <w:top w:val="single" w:sz="4" w:space="0" w:color="auto"/>
              <w:bottom w:val="single" w:sz="4" w:space="0" w:color="auto"/>
            </w:tcBorders>
            <w:shd w:val="clear" w:color="auto" w:fill="auto"/>
            <w:noWrap/>
            <w:hideMark/>
          </w:tcPr>
          <w:p w14:paraId="75B9B5E6" w14:textId="07AB79C0" w:rsidR="003C691F" w:rsidRPr="000D0F48" w:rsidRDefault="003C691F" w:rsidP="003C691F">
            <w:pPr>
              <w:rPr>
                <w:color w:val="000000"/>
              </w:rPr>
            </w:pPr>
            <w:r w:rsidRPr="000D0F48">
              <w:rPr>
                <w:color w:val="000000"/>
              </w:rPr>
              <w:t>ES</w:t>
            </w:r>
            <w:r w:rsidRPr="000D0F48">
              <w:rPr>
                <w:color w:val="000000"/>
                <w:vertAlign w:val="subscript"/>
              </w:rPr>
              <w:t>change</w:t>
            </w:r>
          </w:p>
        </w:tc>
      </w:tr>
      <w:tr w:rsidR="003C691F" w:rsidRPr="000D0F48" w14:paraId="4BBC345C" w14:textId="77777777" w:rsidTr="007E365B">
        <w:trPr>
          <w:trHeight w:val="320"/>
        </w:trPr>
        <w:tc>
          <w:tcPr>
            <w:tcW w:w="0" w:type="auto"/>
            <w:tcBorders>
              <w:top w:val="single" w:sz="4" w:space="0" w:color="auto"/>
            </w:tcBorders>
            <w:shd w:val="clear" w:color="auto" w:fill="auto"/>
            <w:noWrap/>
            <w:hideMark/>
          </w:tcPr>
          <w:p w14:paraId="1937D69C" w14:textId="77777777" w:rsidR="003C691F" w:rsidRPr="000D0F48" w:rsidRDefault="003C691F" w:rsidP="003C691F">
            <w:pPr>
              <w:rPr>
                <w:color w:val="000000"/>
              </w:rPr>
            </w:pPr>
            <w:r w:rsidRPr="000D0F48">
              <w:rPr>
                <w:color w:val="000000"/>
              </w:rPr>
              <w:t>Targeted sx</w:t>
            </w:r>
          </w:p>
        </w:tc>
        <w:tc>
          <w:tcPr>
            <w:tcW w:w="0" w:type="auto"/>
            <w:tcBorders>
              <w:top w:val="single" w:sz="4" w:space="0" w:color="auto"/>
            </w:tcBorders>
            <w:shd w:val="clear" w:color="auto" w:fill="auto"/>
            <w:noWrap/>
            <w:hideMark/>
          </w:tcPr>
          <w:p w14:paraId="0E30D573" w14:textId="77777777" w:rsidR="003C691F" w:rsidRPr="000D0F48" w:rsidRDefault="003C691F" w:rsidP="003C691F">
            <w:pPr>
              <w:rPr>
                <w:color w:val="000000"/>
              </w:rPr>
            </w:pPr>
            <w:r w:rsidRPr="000D0F48">
              <w:rPr>
                <w:color w:val="000000"/>
              </w:rPr>
              <w:t>Within-group</w:t>
            </w:r>
          </w:p>
        </w:tc>
        <w:tc>
          <w:tcPr>
            <w:tcW w:w="0" w:type="auto"/>
            <w:tcBorders>
              <w:top w:val="single" w:sz="4" w:space="0" w:color="auto"/>
            </w:tcBorders>
            <w:shd w:val="clear" w:color="auto" w:fill="auto"/>
            <w:noWrap/>
            <w:hideMark/>
          </w:tcPr>
          <w:p w14:paraId="027947CA" w14:textId="77777777" w:rsidR="003C691F" w:rsidRPr="000D0F48" w:rsidRDefault="003C691F" w:rsidP="003C691F">
            <w:pPr>
              <w:rPr>
                <w:color w:val="000000"/>
              </w:rPr>
            </w:pPr>
            <w:r w:rsidRPr="000D0F48">
              <w:rPr>
                <w:color w:val="000000"/>
              </w:rPr>
              <w:t>pre-post</w:t>
            </w:r>
          </w:p>
        </w:tc>
        <w:tc>
          <w:tcPr>
            <w:tcW w:w="0" w:type="auto"/>
            <w:tcBorders>
              <w:top w:val="single" w:sz="4" w:space="0" w:color="auto"/>
            </w:tcBorders>
            <w:shd w:val="clear" w:color="auto" w:fill="auto"/>
            <w:noWrap/>
            <w:hideMark/>
          </w:tcPr>
          <w:p w14:paraId="01C3CDE7" w14:textId="77777777" w:rsidR="003C691F" w:rsidRPr="000D0F48" w:rsidRDefault="003C691F" w:rsidP="003C691F">
            <w:pPr>
              <w:rPr>
                <w:color w:val="000000"/>
              </w:rPr>
            </w:pPr>
            <w:r w:rsidRPr="000D0F48">
              <w:rPr>
                <w:color w:val="000000"/>
              </w:rPr>
              <w:t>1.70 [1.16, 2.23]</w:t>
            </w:r>
          </w:p>
        </w:tc>
        <w:tc>
          <w:tcPr>
            <w:tcW w:w="0" w:type="auto"/>
            <w:tcBorders>
              <w:top w:val="single" w:sz="4" w:space="0" w:color="auto"/>
            </w:tcBorders>
            <w:shd w:val="clear" w:color="auto" w:fill="auto"/>
            <w:noWrap/>
            <w:hideMark/>
          </w:tcPr>
          <w:p w14:paraId="4FBECF44" w14:textId="77777777" w:rsidR="003C691F" w:rsidRPr="000D0F48" w:rsidRDefault="003C691F" w:rsidP="003C691F">
            <w:pPr>
              <w:rPr>
                <w:color w:val="000000"/>
              </w:rPr>
            </w:pPr>
            <w:r w:rsidRPr="000D0F48">
              <w:rPr>
                <w:color w:val="000000"/>
              </w:rPr>
              <w:t>1.67 [1.21, 2.14]</w:t>
            </w:r>
          </w:p>
        </w:tc>
        <w:tc>
          <w:tcPr>
            <w:tcW w:w="1217" w:type="dxa"/>
            <w:tcBorders>
              <w:top w:val="single" w:sz="4" w:space="0" w:color="auto"/>
            </w:tcBorders>
            <w:shd w:val="clear" w:color="auto" w:fill="auto"/>
            <w:noWrap/>
            <w:hideMark/>
          </w:tcPr>
          <w:p w14:paraId="662244F4" w14:textId="77777777" w:rsidR="003C691F" w:rsidRPr="000D0F48" w:rsidRDefault="003C691F" w:rsidP="003C691F">
            <w:pPr>
              <w:rPr>
                <w:color w:val="000000"/>
              </w:rPr>
            </w:pPr>
            <w:r w:rsidRPr="000D0F48">
              <w:rPr>
                <w:color w:val="000000"/>
              </w:rPr>
              <w:t>0.03</w:t>
            </w:r>
          </w:p>
        </w:tc>
      </w:tr>
      <w:tr w:rsidR="003C691F" w:rsidRPr="000D0F48" w14:paraId="1A6E49EF" w14:textId="77777777" w:rsidTr="007E365B">
        <w:trPr>
          <w:trHeight w:val="320"/>
        </w:trPr>
        <w:tc>
          <w:tcPr>
            <w:tcW w:w="0" w:type="auto"/>
            <w:shd w:val="clear" w:color="auto" w:fill="auto"/>
            <w:noWrap/>
            <w:hideMark/>
          </w:tcPr>
          <w:p w14:paraId="0E318098" w14:textId="77777777" w:rsidR="003C691F" w:rsidRPr="000D0F48" w:rsidRDefault="003C691F" w:rsidP="003C691F">
            <w:pPr>
              <w:rPr>
                <w:color w:val="000000"/>
              </w:rPr>
            </w:pPr>
            <w:r w:rsidRPr="000D0F48">
              <w:rPr>
                <w:color w:val="000000"/>
              </w:rPr>
              <w:t>Targeted sx</w:t>
            </w:r>
          </w:p>
        </w:tc>
        <w:tc>
          <w:tcPr>
            <w:tcW w:w="0" w:type="auto"/>
            <w:shd w:val="clear" w:color="auto" w:fill="auto"/>
            <w:noWrap/>
            <w:hideMark/>
          </w:tcPr>
          <w:p w14:paraId="1C1F1286" w14:textId="77777777" w:rsidR="003C691F" w:rsidRPr="000D0F48" w:rsidRDefault="003C691F" w:rsidP="003C691F">
            <w:pPr>
              <w:rPr>
                <w:color w:val="000000"/>
              </w:rPr>
            </w:pPr>
            <w:r w:rsidRPr="000D0F48">
              <w:rPr>
                <w:color w:val="000000"/>
              </w:rPr>
              <w:t>Within-group</w:t>
            </w:r>
          </w:p>
        </w:tc>
        <w:tc>
          <w:tcPr>
            <w:tcW w:w="0" w:type="auto"/>
            <w:shd w:val="clear" w:color="auto" w:fill="auto"/>
            <w:noWrap/>
            <w:hideMark/>
          </w:tcPr>
          <w:p w14:paraId="6F166735" w14:textId="77777777" w:rsidR="003C691F" w:rsidRPr="000D0F48" w:rsidRDefault="003C691F" w:rsidP="003C691F">
            <w:pPr>
              <w:rPr>
                <w:color w:val="000000"/>
              </w:rPr>
            </w:pPr>
            <w:r w:rsidRPr="000D0F48">
              <w:rPr>
                <w:color w:val="000000"/>
              </w:rPr>
              <w:t>pre-FU</w:t>
            </w:r>
          </w:p>
        </w:tc>
        <w:tc>
          <w:tcPr>
            <w:tcW w:w="0" w:type="auto"/>
            <w:shd w:val="clear" w:color="auto" w:fill="auto"/>
            <w:noWrap/>
            <w:hideMark/>
          </w:tcPr>
          <w:p w14:paraId="498255DD" w14:textId="77777777" w:rsidR="003C691F" w:rsidRPr="000D0F48" w:rsidRDefault="003C691F" w:rsidP="003C691F">
            <w:pPr>
              <w:rPr>
                <w:color w:val="000000"/>
              </w:rPr>
            </w:pPr>
            <w:r w:rsidRPr="000D0F48">
              <w:rPr>
                <w:color w:val="000000"/>
              </w:rPr>
              <w:t>1.37 [0.95, 1.80]</w:t>
            </w:r>
          </w:p>
        </w:tc>
        <w:tc>
          <w:tcPr>
            <w:tcW w:w="0" w:type="auto"/>
            <w:shd w:val="clear" w:color="auto" w:fill="auto"/>
            <w:noWrap/>
            <w:hideMark/>
          </w:tcPr>
          <w:p w14:paraId="2824D1A2" w14:textId="77777777" w:rsidR="003C691F" w:rsidRPr="000D0F48" w:rsidRDefault="003C691F" w:rsidP="003C691F">
            <w:pPr>
              <w:rPr>
                <w:color w:val="000000"/>
              </w:rPr>
            </w:pPr>
            <w:r w:rsidRPr="000D0F48">
              <w:rPr>
                <w:color w:val="000000"/>
              </w:rPr>
              <w:t>1.52 [1.16, 1.87]</w:t>
            </w:r>
          </w:p>
        </w:tc>
        <w:tc>
          <w:tcPr>
            <w:tcW w:w="1217" w:type="dxa"/>
            <w:shd w:val="clear" w:color="auto" w:fill="auto"/>
            <w:noWrap/>
            <w:hideMark/>
          </w:tcPr>
          <w:p w14:paraId="278AFF3B" w14:textId="77777777" w:rsidR="003C691F" w:rsidRPr="000D0F48" w:rsidRDefault="003C691F" w:rsidP="003C691F">
            <w:pPr>
              <w:rPr>
                <w:color w:val="000000"/>
              </w:rPr>
            </w:pPr>
            <w:r w:rsidRPr="000D0F48">
              <w:rPr>
                <w:color w:val="000000"/>
              </w:rPr>
              <w:t>-0.15</w:t>
            </w:r>
          </w:p>
        </w:tc>
      </w:tr>
      <w:tr w:rsidR="003C691F" w:rsidRPr="000D0F48" w14:paraId="76FDF20E" w14:textId="77777777" w:rsidTr="007E365B">
        <w:trPr>
          <w:trHeight w:val="320"/>
        </w:trPr>
        <w:tc>
          <w:tcPr>
            <w:tcW w:w="0" w:type="auto"/>
            <w:shd w:val="clear" w:color="auto" w:fill="auto"/>
            <w:noWrap/>
            <w:hideMark/>
          </w:tcPr>
          <w:p w14:paraId="141724F4" w14:textId="77777777" w:rsidR="003C691F" w:rsidRPr="000D0F48" w:rsidRDefault="003C691F" w:rsidP="003C691F">
            <w:pPr>
              <w:rPr>
                <w:color w:val="000000"/>
              </w:rPr>
            </w:pPr>
            <w:r w:rsidRPr="000D0F48">
              <w:rPr>
                <w:color w:val="000000"/>
              </w:rPr>
              <w:t>Targeted sx</w:t>
            </w:r>
          </w:p>
        </w:tc>
        <w:tc>
          <w:tcPr>
            <w:tcW w:w="0" w:type="auto"/>
            <w:shd w:val="clear" w:color="auto" w:fill="auto"/>
            <w:noWrap/>
            <w:hideMark/>
          </w:tcPr>
          <w:p w14:paraId="56F150EC" w14:textId="77777777" w:rsidR="003C691F" w:rsidRPr="000D0F48" w:rsidRDefault="003C691F" w:rsidP="003C691F">
            <w:pPr>
              <w:rPr>
                <w:color w:val="000000"/>
              </w:rPr>
            </w:pPr>
            <w:r w:rsidRPr="000D0F48">
              <w:rPr>
                <w:color w:val="000000"/>
              </w:rPr>
              <w:t>Between-group</w:t>
            </w:r>
          </w:p>
        </w:tc>
        <w:tc>
          <w:tcPr>
            <w:tcW w:w="0" w:type="auto"/>
            <w:shd w:val="clear" w:color="auto" w:fill="auto"/>
            <w:noWrap/>
            <w:hideMark/>
          </w:tcPr>
          <w:p w14:paraId="02BA54FD" w14:textId="77777777" w:rsidR="003C691F" w:rsidRPr="000D0F48" w:rsidRDefault="003C691F" w:rsidP="003C691F">
            <w:pPr>
              <w:rPr>
                <w:color w:val="000000"/>
              </w:rPr>
            </w:pPr>
            <w:r w:rsidRPr="000D0F48">
              <w:rPr>
                <w:color w:val="000000"/>
              </w:rPr>
              <w:t>pre-post</w:t>
            </w:r>
          </w:p>
        </w:tc>
        <w:tc>
          <w:tcPr>
            <w:tcW w:w="0" w:type="auto"/>
            <w:shd w:val="clear" w:color="auto" w:fill="auto"/>
            <w:noWrap/>
            <w:hideMark/>
          </w:tcPr>
          <w:p w14:paraId="415B2CED" w14:textId="77777777" w:rsidR="003C691F" w:rsidRPr="000D0F48" w:rsidRDefault="003C691F" w:rsidP="003C691F">
            <w:pPr>
              <w:rPr>
                <w:color w:val="000000"/>
              </w:rPr>
            </w:pPr>
            <w:r w:rsidRPr="000D0F48">
              <w:rPr>
                <w:color w:val="000000"/>
              </w:rPr>
              <w:t>1.08 [0.74, 1.43]</w:t>
            </w:r>
          </w:p>
        </w:tc>
        <w:tc>
          <w:tcPr>
            <w:tcW w:w="0" w:type="auto"/>
            <w:shd w:val="clear" w:color="auto" w:fill="auto"/>
            <w:noWrap/>
            <w:hideMark/>
          </w:tcPr>
          <w:p w14:paraId="61D750B9" w14:textId="77777777" w:rsidR="003C691F" w:rsidRPr="000D0F48" w:rsidRDefault="003C691F" w:rsidP="003C691F">
            <w:pPr>
              <w:rPr>
                <w:color w:val="000000"/>
              </w:rPr>
            </w:pPr>
            <w:r w:rsidRPr="000D0F48">
              <w:rPr>
                <w:color w:val="000000"/>
              </w:rPr>
              <w:t>1.08 [0.74, 1.43]</w:t>
            </w:r>
          </w:p>
        </w:tc>
        <w:tc>
          <w:tcPr>
            <w:tcW w:w="1217" w:type="dxa"/>
            <w:shd w:val="clear" w:color="auto" w:fill="auto"/>
            <w:noWrap/>
            <w:hideMark/>
          </w:tcPr>
          <w:p w14:paraId="1C40A4C6" w14:textId="0EF8EE5F" w:rsidR="003C691F" w:rsidRPr="000D0F48" w:rsidRDefault="003C691F" w:rsidP="003C691F">
            <w:pPr>
              <w:rPr>
                <w:color w:val="000000"/>
              </w:rPr>
            </w:pPr>
            <w:r w:rsidRPr="000D0F48">
              <w:rPr>
                <w:color w:val="000000"/>
              </w:rPr>
              <w:t>0</w:t>
            </w:r>
            <w:r w:rsidR="005A6A21" w:rsidRPr="000D0F48">
              <w:rPr>
                <w:color w:val="000000"/>
              </w:rPr>
              <w:t>.00</w:t>
            </w:r>
          </w:p>
        </w:tc>
      </w:tr>
      <w:tr w:rsidR="003C691F" w:rsidRPr="000D0F48" w14:paraId="0FC81453" w14:textId="77777777" w:rsidTr="007E365B">
        <w:trPr>
          <w:trHeight w:val="320"/>
        </w:trPr>
        <w:tc>
          <w:tcPr>
            <w:tcW w:w="0" w:type="auto"/>
            <w:shd w:val="clear" w:color="auto" w:fill="auto"/>
            <w:noWrap/>
            <w:hideMark/>
          </w:tcPr>
          <w:p w14:paraId="073BF0C9" w14:textId="77777777" w:rsidR="003C691F" w:rsidRPr="000D0F48" w:rsidRDefault="003C691F" w:rsidP="003C691F">
            <w:pPr>
              <w:rPr>
                <w:color w:val="000000"/>
              </w:rPr>
            </w:pPr>
            <w:r w:rsidRPr="000D0F48">
              <w:rPr>
                <w:color w:val="000000"/>
              </w:rPr>
              <w:t>Depression</w:t>
            </w:r>
          </w:p>
        </w:tc>
        <w:tc>
          <w:tcPr>
            <w:tcW w:w="0" w:type="auto"/>
            <w:shd w:val="clear" w:color="auto" w:fill="auto"/>
            <w:noWrap/>
            <w:hideMark/>
          </w:tcPr>
          <w:p w14:paraId="2190FF80" w14:textId="77777777" w:rsidR="003C691F" w:rsidRPr="000D0F48" w:rsidRDefault="003C691F" w:rsidP="003C691F">
            <w:pPr>
              <w:rPr>
                <w:color w:val="000000"/>
              </w:rPr>
            </w:pPr>
            <w:r w:rsidRPr="000D0F48">
              <w:rPr>
                <w:color w:val="000000"/>
              </w:rPr>
              <w:t>Within-group</w:t>
            </w:r>
          </w:p>
        </w:tc>
        <w:tc>
          <w:tcPr>
            <w:tcW w:w="0" w:type="auto"/>
            <w:shd w:val="clear" w:color="auto" w:fill="auto"/>
            <w:noWrap/>
            <w:hideMark/>
          </w:tcPr>
          <w:p w14:paraId="52A698FB" w14:textId="77777777" w:rsidR="003C691F" w:rsidRPr="000D0F48" w:rsidRDefault="003C691F" w:rsidP="003C691F">
            <w:pPr>
              <w:rPr>
                <w:color w:val="000000"/>
              </w:rPr>
            </w:pPr>
            <w:r w:rsidRPr="000D0F48">
              <w:rPr>
                <w:color w:val="000000"/>
              </w:rPr>
              <w:t>pre-post</w:t>
            </w:r>
          </w:p>
        </w:tc>
        <w:tc>
          <w:tcPr>
            <w:tcW w:w="0" w:type="auto"/>
            <w:shd w:val="clear" w:color="auto" w:fill="auto"/>
            <w:noWrap/>
            <w:hideMark/>
          </w:tcPr>
          <w:p w14:paraId="5C47B9F6" w14:textId="77777777" w:rsidR="003C691F" w:rsidRPr="000D0F48" w:rsidRDefault="003C691F" w:rsidP="003C691F">
            <w:pPr>
              <w:rPr>
                <w:color w:val="000000"/>
              </w:rPr>
            </w:pPr>
            <w:r w:rsidRPr="000D0F48">
              <w:rPr>
                <w:color w:val="000000"/>
              </w:rPr>
              <w:t>2.06 [1.41, 2.71]</w:t>
            </w:r>
          </w:p>
        </w:tc>
        <w:tc>
          <w:tcPr>
            <w:tcW w:w="0" w:type="auto"/>
            <w:shd w:val="clear" w:color="auto" w:fill="auto"/>
            <w:noWrap/>
            <w:hideMark/>
          </w:tcPr>
          <w:p w14:paraId="46B5F7F8" w14:textId="77777777" w:rsidR="003C691F" w:rsidRPr="000D0F48" w:rsidRDefault="003C691F" w:rsidP="003C691F">
            <w:pPr>
              <w:rPr>
                <w:color w:val="000000"/>
              </w:rPr>
            </w:pPr>
            <w:r w:rsidRPr="000D0F48">
              <w:rPr>
                <w:color w:val="000000"/>
              </w:rPr>
              <w:t>2.06 [1.41, 2.71]</w:t>
            </w:r>
          </w:p>
        </w:tc>
        <w:tc>
          <w:tcPr>
            <w:tcW w:w="1217" w:type="dxa"/>
            <w:shd w:val="clear" w:color="auto" w:fill="auto"/>
            <w:noWrap/>
            <w:hideMark/>
          </w:tcPr>
          <w:p w14:paraId="4DF6CA9F" w14:textId="669C1CEE" w:rsidR="003C691F" w:rsidRPr="000D0F48" w:rsidRDefault="005A6A21" w:rsidP="003C691F">
            <w:pPr>
              <w:rPr>
                <w:color w:val="000000"/>
              </w:rPr>
            </w:pPr>
            <w:r w:rsidRPr="000D0F48">
              <w:rPr>
                <w:color w:val="000000"/>
              </w:rPr>
              <w:t>0.00</w:t>
            </w:r>
          </w:p>
        </w:tc>
      </w:tr>
      <w:tr w:rsidR="003C691F" w:rsidRPr="000D0F48" w14:paraId="52058932" w14:textId="77777777" w:rsidTr="007E365B">
        <w:trPr>
          <w:trHeight w:val="320"/>
        </w:trPr>
        <w:tc>
          <w:tcPr>
            <w:tcW w:w="0" w:type="auto"/>
            <w:shd w:val="clear" w:color="auto" w:fill="auto"/>
            <w:noWrap/>
            <w:hideMark/>
          </w:tcPr>
          <w:p w14:paraId="09C07079" w14:textId="77777777" w:rsidR="003C691F" w:rsidRPr="000D0F48" w:rsidRDefault="003C691F" w:rsidP="003C691F">
            <w:pPr>
              <w:rPr>
                <w:color w:val="000000"/>
              </w:rPr>
            </w:pPr>
            <w:r w:rsidRPr="000D0F48">
              <w:rPr>
                <w:color w:val="000000"/>
              </w:rPr>
              <w:t>Depression</w:t>
            </w:r>
          </w:p>
        </w:tc>
        <w:tc>
          <w:tcPr>
            <w:tcW w:w="0" w:type="auto"/>
            <w:shd w:val="clear" w:color="auto" w:fill="auto"/>
            <w:noWrap/>
            <w:hideMark/>
          </w:tcPr>
          <w:p w14:paraId="36A78DE7" w14:textId="77777777" w:rsidR="003C691F" w:rsidRPr="000D0F48" w:rsidRDefault="003C691F" w:rsidP="003C691F">
            <w:pPr>
              <w:rPr>
                <w:color w:val="000000"/>
              </w:rPr>
            </w:pPr>
            <w:r w:rsidRPr="000D0F48">
              <w:rPr>
                <w:color w:val="000000"/>
              </w:rPr>
              <w:t>Within-group</w:t>
            </w:r>
          </w:p>
        </w:tc>
        <w:tc>
          <w:tcPr>
            <w:tcW w:w="0" w:type="auto"/>
            <w:shd w:val="clear" w:color="auto" w:fill="auto"/>
            <w:noWrap/>
            <w:hideMark/>
          </w:tcPr>
          <w:p w14:paraId="54FB9662" w14:textId="77777777" w:rsidR="003C691F" w:rsidRPr="000D0F48" w:rsidRDefault="003C691F" w:rsidP="003C691F">
            <w:pPr>
              <w:rPr>
                <w:color w:val="000000"/>
              </w:rPr>
            </w:pPr>
            <w:r w:rsidRPr="000D0F48">
              <w:rPr>
                <w:color w:val="000000"/>
              </w:rPr>
              <w:t>pre-FU</w:t>
            </w:r>
          </w:p>
        </w:tc>
        <w:tc>
          <w:tcPr>
            <w:tcW w:w="0" w:type="auto"/>
            <w:shd w:val="clear" w:color="auto" w:fill="auto"/>
            <w:noWrap/>
            <w:hideMark/>
          </w:tcPr>
          <w:p w14:paraId="52C501AC" w14:textId="77777777" w:rsidR="003C691F" w:rsidRPr="000D0F48" w:rsidRDefault="003C691F" w:rsidP="003C691F">
            <w:pPr>
              <w:rPr>
                <w:color w:val="000000"/>
              </w:rPr>
            </w:pPr>
            <w:r w:rsidRPr="000D0F48">
              <w:rPr>
                <w:color w:val="000000"/>
              </w:rPr>
              <w:t>1.57 [0.90, 2.24]</w:t>
            </w:r>
          </w:p>
        </w:tc>
        <w:tc>
          <w:tcPr>
            <w:tcW w:w="0" w:type="auto"/>
            <w:shd w:val="clear" w:color="auto" w:fill="auto"/>
            <w:noWrap/>
            <w:hideMark/>
          </w:tcPr>
          <w:p w14:paraId="6ADDF5AE" w14:textId="77777777" w:rsidR="003C691F" w:rsidRPr="000D0F48" w:rsidRDefault="003C691F" w:rsidP="003C691F">
            <w:pPr>
              <w:rPr>
                <w:color w:val="000000"/>
              </w:rPr>
            </w:pPr>
            <w:r w:rsidRPr="000D0F48">
              <w:rPr>
                <w:color w:val="000000"/>
              </w:rPr>
              <w:t>1.57 [0.90, 2.24]</w:t>
            </w:r>
          </w:p>
        </w:tc>
        <w:tc>
          <w:tcPr>
            <w:tcW w:w="1217" w:type="dxa"/>
            <w:shd w:val="clear" w:color="auto" w:fill="auto"/>
            <w:noWrap/>
            <w:hideMark/>
          </w:tcPr>
          <w:p w14:paraId="6026F804" w14:textId="692316E1" w:rsidR="003C691F" w:rsidRPr="000D0F48" w:rsidRDefault="005A6A21" w:rsidP="003C691F">
            <w:pPr>
              <w:rPr>
                <w:color w:val="000000"/>
              </w:rPr>
            </w:pPr>
            <w:r w:rsidRPr="000D0F48">
              <w:rPr>
                <w:color w:val="000000"/>
              </w:rPr>
              <w:t>0.00</w:t>
            </w:r>
          </w:p>
        </w:tc>
      </w:tr>
      <w:tr w:rsidR="003C691F" w:rsidRPr="000D0F48" w14:paraId="3D29D5B6" w14:textId="77777777" w:rsidTr="007E365B">
        <w:trPr>
          <w:trHeight w:val="320"/>
        </w:trPr>
        <w:tc>
          <w:tcPr>
            <w:tcW w:w="0" w:type="auto"/>
            <w:shd w:val="clear" w:color="auto" w:fill="auto"/>
            <w:noWrap/>
            <w:hideMark/>
          </w:tcPr>
          <w:p w14:paraId="396D118A" w14:textId="77777777" w:rsidR="003C691F" w:rsidRPr="000D0F48" w:rsidRDefault="003C691F" w:rsidP="003C691F">
            <w:pPr>
              <w:rPr>
                <w:color w:val="000000"/>
              </w:rPr>
            </w:pPr>
            <w:r w:rsidRPr="000D0F48">
              <w:rPr>
                <w:color w:val="000000"/>
              </w:rPr>
              <w:t>Depression</w:t>
            </w:r>
          </w:p>
        </w:tc>
        <w:tc>
          <w:tcPr>
            <w:tcW w:w="0" w:type="auto"/>
            <w:shd w:val="clear" w:color="auto" w:fill="auto"/>
            <w:noWrap/>
            <w:hideMark/>
          </w:tcPr>
          <w:p w14:paraId="2846B4D3" w14:textId="77777777" w:rsidR="003C691F" w:rsidRPr="000D0F48" w:rsidRDefault="003C691F" w:rsidP="003C691F">
            <w:pPr>
              <w:rPr>
                <w:color w:val="000000"/>
              </w:rPr>
            </w:pPr>
            <w:r w:rsidRPr="000D0F48">
              <w:rPr>
                <w:color w:val="000000"/>
              </w:rPr>
              <w:t>Between-group</w:t>
            </w:r>
          </w:p>
        </w:tc>
        <w:tc>
          <w:tcPr>
            <w:tcW w:w="0" w:type="auto"/>
            <w:shd w:val="clear" w:color="auto" w:fill="auto"/>
            <w:noWrap/>
            <w:hideMark/>
          </w:tcPr>
          <w:p w14:paraId="3B93C663" w14:textId="77777777" w:rsidR="003C691F" w:rsidRPr="000D0F48" w:rsidRDefault="003C691F" w:rsidP="003C691F">
            <w:pPr>
              <w:rPr>
                <w:color w:val="000000"/>
              </w:rPr>
            </w:pPr>
            <w:r w:rsidRPr="000D0F48">
              <w:rPr>
                <w:color w:val="000000"/>
              </w:rPr>
              <w:t>pre-post</w:t>
            </w:r>
          </w:p>
        </w:tc>
        <w:tc>
          <w:tcPr>
            <w:tcW w:w="0" w:type="auto"/>
            <w:shd w:val="clear" w:color="auto" w:fill="auto"/>
            <w:noWrap/>
            <w:hideMark/>
          </w:tcPr>
          <w:p w14:paraId="2F2EA599" w14:textId="77777777" w:rsidR="003C691F" w:rsidRPr="000D0F48" w:rsidRDefault="003C691F" w:rsidP="003C691F">
            <w:pPr>
              <w:rPr>
                <w:color w:val="000000"/>
              </w:rPr>
            </w:pPr>
            <w:r w:rsidRPr="000D0F48">
              <w:rPr>
                <w:color w:val="000000"/>
              </w:rPr>
              <w:t>NA</w:t>
            </w:r>
          </w:p>
        </w:tc>
        <w:tc>
          <w:tcPr>
            <w:tcW w:w="0" w:type="auto"/>
            <w:shd w:val="clear" w:color="auto" w:fill="auto"/>
            <w:noWrap/>
            <w:hideMark/>
          </w:tcPr>
          <w:p w14:paraId="2B93AC0F" w14:textId="629BAA07" w:rsidR="003C691F" w:rsidRPr="000D0F48" w:rsidRDefault="003C691F" w:rsidP="003C691F">
            <w:pPr>
              <w:rPr>
                <w:color w:val="000000"/>
              </w:rPr>
            </w:pPr>
            <w:r w:rsidRPr="000D0F48">
              <w:rPr>
                <w:color w:val="000000"/>
              </w:rPr>
              <w:t>NA</w:t>
            </w:r>
          </w:p>
        </w:tc>
        <w:tc>
          <w:tcPr>
            <w:tcW w:w="1217" w:type="dxa"/>
            <w:shd w:val="clear" w:color="auto" w:fill="auto"/>
            <w:noWrap/>
            <w:hideMark/>
          </w:tcPr>
          <w:p w14:paraId="5B3C8E3E" w14:textId="77777777" w:rsidR="003C691F" w:rsidRPr="000D0F48" w:rsidRDefault="003C691F" w:rsidP="003C691F">
            <w:pPr>
              <w:rPr>
                <w:color w:val="000000"/>
              </w:rPr>
            </w:pPr>
            <w:r w:rsidRPr="000D0F48">
              <w:rPr>
                <w:color w:val="000000"/>
              </w:rPr>
              <w:t>NA</w:t>
            </w:r>
          </w:p>
        </w:tc>
      </w:tr>
      <w:tr w:rsidR="003C691F" w:rsidRPr="000D0F48" w14:paraId="57BB96D6" w14:textId="77777777" w:rsidTr="007E365B">
        <w:trPr>
          <w:trHeight w:val="320"/>
        </w:trPr>
        <w:tc>
          <w:tcPr>
            <w:tcW w:w="0" w:type="auto"/>
            <w:shd w:val="clear" w:color="auto" w:fill="auto"/>
            <w:noWrap/>
            <w:hideMark/>
          </w:tcPr>
          <w:p w14:paraId="08F88442" w14:textId="77777777" w:rsidR="003C691F" w:rsidRPr="000D0F48" w:rsidRDefault="003C691F" w:rsidP="003C691F">
            <w:pPr>
              <w:rPr>
                <w:color w:val="000000"/>
              </w:rPr>
            </w:pPr>
            <w:r w:rsidRPr="000D0F48">
              <w:rPr>
                <w:color w:val="000000"/>
              </w:rPr>
              <w:t>Neg affect</w:t>
            </w:r>
          </w:p>
        </w:tc>
        <w:tc>
          <w:tcPr>
            <w:tcW w:w="0" w:type="auto"/>
            <w:shd w:val="clear" w:color="auto" w:fill="auto"/>
            <w:noWrap/>
            <w:hideMark/>
          </w:tcPr>
          <w:p w14:paraId="40F682FC" w14:textId="77777777" w:rsidR="003C691F" w:rsidRPr="000D0F48" w:rsidRDefault="003C691F" w:rsidP="003C691F">
            <w:pPr>
              <w:rPr>
                <w:color w:val="000000"/>
              </w:rPr>
            </w:pPr>
            <w:r w:rsidRPr="000D0F48">
              <w:rPr>
                <w:color w:val="000000"/>
              </w:rPr>
              <w:t>Within-group</w:t>
            </w:r>
          </w:p>
        </w:tc>
        <w:tc>
          <w:tcPr>
            <w:tcW w:w="0" w:type="auto"/>
            <w:shd w:val="clear" w:color="auto" w:fill="auto"/>
            <w:noWrap/>
            <w:hideMark/>
          </w:tcPr>
          <w:p w14:paraId="4C0BE16D" w14:textId="77777777" w:rsidR="003C691F" w:rsidRPr="000D0F48" w:rsidRDefault="003C691F" w:rsidP="003C691F">
            <w:pPr>
              <w:rPr>
                <w:color w:val="000000"/>
              </w:rPr>
            </w:pPr>
            <w:r w:rsidRPr="000D0F48">
              <w:rPr>
                <w:color w:val="000000"/>
              </w:rPr>
              <w:t>pre-post</w:t>
            </w:r>
          </w:p>
        </w:tc>
        <w:tc>
          <w:tcPr>
            <w:tcW w:w="0" w:type="auto"/>
            <w:shd w:val="clear" w:color="auto" w:fill="auto"/>
            <w:noWrap/>
            <w:hideMark/>
          </w:tcPr>
          <w:p w14:paraId="7ED3F14E" w14:textId="77777777" w:rsidR="003C691F" w:rsidRPr="000D0F48" w:rsidRDefault="003C691F" w:rsidP="003C691F">
            <w:pPr>
              <w:rPr>
                <w:color w:val="000000"/>
              </w:rPr>
            </w:pPr>
            <w:r w:rsidRPr="000D0F48">
              <w:rPr>
                <w:color w:val="000000"/>
              </w:rPr>
              <w:t>1.05 [0.60, 1.49]</w:t>
            </w:r>
          </w:p>
        </w:tc>
        <w:tc>
          <w:tcPr>
            <w:tcW w:w="0" w:type="auto"/>
            <w:shd w:val="clear" w:color="auto" w:fill="auto"/>
            <w:noWrap/>
            <w:hideMark/>
          </w:tcPr>
          <w:p w14:paraId="23DD2DF5" w14:textId="77777777" w:rsidR="003C691F" w:rsidRPr="000D0F48" w:rsidRDefault="003C691F" w:rsidP="003C691F">
            <w:pPr>
              <w:rPr>
                <w:color w:val="000000"/>
              </w:rPr>
            </w:pPr>
            <w:r w:rsidRPr="000D0F48">
              <w:rPr>
                <w:color w:val="000000"/>
              </w:rPr>
              <w:t>1.19 [0.81, 1.58]</w:t>
            </w:r>
          </w:p>
        </w:tc>
        <w:tc>
          <w:tcPr>
            <w:tcW w:w="1217" w:type="dxa"/>
            <w:shd w:val="clear" w:color="auto" w:fill="auto"/>
            <w:noWrap/>
            <w:hideMark/>
          </w:tcPr>
          <w:p w14:paraId="7738C3C7" w14:textId="77777777" w:rsidR="003C691F" w:rsidRPr="000D0F48" w:rsidRDefault="003C691F" w:rsidP="003C691F">
            <w:pPr>
              <w:rPr>
                <w:color w:val="000000"/>
              </w:rPr>
            </w:pPr>
            <w:r w:rsidRPr="000D0F48">
              <w:rPr>
                <w:color w:val="000000"/>
              </w:rPr>
              <w:t>-0.14</w:t>
            </w:r>
          </w:p>
        </w:tc>
      </w:tr>
      <w:tr w:rsidR="003C691F" w:rsidRPr="000D0F48" w14:paraId="71A04E5F" w14:textId="77777777" w:rsidTr="007E365B">
        <w:trPr>
          <w:trHeight w:val="320"/>
        </w:trPr>
        <w:tc>
          <w:tcPr>
            <w:tcW w:w="0" w:type="auto"/>
            <w:shd w:val="clear" w:color="auto" w:fill="auto"/>
            <w:noWrap/>
            <w:hideMark/>
          </w:tcPr>
          <w:p w14:paraId="52967F29" w14:textId="77777777" w:rsidR="003C691F" w:rsidRPr="000D0F48" w:rsidRDefault="003C691F" w:rsidP="003C691F">
            <w:pPr>
              <w:rPr>
                <w:color w:val="000000"/>
              </w:rPr>
            </w:pPr>
            <w:r w:rsidRPr="000D0F48">
              <w:rPr>
                <w:color w:val="000000"/>
              </w:rPr>
              <w:t>Neg affect</w:t>
            </w:r>
          </w:p>
        </w:tc>
        <w:tc>
          <w:tcPr>
            <w:tcW w:w="0" w:type="auto"/>
            <w:shd w:val="clear" w:color="auto" w:fill="auto"/>
            <w:noWrap/>
            <w:hideMark/>
          </w:tcPr>
          <w:p w14:paraId="7299258D" w14:textId="77777777" w:rsidR="003C691F" w:rsidRPr="000D0F48" w:rsidRDefault="003C691F" w:rsidP="003C691F">
            <w:pPr>
              <w:rPr>
                <w:color w:val="000000"/>
              </w:rPr>
            </w:pPr>
            <w:r w:rsidRPr="000D0F48">
              <w:rPr>
                <w:color w:val="000000"/>
              </w:rPr>
              <w:t>Within-group</w:t>
            </w:r>
          </w:p>
        </w:tc>
        <w:tc>
          <w:tcPr>
            <w:tcW w:w="0" w:type="auto"/>
            <w:shd w:val="clear" w:color="auto" w:fill="auto"/>
            <w:noWrap/>
            <w:hideMark/>
          </w:tcPr>
          <w:p w14:paraId="7842945F" w14:textId="77777777" w:rsidR="003C691F" w:rsidRPr="000D0F48" w:rsidRDefault="003C691F" w:rsidP="003C691F">
            <w:pPr>
              <w:rPr>
                <w:color w:val="000000"/>
              </w:rPr>
            </w:pPr>
            <w:r w:rsidRPr="000D0F48">
              <w:rPr>
                <w:color w:val="000000"/>
              </w:rPr>
              <w:t>pre-FU</w:t>
            </w:r>
          </w:p>
        </w:tc>
        <w:tc>
          <w:tcPr>
            <w:tcW w:w="0" w:type="auto"/>
            <w:shd w:val="clear" w:color="auto" w:fill="auto"/>
            <w:noWrap/>
            <w:hideMark/>
          </w:tcPr>
          <w:p w14:paraId="2D42EDFC" w14:textId="77777777" w:rsidR="003C691F" w:rsidRPr="000D0F48" w:rsidRDefault="003C691F" w:rsidP="003C691F">
            <w:pPr>
              <w:rPr>
                <w:color w:val="000000"/>
              </w:rPr>
            </w:pPr>
            <w:r w:rsidRPr="000D0F48">
              <w:rPr>
                <w:color w:val="000000"/>
              </w:rPr>
              <w:t>0.99 [0.54, 1.43]</w:t>
            </w:r>
          </w:p>
        </w:tc>
        <w:tc>
          <w:tcPr>
            <w:tcW w:w="0" w:type="auto"/>
            <w:shd w:val="clear" w:color="auto" w:fill="auto"/>
            <w:noWrap/>
            <w:hideMark/>
          </w:tcPr>
          <w:p w14:paraId="7BB09E8E" w14:textId="77777777" w:rsidR="003C691F" w:rsidRPr="000D0F48" w:rsidRDefault="003C691F" w:rsidP="003C691F">
            <w:pPr>
              <w:rPr>
                <w:color w:val="000000"/>
              </w:rPr>
            </w:pPr>
            <w:r w:rsidRPr="000D0F48">
              <w:rPr>
                <w:color w:val="000000"/>
              </w:rPr>
              <w:t>0.73 [0.35, 1.10]</w:t>
            </w:r>
          </w:p>
        </w:tc>
        <w:tc>
          <w:tcPr>
            <w:tcW w:w="1217" w:type="dxa"/>
            <w:shd w:val="clear" w:color="auto" w:fill="auto"/>
            <w:noWrap/>
            <w:hideMark/>
          </w:tcPr>
          <w:p w14:paraId="41BFAEC3" w14:textId="77777777" w:rsidR="003C691F" w:rsidRPr="000D0F48" w:rsidRDefault="003C691F" w:rsidP="003C691F">
            <w:pPr>
              <w:rPr>
                <w:color w:val="000000"/>
              </w:rPr>
            </w:pPr>
            <w:r w:rsidRPr="000D0F48">
              <w:rPr>
                <w:color w:val="000000"/>
              </w:rPr>
              <w:t>0.26</w:t>
            </w:r>
          </w:p>
        </w:tc>
      </w:tr>
      <w:tr w:rsidR="003C691F" w:rsidRPr="000D0F48" w14:paraId="30F7B1A6" w14:textId="77777777" w:rsidTr="007E365B">
        <w:trPr>
          <w:trHeight w:val="320"/>
        </w:trPr>
        <w:tc>
          <w:tcPr>
            <w:tcW w:w="0" w:type="auto"/>
            <w:shd w:val="clear" w:color="auto" w:fill="auto"/>
            <w:noWrap/>
            <w:hideMark/>
          </w:tcPr>
          <w:p w14:paraId="2DEB830E" w14:textId="77777777" w:rsidR="003C691F" w:rsidRPr="000D0F48" w:rsidRDefault="003C691F" w:rsidP="003C691F">
            <w:pPr>
              <w:rPr>
                <w:color w:val="000000"/>
              </w:rPr>
            </w:pPr>
            <w:r w:rsidRPr="000D0F48">
              <w:rPr>
                <w:color w:val="000000"/>
              </w:rPr>
              <w:t>Neg affect</w:t>
            </w:r>
          </w:p>
        </w:tc>
        <w:tc>
          <w:tcPr>
            <w:tcW w:w="0" w:type="auto"/>
            <w:shd w:val="clear" w:color="auto" w:fill="auto"/>
            <w:noWrap/>
            <w:hideMark/>
          </w:tcPr>
          <w:p w14:paraId="3F0F8355" w14:textId="77777777" w:rsidR="003C691F" w:rsidRPr="000D0F48" w:rsidRDefault="003C691F" w:rsidP="003C691F">
            <w:pPr>
              <w:rPr>
                <w:color w:val="000000"/>
              </w:rPr>
            </w:pPr>
            <w:r w:rsidRPr="000D0F48">
              <w:rPr>
                <w:color w:val="000000"/>
              </w:rPr>
              <w:t>Between-group</w:t>
            </w:r>
          </w:p>
        </w:tc>
        <w:tc>
          <w:tcPr>
            <w:tcW w:w="0" w:type="auto"/>
            <w:shd w:val="clear" w:color="auto" w:fill="auto"/>
            <w:noWrap/>
            <w:hideMark/>
          </w:tcPr>
          <w:p w14:paraId="512E2626" w14:textId="77777777" w:rsidR="003C691F" w:rsidRPr="000D0F48" w:rsidRDefault="003C691F" w:rsidP="003C691F">
            <w:pPr>
              <w:rPr>
                <w:color w:val="000000"/>
              </w:rPr>
            </w:pPr>
            <w:r w:rsidRPr="000D0F48">
              <w:rPr>
                <w:color w:val="000000"/>
              </w:rPr>
              <w:t>pre-post</w:t>
            </w:r>
          </w:p>
        </w:tc>
        <w:tc>
          <w:tcPr>
            <w:tcW w:w="0" w:type="auto"/>
            <w:shd w:val="clear" w:color="auto" w:fill="auto"/>
            <w:noWrap/>
            <w:hideMark/>
          </w:tcPr>
          <w:p w14:paraId="727A6A93" w14:textId="77777777" w:rsidR="003C691F" w:rsidRPr="000D0F48" w:rsidRDefault="003C691F" w:rsidP="003C691F">
            <w:pPr>
              <w:rPr>
                <w:color w:val="000000"/>
              </w:rPr>
            </w:pPr>
            <w:r w:rsidRPr="000D0F48">
              <w:rPr>
                <w:color w:val="000000"/>
              </w:rPr>
              <w:t>0.87 [0.46, 1.28]</w:t>
            </w:r>
          </w:p>
        </w:tc>
        <w:tc>
          <w:tcPr>
            <w:tcW w:w="0" w:type="auto"/>
            <w:shd w:val="clear" w:color="auto" w:fill="auto"/>
            <w:noWrap/>
            <w:hideMark/>
          </w:tcPr>
          <w:p w14:paraId="5D578362" w14:textId="77777777" w:rsidR="003C691F" w:rsidRPr="000D0F48" w:rsidRDefault="003C691F" w:rsidP="003C691F">
            <w:pPr>
              <w:rPr>
                <w:color w:val="000000"/>
              </w:rPr>
            </w:pPr>
            <w:r w:rsidRPr="000D0F48">
              <w:rPr>
                <w:color w:val="000000"/>
              </w:rPr>
              <w:t>0.87 [0.46, 1.28]</w:t>
            </w:r>
          </w:p>
        </w:tc>
        <w:tc>
          <w:tcPr>
            <w:tcW w:w="1217" w:type="dxa"/>
            <w:shd w:val="clear" w:color="auto" w:fill="auto"/>
            <w:noWrap/>
            <w:hideMark/>
          </w:tcPr>
          <w:p w14:paraId="01583BB8" w14:textId="4349A7D5" w:rsidR="003C691F" w:rsidRPr="000D0F48" w:rsidRDefault="005A6A21" w:rsidP="003C691F">
            <w:pPr>
              <w:rPr>
                <w:color w:val="000000"/>
              </w:rPr>
            </w:pPr>
            <w:r w:rsidRPr="000D0F48">
              <w:rPr>
                <w:color w:val="000000"/>
              </w:rPr>
              <w:t>0.00</w:t>
            </w:r>
          </w:p>
        </w:tc>
      </w:tr>
      <w:tr w:rsidR="003C691F" w:rsidRPr="000D0F48" w14:paraId="58C0423C" w14:textId="77777777" w:rsidTr="007E365B">
        <w:trPr>
          <w:trHeight w:val="320"/>
        </w:trPr>
        <w:tc>
          <w:tcPr>
            <w:tcW w:w="0" w:type="auto"/>
            <w:shd w:val="clear" w:color="auto" w:fill="auto"/>
            <w:noWrap/>
            <w:hideMark/>
          </w:tcPr>
          <w:p w14:paraId="296702CD" w14:textId="77777777" w:rsidR="003C691F" w:rsidRPr="000D0F48" w:rsidRDefault="003C691F" w:rsidP="003C691F">
            <w:pPr>
              <w:rPr>
                <w:color w:val="000000"/>
              </w:rPr>
            </w:pPr>
            <w:r w:rsidRPr="000D0F48">
              <w:rPr>
                <w:color w:val="000000"/>
              </w:rPr>
              <w:t>Pos affect</w:t>
            </w:r>
          </w:p>
        </w:tc>
        <w:tc>
          <w:tcPr>
            <w:tcW w:w="0" w:type="auto"/>
            <w:shd w:val="clear" w:color="auto" w:fill="auto"/>
            <w:noWrap/>
            <w:hideMark/>
          </w:tcPr>
          <w:p w14:paraId="6FE33B1D" w14:textId="77777777" w:rsidR="003C691F" w:rsidRPr="000D0F48" w:rsidRDefault="003C691F" w:rsidP="003C691F">
            <w:pPr>
              <w:rPr>
                <w:color w:val="000000"/>
              </w:rPr>
            </w:pPr>
            <w:r w:rsidRPr="000D0F48">
              <w:rPr>
                <w:color w:val="000000"/>
              </w:rPr>
              <w:t>Within-group</w:t>
            </w:r>
          </w:p>
        </w:tc>
        <w:tc>
          <w:tcPr>
            <w:tcW w:w="0" w:type="auto"/>
            <w:shd w:val="clear" w:color="auto" w:fill="auto"/>
            <w:noWrap/>
            <w:hideMark/>
          </w:tcPr>
          <w:p w14:paraId="7B5FB869" w14:textId="77777777" w:rsidR="003C691F" w:rsidRPr="000D0F48" w:rsidRDefault="003C691F" w:rsidP="003C691F">
            <w:pPr>
              <w:rPr>
                <w:color w:val="000000"/>
              </w:rPr>
            </w:pPr>
            <w:r w:rsidRPr="000D0F48">
              <w:rPr>
                <w:color w:val="000000"/>
              </w:rPr>
              <w:t>pre-post</w:t>
            </w:r>
          </w:p>
        </w:tc>
        <w:tc>
          <w:tcPr>
            <w:tcW w:w="0" w:type="auto"/>
            <w:shd w:val="clear" w:color="auto" w:fill="auto"/>
            <w:noWrap/>
            <w:hideMark/>
          </w:tcPr>
          <w:p w14:paraId="223299E5" w14:textId="77777777" w:rsidR="003C691F" w:rsidRPr="000D0F48" w:rsidRDefault="003C691F" w:rsidP="003C691F">
            <w:pPr>
              <w:rPr>
                <w:color w:val="000000"/>
              </w:rPr>
            </w:pPr>
            <w:r w:rsidRPr="000D0F48">
              <w:rPr>
                <w:color w:val="000000"/>
              </w:rPr>
              <w:t>0.44 [0.15, 0.73]</w:t>
            </w:r>
          </w:p>
        </w:tc>
        <w:tc>
          <w:tcPr>
            <w:tcW w:w="0" w:type="auto"/>
            <w:shd w:val="clear" w:color="auto" w:fill="auto"/>
            <w:noWrap/>
            <w:hideMark/>
          </w:tcPr>
          <w:p w14:paraId="0A46A283" w14:textId="77777777" w:rsidR="003C691F" w:rsidRPr="000D0F48" w:rsidRDefault="003C691F" w:rsidP="003C691F">
            <w:pPr>
              <w:rPr>
                <w:color w:val="000000"/>
              </w:rPr>
            </w:pPr>
            <w:r w:rsidRPr="000D0F48">
              <w:rPr>
                <w:color w:val="000000"/>
              </w:rPr>
              <w:t>0.44 [0.15, 0.73]</w:t>
            </w:r>
          </w:p>
        </w:tc>
        <w:tc>
          <w:tcPr>
            <w:tcW w:w="1217" w:type="dxa"/>
            <w:shd w:val="clear" w:color="auto" w:fill="auto"/>
            <w:noWrap/>
            <w:hideMark/>
          </w:tcPr>
          <w:p w14:paraId="52D53788" w14:textId="6EBE711E" w:rsidR="003C691F" w:rsidRPr="000D0F48" w:rsidRDefault="005A6A21" w:rsidP="003C691F">
            <w:pPr>
              <w:rPr>
                <w:color w:val="000000"/>
              </w:rPr>
            </w:pPr>
            <w:r w:rsidRPr="000D0F48">
              <w:rPr>
                <w:color w:val="000000"/>
              </w:rPr>
              <w:t>0.00</w:t>
            </w:r>
          </w:p>
        </w:tc>
      </w:tr>
      <w:tr w:rsidR="003C691F" w:rsidRPr="000D0F48" w14:paraId="01048F2A" w14:textId="77777777" w:rsidTr="007E365B">
        <w:trPr>
          <w:trHeight w:val="320"/>
        </w:trPr>
        <w:tc>
          <w:tcPr>
            <w:tcW w:w="0" w:type="auto"/>
            <w:shd w:val="clear" w:color="auto" w:fill="auto"/>
            <w:noWrap/>
            <w:hideMark/>
          </w:tcPr>
          <w:p w14:paraId="62B9CBDD" w14:textId="77777777" w:rsidR="003C691F" w:rsidRPr="000D0F48" w:rsidRDefault="003C691F" w:rsidP="003C691F">
            <w:pPr>
              <w:rPr>
                <w:color w:val="000000"/>
              </w:rPr>
            </w:pPr>
            <w:r w:rsidRPr="000D0F48">
              <w:rPr>
                <w:color w:val="000000"/>
              </w:rPr>
              <w:t>Pos affect</w:t>
            </w:r>
          </w:p>
        </w:tc>
        <w:tc>
          <w:tcPr>
            <w:tcW w:w="0" w:type="auto"/>
            <w:shd w:val="clear" w:color="auto" w:fill="auto"/>
            <w:noWrap/>
            <w:hideMark/>
          </w:tcPr>
          <w:p w14:paraId="0CCED5D9" w14:textId="77777777" w:rsidR="003C691F" w:rsidRPr="000D0F48" w:rsidRDefault="003C691F" w:rsidP="003C691F">
            <w:pPr>
              <w:rPr>
                <w:color w:val="000000"/>
              </w:rPr>
            </w:pPr>
            <w:r w:rsidRPr="000D0F48">
              <w:rPr>
                <w:color w:val="000000"/>
              </w:rPr>
              <w:t>Within-group</w:t>
            </w:r>
          </w:p>
        </w:tc>
        <w:tc>
          <w:tcPr>
            <w:tcW w:w="0" w:type="auto"/>
            <w:shd w:val="clear" w:color="auto" w:fill="auto"/>
            <w:noWrap/>
            <w:hideMark/>
          </w:tcPr>
          <w:p w14:paraId="75EEA345" w14:textId="77777777" w:rsidR="003C691F" w:rsidRPr="000D0F48" w:rsidRDefault="003C691F" w:rsidP="003C691F">
            <w:pPr>
              <w:rPr>
                <w:color w:val="000000"/>
              </w:rPr>
            </w:pPr>
            <w:r w:rsidRPr="000D0F48">
              <w:rPr>
                <w:color w:val="000000"/>
              </w:rPr>
              <w:t>pre-FU</w:t>
            </w:r>
          </w:p>
        </w:tc>
        <w:tc>
          <w:tcPr>
            <w:tcW w:w="0" w:type="auto"/>
            <w:shd w:val="clear" w:color="auto" w:fill="auto"/>
            <w:noWrap/>
            <w:hideMark/>
          </w:tcPr>
          <w:p w14:paraId="5EFA8C2B" w14:textId="77777777" w:rsidR="003C691F" w:rsidRPr="000D0F48" w:rsidRDefault="003C691F" w:rsidP="003C691F">
            <w:pPr>
              <w:rPr>
                <w:color w:val="000000"/>
              </w:rPr>
            </w:pPr>
            <w:r w:rsidRPr="000D0F48">
              <w:rPr>
                <w:color w:val="000000"/>
              </w:rPr>
              <w:t>0.47 [0.13, 0.82]</w:t>
            </w:r>
          </w:p>
        </w:tc>
        <w:tc>
          <w:tcPr>
            <w:tcW w:w="0" w:type="auto"/>
            <w:shd w:val="clear" w:color="auto" w:fill="auto"/>
            <w:noWrap/>
            <w:hideMark/>
          </w:tcPr>
          <w:p w14:paraId="4CE0426F" w14:textId="77777777" w:rsidR="003C691F" w:rsidRPr="000D0F48" w:rsidRDefault="003C691F" w:rsidP="003C691F">
            <w:pPr>
              <w:rPr>
                <w:color w:val="000000"/>
              </w:rPr>
            </w:pPr>
            <w:r w:rsidRPr="000D0F48">
              <w:rPr>
                <w:color w:val="000000"/>
              </w:rPr>
              <w:t>0.47 [0.13, 0.82]</w:t>
            </w:r>
          </w:p>
        </w:tc>
        <w:tc>
          <w:tcPr>
            <w:tcW w:w="1217" w:type="dxa"/>
            <w:shd w:val="clear" w:color="auto" w:fill="auto"/>
            <w:noWrap/>
            <w:hideMark/>
          </w:tcPr>
          <w:p w14:paraId="52617CFB" w14:textId="647BDBBA" w:rsidR="003C691F" w:rsidRPr="000D0F48" w:rsidRDefault="005A6A21" w:rsidP="003C691F">
            <w:pPr>
              <w:rPr>
                <w:color w:val="000000"/>
              </w:rPr>
            </w:pPr>
            <w:r w:rsidRPr="000D0F48">
              <w:rPr>
                <w:color w:val="000000"/>
              </w:rPr>
              <w:t>0.00</w:t>
            </w:r>
          </w:p>
        </w:tc>
      </w:tr>
      <w:tr w:rsidR="005A6A21" w:rsidRPr="000D0F48" w14:paraId="7D434C44" w14:textId="77777777" w:rsidTr="007E365B">
        <w:trPr>
          <w:trHeight w:val="320"/>
        </w:trPr>
        <w:tc>
          <w:tcPr>
            <w:tcW w:w="0" w:type="auto"/>
            <w:shd w:val="clear" w:color="auto" w:fill="auto"/>
            <w:noWrap/>
            <w:hideMark/>
          </w:tcPr>
          <w:p w14:paraId="26F4F9E7" w14:textId="77777777" w:rsidR="005A6A21" w:rsidRPr="000D0F48" w:rsidRDefault="005A6A21" w:rsidP="005A6A21">
            <w:pPr>
              <w:rPr>
                <w:color w:val="000000"/>
              </w:rPr>
            </w:pPr>
            <w:r w:rsidRPr="000D0F48">
              <w:rPr>
                <w:color w:val="000000"/>
              </w:rPr>
              <w:t>Pos affect</w:t>
            </w:r>
          </w:p>
        </w:tc>
        <w:tc>
          <w:tcPr>
            <w:tcW w:w="0" w:type="auto"/>
            <w:shd w:val="clear" w:color="auto" w:fill="auto"/>
            <w:noWrap/>
            <w:hideMark/>
          </w:tcPr>
          <w:p w14:paraId="1F23DCE0" w14:textId="77777777" w:rsidR="005A6A21" w:rsidRPr="000D0F48" w:rsidRDefault="005A6A21" w:rsidP="005A6A21">
            <w:pPr>
              <w:rPr>
                <w:color w:val="000000"/>
              </w:rPr>
            </w:pPr>
            <w:r w:rsidRPr="000D0F48">
              <w:rPr>
                <w:color w:val="000000"/>
              </w:rPr>
              <w:t>Between-group</w:t>
            </w:r>
          </w:p>
        </w:tc>
        <w:tc>
          <w:tcPr>
            <w:tcW w:w="0" w:type="auto"/>
            <w:shd w:val="clear" w:color="auto" w:fill="auto"/>
            <w:noWrap/>
            <w:hideMark/>
          </w:tcPr>
          <w:p w14:paraId="3DDD4711"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6CFC3685" w14:textId="77777777" w:rsidR="005A6A21" w:rsidRPr="000D0F48" w:rsidRDefault="005A6A21" w:rsidP="005A6A21">
            <w:pPr>
              <w:rPr>
                <w:color w:val="000000"/>
              </w:rPr>
            </w:pPr>
            <w:r w:rsidRPr="000D0F48">
              <w:rPr>
                <w:color w:val="000000"/>
              </w:rPr>
              <w:t>0.89 [0.52, 1.25]</w:t>
            </w:r>
          </w:p>
        </w:tc>
        <w:tc>
          <w:tcPr>
            <w:tcW w:w="0" w:type="auto"/>
            <w:shd w:val="clear" w:color="auto" w:fill="auto"/>
            <w:noWrap/>
            <w:hideMark/>
          </w:tcPr>
          <w:p w14:paraId="22C47EA9" w14:textId="77777777" w:rsidR="005A6A21" w:rsidRPr="000D0F48" w:rsidRDefault="005A6A21" w:rsidP="005A6A21">
            <w:pPr>
              <w:rPr>
                <w:color w:val="000000"/>
              </w:rPr>
            </w:pPr>
            <w:r w:rsidRPr="000D0F48">
              <w:rPr>
                <w:color w:val="000000"/>
              </w:rPr>
              <w:t>0.89 [0.52, 1.25]</w:t>
            </w:r>
          </w:p>
        </w:tc>
        <w:tc>
          <w:tcPr>
            <w:tcW w:w="1217" w:type="dxa"/>
            <w:shd w:val="clear" w:color="auto" w:fill="auto"/>
            <w:noWrap/>
            <w:hideMark/>
          </w:tcPr>
          <w:p w14:paraId="673BD410" w14:textId="10FD91DD" w:rsidR="005A6A21" w:rsidRPr="000D0F48" w:rsidRDefault="005A6A21" w:rsidP="005A6A21">
            <w:pPr>
              <w:rPr>
                <w:color w:val="000000"/>
              </w:rPr>
            </w:pPr>
            <w:r w:rsidRPr="000D0F48">
              <w:rPr>
                <w:color w:val="000000"/>
              </w:rPr>
              <w:t>0.00</w:t>
            </w:r>
          </w:p>
        </w:tc>
      </w:tr>
      <w:tr w:rsidR="005A6A21" w:rsidRPr="000D0F48" w14:paraId="7546342A" w14:textId="77777777" w:rsidTr="007E365B">
        <w:trPr>
          <w:trHeight w:val="320"/>
        </w:trPr>
        <w:tc>
          <w:tcPr>
            <w:tcW w:w="0" w:type="auto"/>
            <w:shd w:val="clear" w:color="auto" w:fill="auto"/>
            <w:noWrap/>
            <w:hideMark/>
          </w:tcPr>
          <w:p w14:paraId="19D1C078" w14:textId="77777777" w:rsidR="005A6A21" w:rsidRPr="000D0F48" w:rsidRDefault="005A6A21" w:rsidP="005A6A21">
            <w:pPr>
              <w:rPr>
                <w:color w:val="000000"/>
              </w:rPr>
            </w:pPr>
            <w:r w:rsidRPr="000D0F48">
              <w:rPr>
                <w:color w:val="000000"/>
              </w:rPr>
              <w:t>Adverse</w:t>
            </w:r>
          </w:p>
        </w:tc>
        <w:tc>
          <w:tcPr>
            <w:tcW w:w="0" w:type="auto"/>
            <w:shd w:val="clear" w:color="auto" w:fill="auto"/>
            <w:noWrap/>
            <w:hideMark/>
          </w:tcPr>
          <w:p w14:paraId="1ED18780"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6747ED0C"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4D5DE45D" w14:textId="77777777" w:rsidR="005A6A21" w:rsidRPr="000D0F48" w:rsidRDefault="005A6A21" w:rsidP="005A6A21">
            <w:pPr>
              <w:rPr>
                <w:color w:val="000000"/>
              </w:rPr>
            </w:pPr>
            <w:r w:rsidRPr="000D0F48">
              <w:rPr>
                <w:color w:val="000000"/>
              </w:rPr>
              <w:t>0.40 [0.08, 0.71]</w:t>
            </w:r>
          </w:p>
        </w:tc>
        <w:tc>
          <w:tcPr>
            <w:tcW w:w="0" w:type="auto"/>
            <w:shd w:val="clear" w:color="auto" w:fill="auto"/>
            <w:noWrap/>
            <w:hideMark/>
          </w:tcPr>
          <w:p w14:paraId="260E990E" w14:textId="77777777" w:rsidR="005A6A21" w:rsidRPr="000D0F48" w:rsidRDefault="005A6A21" w:rsidP="005A6A21">
            <w:pPr>
              <w:rPr>
                <w:color w:val="000000"/>
              </w:rPr>
            </w:pPr>
            <w:r w:rsidRPr="000D0F48">
              <w:rPr>
                <w:color w:val="000000"/>
              </w:rPr>
              <w:t>0.40 [0.08, 0.71]</w:t>
            </w:r>
          </w:p>
        </w:tc>
        <w:tc>
          <w:tcPr>
            <w:tcW w:w="1217" w:type="dxa"/>
            <w:shd w:val="clear" w:color="auto" w:fill="auto"/>
            <w:noWrap/>
            <w:hideMark/>
          </w:tcPr>
          <w:p w14:paraId="19127CB0" w14:textId="037FBEED" w:rsidR="005A6A21" w:rsidRPr="000D0F48" w:rsidRDefault="005A6A21" w:rsidP="005A6A21">
            <w:pPr>
              <w:rPr>
                <w:color w:val="000000"/>
              </w:rPr>
            </w:pPr>
            <w:r w:rsidRPr="000D0F48">
              <w:rPr>
                <w:color w:val="000000"/>
              </w:rPr>
              <w:t>0.00</w:t>
            </w:r>
          </w:p>
        </w:tc>
      </w:tr>
      <w:tr w:rsidR="005A6A21" w:rsidRPr="000D0F48" w14:paraId="4BBED5B5" w14:textId="77777777" w:rsidTr="007E365B">
        <w:trPr>
          <w:trHeight w:val="320"/>
        </w:trPr>
        <w:tc>
          <w:tcPr>
            <w:tcW w:w="0" w:type="auto"/>
            <w:shd w:val="clear" w:color="auto" w:fill="auto"/>
            <w:noWrap/>
            <w:hideMark/>
          </w:tcPr>
          <w:p w14:paraId="214C335C" w14:textId="77777777" w:rsidR="005A6A21" w:rsidRPr="000D0F48" w:rsidRDefault="005A6A21" w:rsidP="005A6A21">
            <w:pPr>
              <w:rPr>
                <w:color w:val="000000"/>
              </w:rPr>
            </w:pPr>
            <w:r w:rsidRPr="000D0F48">
              <w:rPr>
                <w:color w:val="000000"/>
              </w:rPr>
              <w:t>Adverse</w:t>
            </w:r>
          </w:p>
        </w:tc>
        <w:tc>
          <w:tcPr>
            <w:tcW w:w="0" w:type="auto"/>
            <w:shd w:val="clear" w:color="auto" w:fill="auto"/>
            <w:noWrap/>
            <w:hideMark/>
          </w:tcPr>
          <w:p w14:paraId="035B0CE5"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570A50B5" w14:textId="77777777" w:rsidR="005A6A21" w:rsidRPr="000D0F48" w:rsidRDefault="005A6A21" w:rsidP="005A6A21">
            <w:pPr>
              <w:rPr>
                <w:color w:val="000000"/>
              </w:rPr>
            </w:pPr>
            <w:r w:rsidRPr="000D0F48">
              <w:rPr>
                <w:color w:val="000000"/>
              </w:rPr>
              <w:t>pre-FU</w:t>
            </w:r>
          </w:p>
        </w:tc>
        <w:tc>
          <w:tcPr>
            <w:tcW w:w="0" w:type="auto"/>
            <w:shd w:val="clear" w:color="auto" w:fill="auto"/>
            <w:noWrap/>
            <w:hideMark/>
          </w:tcPr>
          <w:p w14:paraId="41C70D57" w14:textId="77777777" w:rsidR="005A6A21" w:rsidRPr="000D0F48" w:rsidRDefault="005A6A21" w:rsidP="005A6A21">
            <w:pPr>
              <w:rPr>
                <w:color w:val="000000"/>
              </w:rPr>
            </w:pPr>
            <w:r w:rsidRPr="000D0F48">
              <w:rPr>
                <w:color w:val="000000"/>
              </w:rPr>
              <w:t>0.50 [0.05, 0.95]</w:t>
            </w:r>
          </w:p>
        </w:tc>
        <w:tc>
          <w:tcPr>
            <w:tcW w:w="0" w:type="auto"/>
            <w:shd w:val="clear" w:color="auto" w:fill="auto"/>
            <w:noWrap/>
            <w:hideMark/>
          </w:tcPr>
          <w:p w14:paraId="0C57976E" w14:textId="77777777" w:rsidR="005A6A21" w:rsidRPr="000D0F48" w:rsidRDefault="005A6A21" w:rsidP="005A6A21">
            <w:pPr>
              <w:rPr>
                <w:color w:val="000000"/>
              </w:rPr>
            </w:pPr>
            <w:r w:rsidRPr="000D0F48">
              <w:rPr>
                <w:color w:val="000000"/>
              </w:rPr>
              <w:t>0.50 [0.05, 0.95]</w:t>
            </w:r>
          </w:p>
        </w:tc>
        <w:tc>
          <w:tcPr>
            <w:tcW w:w="1217" w:type="dxa"/>
            <w:shd w:val="clear" w:color="auto" w:fill="auto"/>
            <w:noWrap/>
            <w:hideMark/>
          </w:tcPr>
          <w:p w14:paraId="1758FBC1" w14:textId="769668B9" w:rsidR="005A6A21" w:rsidRPr="000D0F48" w:rsidRDefault="005A6A21" w:rsidP="005A6A21">
            <w:pPr>
              <w:rPr>
                <w:color w:val="000000"/>
              </w:rPr>
            </w:pPr>
            <w:r w:rsidRPr="000D0F48">
              <w:rPr>
                <w:color w:val="000000"/>
              </w:rPr>
              <w:t>0.00</w:t>
            </w:r>
          </w:p>
        </w:tc>
      </w:tr>
      <w:tr w:rsidR="005A6A21" w:rsidRPr="000D0F48" w14:paraId="24389824" w14:textId="77777777" w:rsidTr="007E365B">
        <w:trPr>
          <w:trHeight w:val="320"/>
        </w:trPr>
        <w:tc>
          <w:tcPr>
            <w:tcW w:w="0" w:type="auto"/>
            <w:shd w:val="clear" w:color="auto" w:fill="auto"/>
            <w:noWrap/>
            <w:hideMark/>
          </w:tcPr>
          <w:p w14:paraId="73195C3D" w14:textId="77777777" w:rsidR="005A6A21" w:rsidRPr="000D0F48" w:rsidRDefault="005A6A21" w:rsidP="005A6A21">
            <w:pPr>
              <w:rPr>
                <w:color w:val="000000"/>
              </w:rPr>
            </w:pPr>
            <w:r w:rsidRPr="000D0F48">
              <w:rPr>
                <w:color w:val="000000"/>
              </w:rPr>
              <w:t>Adverse</w:t>
            </w:r>
          </w:p>
        </w:tc>
        <w:tc>
          <w:tcPr>
            <w:tcW w:w="0" w:type="auto"/>
            <w:shd w:val="clear" w:color="auto" w:fill="auto"/>
            <w:noWrap/>
            <w:hideMark/>
          </w:tcPr>
          <w:p w14:paraId="2EF4880C" w14:textId="77777777" w:rsidR="005A6A21" w:rsidRPr="000D0F48" w:rsidRDefault="005A6A21" w:rsidP="005A6A21">
            <w:pPr>
              <w:rPr>
                <w:color w:val="000000"/>
              </w:rPr>
            </w:pPr>
            <w:r w:rsidRPr="000D0F48">
              <w:rPr>
                <w:color w:val="000000"/>
              </w:rPr>
              <w:t>Between-group</w:t>
            </w:r>
          </w:p>
        </w:tc>
        <w:tc>
          <w:tcPr>
            <w:tcW w:w="0" w:type="auto"/>
            <w:shd w:val="clear" w:color="auto" w:fill="auto"/>
            <w:noWrap/>
            <w:hideMark/>
          </w:tcPr>
          <w:p w14:paraId="7613FFCF"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7849A507" w14:textId="77777777" w:rsidR="005A6A21" w:rsidRPr="000D0F48" w:rsidRDefault="005A6A21" w:rsidP="005A6A21">
            <w:pPr>
              <w:rPr>
                <w:color w:val="000000"/>
              </w:rPr>
            </w:pPr>
            <w:r w:rsidRPr="000D0F48">
              <w:rPr>
                <w:color w:val="000000"/>
              </w:rPr>
              <w:t>0.46 [-0.42, 1.33]</w:t>
            </w:r>
          </w:p>
        </w:tc>
        <w:tc>
          <w:tcPr>
            <w:tcW w:w="0" w:type="auto"/>
            <w:shd w:val="clear" w:color="auto" w:fill="auto"/>
            <w:noWrap/>
            <w:hideMark/>
          </w:tcPr>
          <w:p w14:paraId="3C4CEF0F" w14:textId="77777777" w:rsidR="005A6A21" w:rsidRPr="000D0F48" w:rsidRDefault="005A6A21" w:rsidP="005A6A21">
            <w:pPr>
              <w:rPr>
                <w:color w:val="000000"/>
              </w:rPr>
            </w:pPr>
            <w:r w:rsidRPr="000D0F48">
              <w:rPr>
                <w:color w:val="000000"/>
              </w:rPr>
              <w:t>0.46 [-0.42, 1.33]</w:t>
            </w:r>
          </w:p>
        </w:tc>
        <w:tc>
          <w:tcPr>
            <w:tcW w:w="1217" w:type="dxa"/>
            <w:shd w:val="clear" w:color="auto" w:fill="auto"/>
            <w:noWrap/>
            <w:hideMark/>
          </w:tcPr>
          <w:p w14:paraId="6E7BF37B" w14:textId="42DBAF4A" w:rsidR="005A6A21" w:rsidRPr="000D0F48" w:rsidRDefault="005A6A21" w:rsidP="005A6A21">
            <w:pPr>
              <w:rPr>
                <w:color w:val="000000"/>
              </w:rPr>
            </w:pPr>
            <w:r w:rsidRPr="000D0F48">
              <w:rPr>
                <w:color w:val="000000"/>
              </w:rPr>
              <w:t>0.00</w:t>
            </w:r>
          </w:p>
        </w:tc>
      </w:tr>
      <w:tr w:rsidR="005A6A21" w:rsidRPr="000D0F48" w14:paraId="2E127BDE" w14:textId="77777777" w:rsidTr="007E365B">
        <w:trPr>
          <w:trHeight w:val="320"/>
        </w:trPr>
        <w:tc>
          <w:tcPr>
            <w:tcW w:w="0" w:type="auto"/>
            <w:shd w:val="clear" w:color="auto" w:fill="auto"/>
            <w:noWrap/>
            <w:hideMark/>
          </w:tcPr>
          <w:p w14:paraId="2A316AA1" w14:textId="77777777" w:rsidR="005A6A21" w:rsidRPr="000D0F48" w:rsidRDefault="005A6A21" w:rsidP="005A6A21">
            <w:pPr>
              <w:rPr>
                <w:color w:val="000000"/>
              </w:rPr>
            </w:pPr>
            <w:r w:rsidRPr="000D0F48">
              <w:rPr>
                <w:color w:val="000000"/>
              </w:rPr>
              <w:t>Social</w:t>
            </w:r>
          </w:p>
        </w:tc>
        <w:tc>
          <w:tcPr>
            <w:tcW w:w="0" w:type="auto"/>
            <w:shd w:val="clear" w:color="auto" w:fill="auto"/>
            <w:noWrap/>
            <w:hideMark/>
          </w:tcPr>
          <w:p w14:paraId="44D47C41"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26AF9452"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38D9C4F0" w14:textId="77777777" w:rsidR="005A6A21" w:rsidRPr="000D0F48" w:rsidRDefault="005A6A21" w:rsidP="005A6A21">
            <w:pPr>
              <w:rPr>
                <w:color w:val="000000"/>
              </w:rPr>
            </w:pPr>
            <w:r w:rsidRPr="000D0F48">
              <w:rPr>
                <w:color w:val="000000"/>
              </w:rPr>
              <w:t>0.81 [0.36, 1.25]</w:t>
            </w:r>
          </w:p>
        </w:tc>
        <w:tc>
          <w:tcPr>
            <w:tcW w:w="0" w:type="auto"/>
            <w:shd w:val="clear" w:color="auto" w:fill="auto"/>
            <w:noWrap/>
            <w:hideMark/>
          </w:tcPr>
          <w:p w14:paraId="1564F90A" w14:textId="77777777" w:rsidR="005A6A21" w:rsidRPr="000D0F48" w:rsidRDefault="005A6A21" w:rsidP="005A6A21">
            <w:pPr>
              <w:rPr>
                <w:color w:val="000000"/>
              </w:rPr>
            </w:pPr>
            <w:r w:rsidRPr="000D0F48">
              <w:rPr>
                <w:color w:val="000000"/>
              </w:rPr>
              <w:t>0.81 [0.36, 1.25]</w:t>
            </w:r>
          </w:p>
        </w:tc>
        <w:tc>
          <w:tcPr>
            <w:tcW w:w="1217" w:type="dxa"/>
            <w:shd w:val="clear" w:color="auto" w:fill="auto"/>
            <w:noWrap/>
            <w:hideMark/>
          </w:tcPr>
          <w:p w14:paraId="5DB2C3E8" w14:textId="3F24A4A7" w:rsidR="005A6A21" w:rsidRPr="000D0F48" w:rsidRDefault="005A6A21" w:rsidP="005A6A21">
            <w:pPr>
              <w:rPr>
                <w:color w:val="000000"/>
              </w:rPr>
            </w:pPr>
            <w:r w:rsidRPr="000D0F48">
              <w:rPr>
                <w:color w:val="000000"/>
              </w:rPr>
              <w:t>0.00</w:t>
            </w:r>
          </w:p>
        </w:tc>
      </w:tr>
      <w:tr w:rsidR="005A6A21" w:rsidRPr="000D0F48" w14:paraId="3D9B2508" w14:textId="77777777" w:rsidTr="007E365B">
        <w:trPr>
          <w:trHeight w:val="320"/>
        </w:trPr>
        <w:tc>
          <w:tcPr>
            <w:tcW w:w="0" w:type="auto"/>
            <w:shd w:val="clear" w:color="auto" w:fill="auto"/>
            <w:noWrap/>
            <w:hideMark/>
          </w:tcPr>
          <w:p w14:paraId="1626AC4C" w14:textId="77777777" w:rsidR="005A6A21" w:rsidRPr="000D0F48" w:rsidRDefault="005A6A21" w:rsidP="005A6A21">
            <w:pPr>
              <w:rPr>
                <w:color w:val="000000"/>
              </w:rPr>
            </w:pPr>
            <w:r w:rsidRPr="000D0F48">
              <w:rPr>
                <w:color w:val="000000"/>
              </w:rPr>
              <w:t>Social</w:t>
            </w:r>
          </w:p>
        </w:tc>
        <w:tc>
          <w:tcPr>
            <w:tcW w:w="0" w:type="auto"/>
            <w:shd w:val="clear" w:color="auto" w:fill="auto"/>
            <w:noWrap/>
            <w:hideMark/>
          </w:tcPr>
          <w:p w14:paraId="64AC9F5F"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4D6AEF74" w14:textId="77777777" w:rsidR="005A6A21" w:rsidRPr="000D0F48" w:rsidRDefault="005A6A21" w:rsidP="005A6A21">
            <w:pPr>
              <w:rPr>
                <w:color w:val="000000"/>
              </w:rPr>
            </w:pPr>
            <w:r w:rsidRPr="000D0F48">
              <w:rPr>
                <w:color w:val="000000"/>
              </w:rPr>
              <w:t>pre-FU</w:t>
            </w:r>
          </w:p>
        </w:tc>
        <w:tc>
          <w:tcPr>
            <w:tcW w:w="0" w:type="auto"/>
            <w:shd w:val="clear" w:color="auto" w:fill="auto"/>
            <w:noWrap/>
            <w:hideMark/>
          </w:tcPr>
          <w:p w14:paraId="1A711D38" w14:textId="77777777" w:rsidR="005A6A21" w:rsidRPr="000D0F48" w:rsidRDefault="005A6A21" w:rsidP="005A6A21">
            <w:pPr>
              <w:rPr>
                <w:color w:val="000000"/>
              </w:rPr>
            </w:pPr>
            <w:r w:rsidRPr="000D0F48">
              <w:rPr>
                <w:color w:val="000000"/>
              </w:rPr>
              <w:t>0.53 [0.16, 0.90]</w:t>
            </w:r>
          </w:p>
        </w:tc>
        <w:tc>
          <w:tcPr>
            <w:tcW w:w="0" w:type="auto"/>
            <w:shd w:val="clear" w:color="auto" w:fill="auto"/>
            <w:noWrap/>
            <w:hideMark/>
          </w:tcPr>
          <w:p w14:paraId="007AAC4A" w14:textId="77777777" w:rsidR="005A6A21" w:rsidRPr="000D0F48" w:rsidRDefault="005A6A21" w:rsidP="005A6A21">
            <w:pPr>
              <w:rPr>
                <w:color w:val="000000"/>
              </w:rPr>
            </w:pPr>
            <w:r w:rsidRPr="000D0F48">
              <w:rPr>
                <w:color w:val="000000"/>
              </w:rPr>
              <w:t>0.53 [0.16, 0.90]</w:t>
            </w:r>
          </w:p>
        </w:tc>
        <w:tc>
          <w:tcPr>
            <w:tcW w:w="1217" w:type="dxa"/>
            <w:shd w:val="clear" w:color="auto" w:fill="auto"/>
            <w:noWrap/>
            <w:hideMark/>
          </w:tcPr>
          <w:p w14:paraId="7D30362C" w14:textId="1143DBAA" w:rsidR="005A6A21" w:rsidRPr="000D0F48" w:rsidRDefault="005A6A21" w:rsidP="005A6A21">
            <w:pPr>
              <w:rPr>
                <w:color w:val="000000"/>
              </w:rPr>
            </w:pPr>
            <w:r w:rsidRPr="000D0F48">
              <w:rPr>
                <w:color w:val="000000"/>
              </w:rPr>
              <w:t>0.00</w:t>
            </w:r>
          </w:p>
        </w:tc>
      </w:tr>
      <w:tr w:rsidR="005A6A21" w:rsidRPr="000D0F48" w14:paraId="7ADA57BC" w14:textId="77777777" w:rsidTr="007E365B">
        <w:trPr>
          <w:trHeight w:val="320"/>
        </w:trPr>
        <w:tc>
          <w:tcPr>
            <w:tcW w:w="0" w:type="auto"/>
            <w:shd w:val="clear" w:color="auto" w:fill="auto"/>
            <w:noWrap/>
            <w:hideMark/>
          </w:tcPr>
          <w:p w14:paraId="03E86A45" w14:textId="77777777" w:rsidR="005A6A21" w:rsidRPr="000D0F48" w:rsidRDefault="005A6A21" w:rsidP="005A6A21">
            <w:pPr>
              <w:rPr>
                <w:color w:val="000000"/>
              </w:rPr>
            </w:pPr>
            <w:r w:rsidRPr="000D0F48">
              <w:rPr>
                <w:color w:val="000000"/>
              </w:rPr>
              <w:t>Social</w:t>
            </w:r>
          </w:p>
        </w:tc>
        <w:tc>
          <w:tcPr>
            <w:tcW w:w="0" w:type="auto"/>
            <w:shd w:val="clear" w:color="auto" w:fill="auto"/>
            <w:noWrap/>
            <w:hideMark/>
          </w:tcPr>
          <w:p w14:paraId="06417BB0" w14:textId="77777777" w:rsidR="005A6A21" w:rsidRPr="000D0F48" w:rsidRDefault="005A6A21" w:rsidP="005A6A21">
            <w:pPr>
              <w:rPr>
                <w:color w:val="000000"/>
              </w:rPr>
            </w:pPr>
            <w:r w:rsidRPr="000D0F48">
              <w:rPr>
                <w:color w:val="000000"/>
              </w:rPr>
              <w:t>Between-group</w:t>
            </w:r>
          </w:p>
        </w:tc>
        <w:tc>
          <w:tcPr>
            <w:tcW w:w="0" w:type="auto"/>
            <w:shd w:val="clear" w:color="auto" w:fill="auto"/>
            <w:noWrap/>
            <w:hideMark/>
          </w:tcPr>
          <w:p w14:paraId="1932BF45"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4AE0739C" w14:textId="77777777" w:rsidR="005A6A21" w:rsidRPr="000D0F48" w:rsidRDefault="005A6A21" w:rsidP="005A6A21">
            <w:pPr>
              <w:rPr>
                <w:color w:val="000000"/>
              </w:rPr>
            </w:pPr>
            <w:r w:rsidRPr="000D0F48">
              <w:rPr>
                <w:color w:val="000000"/>
              </w:rPr>
              <w:t>1.13 [0.76, 1.51]</w:t>
            </w:r>
          </w:p>
        </w:tc>
        <w:tc>
          <w:tcPr>
            <w:tcW w:w="0" w:type="auto"/>
            <w:shd w:val="clear" w:color="auto" w:fill="auto"/>
            <w:noWrap/>
            <w:hideMark/>
          </w:tcPr>
          <w:p w14:paraId="1FC014B2" w14:textId="77777777" w:rsidR="005A6A21" w:rsidRPr="000D0F48" w:rsidRDefault="005A6A21" w:rsidP="005A6A21">
            <w:pPr>
              <w:rPr>
                <w:color w:val="000000"/>
              </w:rPr>
            </w:pPr>
            <w:r w:rsidRPr="000D0F48">
              <w:rPr>
                <w:color w:val="000000"/>
              </w:rPr>
              <w:t>1.13 [0.76, 1.51]</w:t>
            </w:r>
          </w:p>
        </w:tc>
        <w:tc>
          <w:tcPr>
            <w:tcW w:w="1217" w:type="dxa"/>
            <w:shd w:val="clear" w:color="auto" w:fill="auto"/>
            <w:noWrap/>
            <w:hideMark/>
          </w:tcPr>
          <w:p w14:paraId="26E6AF28" w14:textId="2D506A37" w:rsidR="005A6A21" w:rsidRPr="000D0F48" w:rsidRDefault="005A6A21" w:rsidP="005A6A21">
            <w:pPr>
              <w:rPr>
                <w:color w:val="000000"/>
              </w:rPr>
            </w:pPr>
            <w:r w:rsidRPr="000D0F48">
              <w:rPr>
                <w:color w:val="000000"/>
              </w:rPr>
              <w:t>0.00</w:t>
            </w:r>
          </w:p>
        </w:tc>
      </w:tr>
      <w:tr w:rsidR="005A6A21" w:rsidRPr="000D0F48" w14:paraId="57B8BD3D" w14:textId="77777777" w:rsidTr="007E365B">
        <w:trPr>
          <w:trHeight w:val="320"/>
        </w:trPr>
        <w:tc>
          <w:tcPr>
            <w:tcW w:w="0" w:type="auto"/>
            <w:shd w:val="clear" w:color="auto" w:fill="auto"/>
            <w:noWrap/>
            <w:hideMark/>
          </w:tcPr>
          <w:p w14:paraId="2564CF12" w14:textId="77777777" w:rsidR="005A6A21" w:rsidRPr="000D0F48" w:rsidRDefault="005A6A21" w:rsidP="005A6A21">
            <w:pPr>
              <w:rPr>
                <w:color w:val="000000"/>
              </w:rPr>
            </w:pPr>
            <w:r w:rsidRPr="000D0F48">
              <w:rPr>
                <w:color w:val="000000"/>
              </w:rPr>
              <w:t>Behavior</w:t>
            </w:r>
          </w:p>
        </w:tc>
        <w:tc>
          <w:tcPr>
            <w:tcW w:w="0" w:type="auto"/>
            <w:shd w:val="clear" w:color="auto" w:fill="auto"/>
            <w:noWrap/>
            <w:hideMark/>
          </w:tcPr>
          <w:p w14:paraId="27689E1D"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73867754"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089CC595" w14:textId="77777777" w:rsidR="005A6A21" w:rsidRPr="000D0F48" w:rsidRDefault="005A6A21" w:rsidP="005A6A21">
            <w:pPr>
              <w:rPr>
                <w:color w:val="000000"/>
              </w:rPr>
            </w:pPr>
            <w:r w:rsidRPr="000D0F48">
              <w:rPr>
                <w:color w:val="000000"/>
              </w:rPr>
              <w:t>1.47 [0.90, 2.04]</w:t>
            </w:r>
          </w:p>
        </w:tc>
        <w:tc>
          <w:tcPr>
            <w:tcW w:w="0" w:type="auto"/>
            <w:shd w:val="clear" w:color="auto" w:fill="auto"/>
            <w:noWrap/>
            <w:hideMark/>
          </w:tcPr>
          <w:p w14:paraId="0154A68C" w14:textId="77777777" w:rsidR="005A6A21" w:rsidRPr="000D0F48" w:rsidRDefault="005A6A21" w:rsidP="005A6A21">
            <w:pPr>
              <w:rPr>
                <w:color w:val="000000"/>
              </w:rPr>
            </w:pPr>
            <w:r w:rsidRPr="000D0F48">
              <w:rPr>
                <w:color w:val="000000"/>
              </w:rPr>
              <w:t>1.47 [0.90, 2.04]</w:t>
            </w:r>
          </w:p>
        </w:tc>
        <w:tc>
          <w:tcPr>
            <w:tcW w:w="1217" w:type="dxa"/>
            <w:shd w:val="clear" w:color="auto" w:fill="auto"/>
            <w:noWrap/>
            <w:hideMark/>
          </w:tcPr>
          <w:p w14:paraId="2785EBED" w14:textId="173E11A9" w:rsidR="005A6A21" w:rsidRPr="000D0F48" w:rsidRDefault="005A6A21" w:rsidP="005A6A21">
            <w:pPr>
              <w:rPr>
                <w:color w:val="000000"/>
              </w:rPr>
            </w:pPr>
            <w:r w:rsidRPr="000D0F48">
              <w:rPr>
                <w:color w:val="000000"/>
              </w:rPr>
              <w:t>0.00</w:t>
            </w:r>
          </w:p>
        </w:tc>
      </w:tr>
      <w:tr w:rsidR="003C691F" w:rsidRPr="000D0F48" w14:paraId="4EAED752" w14:textId="77777777" w:rsidTr="007E365B">
        <w:trPr>
          <w:trHeight w:val="320"/>
        </w:trPr>
        <w:tc>
          <w:tcPr>
            <w:tcW w:w="0" w:type="auto"/>
            <w:shd w:val="clear" w:color="auto" w:fill="auto"/>
            <w:noWrap/>
            <w:hideMark/>
          </w:tcPr>
          <w:p w14:paraId="65409FD7" w14:textId="77777777" w:rsidR="003C691F" w:rsidRPr="000D0F48" w:rsidRDefault="003C691F" w:rsidP="003C691F">
            <w:pPr>
              <w:rPr>
                <w:color w:val="000000"/>
              </w:rPr>
            </w:pPr>
            <w:r w:rsidRPr="000D0F48">
              <w:rPr>
                <w:color w:val="000000"/>
              </w:rPr>
              <w:t>Behavior</w:t>
            </w:r>
          </w:p>
        </w:tc>
        <w:tc>
          <w:tcPr>
            <w:tcW w:w="0" w:type="auto"/>
            <w:shd w:val="clear" w:color="auto" w:fill="auto"/>
            <w:noWrap/>
            <w:hideMark/>
          </w:tcPr>
          <w:p w14:paraId="7B40F8FB" w14:textId="77777777" w:rsidR="003C691F" w:rsidRPr="000D0F48" w:rsidRDefault="003C691F" w:rsidP="003C691F">
            <w:pPr>
              <w:rPr>
                <w:color w:val="000000"/>
              </w:rPr>
            </w:pPr>
            <w:r w:rsidRPr="000D0F48">
              <w:rPr>
                <w:color w:val="000000"/>
              </w:rPr>
              <w:t>Within-group</w:t>
            </w:r>
          </w:p>
        </w:tc>
        <w:tc>
          <w:tcPr>
            <w:tcW w:w="0" w:type="auto"/>
            <w:shd w:val="clear" w:color="auto" w:fill="auto"/>
            <w:noWrap/>
            <w:hideMark/>
          </w:tcPr>
          <w:p w14:paraId="069CBB62" w14:textId="77777777" w:rsidR="003C691F" w:rsidRPr="000D0F48" w:rsidRDefault="003C691F" w:rsidP="003C691F">
            <w:pPr>
              <w:rPr>
                <w:color w:val="000000"/>
              </w:rPr>
            </w:pPr>
            <w:r w:rsidRPr="000D0F48">
              <w:rPr>
                <w:color w:val="000000"/>
              </w:rPr>
              <w:t>pre-FU</w:t>
            </w:r>
          </w:p>
        </w:tc>
        <w:tc>
          <w:tcPr>
            <w:tcW w:w="0" w:type="auto"/>
            <w:shd w:val="clear" w:color="auto" w:fill="auto"/>
            <w:noWrap/>
            <w:hideMark/>
          </w:tcPr>
          <w:p w14:paraId="45CD5E5E" w14:textId="77777777" w:rsidR="003C691F" w:rsidRPr="000D0F48" w:rsidRDefault="003C691F" w:rsidP="003C691F">
            <w:pPr>
              <w:rPr>
                <w:color w:val="000000"/>
              </w:rPr>
            </w:pPr>
            <w:r w:rsidRPr="000D0F48">
              <w:rPr>
                <w:color w:val="000000"/>
              </w:rPr>
              <w:t>NA</w:t>
            </w:r>
          </w:p>
        </w:tc>
        <w:tc>
          <w:tcPr>
            <w:tcW w:w="0" w:type="auto"/>
            <w:shd w:val="clear" w:color="auto" w:fill="auto"/>
            <w:noWrap/>
            <w:hideMark/>
          </w:tcPr>
          <w:p w14:paraId="72AA05BA" w14:textId="31E35CC9" w:rsidR="003C691F" w:rsidRPr="000D0F48" w:rsidRDefault="003C691F" w:rsidP="003C691F">
            <w:pPr>
              <w:rPr>
                <w:color w:val="000000"/>
              </w:rPr>
            </w:pPr>
            <w:r w:rsidRPr="000D0F48">
              <w:rPr>
                <w:color w:val="000000"/>
              </w:rPr>
              <w:t>NA</w:t>
            </w:r>
          </w:p>
        </w:tc>
        <w:tc>
          <w:tcPr>
            <w:tcW w:w="1217" w:type="dxa"/>
            <w:shd w:val="clear" w:color="auto" w:fill="auto"/>
            <w:noWrap/>
            <w:hideMark/>
          </w:tcPr>
          <w:p w14:paraId="7FAA98A4" w14:textId="77777777" w:rsidR="003C691F" w:rsidRPr="000D0F48" w:rsidRDefault="003C691F" w:rsidP="003C691F">
            <w:pPr>
              <w:rPr>
                <w:color w:val="000000"/>
              </w:rPr>
            </w:pPr>
            <w:r w:rsidRPr="000D0F48">
              <w:rPr>
                <w:color w:val="000000"/>
              </w:rPr>
              <w:t>NA</w:t>
            </w:r>
          </w:p>
        </w:tc>
      </w:tr>
      <w:tr w:rsidR="003C691F" w:rsidRPr="000D0F48" w14:paraId="50F8B367" w14:textId="77777777" w:rsidTr="007E365B">
        <w:trPr>
          <w:trHeight w:val="320"/>
        </w:trPr>
        <w:tc>
          <w:tcPr>
            <w:tcW w:w="0" w:type="auto"/>
            <w:shd w:val="clear" w:color="auto" w:fill="auto"/>
            <w:noWrap/>
            <w:hideMark/>
          </w:tcPr>
          <w:p w14:paraId="2487357D" w14:textId="77777777" w:rsidR="003C691F" w:rsidRPr="000D0F48" w:rsidRDefault="003C691F" w:rsidP="003C691F">
            <w:pPr>
              <w:rPr>
                <w:color w:val="000000"/>
              </w:rPr>
            </w:pPr>
            <w:r w:rsidRPr="000D0F48">
              <w:rPr>
                <w:color w:val="000000"/>
              </w:rPr>
              <w:t>Behavior</w:t>
            </w:r>
          </w:p>
        </w:tc>
        <w:tc>
          <w:tcPr>
            <w:tcW w:w="0" w:type="auto"/>
            <w:shd w:val="clear" w:color="auto" w:fill="auto"/>
            <w:noWrap/>
            <w:hideMark/>
          </w:tcPr>
          <w:p w14:paraId="721BC7EF" w14:textId="77777777" w:rsidR="003C691F" w:rsidRPr="000D0F48" w:rsidRDefault="003C691F" w:rsidP="003C691F">
            <w:pPr>
              <w:rPr>
                <w:color w:val="000000"/>
              </w:rPr>
            </w:pPr>
            <w:r w:rsidRPr="000D0F48">
              <w:rPr>
                <w:color w:val="000000"/>
              </w:rPr>
              <w:t>Between-group</w:t>
            </w:r>
          </w:p>
        </w:tc>
        <w:tc>
          <w:tcPr>
            <w:tcW w:w="0" w:type="auto"/>
            <w:shd w:val="clear" w:color="auto" w:fill="auto"/>
            <w:noWrap/>
            <w:hideMark/>
          </w:tcPr>
          <w:p w14:paraId="2ED21FA0" w14:textId="77777777" w:rsidR="003C691F" w:rsidRPr="000D0F48" w:rsidRDefault="003C691F" w:rsidP="003C691F">
            <w:pPr>
              <w:rPr>
                <w:color w:val="000000"/>
              </w:rPr>
            </w:pPr>
            <w:r w:rsidRPr="000D0F48">
              <w:rPr>
                <w:color w:val="000000"/>
              </w:rPr>
              <w:t>pre-post</w:t>
            </w:r>
          </w:p>
        </w:tc>
        <w:tc>
          <w:tcPr>
            <w:tcW w:w="0" w:type="auto"/>
            <w:shd w:val="clear" w:color="auto" w:fill="auto"/>
            <w:noWrap/>
            <w:hideMark/>
          </w:tcPr>
          <w:p w14:paraId="4E140415" w14:textId="77777777" w:rsidR="003C691F" w:rsidRPr="000D0F48" w:rsidRDefault="003C691F" w:rsidP="003C691F">
            <w:pPr>
              <w:rPr>
                <w:color w:val="000000"/>
              </w:rPr>
            </w:pPr>
            <w:r w:rsidRPr="000D0F48">
              <w:rPr>
                <w:color w:val="000000"/>
              </w:rPr>
              <w:t>1.16 [0.78, 1.53]</w:t>
            </w:r>
          </w:p>
        </w:tc>
        <w:tc>
          <w:tcPr>
            <w:tcW w:w="0" w:type="auto"/>
            <w:shd w:val="clear" w:color="auto" w:fill="auto"/>
            <w:noWrap/>
            <w:hideMark/>
          </w:tcPr>
          <w:p w14:paraId="70ED73FD" w14:textId="77777777" w:rsidR="003C691F" w:rsidRPr="000D0F48" w:rsidRDefault="003C691F" w:rsidP="003C691F">
            <w:pPr>
              <w:rPr>
                <w:color w:val="000000"/>
              </w:rPr>
            </w:pPr>
            <w:r w:rsidRPr="000D0F48">
              <w:rPr>
                <w:color w:val="000000"/>
              </w:rPr>
              <w:t>NA</w:t>
            </w:r>
          </w:p>
        </w:tc>
        <w:tc>
          <w:tcPr>
            <w:tcW w:w="1217" w:type="dxa"/>
            <w:shd w:val="clear" w:color="auto" w:fill="auto"/>
            <w:noWrap/>
            <w:hideMark/>
          </w:tcPr>
          <w:p w14:paraId="6087B35C" w14:textId="77777777" w:rsidR="003C691F" w:rsidRPr="000D0F48" w:rsidRDefault="003C691F" w:rsidP="003C691F">
            <w:pPr>
              <w:rPr>
                <w:color w:val="000000"/>
              </w:rPr>
            </w:pPr>
            <w:r w:rsidRPr="000D0F48">
              <w:rPr>
                <w:color w:val="000000"/>
              </w:rPr>
              <w:t>NA</w:t>
            </w:r>
          </w:p>
        </w:tc>
      </w:tr>
      <w:tr w:rsidR="005A6A21" w:rsidRPr="000D0F48" w14:paraId="637A11E3" w14:textId="77777777" w:rsidTr="007E365B">
        <w:trPr>
          <w:trHeight w:val="320"/>
        </w:trPr>
        <w:tc>
          <w:tcPr>
            <w:tcW w:w="0" w:type="auto"/>
            <w:shd w:val="clear" w:color="auto" w:fill="auto"/>
            <w:noWrap/>
            <w:hideMark/>
          </w:tcPr>
          <w:p w14:paraId="70074E3B" w14:textId="77777777" w:rsidR="005A6A21" w:rsidRPr="000D0F48" w:rsidRDefault="005A6A21" w:rsidP="005A6A21">
            <w:pPr>
              <w:rPr>
                <w:color w:val="000000"/>
              </w:rPr>
            </w:pPr>
            <w:r w:rsidRPr="000D0F48">
              <w:rPr>
                <w:color w:val="000000"/>
              </w:rPr>
              <w:t>Exist/spirit</w:t>
            </w:r>
          </w:p>
        </w:tc>
        <w:tc>
          <w:tcPr>
            <w:tcW w:w="0" w:type="auto"/>
            <w:shd w:val="clear" w:color="auto" w:fill="auto"/>
            <w:noWrap/>
            <w:hideMark/>
          </w:tcPr>
          <w:p w14:paraId="63512923"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3BA41FB9"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2261C74A" w14:textId="77777777" w:rsidR="005A6A21" w:rsidRPr="000D0F48" w:rsidRDefault="005A6A21" w:rsidP="005A6A21">
            <w:pPr>
              <w:rPr>
                <w:color w:val="000000"/>
              </w:rPr>
            </w:pPr>
            <w:r w:rsidRPr="000D0F48">
              <w:rPr>
                <w:color w:val="000000"/>
              </w:rPr>
              <w:t>0.56 [0.35, 0.76]</w:t>
            </w:r>
          </w:p>
        </w:tc>
        <w:tc>
          <w:tcPr>
            <w:tcW w:w="0" w:type="auto"/>
            <w:shd w:val="clear" w:color="auto" w:fill="auto"/>
            <w:noWrap/>
            <w:hideMark/>
          </w:tcPr>
          <w:p w14:paraId="1C271583" w14:textId="77777777" w:rsidR="005A6A21" w:rsidRPr="000D0F48" w:rsidRDefault="005A6A21" w:rsidP="005A6A21">
            <w:pPr>
              <w:rPr>
                <w:color w:val="000000"/>
              </w:rPr>
            </w:pPr>
            <w:r w:rsidRPr="000D0F48">
              <w:rPr>
                <w:color w:val="000000"/>
              </w:rPr>
              <w:t>0.56 [0.35, 0.76]</w:t>
            </w:r>
          </w:p>
        </w:tc>
        <w:tc>
          <w:tcPr>
            <w:tcW w:w="1217" w:type="dxa"/>
            <w:shd w:val="clear" w:color="auto" w:fill="auto"/>
            <w:noWrap/>
            <w:hideMark/>
          </w:tcPr>
          <w:p w14:paraId="2270FBD6" w14:textId="7476078F" w:rsidR="005A6A21" w:rsidRPr="000D0F48" w:rsidRDefault="005A6A21" w:rsidP="005A6A21">
            <w:pPr>
              <w:rPr>
                <w:color w:val="000000"/>
              </w:rPr>
            </w:pPr>
            <w:r w:rsidRPr="000D0F48">
              <w:rPr>
                <w:color w:val="000000"/>
              </w:rPr>
              <w:t>0.00</w:t>
            </w:r>
          </w:p>
        </w:tc>
      </w:tr>
      <w:tr w:rsidR="005A6A21" w:rsidRPr="000D0F48" w14:paraId="558DFB8C" w14:textId="77777777" w:rsidTr="007E365B">
        <w:trPr>
          <w:trHeight w:val="320"/>
        </w:trPr>
        <w:tc>
          <w:tcPr>
            <w:tcW w:w="0" w:type="auto"/>
            <w:shd w:val="clear" w:color="auto" w:fill="auto"/>
            <w:noWrap/>
            <w:hideMark/>
          </w:tcPr>
          <w:p w14:paraId="5D0D26CD" w14:textId="77777777" w:rsidR="005A6A21" w:rsidRPr="000D0F48" w:rsidRDefault="005A6A21" w:rsidP="005A6A21">
            <w:pPr>
              <w:rPr>
                <w:color w:val="000000"/>
              </w:rPr>
            </w:pPr>
            <w:r w:rsidRPr="000D0F48">
              <w:rPr>
                <w:color w:val="000000"/>
              </w:rPr>
              <w:t>Exist/spirit</w:t>
            </w:r>
          </w:p>
        </w:tc>
        <w:tc>
          <w:tcPr>
            <w:tcW w:w="0" w:type="auto"/>
            <w:shd w:val="clear" w:color="auto" w:fill="auto"/>
            <w:noWrap/>
            <w:hideMark/>
          </w:tcPr>
          <w:p w14:paraId="5C96718B"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128ED0FE" w14:textId="77777777" w:rsidR="005A6A21" w:rsidRPr="000D0F48" w:rsidRDefault="005A6A21" w:rsidP="005A6A21">
            <w:pPr>
              <w:rPr>
                <w:color w:val="000000"/>
              </w:rPr>
            </w:pPr>
            <w:r w:rsidRPr="000D0F48">
              <w:rPr>
                <w:color w:val="000000"/>
              </w:rPr>
              <w:t>pre-FU</w:t>
            </w:r>
          </w:p>
        </w:tc>
        <w:tc>
          <w:tcPr>
            <w:tcW w:w="0" w:type="auto"/>
            <w:shd w:val="clear" w:color="auto" w:fill="auto"/>
            <w:noWrap/>
            <w:hideMark/>
          </w:tcPr>
          <w:p w14:paraId="0BF45E8B" w14:textId="77777777" w:rsidR="005A6A21" w:rsidRPr="000D0F48" w:rsidRDefault="005A6A21" w:rsidP="005A6A21">
            <w:pPr>
              <w:rPr>
                <w:color w:val="000000"/>
              </w:rPr>
            </w:pPr>
            <w:r w:rsidRPr="000D0F48">
              <w:rPr>
                <w:color w:val="000000"/>
              </w:rPr>
              <w:t>0.52 [0.27, 0.76]</w:t>
            </w:r>
          </w:p>
        </w:tc>
        <w:tc>
          <w:tcPr>
            <w:tcW w:w="0" w:type="auto"/>
            <w:shd w:val="clear" w:color="auto" w:fill="auto"/>
            <w:noWrap/>
            <w:hideMark/>
          </w:tcPr>
          <w:p w14:paraId="38DBABCD" w14:textId="77777777" w:rsidR="005A6A21" w:rsidRPr="000D0F48" w:rsidRDefault="005A6A21" w:rsidP="005A6A21">
            <w:pPr>
              <w:rPr>
                <w:color w:val="000000"/>
              </w:rPr>
            </w:pPr>
            <w:r w:rsidRPr="000D0F48">
              <w:rPr>
                <w:color w:val="000000"/>
              </w:rPr>
              <w:t>0.52 [0.27, 0.76]</w:t>
            </w:r>
          </w:p>
        </w:tc>
        <w:tc>
          <w:tcPr>
            <w:tcW w:w="1217" w:type="dxa"/>
            <w:shd w:val="clear" w:color="auto" w:fill="auto"/>
            <w:noWrap/>
            <w:hideMark/>
          </w:tcPr>
          <w:p w14:paraId="5E5A9EE1" w14:textId="610DFFCF" w:rsidR="005A6A21" w:rsidRPr="000D0F48" w:rsidRDefault="005A6A21" w:rsidP="005A6A21">
            <w:pPr>
              <w:rPr>
                <w:color w:val="000000"/>
              </w:rPr>
            </w:pPr>
            <w:r w:rsidRPr="000D0F48">
              <w:rPr>
                <w:color w:val="000000"/>
              </w:rPr>
              <w:t>0.00</w:t>
            </w:r>
          </w:p>
        </w:tc>
      </w:tr>
      <w:tr w:rsidR="005A6A21" w:rsidRPr="000D0F48" w14:paraId="363AF579" w14:textId="77777777" w:rsidTr="007E365B">
        <w:trPr>
          <w:trHeight w:val="320"/>
        </w:trPr>
        <w:tc>
          <w:tcPr>
            <w:tcW w:w="0" w:type="auto"/>
            <w:shd w:val="clear" w:color="auto" w:fill="auto"/>
            <w:noWrap/>
            <w:hideMark/>
          </w:tcPr>
          <w:p w14:paraId="42F81395" w14:textId="77777777" w:rsidR="005A6A21" w:rsidRPr="000D0F48" w:rsidRDefault="005A6A21" w:rsidP="005A6A21">
            <w:pPr>
              <w:rPr>
                <w:color w:val="000000"/>
              </w:rPr>
            </w:pPr>
            <w:r w:rsidRPr="000D0F48">
              <w:rPr>
                <w:color w:val="000000"/>
              </w:rPr>
              <w:t>Exist/spirit</w:t>
            </w:r>
          </w:p>
        </w:tc>
        <w:tc>
          <w:tcPr>
            <w:tcW w:w="0" w:type="auto"/>
            <w:shd w:val="clear" w:color="auto" w:fill="auto"/>
            <w:noWrap/>
            <w:hideMark/>
          </w:tcPr>
          <w:p w14:paraId="42142048" w14:textId="77777777" w:rsidR="005A6A21" w:rsidRPr="000D0F48" w:rsidRDefault="005A6A21" w:rsidP="005A6A21">
            <w:pPr>
              <w:rPr>
                <w:color w:val="000000"/>
              </w:rPr>
            </w:pPr>
            <w:r w:rsidRPr="000D0F48">
              <w:rPr>
                <w:color w:val="000000"/>
              </w:rPr>
              <w:t>Between-group</w:t>
            </w:r>
          </w:p>
        </w:tc>
        <w:tc>
          <w:tcPr>
            <w:tcW w:w="0" w:type="auto"/>
            <w:shd w:val="clear" w:color="auto" w:fill="auto"/>
            <w:noWrap/>
            <w:hideMark/>
          </w:tcPr>
          <w:p w14:paraId="19274C3D"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13A49116" w14:textId="77777777" w:rsidR="005A6A21" w:rsidRPr="000D0F48" w:rsidRDefault="005A6A21" w:rsidP="005A6A21">
            <w:pPr>
              <w:rPr>
                <w:color w:val="000000"/>
              </w:rPr>
            </w:pPr>
            <w:r w:rsidRPr="000D0F48">
              <w:rPr>
                <w:color w:val="000000"/>
              </w:rPr>
              <w:t>0.84 [0.53, 1.16]</w:t>
            </w:r>
          </w:p>
        </w:tc>
        <w:tc>
          <w:tcPr>
            <w:tcW w:w="0" w:type="auto"/>
            <w:shd w:val="clear" w:color="auto" w:fill="auto"/>
            <w:noWrap/>
            <w:hideMark/>
          </w:tcPr>
          <w:p w14:paraId="2B5EB310" w14:textId="77777777" w:rsidR="005A6A21" w:rsidRPr="000D0F48" w:rsidRDefault="005A6A21" w:rsidP="005A6A21">
            <w:pPr>
              <w:rPr>
                <w:color w:val="000000"/>
              </w:rPr>
            </w:pPr>
            <w:r w:rsidRPr="000D0F48">
              <w:rPr>
                <w:color w:val="000000"/>
              </w:rPr>
              <w:t>0.84 [0.53, 1.16]</w:t>
            </w:r>
          </w:p>
        </w:tc>
        <w:tc>
          <w:tcPr>
            <w:tcW w:w="1217" w:type="dxa"/>
            <w:shd w:val="clear" w:color="auto" w:fill="auto"/>
            <w:noWrap/>
            <w:hideMark/>
          </w:tcPr>
          <w:p w14:paraId="6B083DE2" w14:textId="4A9A25CD" w:rsidR="005A6A21" w:rsidRPr="000D0F48" w:rsidRDefault="005A6A21" w:rsidP="005A6A21">
            <w:pPr>
              <w:rPr>
                <w:color w:val="000000"/>
              </w:rPr>
            </w:pPr>
            <w:r w:rsidRPr="000D0F48">
              <w:rPr>
                <w:color w:val="000000"/>
              </w:rPr>
              <w:t>0.00</w:t>
            </w:r>
          </w:p>
        </w:tc>
      </w:tr>
      <w:tr w:rsidR="005A6A21" w:rsidRPr="000D0F48" w14:paraId="5ED72576" w14:textId="77777777" w:rsidTr="007E365B">
        <w:trPr>
          <w:trHeight w:val="320"/>
        </w:trPr>
        <w:tc>
          <w:tcPr>
            <w:tcW w:w="0" w:type="auto"/>
            <w:shd w:val="clear" w:color="auto" w:fill="auto"/>
            <w:noWrap/>
            <w:hideMark/>
          </w:tcPr>
          <w:p w14:paraId="0EE7EBDE" w14:textId="77777777" w:rsidR="005A6A21" w:rsidRPr="000D0F48" w:rsidRDefault="005A6A21" w:rsidP="005A6A21">
            <w:pPr>
              <w:rPr>
                <w:color w:val="000000"/>
              </w:rPr>
            </w:pPr>
            <w:r w:rsidRPr="000D0F48">
              <w:rPr>
                <w:color w:val="000000"/>
              </w:rPr>
              <w:t>Openness</w:t>
            </w:r>
          </w:p>
        </w:tc>
        <w:tc>
          <w:tcPr>
            <w:tcW w:w="0" w:type="auto"/>
            <w:shd w:val="clear" w:color="auto" w:fill="auto"/>
            <w:noWrap/>
            <w:hideMark/>
          </w:tcPr>
          <w:p w14:paraId="72504D02"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0DA729C2"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60F9BDD5" w14:textId="77777777" w:rsidR="005A6A21" w:rsidRPr="000D0F48" w:rsidRDefault="005A6A21" w:rsidP="005A6A21">
            <w:pPr>
              <w:rPr>
                <w:color w:val="000000"/>
              </w:rPr>
            </w:pPr>
            <w:r w:rsidRPr="000D0F48">
              <w:rPr>
                <w:color w:val="000000"/>
              </w:rPr>
              <w:t>0.21 [0.04, 0.38]</w:t>
            </w:r>
          </w:p>
        </w:tc>
        <w:tc>
          <w:tcPr>
            <w:tcW w:w="0" w:type="auto"/>
            <w:shd w:val="clear" w:color="auto" w:fill="auto"/>
            <w:noWrap/>
            <w:hideMark/>
          </w:tcPr>
          <w:p w14:paraId="67F483B8" w14:textId="77777777" w:rsidR="005A6A21" w:rsidRPr="000D0F48" w:rsidRDefault="005A6A21" w:rsidP="005A6A21">
            <w:pPr>
              <w:rPr>
                <w:color w:val="000000"/>
              </w:rPr>
            </w:pPr>
            <w:r w:rsidRPr="000D0F48">
              <w:rPr>
                <w:color w:val="000000"/>
              </w:rPr>
              <w:t>0.21 [0.04, 0.38]</w:t>
            </w:r>
          </w:p>
        </w:tc>
        <w:tc>
          <w:tcPr>
            <w:tcW w:w="1217" w:type="dxa"/>
            <w:shd w:val="clear" w:color="auto" w:fill="auto"/>
            <w:noWrap/>
            <w:hideMark/>
          </w:tcPr>
          <w:p w14:paraId="2A6E26E7" w14:textId="6BFF7098" w:rsidR="005A6A21" w:rsidRPr="000D0F48" w:rsidRDefault="005A6A21" w:rsidP="005A6A21">
            <w:pPr>
              <w:rPr>
                <w:color w:val="000000"/>
              </w:rPr>
            </w:pPr>
            <w:r w:rsidRPr="000D0F48">
              <w:rPr>
                <w:color w:val="000000"/>
              </w:rPr>
              <w:t>0.00</w:t>
            </w:r>
          </w:p>
        </w:tc>
      </w:tr>
      <w:tr w:rsidR="005A6A21" w:rsidRPr="000D0F48" w14:paraId="30FD5134" w14:textId="77777777" w:rsidTr="007E365B">
        <w:trPr>
          <w:trHeight w:val="320"/>
        </w:trPr>
        <w:tc>
          <w:tcPr>
            <w:tcW w:w="0" w:type="auto"/>
            <w:shd w:val="clear" w:color="auto" w:fill="auto"/>
            <w:noWrap/>
            <w:hideMark/>
          </w:tcPr>
          <w:p w14:paraId="7EC50CE2" w14:textId="77777777" w:rsidR="005A6A21" w:rsidRPr="000D0F48" w:rsidRDefault="005A6A21" w:rsidP="005A6A21">
            <w:pPr>
              <w:rPr>
                <w:color w:val="000000"/>
              </w:rPr>
            </w:pPr>
            <w:r w:rsidRPr="000D0F48">
              <w:rPr>
                <w:color w:val="000000"/>
              </w:rPr>
              <w:t>Openness</w:t>
            </w:r>
          </w:p>
        </w:tc>
        <w:tc>
          <w:tcPr>
            <w:tcW w:w="0" w:type="auto"/>
            <w:shd w:val="clear" w:color="auto" w:fill="auto"/>
            <w:noWrap/>
            <w:hideMark/>
          </w:tcPr>
          <w:p w14:paraId="688C4551"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684C2125" w14:textId="77777777" w:rsidR="005A6A21" w:rsidRPr="000D0F48" w:rsidRDefault="005A6A21" w:rsidP="005A6A21">
            <w:pPr>
              <w:rPr>
                <w:color w:val="000000"/>
              </w:rPr>
            </w:pPr>
            <w:r w:rsidRPr="000D0F48">
              <w:rPr>
                <w:color w:val="000000"/>
              </w:rPr>
              <w:t>pre-FU</w:t>
            </w:r>
          </w:p>
        </w:tc>
        <w:tc>
          <w:tcPr>
            <w:tcW w:w="0" w:type="auto"/>
            <w:shd w:val="clear" w:color="auto" w:fill="auto"/>
            <w:noWrap/>
            <w:hideMark/>
          </w:tcPr>
          <w:p w14:paraId="4BA077C9" w14:textId="77777777" w:rsidR="005A6A21" w:rsidRPr="000D0F48" w:rsidRDefault="005A6A21" w:rsidP="005A6A21">
            <w:pPr>
              <w:rPr>
                <w:color w:val="000000"/>
              </w:rPr>
            </w:pPr>
            <w:r w:rsidRPr="000D0F48">
              <w:rPr>
                <w:color w:val="000000"/>
              </w:rPr>
              <w:t>0.20 [0.00, 0.40]</w:t>
            </w:r>
          </w:p>
        </w:tc>
        <w:tc>
          <w:tcPr>
            <w:tcW w:w="0" w:type="auto"/>
            <w:shd w:val="clear" w:color="auto" w:fill="auto"/>
            <w:noWrap/>
            <w:hideMark/>
          </w:tcPr>
          <w:p w14:paraId="662030B6" w14:textId="77777777" w:rsidR="005A6A21" w:rsidRPr="000D0F48" w:rsidRDefault="005A6A21" w:rsidP="005A6A21">
            <w:pPr>
              <w:rPr>
                <w:color w:val="000000"/>
              </w:rPr>
            </w:pPr>
            <w:r w:rsidRPr="000D0F48">
              <w:rPr>
                <w:color w:val="000000"/>
              </w:rPr>
              <w:t>0.20 [0.00, 0.40]</w:t>
            </w:r>
          </w:p>
        </w:tc>
        <w:tc>
          <w:tcPr>
            <w:tcW w:w="1217" w:type="dxa"/>
            <w:shd w:val="clear" w:color="auto" w:fill="auto"/>
            <w:noWrap/>
            <w:hideMark/>
          </w:tcPr>
          <w:p w14:paraId="7BF99606" w14:textId="37F67B35" w:rsidR="005A6A21" w:rsidRPr="000D0F48" w:rsidRDefault="005A6A21" w:rsidP="005A6A21">
            <w:pPr>
              <w:rPr>
                <w:color w:val="000000"/>
              </w:rPr>
            </w:pPr>
            <w:r w:rsidRPr="000D0F48">
              <w:rPr>
                <w:color w:val="000000"/>
              </w:rPr>
              <w:t>0.00</w:t>
            </w:r>
          </w:p>
        </w:tc>
      </w:tr>
      <w:tr w:rsidR="005A6A21" w:rsidRPr="000D0F48" w14:paraId="57B76A4F" w14:textId="77777777" w:rsidTr="007E365B">
        <w:trPr>
          <w:trHeight w:val="320"/>
        </w:trPr>
        <w:tc>
          <w:tcPr>
            <w:tcW w:w="0" w:type="auto"/>
            <w:shd w:val="clear" w:color="auto" w:fill="auto"/>
            <w:noWrap/>
            <w:hideMark/>
          </w:tcPr>
          <w:p w14:paraId="0120F676" w14:textId="77777777" w:rsidR="005A6A21" w:rsidRPr="000D0F48" w:rsidRDefault="005A6A21" w:rsidP="005A6A21">
            <w:pPr>
              <w:rPr>
                <w:color w:val="000000"/>
              </w:rPr>
            </w:pPr>
            <w:r w:rsidRPr="000D0F48">
              <w:rPr>
                <w:color w:val="000000"/>
              </w:rPr>
              <w:t>Openness</w:t>
            </w:r>
          </w:p>
        </w:tc>
        <w:tc>
          <w:tcPr>
            <w:tcW w:w="0" w:type="auto"/>
            <w:shd w:val="clear" w:color="auto" w:fill="auto"/>
            <w:noWrap/>
            <w:hideMark/>
          </w:tcPr>
          <w:p w14:paraId="689BB3AE" w14:textId="77777777" w:rsidR="005A6A21" w:rsidRPr="000D0F48" w:rsidRDefault="005A6A21" w:rsidP="005A6A21">
            <w:pPr>
              <w:rPr>
                <w:color w:val="000000"/>
              </w:rPr>
            </w:pPr>
            <w:r w:rsidRPr="000D0F48">
              <w:rPr>
                <w:color w:val="000000"/>
              </w:rPr>
              <w:t>Between-group</w:t>
            </w:r>
          </w:p>
        </w:tc>
        <w:tc>
          <w:tcPr>
            <w:tcW w:w="0" w:type="auto"/>
            <w:shd w:val="clear" w:color="auto" w:fill="auto"/>
            <w:noWrap/>
            <w:hideMark/>
          </w:tcPr>
          <w:p w14:paraId="3848F780"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624BADE8" w14:textId="77777777" w:rsidR="005A6A21" w:rsidRPr="000D0F48" w:rsidRDefault="005A6A21" w:rsidP="005A6A21">
            <w:pPr>
              <w:rPr>
                <w:color w:val="000000"/>
              </w:rPr>
            </w:pPr>
            <w:r w:rsidRPr="000D0F48">
              <w:rPr>
                <w:color w:val="000000"/>
              </w:rPr>
              <w:t>0.07 [-0.22, 0.36]</w:t>
            </w:r>
          </w:p>
        </w:tc>
        <w:tc>
          <w:tcPr>
            <w:tcW w:w="0" w:type="auto"/>
            <w:shd w:val="clear" w:color="auto" w:fill="auto"/>
            <w:noWrap/>
            <w:hideMark/>
          </w:tcPr>
          <w:p w14:paraId="0C5B9745" w14:textId="77777777" w:rsidR="005A6A21" w:rsidRPr="000D0F48" w:rsidRDefault="005A6A21" w:rsidP="005A6A21">
            <w:pPr>
              <w:rPr>
                <w:color w:val="000000"/>
              </w:rPr>
            </w:pPr>
            <w:r w:rsidRPr="000D0F48">
              <w:rPr>
                <w:color w:val="000000"/>
              </w:rPr>
              <w:t>0.07 [-0.22, 0.36]</w:t>
            </w:r>
          </w:p>
        </w:tc>
        <w:tc>
          <w:tcPr>
            <w:tcW w:w="1217" w:type="dxa"/>
            <w:shd w:val="clear" w:color="auto" w:fill="auto"/>
            <w:noWrap/>
            <w:hideMark/>
          </w:tcPr>
          <w:p w14:paraId="30C6DA74" w14:textId="335B3BD1" w:rsidR="005A6A21" w:rsidRPr="000D0F48" w:rsidRDefault="005A6A21" w:rsidP="005A6A21">
            <w:pPr>
              <w:rPr>
                <w:color w:val="000000"/>
              </w:rPr>
            </w:pPr>
            <w:r w:rsidRPr="000D0F48">
              <w:rPr>
                <w:color w:val="000000"/>
              </w:rPr>
              <w:t>0.00</w:t>
            </w:r>
          </w:p>
        </w:tc>
      </w:tr>
      <w:tr w:rsidR="005A6A21" w:rsidRPr="000D0F48" w14:paraId="7CB8DEF7" w14:textId="77777777" w:rsidTr="007E365B">
        <w:trPr>
          <w:trHeight w:val="320"/>
        </w:trPr>
        <w:tc>
          <w:tcPr>
            <w:tcW w:w="0" w:type="auto"/>
            <w:shd w:val="clear" w:color="auto" w:fill="auto"/>
            <w:noWrap/>
            <w:hideMark/>
          </w:tcPr>
          <w:p w14:paraId="32762E32" w14:textId="77777777" w:rsidR="005A6A21" w:rsidRPr="000D0F48" w:rsidRDefault="005A6A21" w:rsidP="005A6A21">
            <w:pPr>
              <w:rPr>
                <w:color w:val="000000"/>
              </w:rPr>
            </w:pPr>
            <w:r w:rsidRPr="000D0F48">
              <w:rPr>
                <w:color w:val="000000"/>
              </w:rPr>
              <w:t>Neuroticism</w:t>
            </w:r>
          </w:p>
        </w:tc>
        <w:tc>
          <w:tcPr>
            <w:tcW w:w="0" w:type="auto"/>
            <w:shd w:val="clear" w:color="auto" w:fill="auto"/>
            <w:noWrap/>
            <w:hideMark/>
          </w:tcPr>
          <w:p w14:paraId="7AD6F14D"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22F41F92"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0A6BDC9D" w14:textId="77777777" w:rsidR="005A6A21" w:rsidRPr="000D0F48" w:rsidRDefault="005A6A21" w:rsidP="005A6A21">
            <w:pPr>
              <w:rPr>
                <w:color w:val="000000"/>
              </w:rPr>
            </w:pPr>
            <w:r w:rsidRPr="000D0F48">
              <w:rPr>
                <w:color w:val="000000"/>
              </w:rPr>
              <w:t>0.06 [-0.11, 0.23]</w:t>
            </w:r>
          </w:p>
        </w:tc>
        <w:tc>
          <w:tcPr>
            <w:tcW w:w="0" w:type="auto"/>
            <w:shd w:val="clear" w:color="auto" w:fill="auto"/>
            <w:noWrap/>
            <w:hideMark/>
          </w:tcPr>
          <w:p w14:paraId="66FB2BD4" w14:textId="77777777" w:rsidR="005A6A21" w:rsidRPr="000D0F48" w:rsidRDefault="005A6A21" w:rsidP="005A6A21">
            <w:pPr>
              <w:rPr>
                <w:color w:val="000000"/>
              </w:rPr>
            </w:pPr>
            <w:r w:rsidRPr="000D0F48">
              <w:rPr>
                <w:color w:val="000000"/>
              </w:rPr>
              <w:t>0.06 [-0.11, 0.23]</w:t>
            </w:r>
          </w:p>
        </w:tc>
        <w:tc>
          <w:tcPr>
            <w:tcW w:w="1217" w:type="dxa"/>
            <w:shd w:val="clear" w:color="auto" w:fill="auto"/>
            <w:noWrap/>
            <w:hideMark/>
          </w:tcPr>
          <w:p w14:paraId="4CCD5814" w14:textId="3B4F3CCC" w:rsidR="005A6A21" w:rsidRPr="000D0F48" w:rsidRDefault="005A6A21" w:rsidP="005A6A21">
            <w:pPr>
              <w:rPr>
                <w:color w:val="000000"/>
              </w:rPr>
            </w:pPr>
            <w:r w:rsidRPr="000D0F48">
              <w:rPr>
                <w:color w:val="000000"/>
              </w:rPr>
              <w:t>0.00</w:t>
            </w:r>
          </w:p>
        </w:tc>
      </w:tr>
      <w:tr w:rsidR="005A6A21" w:rsidRPr="000D0F48" w14:paraId="0B7383B6" w14:textId="77777777" w:rsidTr="007E365B">
        <w:trPr>
          <w:trHeight w:val="320"/>
        </w:trPr>
        <w:tc>
          <w:tcPr>
            <w:tcW w:w="0" w:type="auto"/>
            <w:shd w:val="clear" w:color="auto" w:fill="auto"/>
            <w:noWrap/>
            <w:hideMark/>
          </w:tcPr>
          <w:p w14:paraId="5B4E928E" w14:textId="77777777" w:rsidR="005A6A21" w:rsidRPr="000D0F48" w:rsidRDefault="005A6A21" w:rsidP="005A6A21">
            <w:pPr>
              <w:rPr>
                <w:color w:val="000000"/>
              </w:rPr>
            </w:pPr>
            <w:r w:rsidRPr="000D0F48">
              <w:rPr>
                <w:color w:val="000000"/>
              </w:rPr>
              <w:t>Neuroticism</w:t>
            </w:r>
          </w:p>
        </w:tc>
        <w:tc>
          <w:tcPr>
            <w:tcW w:w="0" w:type="auto"/>
            <w:shd w:val="clear" w:color="auto" w:fill="auto"/>
            <w:noWrap/>
            <w:hideMark/>
          </w:tcPr>
          <w:p w14:paraId="70592FEB"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28903E83" w14:textId="77777777" w:rsidR="005A6A21" w:rsidRPr="000D0F48" w:rsidRDefault="005A6A21" w:rsidP="005A6A21">
            <w:pPr>
              <w:rPr>
                <w:color w:val="000000"/>
              </w:rPr>
            </w:pPr>
            <w:r w:rsidRPr="000D0F48">
              <w:rPr>
                <w:color w:val="000000"/>
              </w:rPr>
              <w:t>pre-FU</w:t>
            </w:r>
          </w:p>
        </w:tc>
        <w:tc>
          <w:tcPr>
            <w:tcW w:w="0" w:type="auto"/>
            <w:shd w:val="clear" w:color="auto" w:fill="auto"/>
            <w:noWrap/>
            <w:hideMark/>
          </w:tcPr>
          <w:p w14:paraId="40BAF00C" w14:textId="77777777" w:rsidR="005A6A21" w:rsidRPr="000D0F48" w:rsidRDefault="005A6A21" w:rsidP="005A6A21">
            <w:pPr>
              <w:rPr>
                <w:color w:val="000000"/>
              </w:rPr>
            </w:pPr>
            <w:r w:rsidRPr="000D0F48">
              <w:rPr>
                <w:color w:val="000000"/>
              </w:rPr>
              <w:t>0.16 [-0.05, 0.36]</w:t>
            </w:r>
          </w:p>
        </w:tc>
        <w:tc>
          <w:tcPr>
            <w:tcW w:w="0" w:type="auto"/>
            <w:shd w:val="clear" w:color="auto" w:fill="auto"/>
            <w:noWrap/>
            <w:hideMark/>
          </w:tcPr>
          <w:p w14:paraId="5E97C8A3" w14:textId="77777777" w:rsidR="005A6A21" w:rsidRPr="000D0F48" w:rsidRDefault="005A6A21" w:rsidP="005A6A21">
            <w:pPr>
              <w:rPr>
                <w:color w:val="000000"/>
              </w:rPr>
            </w:pPr>
            <w:r w:rsidRPr="000D0F48">
              <w:rPr>
                <w:color w:val="000000"/>
              </w:rPr>
              <w:t>0.16 [-0.05, 0.36]</w:t>
            </w:r>
          </w:p>
        </w:tc>
        <w:tc>
          <w:tcPr>
            <w:tcW w:w="1217" w:type="dxa"/>
            <w:shd w:val="clear" w:color="auto" w:fill="auto"/>
            <w:noWrap/>
            <w:hideMark/>
          </w:tcPr>
          <w:p w14:paraId="7FF8EB9B" w14:textId="40021AF5" w:rsidR="005A6A21" w:rsidRPr="000D0F48" w:rsidRDefault="005A6A21" w:rsidP="005A6A21">
            <w:pPr>
              <w:rPr>
                <w:color w:val="000000"/>
              </w:rPr>
            </w:pPr>
            <w:r w:rsidRPr="000D0F48">
              <w:rPr>
                <w:color w:val="000000"/>
              </w:rPr>
              <w:t>0.00</w:t>
            </w:r>
          </w:p>
        </w:tc>
      </w:tr>
      <w:tr w:rsidR="005A6A21" w:rsidRPr="000D0F48" w14:paraId="6079A187" w14:textId="77777777" w:rsidTr="007E365B">
        <w:trPr>
          <w:trHeight w:val="320"/>
        </w:trPr>
        <w:tc>
          <w:tcPr>
            <w:tcW w:w="0" w:type="auto"/>
            <w:shd w:val="clear" w:color="auto" w:fill="auto"/>
            <w:noWrap/>
            <w:hideMark/>
          </w:tcPr>
          <w:p w14:paraId="69908DE5" w14:textId="77777777" w:rsidR="005A6A21" w:rsidRPr="000D0F48" w:rsidRDefault="005A6A21" w:rsidP="005A6A21">
            <w:pPr>
              <w:rPr>
                <w:color w:val="000000"/>
              </w:rPr>
            </w:pPr>
            <w:r w:rsidRPr="000D0F48">
              <w:rPr>
                <w:color w:val="000000"/>
              </w:rPr>
              <w:t>Neuroticism</w:t>
            </w:r>
          </w:p>
        </w:tc>
        <w:tc>
          <w:tcPr>
            <w:tcW w:w="0" w:type="auto"/>
            <w:shd w:val="clear" w:color="auto" w:fill="auto"/>
            <w:noWrap/>
            <w:hideMark/>
          </w:tcPr>
          <w:p w14:paraId="69A06D8B" w14:textId="77777777" w:rsidR="005A6A21" w:rsidRPr="000D0F48" w:rsidRDefault="005A6A21" w:rsidP="005A6A21">
            <w:pPr>
              <w:rPr>
                <w:color w:val="000000"/>
              </w:rPr>
            </w:pPr>
            <w:r w:rsidRPr="000D0F48">
              <w:rPr>
                <w:color w:val="000000"/>
              </w:rPr>
              <w:t>Between-group</w:t>
            </w:r>
          </w:p>
        </w:tc>
        <w:tc>
          <w:tcPr>
            <w:tcW w:w="0" w:type="auto"/>
            <w:shd w:val="clear" w:color="auto" w:fill="auto"/>
            <w:noWrap/>
            <w:hideMark/>
          </w:tcPr>
          <w:p w14:paraId="4A976827"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2D838745" w14:textId="77777777" w:rsidR="005A6A21" w:rsidRPr="000D0F48" w:rsidRDefault="005A6A21" w:rsidP="005A6A21">
            <w:pPr>
              <w:rPr>
                <w:color w:val="000000"/>
              </w:rPr>
            </w:pPr>
            <w:r w:rsidRPr="000D0F48">
              <w:rPr>
                <w:color w:val="000000"/>
              </w:rPr>
              <w:t>0.00 [-0.29, 0.29]</w:t>
            </w:r>
          </w:p>
        </w:tc>
        <w:tc>
          <w:tcPr>
            <w:tcW w:w="0" w:type="auto"/>
            <w:shd w:val="clear" w:color="auto" w:fill="auto"/>
            <w:noWrap/>
            <w:hideMark/>
          </w:tcPr>
          <w:p w14:paraId="29E93982" w14:textId="77777777" w:rsidR="005A6A21" w:rsidRPr="000D0F48" w:rsidRDefault="005A6A21" w:rsidP="005A6A21">
            <w:pPr>
              <w:rPr>
                <w:color w:val="000000"/>
              </w:rPr>
            </w:pPr>
            <w:r w:rsidRPr="000D0F48">
              <w:rPr>
                <w:color w:val="000000"/>
              </w:rPr>
              <w:t>0.00 [-0.29, 0.29]</w:t>
            </w:r>
          </w:p>
        </w:tc>
        <w:tc>
          <w:tcPr>
            <w:tcW w:w="1217" w:type="dxa"/>
            <w:shd w:val="clear" w:color="auto" w:fill="auto"/>
            <w:noWrap/>
            <w:hideMark/>
          </w:tcPr>
          <w:p w14:paraId="73500917" w14:textId="0E3B7510" w:rsidR="005A6A21" w:rsidRPr="000D0F48" w:rsidRDefault="005A6A21" w:rsidP="005A6A21">
            <w:pPr>
              <w:rPr>
                <w:color w:val="000000"/>
              </w:rPr>
            </w:pPr>
            <w:r w:rsidRPr="000D0F48">
              <w:rPr>
                <w:color w:val="000000"/>
              </w:rPr>
              <w:t>0.00</w:t>
            </w:r>
          </w:p>
        </w:tc>
      </w:tr>
      <w:tr w:rsidR="005A6A21" w:rsidRPr="000D0F48" w14:paraId="25B259AE" w14:textId="77777777" w:rsidTr="007E365B">
        <w:trPr>
          <w:trHeight w:val="320"/>
        </w:trPr>
        <w:tc>
          <w:tcPr>
            <w:tcW w:w="0" w:type="auto"/>
            <w:shd w:val="clear" w:color="auto" w:fill="auto"/>
            <w:noWrap/>
            <w:hideMark/>
          </w:tcPr>
          <w:p w14:paraId="3536A0B8" w14:textId="77777777" w:rsidR="005A6A21" w:rsidRPr="000D0F48" w:rsidRDefault="005A6A21" w:rsidP="005A6A21">
            <w:pPr>
              <w:rPr>
                <w:color w:val="000000"/>
              </w:rPr>
            </w:pPr>
            <w:r w:rsidRPr="000D0F48">
              <w:rPr>
                <w:color w:val="000000"/>
              </w:rPr>
              <w:t>Extraversion</w:t>
            </w:r>
          </w:p>
        </w:tc>
        <w:tc>
          <w:tcPr>
            <w:tcW w:w="0" w:type="auto"/>
            <w:shd w:val="clear" w:color="auto" w:fill="auto"/>
            <w:noWrap/>
            <w:hideMark/>
          </w:tcPr>
          <w:p w14:paraId="0BC0832C"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7374D7AB"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6482AD29" w14:textId="77777777" w:rsidR="005A6A21" w:rsidRPr="000D0F48" w:rsidRDefault="005A6A21" w:rsidP="005A6A21">
            <w:pPr>
              <w:rPr>
                <w:color w:val="000000"/>
              </w:rPr>
            </w:pPr>
            <w:r w:rsidRPr="000D0F48">
              <w:rPr>
                <w:color w:val="000000"/>
              </w:rPr>
              <w:t>0.04 [-0.13, 0.21]</w:t>
            </w:r>
          </w:p>
        </w:tc>
        <w:tc>
          <w:tcPr>
            <w:tcW w:w="0" w:type="auto"/>
            <w:shd w:val="clear" w:color="auto" w:fill="auto"/>
            <w:noWrap/>
            <w:hideMark/>
          </w:tcPr>
          <w:p w14:paraId="0439E96C" w14:textId="77777777" w:rsidR="005A6A21" w:rsidRPr="000D0F48" w:rsidRDefault="005A6A21" w:rsidP="005A6A21">
            <w:pPr>
              <w:rPr>
                <w:color w:val="000000"/>
              </w:rPr>
            </w:pPr>
            <w:r w:rsidRPr="000D0F48">
              <w:rPr>
                <w:color w:val="000000"/>
              </w:rPr>
              <w:t>0.04 [-0.13, 0.21]</w:t>
            </w:r>
          </w:p>
        </w:tc>
        <w:tc>
          <w:tcPr>
            <w:tcW w:w="1217" w:type="dxa"/>
            <w:shd w:val="clear" w:color="auto" w:fill="auto"/>
            <w:noWrap/>
            <w:hideMark/>
          </w:tcPr>
          <w:p w14:paraId="3CBC7A73" w14:textId="0D1A1AE0" w:rsidR="005A6A21" w:rsidRPr="000D0F48" w:rsidRDefault="005A6A21" w:rsidP="005A6A21">
            <w:pPr>
              <w:rPr>
                <w:color w:val="000000"/>
              </w:rPr>
            </w:pPr>
            <w:r w:rsidRPr="000D0F48">
              <w:rPr>
                <w:color w:val="000000"/>
              </w:rPr>
              <w:t>0.00</w:t>
            </w:r>
          </w:p>
        </w:tc>
      </w:tr>
      <w:tr w:rsidR="005A6A21" w:rsidRPr="000D0F48" w14:paraId="19C72BD2" w14:textId="77777777" w:rsidTr="007E365B">
        <w:trPr>
          <w:trHeight w:val="320"/>
        </w:trPr>
        <w:tc>
          <w:tcPr>
            <w:tcW w:w="0" w:type="auto"/>
            <w:shd w:val="clear" w:color="auto" w:fill="auto"/>
            <w:noWrap/>
            <w:hideMark/>
          </w:tcPr>
          <w:p w14:paraId="46274220" w14:textId="77777777" w:rsidR="005A6A21" w:rsidRPr="000D0F48" w:rsidRDefault="005A6A21" w:rsidP="005A6A21">
            <w:pPr>
              <w:rPr>
                <w:color w:val="000000"/>
              </w:rPr>
            </w:pPr>
            <w:r w:rsidRPr="000D0F48">
              <w:rPr>
                <w:color w:val="000000"/>
              </w:rPr>
              <w:t>Extraversion</w:t>
            </w:r>
          </w:p>
        </w:tc>
        <w:tc>
          <w:tcPr>
            <w:tcW w:w="0" w:type="auto"/>
            <w:shd w:val="clear" w:color="auto" w:fill="auto"/>
            <w:noWrap/>
            <w:hideMark/>
          </w:tcPr>
          <w:p w14:paraId="6B209E43"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5D646BF8" w14:textId="77777777" w:rsidR="005A6A21" w:rsidRPr="000D0F48" w:rsidRDefault="005A6A21" w:rsidP="005A6A21">
            <w:pPr>
              <w:rPr>
                <w:color w:val="000000"/>
              </w:rPr>
            </w:pPr>
            <w:r w:rsidRPr="000D0F48">
              <w:rPr>
                <w:color w:val="000000"/>
              </w:rPr>
              <w:t>pre-FU</w:t>
            </w:r>
          </w:p>
        </w:tc>
        <w:tc>
          <w:tcPr>
            <w:tcW w:w="0" w:type="auto"/>
            <w:shd w:val="clear" w:color="auto" w:fill="auto"/>
            <w:noWrap/>
            <w:hideMark/>
          </w:tcPr>
          <w:p w14:paraId="708EFE34" w14:textId="77777777" w:rsidR="005A6A21" w:rsidRPr="000D0F48" w:rsidRDefault="005A6A21" w:rsidP="005A6A21">
            <w:pPr>
              <w:rPr>
                <w:color w:val="000000"/>
              </w:rPr>
            </w:pPr>
            <w:r w:rsidRPr="000D0F48">
              <w:rPr>
                <w:color w:val="000000"/>
              </w:rPr>
              <w:t>0.18 [-0.09, 0.44]</w:t>
            </w:r>
          </w:p>
        </w:tc>
        <w:tc>
          <w:tcPr>
            <w:tcW w:w="0" w:type="auto"/>
            <w:shd w:val="clear" w:color="auto" w:fill="auto"/>
            <w:noWrap/>
            <w:hideMark/>
          </w:tcPr>
          <w:p w14:paraId="38BB0D6C" w14:textId="77777777" w:rsidR="005A6A21" w:rsidRPr="000D0F48" w:rsidRDefault="005A6A21" w:rsidP="005A6A21">
            <w:pPr>
              <w:rPr>
                <w:color w:val="000000"/>
              </w:rPr>
            </w:pPr>
            <w:r w:rsidRPr="000D0F48">
              <w:rPr>
                <w:color w:val="000000"/>
              </w:rPr>
              <w:t>0.18 [-0.09, 0.44]</w:t>
            </w:r>
          </w:p>
        </w:tc>
        <w:tc>
          <w:tcPr>
            <w:tcW w:w="1217" w:type="dxa"/>
            <w:shd w:val="clear" w:color="auto" w:fill="auto"/>
            <w:noWrap/>
            <w:hideMark/>
          </w:tcPr>
          <w:p w14:paraId="7AFEBDE0" w14:textId="4BDED0B9" w:rsidR="005A6A21" w:rsidRPr="000D0F48" w:rsidRDefault="005A6A21" w:rsidP="005A6A21">
            <w:pPr>
              <w:rPr>
                <w:color w:val="000000"/>
              </w:rPr>
            </w:pPr>
            <w:r w:rsidRPr="000D0F48">
              <w:rPr>
                <w:color w:val="000000"/>
              </w:rPr>
              <w:t>0.00</w:t>
            </w:r>
          </w:p>
        </w:tc>
      </w:tr>
      <w:tr w:rsidR="005A6A21" w:rsidRPr="000D0F48" w14:paraId="23751602" w14:textId="77777777" w:rsidTr="007E365B">
        <w:trPr>
          <w:trHeight w:val="320"/>
        </w:trPr>
        <w:tc>
          <w:tcPr>
            <w:tcW w:w="0" w:type="auto"/>
            <w:shd w:val="clear" w:color="auto" w:fill="auto"/>
            <w:noWrap/>
            <w:hideMark/>
          </w:tcPr>
          <w:p w14:paraId="08E8CB11" w14:textId="77777777" w:rsidR="005A6A21" w:rsidRPr="000D0F48" w:rsidRDefault="005A6A21" w:rsidP="005A6A21">
            <w:pPr>
              <w:rPr>
                <w:color w:val="000000"/>
              </w:rPr>
            </w:pPr>
            <w:r w:rsidRPr="000D0F48">
              <w:rPr>
                <w:color w:val="000000"/>
              </w:rPr>
              <w:t>Extraversion</w:t>
            </w:r>
          </w:p>
        </w:tc>
        <w:tc>
          <w:tcPr>
            <w:tcW w:w="0" w:type="auto"/>
            <w:shd w:val="clear" w:color="auto" w:fill="auto"/>
            <w:noWrap/>
            <w:hideMark/>
          </w:tcPr>
          <w:p w14:paraId="65C3125B" w14:textId="77777777" w:rsidR="005A6A21" w:rsidRPr="000D0F48" w:rsidRDefault="005A6A21" w:rsidP="005A6A21">
            <w:pPr>
              <w:rPr>
                <w:color w:val="000000"/>
              </w:rPr>
            </w:pPr>
            <w:r w:rsidRPr="000D0F48">
              <w:rPr>
                <w:color w:val="000000"/>
              </w:rPr>
              <w:t>Between-group</w:t>
            </w:r>
          </w:p>
        </w:tc>
        <w:tc>
          <w:tcPr>
            <w:tcW w:w="0" w:type="auto"/>
            <w:shd w:val="clear" w:color="auto" w:fill="auto"/>
            <w:noWrap/>
            <w:hideMark/>
          </w:tcPr>
          <w:p w14:paraId="07A41C55"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3DDF923D" w14:textId="77777777" w:rsidR="005A6A21" w:rsidRPr="000D0F48" w:rsidRDefault="005A6A21" w:rsidP="005A6A21">
            <w:pPr>
              <w:rPr>
                <w:color w:val="000000"/>
              </w:rPr>
            </w:pPr>
            <w:r w:rsidRPr="000D0F48">
              <w:rPr>
                <w:color w:val="000000"/>
              </w:rPr>
              <w:t>0.00 [-0.29, 0.29]</w:t>
            </w:r>
          </w:p>
        </w:tc>
        <w:tc>
          <w:tcPr>
            <w:tcW w:w="0" w:type="auto"/>
            <w:shd w:val="clear" w:color="auto" w:fill="auto"/>
            <w:noWrap/>
            <w:hideMark/>
          </w:tcPr>
          <w:p w14:paraId="44FA1230" w14:textId="77777777" w:rsidR="005A6A21" w:rsidRPr="000D0F48" w:rsidRDefault="005A6A21" w:rsidP="005A6A21">
            <w:pPr>
              <w:rPr>
                <w:color w:val="000000"/>
              </w:rPr>
            </w:pPr>
            <w:r w:rsidRPr="000D0F48">
              <w:rPr>
                <w:color w:val="000000"/>
              </w:rPr>
              <w:t>0.00 [-0.29, 0.29]</w:t>
            </w:r>
          </w:p>
        </w:tc>
        <w:tc>
          <w:tcPr>
            <w:tcW w:w="1217" w:type="dxa"/>
            <w:shd w:val="clear" w:color="auto" w:fill="auto"/>
            <w:noWrap/>
            <w:hideMark/>
          </w:tcPr>
          <w:p w14:paraId="4898A815" w14:textId="40F12B97" w:rsidR="005A6A21" w:rsidRPr="000D0F48" w:rsidRDefault="005A6A21" w:rsidP="005A6A21">
            <w:pPr>
              <w:rPr>
                <w:color w:val="000000"/>
              </w:rPr>
            </w:pPr>
            <w:r w:rsidRPr="000D0F48">
              <w:rPr>
                <w:color w:val="000000"/>
              </w:rPr>
              <w:t>0.00</w:t>
            </w:r>
          </w:p>
        </w:tc>
      </w:tr>
      <w:tr w:rsidR="005A6A21" w:rsidRPr="000D0F48" w14:paraId="35B8DD55" w14:textId="77777777" w:rsidTr="007E365B">
        <w:trPr>
          <w:trHeight w:val="320"/>
        </w:trPr>
        <w:tc>
          <w:tcPr>
            <w:tcW w:w="0" w:type="auto"/>
            <w:shd w:val="clear" w:color="auto" w:fill="auto"/>
            <w:noWrap/>
            <w:hideMark/>
          </w:tcPr>
          <w:p w14:paraId="5DD9FF2D" w14:textId="77777777" w:rsidR="005A6A21" w:rsidRPr="000D0F48" w:rsidRDefault="005A6A21" w:rsidP="005A6A21">
            <w:pPr>
              <w:rPr>
                <w:color w:val="000000"/>
              </w:rPr>
            </w:pPr>
            <w:r w:rsidRPr="000D0F48">
              <w:rPr>
                <w:color w:val="000000"/>
              </w:rPr>
              <w:t>Agreeable</w:t>
            </w:r>
          </w:p>
        </w:tc>
        <w:tc>
          <w:tcPr>
            <w:tcW w:w="0" w:type="auto"/>
            <w:shd w:val="clear" w:color="auto" w:fill="auto"/>
            <w:noWrap/>
            <w:hideMark/>
          </w:tcPr>
          <w:p w14:paraId="0F1F40E2"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3D08E848"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19C3E541" w14:textId="77777777" w:rsidR="005A6A21" w:rsidRPr="000D0F48" w:rsidRDefault="005A6A21" w:rsidP="005A6A21">
            <w:pPr>
              <w:rPr>
                <w:color w:val="000000"/>
              </w:rPr>
            </w:pPr>
            <w:r w:rsidRPr="000D0F48">
              <w:rPr>
                <w:color w:val="000000"/>
              </w:rPr>
              <w:t>0.05 [-0.12, 0.23]</w:t>
            </w:r>
          </w:p>
        </w:tc>
        <w:tc>
          <w:tcPr>
            <w:tcW w:w="0" w:type="auto"/>
            <w:shd w:val="clear" w:color="auto" w:fill="auto"/>
            <w:noWrap/>
            <w:hideMark/>
          </w:tcPr>
          <w:p w14:paraId="0B3EB2F4" w14:textId="77777777" w:rsidR="005A6A21" w:rsidRPr="000D0F48" w:rsidRDefault="005A6A21" w:rsidP="005A6A21">
            <w:pPr>
              <w:rPr>
                <w:color w:val="000000"/>
              </w:rPr>
            </w:pPr>
            <w:r w:rsidRPr="000D0F48">
              <w:rPr>
                <w:color w:val="000000"/>
              </w:rPr>
              <w:t>0.05 [-0.12, 0.23]</w:t>
            </w:r>
          </w:p>
        </w:tc>
        <w:tc>
          <w:tcPr>
            <w:tcW w:w="1217" w:type="dxa"/>
            <w:shd w:val="clear" w:color="auto" w:fill="auto"/>
            <w:noWrap/>
            <w:hideMark/>
          </w:tcPr>
          <w:p w14:paraId="7F63E0ED" w14:textId="5B1829A3" w:rsidR="005A6A21" w:rsidRPr="000D0F48" w:rsidRDefault="005A6A21" w:rsidP="005A6A21">
            <w:pPr>
              <w:rPr>
                <w:color w:val="000000"/>
              </w:rPr>
            </w:pPr>
            <w:r w:rsidRPr="000D0F48">
              <w:rPr>
                <w:color w:val="000000"/>
              </w:rPr>
              <w:t>0.00</w:t>
            </w:r>
          </w:p>
        </w:tc>
      </w:tr>
      <w:tr w:rsidR="005A6A21" w:rsidRPr="000D0F48" w14:paraId="7D86592E" w14:textId="77777777" w:rsidTr="007E365B">
        <w:trPr>
          <w:trHeight w:val="320"/>
        </w:trPr>
        <w:tc>
          <w:tcPr>
            <w:tcW w:w="0" w:type="auto"/>
            <w:shd w:val="clear" w:color="auto" w:fill="auto"/>
            <w:noWrap/>
            <w:hideMark/>
          </w:tcPr>
          <w:p w14:paraId="100FDBD3" w14:textId="77777777" w:rsidR="005A6A21" w:rsidRPr="000D0F48" w:rsidRDefault="005A6A21" w:rsidP="005A6A21">
            <w:pPr>
              <w:rPr>
                <w:color w:val="000000"/>
              </w:rPr>
            </w:pPr>
            <w:r w:rsidRPr="000D0F48">
              <w:rPr>
                <w:color w:val="000000"/>
              </w:rPr>
              <w:t>Agreeable</w:t>
            </w:r>
          </w:p>
        </w:tc>
        <w:tc>
          <w:tcPr>
            <w:tcW w:w="0" w:type="auto"/>
            <w:shd w:val="clear" w:color="auto" w:fill="auto"/>
            <w:noWrap/>
            <w:hideMark/>
          </w:tcPr>
          <w:p w14:paraId="4B70EE3D"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46708A07" w14:textId="77777777" w:rsidR="005A6A21" w:rsidRPr="000D0F48" w:rsidRDefault="005A6A21" w:rsidP="005A6A21">
            <w:pPr>
              <w:rPr>
                <w:color w:val="000000"/>
              </w:rPr>
            </w:pPr>
            <w:r w:rsidRPr="000D0F48">
              <w:rPr>
                <w:color w:val="000000"/>
              </w:rPr>
              <w:t>pre-FU</w:t>
            </w:r>
          </w:p>
        </w:tc>
        <w:tc>
          <w:tcPr>
            <w:tcW w:w="0" w:type="auto"/>
            <w:shd w:val="clear" w:color="auto" w:fill="auto"/>
            <w:noWrap/>
            <w:hideMark/>
          </w:tcPr>
          <w:p w14:paraId="666C0FA6" w14:textId="77777777" w:rsidR="005A6A21" w:rsidRPr="000D0F48" w:rsidRDefault="005A6A21" w:rsidP="005A6A21">
            <w:pPr>
              <w:rPr>
                <w:color w:val="000000"/>
              </w:rPr>
            </w:pPr>
            <w:r w:rsidRPr="000D0F48">
              <w:rPr>
                <w:color w:val="000000"/>
              </w:rPr>
              <w:t>-0.02 [-0.21, 0.18]</w:t>
            </w:r>
          </w:p>
        </w:tc>
        <w:tc>
          <w:tcPr>
            <w:tcW w:w="0" w:type="auto"/>
            <w:shd w:val="clear" w:color="auto" w:fill="auto"/>
            <w:noWrap/>
            <w:hideMark/>
          </w:tcPr>
          <w:p w14:paraId="5AA13CBA" w14:textId="77777777" w:rsidR="005A6A21" w:rsidRPr="000D0F48" w:rsidRDefault="005A6A21" w:rsidP="005A6A21">
            <w:pPr>
              <w:rPr>
                <w:color w:val="000000"/>
              </w:rPr>
            </w:pPr>
            <w:r w:rsidRPr="000D0F48">
              <w:rPr>
                <w:color w:val="000000"/>
              </w:rPr>
              <w:t>-0.02 [-0.21, 0.18]</w:t>
            </w:r>
          </w:p>
        </w:tc>
        <w:tc>
          <w:tcPr>
            <w:tcW w:w="1217" w:type="dxa"/>
            <w:shd w:val="clear" w:color="auto" w:fill="auto"/>
            <w:noWrap/>
            <w:hideMark/>
          </w:tcPr>
          <w:p w14:paraId="76A39B36" w14:textId="72FF2B27" w:rsidR="005A6A21" w:rsidRPr="000D0F48" w:rsidRDefault="005A6A21" w:rsidP="005A6A21">
            <w:pPr>
              <w:rPr>
                <w:color w:val="000000"/>
              </w:rPr>
            </w:pPr>
            <w:r w:rsidRPr="000D0F48">
              <w:rPr>
                <w:color w:val="000000"/>
              </w:rPr>
              <w:t>0.00</w:t>
            </w:r>
          </w:p>
        </w:tc>
      </w:tr>
      <w:tr w:rsidR="005A6A21" w:rsidRPr="000D0F48" w14:paraId="7F4DE793" w14:textId="77777777" w:rsidTr="007E365B">
        <w:trPr>
          <w:trHeight w:val="320"/>
        </w:trPr>
        <w:tc>
          <w:tcPr>
            <w:tcW w:w="0" w:type="auto"/>
            <w:shd w:val="clear" w:color="auto" w:fill="auto"/>
            <w:noWrap/>
            <w:hideMark/>
          </w:tcPr>
          <w:p w14:paraId="26182F93" w14:textId="77777777" w:rsidR="005A6A21" w:rsidRPr="000D0F48" w:rsidRDefault="005A6A21" w:rsidP="005A6A21">
            <w:pPr>
              <w:rPr>
                <w:color w:val="000000"/>
              </w:rPr>
            </w:pPr>
            <w:r w:rsidRPr="000D0F48">
              <w:rPr>
                <w:color w:val="000000"/>
              </w:rPr>
              <w:t>Agreeable</w:t>
            </w:r>
          </w:p>
        </w:tc>
        <w:tc>
          <w:tcPr>
            <w:tcW w:w="0" w:type="auto"/>
            <w:shd w:val="clear" w:color="auto" w:fill="auto"/>
            <w:noWrap/>
            <w:hideMark/>
          </w:tcPr>
          <w:p w14:paraId="08E5E99B" w14:textId="77777777" w:rsidR="005A6A21" w:rsidRPr="000D0F48" w:rsidRDefault="005A6A21" w:rsidP="005A6A21">
            <w:pPr>
              <w:rPr>
                <w:color w:val="000000"/>
              </w:rPr>
            </w:pPr>
            <w:r w:rsidRPr="000D0F48">
              <w:rPr>
                <w:color w:val="000000"/>
              </w:rPr>
              <w:t>Between-group</w:t>
            </w:r>
          </w:p>
        </w:tc>
        <w:tc>
          <w:tcPr>
            <w:tcW w:w="0" w:type="auto"/>
            <w:shd w:val="clear" w:color="auto" w:fill="auto"/>
            <w:noWrap/>
            <w:hideMark/>
          </w:tcPr>
          <w:p w14:paraId="773F928E"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5CE65B14" w14:textId="77777777" w:rsidR="005A6A21" w:rsidRPr="000D0F48" w:rsidRDefault="005A6A21" w:rsidP="005A6A21">
            <w:pPr>
              <w:rPr>
                <w:color w:val="000000"/>
              </w:rPr>
            </w:pPr>
            <w:r w:rsidRPr="000D0F48">
              <w:rPr>
                <w:color w:val="000000"/>
              </w:rPr>
              <w:t>0.09 [-0.20, 0.38]</w:t>
            </w:r>
          </w:p>
        </w:tc>
        <w:tc>
          <w:tcPr>
            <w:tcW w:w="0" w:type="auto"/>
            <w:shd w:val="clear" w:color="auto" w:fill="auto"/>
            <w:noWrap/>
            <w:hideMark/>
          </w:tcPr>
          <w:p w14:paraId="0C40F419" w14:textId="77777777" w:rsidR="005A6A21" w:rsidRPr="000D0F48" w:rsidRDefault="005A6A21" w:rsidP="005A6A21">
            <w:pPr>
              <w:rPr>
                <w:color w:val="000000"/>
              </w:rPr>
            </w:pPr>
            <w:r w:rsidRPr="000D0F48">
              <w:rPr>
                <w:color w:val="000000"/>
              </w:rPr>
              <w:t>0.09 [-0.20, 0.38]</w:t>
            </w:r>
          </w:p>
        </w:tc>
        <w:tc>
          <w:tcPr>
            <w:tcW w:w="1217" w:type="dxa"/>
            <w:shd w:val="clear" w:color="auto" w:fill="auto"/>
            <w:noWrap/>
            <w:hideMark/>
          </w:tcPr>
          <w:p w14:paraId="32E110CA" w14:textId="7D0A610D" w:rsidR="005A6A21" w:rsidRPr="000D0F48" w:rsidRDefault="005A6A21" w:rsidP="005A6A21">
            <w:pPr>
              <w:rPr>
                <w:color w:val="000000"/>
              </w:rPr>
            </w:pPr>
            <w:r w:rsidRPr="000D0F48">
              <w:rPr>
                <w:color w:val="000000"/>
              </w:rPr>
              <w:t>0.00</w:t>
            </w:r>
          </w:p>
        </w:tc>
      </w:tr>
      <w:tr w:rsidR="005A6A21" w:rsidRPr="000D0F48" w14:paraId="34011E55" w14:textId="77777777" w:rsidTr="007E365B">
        <w:trPr>
          <w:trHeight w:val="320"/>
        </w:trPr>
        <w:tc>
          <w:tcPr>
            <w:tcW w:w="0" w:type="auto"/>
            <w:shd w:val="clear" w:color="auto" w:fill="auto"/>
            <w:noWrap/>
            <w:hideMark/>
          </w:tcPr>
          <w:p w14:paraId="6AB9FC91" w14:textId="77777777" w:rsidR="005A6A21" w:rsidRPr="000D0F48" w:rsidRDefault="005A6A21" w:rsidP="005A6A21">
            <w:pPr>
              <w:rPr>
                <w:color w:val="000000"/>
              </w:rPr>
            </w:pPr>
            <w:r w:rsidRPr="000D0F48">
              <w:rPr>
                <w:color w:val="000000"/>
              </w:rPr>
              <w:t>Conscientious</w:t>
            </w:r>
          </w:p>
        </w:tc>
        <w:tc>
          <w:tcPr>
            <w:tcW w:w="0" w:type="auto"/>
            <w:shd w:val="clear" w:color="auto" w:fill="auto"/>
            <w:noWrap/>
            <w:hideMark/>
          </w:tcPr>
          <w:p w14:paraId="7C1B44C7"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3D2A7B08"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21BEBBBF" w14:textId="77777777" w:rsidR="005A6A21" w:rsidRPr="000D0F48" w:rsidRDefault="005A6A21" w:rsidP="005A6A21">
            <w:pPr>
              <w:rPr>
                <w:color w:val="000000"/>
              </w:rPr>
            </w:pPr>
            <w:r w:rsidRPr="000D0F48">
              <w:rPr>
                <w:color w:val="000000"/>
              </w:rPr>
              <w:t>0.02 [-0.15, 0.19]</w:t>
            </w:r>
          </w:p>
        </w:tc>
        <w:tc>
          <w:tcPr>
            <w:tcW w:w="0" w:type="auto"/>
            <w:shd w:val="clear" w:color="auto" w:fill="auto"/>
            <w:noWrap/>
            <w:hideMark/>
          </w:tcPr>
          <w:p w14:paraId="2D35600F" w14:textId="77777777" w:rsidR="005A6A21" w:rsidRPr="000D0F48" w:rsidRDefault="005A6A21" w:rsidP="005A6A21">
            <w:pPr>
              <w:rPr>
                <w:color w:val="000000"/>
              </w:rPr>
            </w:pPr>
            <w:r w:rsidRPr="000D0F48">
              <w:rPr>
                <w:color w:val="000000"/>
              </w:rPr>
              <w:t>0.02 [-0.15, 0.19]</w:t>
            </w:r>
          </w:p>
        </w:tc>
        <w:tc>
          <w:tcPr>
            <w:tcW w:w="1217" w:type="dxa"/>
            <w:shd w:val="clear" w:color="auto" w:fill="auto"/>
            <w:noWrap/>
            <w:hideMark/>
          </w:tcPr>
          <w:p w14:paraId="73B2F8D6" w14:textId="5CEE8D30" w:rsidR="005A6A21" w:rsidRPr="000D0F48" w:rsidRDefault="005A6A21" w:rsidP="005A6A21">
            <w:pPr>
              <w:rPr>
                <w:color w:val="000000"/>
              </w:rPr>
            </w:pPr>
            <w:r w:rsidRPr="000D0F48">
              <w:rPr>
                <w:color w:val="000000"/>
              </w:rPr>
              <w:t>0.00</w:t>
            </w:r>
          </w:p>
        </w:tc>
      </w:tr>
      <w:tr w:rsidR="005A6A21" w:rsidRPr="000D0F48" w14:paraId="427F791F" w14:textId="77777777" w:rsidTr="007E365B">
        <w:trPr>
          <w:trHeight w:val="320"/>
        </w:trPr>
        <w:tc>
          <w:tcPr>
            <w:tcW w:w="0" w:type="auto"/>
            <w:shd w:val="clear" w:color="auto" w:fill="auto"/>
            <w:noWrap/>
            <w:hideMark/>
          </w:tcPr>
          <w:p w14:paraId="29F56EA2" w14:textId="77777777" w:rsidR="005A6A21" w:rsidRPr="000D0F48" w:rsidRDefault="005A6A21" w:rsidP="005A6A21">
            <w:pPr>
              <w:rPr>
                <w:color w:val="000000"/>
              </w:rPr>
            </w:pPr>
            <w:r w:rsidRPr="000D0F48">
              <w:rPr>
                <w:color w:val="000000"/>
              </w:rPr>
              <w:lastRenderedPageBreak/>
              <w:t>Conscientious</w:t>
            </w:r>
          </w:p>
        </w:tc>
        <w:tc>
          <w:tcPr>
            <w:tcW w:w="0" w:type="auto"/>
            <w:shd w:val="clear" w:color="auto" w:fill="auto"/>
            <w:noWrap/>
            <w:hideMark/>
          </w:tcPr>
          <w:p w14:paraId="47A208D4"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2E398DE6" w14:textId="77777777" w:rsidR="005A6A21" w:rsidRPr="000D0F48" w:rsidRDefault="005A6A21" w:rsidP="005A6A21">
            <w:pPr>
              <w:rPr>
                <w:color w:val="000000"/>
              </w:rPr>
            </w:pPr>
            <w:r w:rsidRPr="000D0F48">
              <w:rPr>
                <w:color w:val="000000"/>
              </w:rPr>
              <w:t>pre-FU</w:t>
            </w:r>
          </w:p>
        </w:tc>
        <w:tc>
          <w:tcPr>
            <w:tcW w:w="0" w:type="auto"/>
            <w:shd w:val="clear" w:color="auto" w:fill="auto"/>
            <w:noWrap/>
            <w:hideMark/>
          </w:tcPr>
          <w:p w14:paraId="71058512" w14:textId="77777777" w:rsidR="005A6A21" w:rsidRPr="000D0F48" w:rsidRDefault="005A6A21" w:rsidP="005A6A21">
            <w:pPr>
              <w:rPr>
                <w:color w:val="000000"/>
              </w:rPr>
            </w:pPr>
            <w:r w:rsidRPr="000D0F48">
              <w:rPr>
                <w:color w:val="000000"/>
              </w:rPr>
              <w:t>0.17 [-0.03, 0.36]</w:t>
            </w:r>
          </w:p>
        </w:tc>
        <w:tc>
          <w:tcPr>
            <w:tcW w:w="0" w:type="auto"/>
            <w:shd w:val="clear" w:color="auto" w:fill="auto"/>
            <w:noWrap/>
            <w:hideMark/>
          </w:tcPr>
          <w:p w14:paraId="7BCEFF8B" w14:textId="77777777" w:rsidR="005A6A21" w:rsidRPr="000D0F48" w:rsidRDefault="005A6A21" w:rsidP="005A6A21">
            <w:pPr>
              <w:rPr>
                <w:color w:val="000000"/>
              </w:rPr>
            </w:pPr>
            <w:r w:rsidRPr="000D0F48">
              <w:rPr>
                <w:color w:val="000000"/>
              </w:rPr>
              <w:t>0.17 [-0.03, 0.36]</w:t>
            </w:r>
          </w:p>
        </w:tc>
        <w:tc>
          <w:tcPr>
            <w:tcW w:w="1217" w:type="dxa"/>
            <w:shd w:val="clear" w:color="auto" w:fill="auto"/>
            <w:noWrap/>
            <w:hideMark/>
          </w:tcPr>
          <w:p w14:paraId="4F2E6903" w14:textId="32CED052" w:rsidR="005A6A21" w:rsidRPr="000D0F48" w:rsidRDefault="005A6A21" w:rsidP="005A6A21">
            <w:pPr>
              <w:rPr>
                <w:color w:val="000000"/>
              </w:rPr>
            </w:pPr>
            <w:r w:rsidRPr="000D0F48">
              <w:rPr>
                <w:color w:val="000000"/>
              </w:rPr>
              <w:t>0.00</w:t>
            </w:r>
          </w:p>
        </w:tc>
      </w:tr>
      <w:tr w:rsidR="005A6A21" w:rsidRPr="000D0F48" w14:paraId="4BB43A70" w14:textId="77777777" w:rsidTr="007E365B">
        <w:trPr>
          <w:trHeight w:val="320"/>
        </w:trPr>
        <w:tc>
          <w:tcPr>
            <w:tcW w:w="0" w:type="auto"/>
            <w:shd w:val="clear" w:color="auto" w:fill="auto"/>
            <w:noWrap/>
            <w:hideMark/>
          </w:tcPr>
          <w:p w14:paraId="2F567CB8" w14:textId="77777777" w:rsidR="005A6A21" w:rsidRPr="000D0F48" w:rsidRDefault="005A6A21" w:rsidP="005A6A21">
            <w:pPr>
              <w:rPr>
                <w:color w:val="000000"/>
              </w:rPr>
            </w:pPr>
            <w:r w:rsidRPr="000D0F48">
              <w:rPr>
                <w:color w:val="000000"/>
              </w:rPr>
              <w:t>Conscientious</w:t>
            </w:r>
          </w:p>
        </w:tc>
        <w:tc>
          <w:tcPr>
            <w:tcW w:w="0" w:type="auto"/>
            <w:shd w:val="clear" w:color="auto" w:fill="auto"/>
            <w:noWrap/>
            <w:hideMark/>
          </w:tcPr>
          <w:p w14:paraId="23FB6C3F" w14:textId="77777777" w:rsidR="005A6A21" w:rsidRPr="000D0F48" w:rsidRDefault="005A6A21" w:rsidP="005A6A21">
            <w:pPr>
              <w:rPr>
                <w:color w:val="000000"/>
              </w:rPr>
            </w:pPr>
            <w:r w:rsidRPr="000D0F48">
              <w:rPr>
                <w:color w:val="000000"/>
              </w:rPr>
              <w:t>Between-group</w:t>
            </w:r>
          </w:p>
        </w:tc>
        <w:tc>
          <w:tcPr>
            <w:tcW w:w="0" w:type="auto"/>
            <w:shd w:val="clear" w:color="auto" w:fill="auto"/>
            <w:noWrap/>
            <w:hideMark/>
          </w:tcPr>
          <w:p w14:paraId="7F7478B6"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3247D76D" w14:textId="77777777" w:rsidR="005A6A21" w:rsidRPr="000D0F48" w:rsidRDefault="005A6A21" w:rsidP="005A6A21">
            <w:pPr>
              <w:rPr>
                <w:color w:val="000000"/>
              </w:rPr>
            </w:pPr>
            <w:r w:rsidRPr="000D0F48">
              <w:rPr>
                <w:color w:val="000000"/>
              </w:rPr>
              <w:t>0.00 [-0.29, 0.29]</w:t>
            </w:r>
          </w:p>
        </w:tc>
        <w:tc>
          <w:tcPr>
            <w:tcW w:w="0" w:type="auto"/>
            <w:shd w:val="clear" w:color="auto" w:fill="auto"/>
            <w:noWrap/>
            <w:hideMark/>
          </w:tcPr>
          <w:p w14:paraId="09204D70" w14:textId="77777777" w:rsidR="005A6A21" w:rsidRPr="000D0F48" w:rsidRDefault="005A6A21" w:rsidP="005A6A21">
            <w:pPr>
              <w:rPr>
                <w:color w:val="000000"/>
              </w:rPr>
            </w:pPr>
            <w:r w:rsidRPr="000D0F48">
              <w:rPr>
                <w:color w:val="000000"/>
              </w:rPr>
              <w:t>0.00 [-0.29, 0.29]</w:t>
            </w:r>
          </w:p>
        </w:tc>
        <w:tc>
          <w:tcPr>
            <w:tcW w:w="1217" w:type="dxa"/>
            <w:shd w:val="clear" w:color="auto" w:fill="auto"/>
            <w:noWrap/>
            <w:hideMark/>
          </w:tcPr>
          <w:p w14:paraId="37477730" w14:textId="70956E3D" w:rsidR="005A6A21" w:rsidRPr="000D0F48" w:rsidRDefault="005A6A21" w:rsidP="005A6A21">
            <w:pPr>
              <w:rPr>
                <w:color w:val="000000"/>
              </w:rPr>
            </w:pPr>
            <w:r w:rsidRPr="000D0F48">
              <w:rPr>
                <w:color w:val="000000"/>
              </w:rPr>
              <w:t>0.00</w:t>
            </w:r>
          </w:p>
        </w:tc>
      </w:tr>
      <w:tr w:rsidR="005A6A21" w:rsidRPr="000D0F48" w14:paraId="603D2074" w14:textId="77777777" w:rsidTr="007E365B">
        <w:trPr>
          <w:trHeight w:val="320"/>
        </w:trPr>
        <w:tc>
          <w:tcPr>
            <w:tcW w:w="0" w:type="auto"/>
            <w:shd w:val="clear" w:color="auto" w:fill="auto"/>
            <w:noWrap/>
            <w:hideMark/>
          </w:tcPr>
          <w:p w14:paraId="5C32B7E6" w14:textId="77777777" w:rsidR="005A6A21" w:rsidRPr="000D0F48" w:rsidRDefault="005A6A21" w:rsidP="005A6A21">
            <w:pPr>
              <w:rPr>
                <w:color w:val="000000"/>
              </w:rPr>
            </w:pPr>
            <w:r w:rsidRPr="000D0F48">
              <w:rPr>
                <w:color w:val="000000"/>
              </w:rPr>
              <w:t>Mindfulness</w:t>
            </w:r>
          </w:p>
        </w:tc>
        <w:tc>
          <w:tcPr>
            <w:tcW w:w="0" w:type="auto"/>
            <w:shd w:val="clear" w:color="auto" w:fill="auto"/>
            <w:noWrap/>
            <w:hideMark/>
          </w:tcPr>
          <w:p w14:paraId="20C5CAE6" w14:textId="77777777" w:rsidR="005A6A21" w:rsidRPr="000D0F48" w:rsidRDefault="005A6A21" w:rsidP="005A6A21">
            <w:pPr>
              <w:rPr>
                <w:color w:val="000000"/>
              </w:rPr>
            </w:pPr>
            <w:r w:rsidRPr="000D0F48">
              <w:rPr>
                <w:color w:val="000000"/>
              </w:rPr>
              <w:t>Within-group</w:t>
            </w:r>
          </w:p>
        </w:tc>
        <w:tc>
          <w:tcPr>
            <w:tcW w:w="0" w:type="auto"/>
            <w:shd w:val="clear" w:color="auto" w:fill="auto"/>
            <w:noWrap/>
            <w:hideMark/>
          </w:tcPr>
          <w:p w14:paraId="5F0592F3" w14:textId="77777777" w:rsidR="005A6A21" w:rsidRPr="000D0F48" w:rsidRDefault="005A6A21" w:rsidP="005A6A21">
            <w:pPr>
              <w:rPr>
                <w:color w:val="000000"/>
              </w:rPr>
            </w:pPr>
            <w:r w:rsidRPr="000D0F48">
              <w:rPr>
                <w:color w:val="000000"/>
              </w:rPr>
              <w:t>pre-post</w:t>
            </w:r>
          </w:p>
        </w:tc>
        <w:tc>
          <w:tcPr>
            <w:tcW w:w="0" w:type="auto"/>
            <w:shd w:val="clear" w:color="auto" w:fill="auto"/>
            <w:noWrap/>
            <w:hideMark/>
          </w:tcPr>
          <w:p w14:paraId="73E3535C" w14:textId="77777777" w:rsidR="005A6A21" w:rsidRPr="000D0F48" w:rsidRDefault="005A6A21" w:rsidP="005A6A21">
            <w:pPr>
              <w:rPr>
                <w:color w:val="000000"/>
              </w:rPr>
            </w:pPr>
            <w:r w:rsidRPr="000D0F48">
              <w:rPr>
                <w:color w:val="000000"/>
              </w:rPr>
              <w:t>0.45 [0.14, 0.77]</w:t>
            </w:r>
          </w:p>
        </w:tc>
        <w:tc>
          <w:tcPr>
            <w:tcW w:w="0" w:type="auto"/>
            <w:shd w:val="clear" w:color="auto" w:fill="auto"/>
            <w:noWrap/>
            <w:hideMark/>
          </w:tcPr>
          <w:p w14:paraId="7301DD84" w14:textId="77777777" w:rsidR="005A6A21" w:rsidRPr="000D0F48" w:rsidRDefault="005A6A21" w:rsidP="005A6A21">
            <w:pPr>
              <w:rPr>
                <w:color w:val="000000"/>
              </w:rPr>
            </w:pPr>
            <w:r w:rsidRPr="000D0F48">
              <w:rPr>
                <w:color w:val="000000"/>
              </w:rPr>
              <w:t>0.45 [0.14, 0.77]</w:t>
            </w:r>
          </w:p>
        </w:tc>
        <w:tc>
          <w:tcPr>
            <w:tcW w:w="1217" w:type="dxa"/>
            <w:shd w:val="clear" w:color="auto" w:fill="auto"/>
            <w:noWrap/>
            <w:hideMark/>
          </w:tcPr>
          <w:p w14:paraId="299BFCC7" w14:textId="022474D9" w:rsidR="005A6A21" w:rsidRPr="000D0F48" w:rsidRDefault="005A6A21" w:rsidP="005A6A21">
            <w:pPr>
              <w:rPr>
                <w:color w:val="000000"/>
              </w:rPr>
            </w:pPr>
            <w:r w:rsidRPr="000D0F48">
              <w:rPr>
                <w:color w:val="000000"/>
              </w:rPr>
              <w:t>0.00</w:t>
            </w:r>
          </w:p>
        </w:tc>
      </w:tr>
      <w:tr w:rsidR="003C691F" w:rsidRPr="000D0F48" w14:paraId="7EEED27E" w14:textId="77777777" w:rsidTr="007E365B">
        <w:trPr>
          <w:trHeight w:val="320"/>
        </w:trPr>
        <w:tc>
          <w:tcPr>
            <w:tcW w:w="0" w:type="auto"/>
            <w:shd w:val="clear" w:color="auto" w:fill="auto"/>
            <w:noWrap/>
            <w:hideMark/>
          </w:tcPr>
          <w:p w14:paraId="2412EAE4" w14:textId="77777777" w:rsidR="003C691F" w:rsidRPr="000D0F48" w:rsidRDefault="003C691F" w:rsidP="003C691F">
            <w:pPr>
              <w:rPr>
                <w:color w:val="000000"/>
              </w:rPr>
            </w:pPr>
            <w:r w:rsidRPr="000D0F48">
              <w:rPr>
                <w:color w:val="000000"/>
              </w:rPr>
              <w:t>Mindfulness</w:t>
            </w:r>
          </w:p>
        </w:tc>
        <w:tc>
          <w:tcPr>
            <w:tcW w:w="0" w:type="auto"/>
            <w:shd w:val="clear" w:color="auto" w:fill="auto"/>
            <w:noWrap/>
            <w:hideMark/>
          </w:tcPr>
          <w:p w14:paraId="04CA0420" w14:textId="77777777" w:rsidR="003C691F" w:rsidRPr="000D0F48" w:rsidRDefault="003C691F" w:rsidP="003C691F">
            <w:pPr>
              <w:rPr>
                <w:color w:val="000000"/>
              </w:rPr>
            </w:pPr>
            <w:r w:rsidRPr="000D0F48">
              <w:rPr>
                <w:color w:val="000000"/>
              </w:rPr>
              <w:t>Within-group</w:t>
            </w:r>
          </w:p>
        </w:tc>
        <w:tc>
          <w:tcPr>
            <w:tcW w:w="0" w:type="auto"/>
            <w:shd w:val="clear" w:color="auto" w:fill="auto"/>
            <w:noWrap/>
            <w:hideMark/>
          </w:tcPr>
          <w:p w14:paraId="550CE430" w14:textId="77777777" w:rsidR="003C691F" w:rsidRPr="000D0F48" w:rsidRDefault="003C691F" w:rsidP="003C691F">
            <w:pPr>
              <w:rPr>
                <w:color w:val="000000"/>
              </w:rPr>
            </w:pPr>
            <w:r w:rsidRPr="000D0F48">
              <w:rPr>
                <w:color w:val="000000"/>
              </w:rPr>
              <w:t>pre-FU</w:t>
            </w:r>
          </w:p>
        </w:tc>
        <w:tc>
          <w:tcPr>
            <w:tcW w:w="0" w:type="auto"/>
            <w:shd w:val="clear" w:color="auto" w:fill="auto"/>
            <w:noWrap/>
            <w:hideMark/>
          </w:tcPr>
          <w:p w14:paraId="6A9AF7DA" w14:textId="77777777" w:rsidR="003C691F" w:rsidRPr="000D0F48" w:rsidRDefault="003C691F" w:rsidP="003C691F">
            <w:pPr>
              <w:rPr>
                <w:color w:val="000000"/>
              </w:rPr>
            </w:pPr>
            <w:r w:rsidRPr="000D0F48">
              <w:rPr>
                <w:color w:val="000000"/>
              </w:rPr>
              <w:t>NA</w:t>
            </w:r>
          </w:p>
        </w:tc>
        <w:tc>
          <w:tcPr>
            <w:tcW w:w="0" w:type="auto"/>
            <w:shd w:val="clear" w:color="auto" w:fill="auto"/>
            <w:noWrap/>
            <w:hideMark/>
          </w:tcPr>
          <w:p w14:paraId="56234E0B" w14:textId="5ABED475" w:rsidR="003C691F" w:rsidRPr="000D0F48" w:rsidRDefault="003C691F" w:rsidP="003C691F">
            <w:pPr>
              <w:rPr>
                <w:color w:val="000000"/>
              </w:rPr>
            </w:pPr>
            <w:r w:rsidRPr="000D0F48">
              <w:rPr>
                <w:color w:val="000000"/>
              </w:rPr>
              <w:t>NA</w:t>
            </w:r>
          </w:p>
        </w:tc>
        <w:tc>
          <w:tcPr>
            <w:tcW w:w="1217" w:type="dxa"/>
            <w:shd w:val="clear" w:color="auto" w:fill="auto"/>
            <w:noWrap/>
            <w:hideMark/>
          </w:tcPr>
          <w:p w14:paraId="2375F2C2" w14:textId="77777777" w:rsidR="003C691F" w:rsidRPr="000D0F48" w:rsidRDefault="003C691F" w:rsidP="003C691F">
            <w:pPr>
              <w:rPr>
                <w:color w:val="000000"/>
              </w:rPr>
            </w:pPr>
            <w:r w:rsidRPr="000D0F48">
              <w:rPr>
                <w:color w:val="000000"/>
              </w:rPr>
              <w:t>NA</w:t>
            </w:r>
          </w:p>
        </w:tc>
      </w:tr>
      <w:tr w:rsidR="003C691F" w:rsidRPr="000D0F48" w14:paraId="6D719F3E" w14:textId="77777777" w:rsidTr="007E365B">
        <w:trPr>
          <w:trHeight w:val="320"/>
        </w:trPr>
        <w:tc>
          <w:tcPr>
            <w:tcW w:w="0" w:type="auto"/>
            <w:shd w:val="clear" w:color="auto" w:fill="auto"/>
            <w:noWrap/>
            <w:hideMark/>
          </w:tcPr>
          <w:p w14:paraId="2B0E19B2" w14:textId="77777777" w:rsidR="003C691F" w:rsidRPr="000D0F48" w:rsidRDefault="003C691F" w:rsidP="003C691F">
            <w:pPr>
              <w:rPr>
                <w:color w:val="000000"/>
              </w:rPr>
            </w:pPr>
            <w:r w:rsidRPr="000D0F48">
              <w:rPr>
                <w:color w:val="000000"/>
              </w:rPr>
              <w:t>Mindfulness</w:t>
            </w:r>
          </w:p>
        </w:tc>
        <w:tc>
          <w:tcPr>
            <w:tcW w:w="0" w:type="auto"/>
            <w:shd w:val="clear" w:color="auto" w:fill="auto"/>
            <w:noWrap/>
            <w:hideMark/>
          </w:tcPr>
          <w:p w14:paraId="56FC871F" w14:textId="77777777" w:rsidR="003C691F" w:rsidRPr="000D0F48" w:rsidRDefault="003C691F" w:rsidP="003C691F">
            <w:pPr>
              <w:rPr>
                <w:color w:val="000000"/>
              </w:rPr>
            </w:pPr>
            <w:r w:rsidRPr="000D0F48">
              <w:rPr>
                <w:color w:val="000000"/>
              </w:rPr>
              <w:t>Between-group</w:t>
            </w:r>
          </w:p>
        </w:tc>
        <w:tc>
          <w:tcPr>
            <w:tcW w:w="0" w:type="auto"/>
            <w:shd w:val="clear" w:color="auto" w:fill="auto"/>
            <w:noWrap/>
            <w:hideMark/>
          </w:tcPr>
          <w:p w14:paraId="30D898B7" w14:textId="77777777" w:rsidR="003C691F" w:rsidRPr="000D0F48" w:rsidRDefault="003C691F" w:rsidP="003C691F">
            <w:pPr>
              <w:rPr>
                <w:color w:val="000000"/>
              </w:rPr>
            </w:pPr>
            <w:r w:rsidRPr="000D0F48">
              <w:rPr>
                <w:color w:val="000000"/>
              </w:rPr>
              <w:t>pre-post</w:t>
            </w:r>
          </w:p>
        </w:tc>
        <w:tc>
          <w:tcPr>
            <w:tcW w:w="0" w:type="auto"/>
            <w:shd w:val="clear" w:color="auto" w:fill="auto"/>
            <w:noWrap/>
            <w:hideMark/>
          </w:tcPr>
          <w:p w14:paraId="00675FE7" w14:textId="77777777" w:rsidR="003C691F" w:rsidRPr="000D0F48" w:rsidRDefault="003C691F" w:rsidP="003C691F">
            <w:pPr>
              <w:rPr>
                <w:color w:val="000000"/>
              </w:rPr>
            </w:pPr>
            <w:r w:rsidRPr="000D0F48">
              <w:rPr>
                <w:color w:val="000000"/>
              </w:rPr>
              <w:t>NA</w:t>
            </w:r>
          </w:p>
        </w:tc>
        <w:tc>
          <w:tcPr>
            <w:tcW w:w="0" w:type="auto"/>
            <w:shd w:val="clear" w:color="auto" w:fill="auto"/>
            <w:noWrap/>
            <w:hideMark/>
          </w:tcPr>
          <w:p w14:paraId="18D6D5F8" w14:textId="47B17C80" w:rsidR="003C691F" w:rsidRPr="000D0F48" w:rsidRDefault="003C691F" w:rsidP="003C691F">
            <w:pPr>
              <w:rPr>
                <w:color w:val="000000"/>
              </w:rPr>
            </w:pPr>
            <w:r w:rsidRPr="000D0F48">
              <w:rPr>
                <w:color w:val="000000"/>
              </w:rPr>
              <w:t>NA</w:t>
            </w:r>
          </w:p>
        </w:tc>
        <w:tc>
          <w:tcPr>
            <w:tcW w:w="1217" w:type="dxa"/>
            <w:shd w:val="clear" w:color="auto" w:fill="auto"/>
            <w:noWrap/>
            <w:hideMark/>
          </w:tcPr>
          <w:p w14:paraId="04DB55A7" w14:textId="77777777" w:rsidR="003C691F" w:rsidRPr="000D0F48" w:rsidRDefault="003C691F" w:rsidP="003C691F">
            <w:pPr>
              <w:rPr>
                <w:color w:val="000000"/>
              </w:rPr>
            </w:pPr>
            <w:r w:rsidRPr="000D0F48">
              <w:rPr>
                <w:color w:val="000000"/>
              </w:rPr>
              <w:t>NA</w:t>
            </w:r>
          </w:p>
        </w:tc>
      </w:tr>
    </w:tbl>
    <w:p w14:paraId="446778B3" w14:textId="77777777" w:rsidR="003C691F" w:rsidRPr="000D0F48" w:rsidRDefault="003C691F" w:rsidP="00A3597D"/>
    <w:p w14:paraId="50418983" w14:textId="77777777" w:rsidR="0080315B" w:rsidRDefault="00CB5AE0" w:rsidP="00CB5AE0">
      <w:pPr>
        <w:sectPr w:rsidR="0080315B" w:rsidSect="007E365B">
          <w:pgSz w:w="12240" w:h="15840"/>
          <w:pgMar w:top="1440" w:right="1440" w:bottom="1440" w:left="1440" w:header="720" w:footer="720" w:gutter="0"/>
          <w:cols w:space="720"/>
          <w:docGrid w:linePitch="360"/>
        </w:sectPr>
      </w:pPr>
      <w:r w:rsidRPr="000D0F48">
        <w:t>Note: ES</w:t>
      </w:r>
      <w:r w:rsidRPr="000D0F48">
        <w:rPr>
          <w:vertAlign w:val="subscript"/>
        </w:rPr>
        <w:t>adj</w:t>
      </w:r>
      <w:r w:rsidRPr="000D0F48">
        <w:t xml:space="preserve"> = adjusted effect size based on models with outliers removed; </w:t>
      </w:r>
      <w:r w:rsidR="003C691F" w:rsidRPr="000D0F48">
        <w:t>ES</w:t>
      </w:r>
      <w:r w:rsidR="003C691F" w:rsidRPr="000D0F48">
        <w:rPr>
          <w:vertAlign w:val="subscript"/>
        </w:rPr>
        <w:t>change</w:t>
      </w:r>
      <w:r w:rsidR="003C691F" w:rsidRPr="000D0F48">
        <w:t xml:space="preserve"> = change in effect size following re-estimation with outliers removed (computed as ES – ES</w:t>
      </w:r>
      <w:r w:rsidR="003C691F" w:rsidRPr="000D0F48">
        <w:rPr>
          <w:vertAlign w:val="subscript"/>
        </w:rPr>
        <w:t>adj</w:t>
      </w:r>
      <w:r w:rsidR="003C691F" w:rsidRPr="000D0F48">
        <w:t xml:space="preserve">); </w:t>
      </w:r>
      <w:r w:rsidRPr="000D0F48">
        <w:t>Targeted sx = targeted symptoms within psychiatric samples; Depression = depression outcomes restricted to samples with depression; Neg = negative; Pos = positive; Exist/spirit = Existential / spiritual; ES = effect size in Hedges’ g units; FU = follow-up; NA = not available.</w:t>
      </w:r>
    </w:p>
    <w:p w14:paraId="16CCA9B0" w14:textId="18487F74" w:rsidR="00BC0111" w:rsidRPr="00BC0111" w:rsidRDefault="00BC0111" w:rsidP="00BC0111">
      <w:pPr>
        <w:jc w:val="center"/>
        <w:rPr>
          <w:b/>
          <w:bCs/>
        </w:rPr>
      </w:pPr>
      <w:r>
        <w:rPr>
          <w:b/>
          <w:bCs/>
        </w:rPr>
        <w:lastRenderedPageBreak/>
        <w:t>References</w:t>
      </w:r>
    </w:p>
    <w:p w14:paraId="5B822D15" w14:textId="77777777" w:rsidR="00BC0111" w:rsidRDefault="00BC0111" w:rsidP="0080315B"/>
    <w:p w14:paraId="7D454FB6" w14:textId="449677E4" w:rsidR="0080315B" w:rsidRDefault="0080315B" w:rsidP="0080315B">
      <w:r w:rsidRPr="00C83AB7">
        <w:t>Agin-Liebes, G. I., Malone, T., Yalch, M. M., Mennenga, S. E., Ponté, K. L., Guss, J., ... &amp; Ross, S. (2020). Long-term follow-up of psilocybin-assisted psychotherapy for psychiatric and existential distress in patients with life-threatening cancer. Journal of Psychopharmacology, 34, 155-166.</w:t>
      </w:r>
    </w:p>
    <w:p w14:paraId="670FF340" w14:textId="77777777" w:rsidR="0080315B" w:rsidRDefault="0080315B" w:rsidP="0080315B"/>
    <w:p w14:paraId="69F3BB15" w14:textId="77777777" w:rsidR="0080315B" w:rsidRDefault="0080315B" w:rsidP="0080315B">
      <w:r w:rsidRPr="00036971">
        <w:t>Anderson, B., Danforth, A., Daroff, R., Stauffer, C., Diller, J.,...&amp; Woolley, J. (2019). Psilocybin-assisted group therapy for demoralization in long-term AIDS survivors. Biological Psychiatry, 85, S182.</w:t>
      </w:r>
    </w:p>
    <w:p w14:paraId="465D16DB" w14:textId="77777777" w:rsidR="0080315B" w:rsidRDefault="0080315B" w:rsidP="0080315B"/>
    <w:p w14:paraId="7C429D8E" w14:textId="77777777" w:rsidR="0080315B" w:rsidRDefault="0080315B" w:rsidP="0080315B">
      <w:r w:rsidRPr="00036971">
        <w:t>Barrett, F. S., Doss, M. K., Sepeda, N. D., Pekar, J. J., &amp; Griffiths, R. R. (2020). Emotions and brain function are altered up to one month after a single high dose of psilocybin. Scientific Reports, 10(1), 1-14. doi: 10.1038/s41598-020-59282-y</w:t>
      </w:r>
    </w:p>
    <w:p w14:paraId="22A3542A" w14:textId="77777777" w:rsidR="0080315B" w:rsidRDefault="0080315B" w:rsidP="0080315B"/>
    <w:p w14:paraId="6EE0813C" w14:textId="77777777" w:rsidR="0080315B" w:rsidRDefault="0080315B" w:rsidP="0080315B">
      <w:r w:rsidRPr="00036971">
        <w:t>Bershad, A. K., Schepers, S. T., Bremmer, M. P., Lee, R., &amp; de Wit, H. (2019). Acute subjective and behavioral effects of microdoses of lysergic acid diethylamide in healthy human volunteers. Biological Psychiatry, 86(10), 792-800. doi: 10.1016/j.biopsych.2019.05.019</w:t>
      </w:r>
    </w:p>
    <w:p w14:paraId="35CABA8E" w14:textId="77777777" w:rsidR="0080315B" w:rsidRDefault="0080315B" w:rsidP="0080315B"/>
    <w:p w14:paraId="3D63B8D2" w14:textId="77777777" w:rsidR="0080315B" w:rsidRDefault="0080315B" w:rsidP="0080315B">
      <w:r w:rsidRPr="00036971">
        <w:t>Bogenschutz, M. P., Forcehimes, A. A., Pommy, J. A., Wilcox, C. E., Barbosa, P. C. R., &amp; Strassman, R. J. (2015). Psilocybin-assisted treatment for alcohol dependence: a proof-of-concept study. Journal of Psychopharmacology, 29(3), 289-299. doi: 10.1177/0269881114565144</w:t>
      </w:r>
    </w:p>
    <w:p w14:paraId="35B624F6" w14:textId="77777777" w:rsidR="0080315B" w:rsidRDefault="0080315B" w:rsidP="0080315B"/>
    <w:p w14:paraId="27B4AE96" w14:textId="77777777" w:rsidR="0080315B" w:rsidRDefault="0080315B" w:rsidP="0080315B">
      <w:r w:rsidRPr="00036971">
        <w:t>Carhart-Harris, R. L., Leech, R., Williams, T. M., Erritzoe, D., Abbasi, N., Bargiotas, T., ... &amp; Wise, R. G. (2012). Implications for psychedelic-assisted psychotherapy: functional magnetic resonance imaging study with psilocybin. The British Journal of Psychiatry, 200(3), 238-244. doi: 10.1192/bjp.bp.111.103309</w:t>
      </w:r>
    </w:p>
    <w:p w14:paraId="599A7354" w14:textId="77777777" w:rsidR="0080315B" w:rsidRDefault="0080315B" w:rsidP="0080315B"/>
    <w:p w14:paraId="15473842" w14:textId="77777777" w:rsidR="0080315B" w:rsidRDefault="0080315B" w:rsidP="0080315B">
      <w:r w:rsidRPr="00036971">
        <w:t>Carhart-Harris, R. L., Bolstridge, M., Day, C. M. J., Rucker, J., Watts, R., Erritzoe, D. E., ... &amp; Nutt, D. J. (2018</w:t>
      </w:r>
      <w:r>
        <w:t>a</w:t>
      </w:r>
      <w:r w:rsidRPr="00036971">
        <w:t>). Psilocybin with psychological support for treatment-resistant depression: six-month follow-up. Psychopharmacology, 235(2), 399-408. doi: 10.1007/s00213-017-4771-x</w:t>
      </w:r>
    </w:p>
    <w:p w14:paraId="6845EE2D" w14:textId="77777777" w:rsidR="0080315B" w:rsidRDefault="0080315B" w:rsidP="0080315B"/>
    <w:p w14:paraId="5DCF2902" w14:textId="77777777" w:rsidR="0080315B" w:rsidRDefault="0080315B" w:rsidP="0080315B">
      <w:r w:rsidRPr="00036971">
        <w:t>Carhart-Harris, R. L., Bolstridge, M., Rucker, J., Day, C. M., Erritzoe, D., Kaelen, M., ... &amp; Nutt, D. J. (2016</w:t>
      </w:r>
      <w:r>
        <w:t>a</w:t>
      </w:r>
      <w:r w:rsidRPr="00036971">
        <w:t>). Psilocybin with psychological support for treatment-resistant depression: an open-label feasibility study. The Lancet Psychiatry, 3(7), 619-627. doi: 10.1016/ S2215-0366(16)30065-7</w:t>
      </w:r>
    </w:p>
    <w:p w14:paraId="6F652ACF" w14:textId="77777777" w:rsidR="0080315B" w:rsidRDefault="0080315B" w:rsidP="0080315B"/>
    <w:p w14:paraId="1728356C" w14:textId="77777777" w:rsidR="0080315B" w:rsidRDefault="0080315B" w:rsidP="0080315B">
      <w:r w:rsidRPr="00036971">
        <w:t>Carhart-Harris, R. L., Kaelen, M., Bolstridge, M., Williams, T. M., Williams, L. T., Underwood, R., ... &amp; Nutt, D. J. (2016</w:t>
      </w:r>
      <w:r>
        <w:t>b</w:t>
      </w:r>
      <w:r w:rsidRPr="00036971">
        <w:t>). The paradoxical psychological effects of lysergic acid diethylamide (LSD). Psychological Medicine, 46(7), 1379-1390. doi: 10.1017/S0033291715002901</w:t>
      </w:r>
    </w:p>
    <w:p w14:paraId="7C962B33" w14:textId="77777777" w:rsidR="0080315B" w:rsidRDefault="0080315B" w:rsidP="0080315B"/>
    <w:p w14:paraId="280441DC" w14:textId="77777777" w:rsidR="0080315B" w:rsidRDefault="0080315B" w:rsidP="0080315B">
      <w:r w:rsidRPr="0065585A">
        <w:t>Erritzoe, D., Roseman, L., Nour, M. M., MacLean, K., Kaelen, M., Nutt, D. J., &amp; Carhart‐Harris, R. L. (2018). Effects of psilocybin therapy on personality structure. Acta Psychiatrica Scandinavica, 138(5), 368-378.</w:t>
      </w:r>
    </w:p>
    <w:p w14:paraId="465F51FD" w14:textId="77777777" w:rsidR="0080315B" w:rsidRDefault="0080315B" w:rsidP="0080315B"/>
    <w:p w14:paraId="51D9322C" w14:textId="77777777" w:rsidR="0080315B" w:rsidRDefault="0080315B" w:rsidP="0080315B">
      <w:r w:rsidRPr="0065585A">
        <w:lastRenderedPageBreak/>
        <w:t>Gasser, P., Holstein, D., Michel, Y., Doblin, R., Yazar-Klosinski, B., Passie, T., &amp; Brenneisen, R. (2014). Safety and efficacy of lysergic acid diethylamide-assisted psychotherapy for anxiety associated with life-threatening diseases. The Journal of Nervous and Mental Disease, 202(7), 513-520. doi: 10.1097/NMD.0000000000000113</w:t>
      </w:r>
    </w:p>
    <w:p w14:paraId="1466A4F8" w14:textId="77777777" w:rsidR="0080315B" w:rsidRDefault="0080315B" w:rsidP="0080315B"/>
    <w:p w14:paraId="40D36F8C" w14:textId="77777777" w:rsidR="0080315B" w:rsidRDefault="0080315B" w:rsidP="0080315B">
      <w:r w:rsidRPr="006D68E8">
        <w:t>Griffiths, R. R., Johnson, M. W., Carducci, M. A., Umbricht, A., Richards, W. A., Richards, B. D., ... &amp; Klinedinst, M. A. (2016). Psilocybin produces substantial and sustained decreases in depression and anxiety in patients with life-threatening cancer: A randomized double-blind trial. Journal of Psychopharmacology, 30(12), 1181-1197. doi: 10.1177/0269881116675513</w:t>
      </w:r>
    </w:p>
    <w:p w14:paraId="0A6B2335" w14:textId="77777777" w:rsidR="0080315B" w:rsidRDefault="0080315B" w:rsidP="0080315B"/>
    <w:p w14:paraId="4B325775" w14:textId="77777777" w:rsidR="0080315B" w:rsidRDefault="0080315B" w:rsidP="0080315B">
      <w:r w:rsidRPr="006D68E8">
        <w:t>Griffiths, R. R., Johnson, M. W., Richards, W. A., Richards, B. D., Jesse, R., MacLean, K. A., ... &amp; Klinedinst, M. A. (2018). Psilocybin-occasioned mystical-type experience in combination with meditation and other spiritual practices produces enduring positive changes in psychological functioning and in trait measures of prosocial attitudes and behaviors. Journal of Psychopharmacology, 32(1), 49-69. doi:10.1177/0269881117731279</w:t>
      </w:r>
    </w:p>
    <w:p w14:paraId="65520DFA" w14:textId="77777777" w:rsidR="0080315B" w:rsidRDefault="0080315B" w:rsidP="0080315B"/>
    <w:p w14:paraId="17EF0DEF" w14:textId="77777777" w:rsidR="0080315B" w:rsidRDefault="0080315B" w:rsidP="0080315B">
      <w:r w:rsidRPr="00824366">
        <w:t>Griffiths, R. R., Johnson, M. W., Richards, W. A., Richards, B. D., McCann, U., &amp; Jesse, R. (2011). Psilocybin occasioned mystical-type experiences: immediate and persisting dose-related effects. Psychopharmacology, 218(4), 649-665. doi: 10.1007/s00213-011-2358-5</w:t>
      </w:r>
    </w:p>
    <w:p w14:paraId="48F642B2" w14:textId="77777777" w:rsidR="0080315B" w:rsidRDefault="0080315B" w:rsidP="0080315B"/>
    <w:p w14:paraId="2A697B56" w14:textId="77777777" w:rsidR="0080315B" w:rsidRDefault="0080315B" w:rsidP="0080315B">
      <w:r w:rsidRPr="00FC3FCE">
        <w:t>Griffiths, R. R., Richards, W. A., Johnson, M. W., McCann, U. D., &amp; Jesse, R. (2008). Mystical-type experiences occasioned by psilocybin mediate the attribution of personal meaning and spiritual significance 14 months later. Journal of Psychopharmacology, 22(6), 621-632. doi:10.1177/0269881108094300</w:t>
      </w:r>
    </w:p>
    <w:p w14:paraId="2BAD4F76" w14:textId="77777777" w:rsidR="0080315B" w:rsidRDefault="0080315B" w:rsidP="0080315B"/>
    <w:p w14:paraId="32CE24B4" w14:textId="77777777" w:rsidR="0080315B" w:rsidRDefault="0080315B" w:rsidP="0080315B">
      <w:r w:rsidRPr="0065585A">
        <w:t>Griffiths, R. R., Richards, W. A., McCann, U., &amp; Jesse, R. (2006). Psilocybin can occasion mystical-type experiences having substantial and sustained personal meaning and spiritual significance. Psychopharmacology, 187(3), 268-283. doi: 10.1007/s00213-006-0457-5</w:t>
      </w:r>
    </w:p>
    <w:p w14:paraId="2962E821" w14:textId="77777777" w:rsidR="0080315B" w:rsidRDefault="0080315B" w:rsidP="0080315B"/>
    <w:p w14:paraId="5270128D" w14:textId="77777777" w:rsidR="0080315B" w:rsidRDefault="0080315B" w:rsidP="0080315B">
      <w:r w:rsidRPr="00C83AB7">
        <w:t>Grob, C. S., Danforth, A. L., Chopra, G. S., Hagerty, M., McKay, C. R., Halberstadt, A. L., &amp; Greer, G. R. (2011). Pilot study of psilocybin treatment for anxiety in patients with advanced-stage cancer. Archives of General Psychiatry, 68(1), 71-78. doi:10.1001/archgenpsychiatry.2010.116</w:t>
      </w:r>
    </w:p>
    <w:p w14:paraId="30849FE3" w14:textId="77777777" w:rsidR="0080315B" w:rsidRDefault="0080315B" w:rsidP="0080315B"/>
    <w:p w14:paraId="6AF69A2F" w14:textId="77777777" w:rsidR="0080315B" w:rsidRDefault="0080315B" w:rsidP="0080315B">
      <w:r w:rsidRPr="00C83AB7">
        <w:t>Johnson, M. W., Garcia-Romeu, A., Cosimano, M. P., &amp; Griffiths, R. R. (2014). Pilot study of the 5-HT2AR agonist psilocybin in the treatment of tobacco addiction. Journal of Psychopharmacology, 28(11), 983-992. doi: 10.1177/0269881114548296</w:t>
      </w:r>
    </w:p>
    <w:p w14:paraId="1185EB4C" w14:textId="77777777" w:rsidR="0080315B" w:rsidRDefault="0080315B" w:rsidP="0080315B"/>
    <w:p w14:paraId="59A07D94" w14:textId="77777777" w:rsidR="0080315B" w:rsidRDefault="0080315B" w:rsidP="0080315B">
      <w:r w:rsidRPr="00C83AB7">
        <w:t>Johnson, M. W., Garcia-Romeu, A., &amp; Griffiths, R. R. (2017). Long-term follow-up of psilocybin-facilitated smoking cessation. American Journal of Drug and Alcohol Abuse, 43(1), 55-60. doi:10.3109/00952990.2016.1170135</w:t>
      </w:r>
    </w:p>
    <w:p w14:paraId="7CFE6EBA" w14:textId="77777777" w:rsidR="0080315B" w:rsidRDefault="0080315B" w:rsidP="0080315B"/>
    <w:p w14:paraId="47EADF37" w14:textId="77777777" w:rsidR="0080315B" w:rsidRDefault="0080315B" w:rsidP="0080315B">
      <w:r w:rsidRPr="0065585A">
        <w:t>Lyons, T., &amp; Carhart-Harris, R. L. (2018</w:t>
      </w:r>
      <w:r>
        <w:t>a</w:t>
      </w:r>
      <w:r w:rsidRPr="0065585A">
        <w:t>). Increased nature relatedness and decreased authoritarian political views after psilocybin for treatment-resistant depression. Journal of Psychopharmacology, 32(7), 811-819. doi: 10.1177/0269881117748902</w:t>
      </w:r>
    </w:p>
    <w:p w14:paraId="18820E62" w14:textId="77777777" w:rsidR="0080315B" w:rsidRDefault="0080315B" w:rsidP="0080315B"/>
    <w:p w14:paraId="506E916E" w14:textId="77777777" w:rsidR="0080315B" w:rsidRDefault="0080315B" w:rsidP="0080315B">
      <w:r w:rsidRPr="0065585A">
        <w:lastRenderedPageBreak/>
        <w:t>Lyons, T., &amp; Carhart-Harris, R. L. (2018</w:t>
      </w:r>
      <w:r>
        <w:t>b</w:t>
      </w:r>
      <w:r w:rsidRPr="0065585A">
        <w:t>). More realistic forecasting of future life events after psilocybin for treatment-resistant depression. Frontiers in Psychology, 9, 1721. doi: 10.3389/fpsyg.2018.01721</w:t>
      </w:r>
    </w:p>
    <w:p w14:paraId="3CCDFBE8" w14:textId="77777777" w:rsidR="0080315B" w:rsidRDefault="0080315B" w:rsidP="0080315B"/>
    <w:p w14:paraId="4545D00B" w14:textId="77777777" w:rsidR="0080315B" w:rsidRDefault="0080315B" w:rsidP="0080315B">
      <w:r w:rsidRPr="00E66B6C">
        <w:t>MacLean, K. A., Johnson, M. W., &amp; Griffiths, R. R. (2011). Mystical experiences occasioned by the hallucinogen psilocybin lead to increases in the personality domain of openness. Journal of Psychopharmacology, 25(11), 1453-1461. doi: 10.1177/0269881111420188</w:t>
      </w:r>
    </w:p>
    <w:p w14:paraId="224B0AE4" w14:textId="77777777" w:rsidR="0080315B" w:rsidRDefault="0080315B" w:rsidP="0080315B"/>
    <w:p w14:paraId="33ED9EF3" w14:textId="77777777" w:rsidR="0080315B" w:rsidRDefault="0080315B" w:rsidP="0080315B">
      <w:r w:rsidRPr="00C83AB7">
        <w:t>Madsen, M. K., Fisher, P. M., Stenbæk, D. S., Kristiansen, S., Burmester, D., Lehel, S., ... &amp; Knudsen, G. M. (2020). A single psilocybin dose is associated with long-term increased mindfulness, preceded by a proportional change in neocortical 5-HT2A receptor binding. European Neuropsychopharmacology, 33, 71-80.</w:t>
      </w:r>
    </w:p>
    <w:p w14:paraId="3DF7AD1D" w14:textId="77777777" w:rsidR="0080315B" w:rsidRDefault="0080315B" w:rsidP="0080315B"/>
    <w:p w14:paraId="61B90D65" w14:textId="77777777" w:rsidR="0080315B" w:rsidRDefault="0080315B" w:rsidP="0080315B">
      <w:r w:rsidRPr="00C83AB7">
        <w:t>Osório, F. D. L., Sanches, R. F., Macedo, L. R., Dos Santos, R. G., Maia-de-Oliveira, J. P., Wichert-Ana, L., ... &amp; Hallak, J. E. (2015). Antidepressant effects of a single dose of ayahuasca in patients with recurrent depression: a preliminary report. Brazilian Journal of Psychiatry, 37(1), 13-20.</w:t>
      </w:r>
    </w:p>
    <w:p w14:paraId="1343D00F" w14:textId="77777777" w:rsidR="0080315B" w:rsidRDefault="0080315B" w:rsidP="0080315B"/>
    <w:p w14:paraId="2B91864C" w14:textId="77777777" w:rsidR="0080315B" w:rsidRDefault="0080315B" w:rsidP="0080315B">
      <w:r w:rsidRPr="00C83AB7">
        <w:t>Palhano-Fontes, F., Barreto, D., Onias, H., Andrade, K. C., Novaes, M. M., Pessoa, J. A., ... &amp; Tófoli, L. F. (2019). Rapid antidepressant effects of the psychedelic ayahuasca in treatment-resistant depression: a randomized placebo-controlled trial. Psychological Medicine, 49(4), 655-663. doi: 10.1017/S0033291718001356</w:t>
      </w:r>
    </w:p>
    <w:p w14:paraId="08D9E9F4" w14:textId="77777777" w:rsidR="0080315B" w:rsidRDefault="0080315B" w:rsidP="0080315B"/>
    <w:p w14:paraId="2AF0EF0A" w14:textId="77777777" w:rsidR="0080315B" w:rsidRDefault="0080315B" w:rsidP="0080315B">
      <w:r w:rsidRPr="00C83AB7">
        <w:t>Ross, S., Bossis, A., Guss, J., Agin-Liebes, G., Malone, T., Cohen, B., ... &amp; Schmidt, B. L. (2016). Rapid and sustained symptom reduction following psilocybin treatment for anxiety and depression in patients with life-threatening cancer: a randomized controlled trial. Journal of Psychopharmacology, 30(12), 1165-1180. doi: 10.1177/0269881116675512</w:t>
      </w:r>
    </w:p>
    <w:p w14:paraId="780F0B5A" w14:textId="77777777" w:rsidR="0080315B" w:rsidRDefault="0080315B" w:rsidP="0080315B"/>
    <w:p w14:paraId="743368CA" w14:textId="77777777" w:rsidR="0080315B" w:rsidRDefault="0080315B" w:rsidP="0080315B">
      <w:r w:rsidRPr="00C83AB7">
        <w:t>Sampedro, F., de la Fuente Revenga, M., Valle, M., Roberto, N., Domínguez-Clavé, E., Elices, M., ... &amp; Friedlander, P. (2017). Assessing the psychedelic “after-glow” in ayahuasca users: post-acute neurometabolic and functional connectivity changes are associated with enhanced mindfulness capacities. International Journal of Neuropsychopharmacology, 20(9), 698-711.</w:t>
      </w:r>
    </w:p>
    <w:p w14:paraId="7347F934" w14:textId="77777777" w:rsidR="0080315B" w:rsidRDefault="0080315B" w:rsidP="0080315B"/>
    <w:p w14:paraId="2B30286B" w14:textId="77777777" w:rsidR="0080315B" w:rsidRDefault="0080315B" w:rsidP="0080315B">
      <w:r w:rsidRPr="000F2997">
        <w:t>Sanches, R. F., de Lima Osório, F., dos Santos, R. G., Macedo, L. R., Maia-de-Oliveira, J. P., Wichert-Ana, L., ... &amp; Hallak, J. E. (2016). Antidepressant effects of a single dose of ayahuasca in patients with recurrent depression: a SPECT study. Journal of Clinical Psychopharmacology, 36(1), 77-81.</w:t>
      </w:r>
    </w:p>
    <w:p w14:paraId="718B5354" w14:textId="77777777" w:rsidR="0080315B" w:rsidRDefault="0080315B" w:rsidP="0080315B"/>
    <w:p w14:paraId="0908C224" w14:textId="77777777" w:rsidR="0080315B" w:rsidRDefault="0080315B" w:rsidP="0080315B">
      <w:r w:rsidRPr="000F2997">
        <w:t>Schmid, Y., &amp; Liechti, M. E. (2018). Long-lasting subjective effects of LSD in normal subjects. Psychopharmacology, 235(2), 535-545.</w:t>
      </w:r>
    </w:p>
    <w:p w14:paraId="300CA609" w14:textId="77777777" w:rsidR="0080315B" w:rsidRDefault="0080315B" w:rsidP="0080315B"/>
    <w:p w14:paraId="704A81A1" w14:textId="77777777" w:rsidR="0080315B" w:rsidRDefault="0080315B" w:rsidP="0080315B">
      <w:r w:rsidRPr="004E28BD">
        <w:t>Soler, J., Elices, M., Dominguez-Clavé, E., Pascual, J. C., Feilding, A., Navarro-Gil, M., ... &amp; Riba, J. (2018). Four weekly ayahuasca sessions lead to increases in “acceptance” capacities: a comparison study with a standard 8-week mindfulness training program. Frontiers in Pharmacology, 9, 224. doi: 10.3389/fphar.2018.00224</w:t>
      </w:r>
    </w:p>
    <w:p w14:paraId="755BFFEF" w14:textId="77777777" w:rsidR="0080315B" w:rsidRDefault="0080315B" w:rsidP="0080315B"/>
    <w:p w14:paraId="65767D2A" w14:textId="77777777" w:rsidR="0080315B" w:rsidRDefault="0080315B" w:rsidP="0080315B">
      <w:r w:rsidRPr="004E28BD">
        <w:lastRenderedPageBreak/>
        <w:t>Soler, J., Elices, M., Franquesa, A., Barker, S., Friedlander, P., Feilding, A., ... &amp; Riba, J. (2016). Exploring the therapeutic potential of Ayahuasca: acute intake increases mindfulness-related capacities. Psychopharmacology, 233(5), 823-829. doi: 10.1007/s00213-015-4162-0</w:t>
      </w:r>
    </w:p>
    <w:p w14:paraId="0DACB284" w14:textId="77777777" w:rsidR="0080315B" w:rsidRDefault="0080315B" w:rsidP="0080315B"/>
    <w:p w14:paraId="354927E7" w14:textId="77777777" w:rsidR="0080315B" w:rsidRDefault="0080315B" w:rsidP="0080315B">
      <w:r w:rsidRPr="000F2997">
        <w:t>Smigielski, L., Kometer, M., Scheidegger, M., Krähenmann, R., Huber, T., &amp; Vollenweider, F. X. (2019</w:t>
      </w:r>
      <w:r>
        <w:t>a</w:t>
      </w:r>
      <w:r w:rsidRPr="000F2997">
        <w:t>). Characterization and prediction of acute and sustained response to psychedelic psilocybin in a mindfulness group retreat. Scientific Reports, 9(1), 1-13. doi: 10.1038/s41598-019-50612-3</w:t>
      </w:r>
    </w:p>
    <w:p w14:paraId="528C9A5D" w14:textId="77777777" w:rsidR="0080315B" w:rsidRDefault="0080315B" w:rsidP="0080315B"/>
    <w:p w14:paraId="770ACCA1" w14:textId="77777777" w:rsidR="0080315B" w:rsidRDefault="0080315B" w:rsidP="0080315B">
      <w:r w:rsidRPr="000F2997">
        <w:t>Smigielski, L., Scheidegger, M., Kometer, M., &amp; Vollenweider, F. X. (2019</w:t>
      </w:r>
      <w:r>
        <w:t>b</w:t>
      </w:r>
      <w:r w:rsidRPr="000F2997">
        <w:t>). Psilocybin-assisted mindfulness training modulates self-consciousness and brain default mode network connectivity with lasting effects. NeuroImage, 196, 207-215. doi: 10.1016/j.neuroimage.2019.04.009</w:t>
      </w:r>
    </w:p>
    <w:p w14:paraId="74593D70" w14:textId="77777777" w:rsidR="0080315B" w:rsidRDefault="0080315B" w:rsidP="0080315B"/>
    <w:p w14:paraId="1E96E2C2" w14:textId="77777777" w:rsidR="0080315B" w:rsidRDefault="0080315B" w:rsidP="0080315B">
      <w:r w:rsidRPr="0065585A">
        <w:t>Stroud, J. B., Freeman, T. P., Leech, R., Hindocha, C., Lawn, W., Nutt, D. J., ... &amp; Carhart-Harris, R. L. (2018). Psilocybin with psychological support improves emotional face recognition in treatment-resistant depression. Psychopharmacology, 235(2), 459-466. doi: 10.1007/s00213-017-4754-y</w:t>
      </w:r>
    </w:p>
    <w:p w14:paraId="1FB5A104" w14:textId="6C5D3EDD" w:rsidR="00CB5AE0" w:rsidRPr="00630980" w:rsidRDefault="00CB5AE0" w:rsidP="00CB5AE0"/>
    <w:p w14:paraId="61CC9ECA" w14:textId="77777777" w:rsidR="00CB5AE0" w:rsidRPr="00DA2463" w:rsidRDefault="00CB5AE0" w:rsidP="00A3597D"/>
    <w:sectPr w:rsidR="00CB5AE0" w:rsidRPr="00DA2463" w:rsidSect="007E36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E2B5C" w14:textId="77777777" w:rsidR="003A377A" w:rsidRDefault="003A377A" w:rsidP="00D83856">
      <w:r>
        <w:separator/>
      </w:r>
    </w:p>
  </w:endnote>
  <w:endnote w:type="continuationSeparator" w:id="0">
    <w:p w14:paraId="0EA00F08" w14:textId="77777777" w:rsidR="003A377A" w:rsidRDefault="003A377A" w:rsidP="00D8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9225321"/>
      <w:docPartObj>
        <w:docPartGallery w:val="Page Numbers (Bottom of Page)"/>
        <w:docPartUnique/>
      </w:docPartObj>
    </w:sdtPr>
    <w:sdtEndPr>
      <w:rPr>
        <w:rStyle w:val="PageNumber"/>
      </w:rPr>
    </w:sdtEndPr>
    <w:sdtContent>
      <w:p w14:paraId="48F97922" w14:textId="5B0ABC5C" w:rsidR="00057771" w:rsidRDefault="00057771" w:rsidP="001E4A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C05E97" w14:textId="77777777" w:rsidR="00057771" w:rsidRDefault="00057771" w:rsidP="00D83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4133874"/>
      <w:docPartObj>
        <w:docPartGallery w:val="Page Numbers (Bottom of Page)"/>
        <w:docPartUnique/>
      </w:docPartObj>
    </w:sdtPr>
    <w:sdtEndPr>
      <w:rPr>
        <w:rStyle w:val="PageNumber"/>
      </w:rPr>
    </w:sdtEndPr>
    <w:sdtContent>
      <w:p w14:paraId="69ACA29B" w14:textId="03A15506" w:rsidR="00057771" w:rsidRDefault="00057771" w:rsidP="001E4AE0">
        <w:pPr>
          <w:pStyle w:val="Footer"/>
          <w:framePr w:wrap="none" w:vAnchor="text" w:hAnchor="margin" w:xAlign="right" w:y="1"/>
          <w:rPr>
            <w:rStyle w:val="PageNumber"/>
          </w:rPr>
        </w:pPr>
        <w:r w:rsidRPr="00DA2463">
          <w:rPr>
            <w:rStyle w:val="PageNumber"/>
          </w:rPr>
          <w:fldChar w:fldCharType="begin"/>
        </w:r>
        <w:r w:rsidRPr="00DA2463">
          <w:rPr>
            <w:rStyle w:val="PageNumber"/>
          </w:rPr>
          <w:instrText xml:space="preserve"> PAGE </w:instrText>
        </w:r>
        <w:r w:rsidRPr="00DA2463">
          <w:rPr>
            <w:rStyle w:val="PageNumber"/>
          </w:rPr>
          <w:fldChar w:fldCharType="separate"/>
        </w:r>
        <w:r w:rsidRPr="00DA2463">
          <w:rPr>
            <w:rStyle w:val="PageNumber"/>
            <w:noProof/>
          </w:rPr>
          <w:t>1</w:t>
        </w:r>
        <w:r w:rsidRPr="00DA2463">
          <w:rPr>
            <w:rStyle w:val="PageNumber"/>
          </w:rPr>
          <w:fldChar w:fldCharType="end"/>
        </w:r>
      </w:p>
    </w:sdtContent>
  </w:sdt>
  <w:p w14:paraId="18720814" w14:textId="77777777" w:rsidR="00057771" w:rsidRDefault="00057771" w:rsidP="00D838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8C1C0" w14:textId="77777777" w:rsidR="003A377A" w:rsidRDefault="003A377A" w:rsidP="00D83856">
      <w:r>
        <w:separator/>
      </w:r>
    </w:p>
  </w:footnote>
  <w:footnote w:type="continuationSeparator" w:id="0">
    <w:p w14:paraId="4264B623" w14:textId="77777777" w:rsidR="003A377A" w:rsidRDefault="003A377A" w:rsidP="00D83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4D562" w14:textId="294C7DE3" w:rsidR="00057771" w:rsidRPr="00DA2463" w:rsidRDefault="00057771">
    <w:pPr>
      <w:pStyle w:val="Header"/>
    </w:pPr>
    <w:r w:rsidRPr="00DA2463">
      <w:t>Running head: Post-acute effects of psychedelics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F1162"/>
    <w:multiLevelType w:val="hybridMultilevel"/>
    <w:tmpl w:val="8DD22554"/>
    <w:lvl w:ilvl="0" w:tplc="9C3EA6C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6973"/>
    <w:multiLevelType w:val="hybridMultilevel"/>
    <w:tmpl w:val="815E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70DDD"/>
    <w:multiLevelType w:val="hybridMultilevel"/>
    <w:tmpl w:val="0EAC4760"/>
    <w:lvl w:ilvl="0" w:tplc="4B2640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00C60"/>
    <w:multiLevelType w:val="hybridMultilevel"/>
    <w:tmpl w:val="224C4490"/>
    <w:lvl w:ilvl="0" w:tplc="18C6B18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11734"/>
    <w:multiLevelType w:val="hybridMultilevel"/>
    <w:tmpl w:val="C31827AC"/>
    <w:lvl w:ilvl="0" w:tplc="F7A61C8E">
      <w:start w:val="2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C0D38"/>
    <w:multiLevelType w:val="hybridMultilevel"/>
    <w:tmpl w:val="DB8C3D42"/>
    <w:lvl w:ilvl="0" w:tplc="0C36BF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5262C"/>
    <w:multiLevelType w:val="hybridMultilevel"/>
    <w:tmpl w:val="8EF4B8F2"/>
    <w:lvl w:ilvl="0" w:tplc="31E6B6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472D0"/>
    <w:multiLevelType w:val="hybridMultilevel"/>
    <w:tmpl w:val="74069D06"/>
    <w:lvl w:ilvl="0" w:tplc="481A5D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A5543"/>
    <w:multiLevelType w:val="hybridMultilevel"/>
    <w:tmpl w:val="EA148E42"/>
    <w:lvl w:ilvl="0" w:tplc="9E6650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6"/>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7E"/>
    <w:rsid w:val="000000D4"/>
    <w:rsid w:val="000017B8"/>
    <w:rsid w:val="0000216B"/>
    <w:rsid w:val="0000268A"/>
    <w:rsid w:val="000039AF"/>
    <w:rsid w:val="000060FA"/>
    <w:rsid w:val="000074A3"/>
    <w:rsid w:val="00007A53"/>
    <w:rsid w:val="00012FBF"/>
    <w:rsid w:val="00016326"/>
    <w:rsid w:val="00020B44"/>
    <w:rsid w:val="00023E14"/>
    <w:rsid w:val="00026F91"/>
    <w:rsid w:val="0003607D"/>
    <w:rsid w:val="000361E5"/>
    <w:rsid w:val="00042B25"/>
    <w:rsid w:val="00052FD0"/>
    <w:rsid w:val="00053021"/>
    <w:rsid w:val="000538CC"/>
    <w:rsid w:val="00055ED2"/>
    <w:rsid w:val="000566F3"/>
    <w:rsid w:val="0005710A"/>
    <w:rsid w:val="00057771"/>
    <w:rsid w:val="00057936"/>
    <w:rsid w:val="00061981"/>
    <w:rsid w:val="0006521E"/>
    <w:rsid w:val="00066E37"/>
    <w:rsid w:val="00067C5B"/>
    <w:rsid w:val="000711A8"/>
    <w:rsid w:val="0007564E"/>
    <w:rsid w:val="00075E78"/>
    <w:rsid w:val="00077ADB"/>
    <w:rsid w:val="000818B9"/>
    <w:rsid w:val="00084289"/>
    <w:rsid w:val="00087A5C"/>
    <w:rsid w:val="000915D9"/>
    <w:rsid w:val="000946BC"/>
    <w:rsid w:val="00095F5F"/>
    <w:rsid w:val="0009657E"/>
    <w:rsid w:val="000A276C"/>
    <w:rsid w:val="000A2E18"/>
    <w:rsid w:val="000A4B9A"/>
    <w:rsid w:val="000A7695"/>
    <w:rsid w:val="000B14F9"/>
    <w:rsid w:val="000C379D"/>
    <w:rsid w:val="000D0F48"/>
    <w:rsid w:val="000D2443"/>
    <w:rsid w:val="000D3787"/>
    <w:rsid w:val="000E61CD"/>
    <w:rsid w:val="000F4A0E"/>
    <w:rsid w:val="000F60DA"/>
    <w:rsid w:val="00101326"/>
    <w:rsid w:val="0010543F"/>
    <w:rsid w:val="001057CD"/>
    <w:rsid w:val="001059C4"/>
    <w:rsid w:val="001078D5"/>
    <w:rsid w:val="001139B7"/>
    <w:rsid w:val="0012268B"/>
    <w:rsid w:val="00122D15"/>
    <w:rsid w:val="00123A08"/>
    <w:rsid w:val="0012743A"/>
    <w:rsid w:val="0014053B"/>
    <w:rsid w:val="00146D52"/>
    <w:rsid w:val="00147C4A"/>
    <w:rsid w:val="001516E2"/>
    <w:rsid w:val="00155857"/>
    <w:rsid w:val="00161C58"/>
    <w:rsid w:val="00162BE7"/>
    <w:rsid w:val="0016643C"/>
    <w:rsid w:val="00170BF9"/>
    <w:rsid w:val="001723C9"/>
    <w:rsid w:val="001725A6"/>
    <w:rsid w:val="001803A4"/>
    <w:rsid w:val="00192096"/>
    <w:rsid w:val="00194AB9"/>
    <w:rsid w:val="00195F7A"/>
    <w:rsid w:val="0019652D"/>
    <w:rsid w:val="001A3CEC"/>
    <w:rsid w:val="001A55E6"/>
    <w:rsid w:val="001A5DFB"/>
    <w:rsid w:val="001B2759"/>
    <w:rsid w:val="001B2CE6"/>
    <w:rsid w:val="001B2F97"/>
    <w:rsid w:val="001B3382"/>
    <w:rsid w:val="001B5ED8"/>
    <w:rsid w:val="001B61F1"/>
    <w:rsid w:val="001C57AC"/>
    <w:rsid w:val="001D3ABA"/>
    <w:rsid w:val="001D55C3"/>
    <w:rsid w:val="001E0A3A"/>
    <w:rsid w:val="001E4863"/>
    <w:rsid w:val="001E4AE0"/>
    <w:rsid w:val="001E4FCF"/>
    <w:rsid w:val="0020081E"/>
    <w:rsid w:val="002008CA"/>
    <w:rsid w:val="00203A34"/>
    <w:rsid w:val="00204339"/>
    <w:rsid w:val="00206CFF"/>
    <w:rsid w:val="0020703A"/>
    <w:rsid w:val="0021125F"/>
    <w:rsid w:val="00212E73"/>
    <w:rsid w:val="00213464"/>
    <w:rsid w:val="0021467C"/>
    <w:rsid w:val="002155FD"/>
    <w:rsid w:val="00215AFC"/>
    <w:rsid w:val="00216825"/>
    <w:rsid w:val="00221998"/>
    <w:rsid w:val="002226B2"/>
    <w:rsid w:val="00222916"/>
    <w:rsid w:val="0022352E"/>
    <w:rsid w:val="00224615"/>
    <w:rsid w:val="00226827"/>
    <w:rsid w:val="00231BDA"/>
    <w:rsid w:val="00232C27"/>
    <w:rsid w:val="002363A2"/>
    <w:rsid w:val="00240AB6"/>
    <w:rsid w:val="00241119"/>
    <w:rsid w:val="00246D61"/>
    <w:rsid w:val="00250CC5"/>
    <w:rsid w:val="0025153E"/>
    <w:rsid w:val="00266C23"/>
    <w:rsid w:val="002728EE"/>
    <w:rsid w:val="002742A5"/>
    <w:rsid w:val="00275285"/>
    <w:rsid w:val="00275895"/>
    <w:rsid w:val="00275D39"/>
    <w:rsid w:val="00283C3B"/>
    <w:rsid w:val="00286F0F"/>
    <w:rsid w:val="002967F6"/>
    <w:rsid w:val="002B19A2"/>
    <w:rsid w:val="002B7474"/>
    <w:rsid w:val="002C261B"/>
    <w:rsid w:val="002C523B"/>
    <w:rsid w:val="002C6E5F"/>
    <w:rsid w:val="002C7F86"/>
    <w:rsid w:val="002E0A16"/>
    <w:rsid w:val="002E19EC"/>
    <w:rsid w:val="002E1B86"/>
    <w:rsid w:val="002F05AB"/>
    <w:rsid w:val="002F0F07"/>
    <w:rsid w:val="002F188A"/>
    <w:rsid w:val="002F2B27"/>
    <w:rsid w:val="002F6048"/>
    <w:rsid w:val="00300913"/>
    <w:rsid w:val="00306C69"/>
    <w:rsid w:val="00307070"/>
    <w:rsid w:val="003107C0"/>
    <w:rsid w:val="00310A50"/>
    <w:rsid w:val="00310B3E"/>
    <w:rsid w:val="003115F7"/>
    <w:rsid w:val="00314370"/>
    <w:rsid w:val="0031451F"/>
    <w:rsid w:val="003160CC"/>
    <w:rsid w:val="00316D19"/>
    <w:rsid w:val="00317CA7"/>
    <w:rsid w:val="003228A3"/>
    <w:rsid w:val="00323B1F"/>
    <w:rsid w:val="0032616E"/>
    <w:rsid w:val="00326F2A"/>
    <w:rsid w:val="00327A3B"/>
    <w:rsid w:val="0034144E"/>
    <w:rsid w:val="00343422"/>
    <w:rsid w:val="00346347"/>
    <w:rsid w:val="0034644F"/>
    <w:rsid w:val="0034754F"/>
    <w:rsid w:val="00351170"/>
    <w:rsid w:val="00353695"/>
    <w:rsid w:val="00361062"/>
    <w:rsid w:val="00364132"/>
    <w:rsid w:val="003648C5"/>
    <w:rsid w:val="003652C4"/>
    <w:rsid w:val="00370F8A"/>
    <w:rsid w:val="00374787"/>
    <w:rsid w:val="00381054"/>
    <w:rsid w:val="00394751"/>
    <w:rsid w:val="00395173"/>
    <w:rsid w:val="003A377A"/>
    <w:rsid w:val="003A42EE"/>
    <w:rsid w:val="003B10CF"/>
    <w:rsid w:val="003B422D"/>
    <w:rsid w:val="003B5ED9"/>
    <w:rsid w:val="003C084D"/>
    <w:rsid w:val="003C0AAD"/>
    <w:rsid w:val="003C6196"/>
    <w:rsid w:val="003C648B"/>
    <w:rsid w:val="003C691F"/>
    <w:rsid w:val="003D054D"/>
    <w:rsid w:val="003D0F54"/>
    <w:rsid w:val="003D45A0"/>
    <w:rsid w:val="003D673A"/>
    <w:rsid w:val="003E2616"/>
    <w:rsid w:val="003F0C15"/>
    <w:rsid w:val="003F0EED"/>
    <w:rsid w:val="003F7B10"/>
    <w:rsid w:val="00402248"/>
    <w:rsid w:val="00402715"/>
    <w:rsid w:val="00404A8E"/>
    <w:rsid w:val="00405DB8"/>
    <w:rsid w:val="00406D78"/>
    <w:rsid w:val="00413330"/>
    <w:rsid w:val="00413893"/>
    <w:rsid w:val="004166FA"/>
    <w:rsid w:val="004169A7"/>
    <w:rsid w:val="00417176"/>
    <w:rsid w:val="00423416"/>
    <w:rsid w:val="00423A60"/>
    <w:rsid w:val="00435359"/>
    <w:rsid w:val="00440609"/>
    <w:rsid w:val="004445B5"/>
    <w:rsid w:val="00445BF6"/>
    <w:rsid w:val="0044656F"/>
    <w:rsid w:val="00447D94"/>
    <w:rsid w:val="00447E0D"/>
    <w:rsid w:val="00456C63"/>
    <w:rsid w:val="0045711E"/>
    <w:rsid w:val="00457473"/>
    <w:rsid w:val="004605BB"/>
    <w:rsid w:val="00461527"/>
    <w:rsid w:val="00466D76"/>
    <w:rsid w:val="004670E0"/>
    <w:rsid w:val="00467EEC"/>
    <w:rsid w:val="00472A93"/>
    <w:rsid w:val="004753AF"/>
    <w:rsid w:val="00475D46"/>
    <w:rsid w:val="00481334"/>
    <w:rsid w:val="004825E6"/>
    <w:rsid w:val="004848C8"/>
    <w:rsid w:val="00487010"/>
    <w:rsid w:val="0049062A"/>
    <w:rsid w:val="00491CA7"/>
    <w:rsid w:val="00492103"/>
    <w:rsid w:val="004931D4"/>
    <w:rsid w:val="00493345"/>
    <w:rsid w:val="004A1CD3"/>
    <w:rsid w:val="004A341A"/>
    <w:rsid w:val="004A34FF"/>
    <w:rsid w:val="004A35A1"/>
    <w:rsid w:val="004A7543"/>
    <w:rsid w:val="004A7BBB"/>
    <w:rsid w:val="004B176C"/>
    <w:rsid w:val="004B1A6D"/>
    <w:rsid w:val="004B3018"/>
    <w:rsid w:val="004B45BD"/>
    <w:rsid w:val="004B50BB"/>
    <w:rsid w:val="004B61CD"/>
    <w:rsid w:val="004B6AC2"/>
    <w:rsid w:val="004B79BE"/>
    <w:rsid w:val="004C08B5"/>
    <w:rsid w:val="004C5D38"/>
    <w:rsid w:val="004D13C1"/>
    <w:rsid w:val="004D59A4"/>
    <w:rsid w:val="004D5DD2"/>
    <w:rsid w:val="004E37DC"/>
    <w:rsid w:val="004E3AC5"/>
    <w:rsid w:val="004E3CC1"/>
    <w:rsid w:val="004F4279"/>
    <w:rsid w:val="004F7D29"/>
    <w:rsid w:val="00501305"/>
    <w:rsid w:val="005021BD"/>
    <w:rsid w:val="00503F09"/>
    <w:rsid w:val="00504E63"/>
    <w:rsid w:val="00505C82"/>
    <w:rsid w:val="005167EA"/>
    <w:rsid w:val="00520DA0"/>
    <w:rsid w:val="00520E0F"/>
    <w:rsid w:val="0053135B"/>
    <w:rsid w:val="00533904"/>
    <w:rsid w:val="00534648"/>
    <w:rsid w:val="00536DA1"/>
    <w:rsid w:val="00537B91"/>
    <w:rsid w:val="0054288C"/>
    <w:rsid w:val="00545270"/>
    <w:rsid w:val="00556151"/>
    <w:rsid w:val="00557807"/>
    <w:rsid w:val="0056157A"/>
    <w:rsid w:val="005618F0"/>
    <w:rsid w:val="00563F53"/>
    <w:rsid w:val="0056599B"/>
    <w:rsid w:val="0057075C"/>
    <w:rsid w:val="00572450"/>
    <w:rsid w:val="0057703A"/>
    <w:rsid w:val="005831A5"/>
    <w:rsid w:val="00595BBE"/>
    <w:rsid w:val="005968B4"/>
    <w:rsid w:val="00597288"/>
    <w:rsid w:val="005A0B73"/>
    <w:rsid w:val="005A4215"/>
    <w:rsid w:val="005A6A21"/>
    <w:rsid w:val="005B33DF"/>
    <w:rsid w:val="005B517D"/>
    <w:rsid w:val="005B5A8D"/>
    <w:rsid w:val="005C091D"/>
    <w:rsid w:val="005C264F"/>
    <w:rsid w:val="005C6A52"/>
    <w:rsid w:val="005D0D7F"/>
    <w:rsid w:val="005D366B"/>
    <w:rsid w:val="005D391D"/>
    <w:rsid w:val="005D6851"/>
    <w:rsid w:val="005E0E4D"/>
    <w:rsid w:val="005E538C"/>
    <w:rsid w:val="005E5731"/>
    <w:rsid w:val="005E6A77"/>
    <w:rsid w:val="005F2D67"/>
    <w:rsid w:val="005F37E6"/>
    <w:rsid w:val="005F6591"/>
    <w:rsid w:val="005F6F20"/>
    <w:rsid w:val="0060131D"/>
    <w:rsid w:val="00606FA6"/>
    <w:rsid w:val="00612E42"/>
    <w:rsid w:val="00614D0D"/>
    <w:rsid w:val="006206C8"/>
    <w:rsid w:val="00622BB7"/>
    <w:rsid w:val="006254BD"/>
    <w:rsid w:val="00627ADD"/>
    <w:rsid w:val="00630980"/>
    <w:rsid w:val="006350C3"/>
    <w:rsid w:val="006438DC"/>
    <w:rsid w:val="00644033"/>
    <w:rsid w:val="00644302"/>
    <w:rsid w:val="00647D51"/>
    <w:rsid w:val="00647E22"/>
    <w:rsid w:val="00651058"/>
    <w:rsid w:val="0065667D"/>
    <w:rsid w:val="006570DC"/>
    <w:rsid w:val="00660579"/>
    <w:rsid w:val="00664D52"/>
    <w:rsid w:val="00667BA7"/>
    <w:rsid w:val="00671125"/>
    <w:rsid w:val="006745BD"/>
    <w:rsid w:val="0067645B"/>
    <w:rsid w:val="00680450"/>
    <w:rsid w:val="00681636"/>
    <w:rsid w:val="00681CC4"/>
    <w:rsid w:val="0068457E"/>
    <w:rsid w:val="00684A55"/>
    <w:rsid w:val="0069341A"/>
    <w:rsid w:val="00697D8E"/>
    <w:rsid w:val="006B0C64"/>
    <w:rsid w:val="006B6C08"/>
    <w:rsid w:val="006C0389"/>
    <w:rsid w:val="006C0946"/>
    <w:rsid w:val="006C3BC6"/>
    <w:rsid w:val="006C7FED"/>
    <w:rsid w:val="006D0FF4"/>
    <w:rsid w:val="006D402D"/>
    <w:rsid w:val="006D5279"/>
    <w:rsid w:val="006E2890"/>
    <w:rsid w:val="006E29F9"/>
    <w:rsid w:val="006E4A91"/>
    <w:rsid w:val="006F0D38"/>
    <w:rsid w:val="006F1798"/>
    <w:rsid w:val="006F1DF9"/>
    <w:rsid w:val="006F3CD9"/>
    <w:rsid w:val="006F50BA"/>
    <w:rsid w:val="006F551C"/>
    <w:rsid w:val="006F5597"/>
    <w:rsid w:val="006F75A5"/>
    <w:rsid w:val="006F79C2"/>
    <w:rsid w:val="00706E1A"/>
    <w:rsid w:val="00713239"/>
    <w:rsid w:val="00715AC8"/>
    <w:rsid w:val="007166C2"/>
    <w:rsid w:val="0071684D"/>
    <w:rsid w:val="007255F9"/>
    <w:rsid w:val="00727169"/>
    <w:rsid w:val="007306F0"/>
    <w:rsid w:val="007310EF"/>
    <w:rsid w:val="00734F8A"/>
    <w:rsid w:val="007354B4"/>
    <w:rsid w:val="00740C49"/>
    <w:rsid w:val="00740DBF"/>
    <w:rsid w:val="00742EEB"/>
    <w:rsid w:val="00744990"/>
    <w:rsid w:val="0074563E"/>
    <w:rsid w:val="0074641D"/>
    <w:rsid w:val="007475B0"/>
    <w:rsid w:val="00753665"/>
    <w:rsid w:val="007541E7"/>
    <w:rsid w:val="00755B88"/>
    <w:rsid w:val="00757657"/>
    <w:rsid w:val="007578BB"/>
    <w:rsid w:val="00766220"/>
    <w:rsid w:val="00766455"/>
    <w:rsid w:val="00766860"/>
    <w:rsid w:val="00767F3A"/>
    <w:rsid w:val="007706E0"/>
    <w:rsid w:val="00771489"/>
    <w:rsid w:val="007719F0"/>
    <w:rsid w:val="007765A7"/>
    <w:rsid w:val="007817C2"/>
    <w:rsid w:val="00781941"/>
    <w:rsid w:val="007829EA"/>
    <w:rsid w:val="00786260"/>
    <w:rsid w:val="00786FA7"/>
    <w:rsid w:val="00790913"/>
    <w:rsid w:val="007935AE"/>
    <w:rsid w:val="0079578F"/>
    <w:rsid w:val="00796744"/>
    <w:rsid w:val="007A2B20"/>
    <w:rsid w:val="007A45D8"/>
    <w:rsid w:val="007A5FA5"/>
    <w:rsid w:val="007B1A1E"/>
    <w:rsid w:val="007B322E"/>
    <w:rsid w:val="007B75D2"/>
    <w:rsid w:val="007C2DAE"/>
    <w:rsid w:val="007C31A8"/>
    <w:rsid w:val="007C3B08"/>
    <w:rsid w:val="007C405A"/>
    <w:rsid w:val="007C5633"/>
    <w:rsid w:val="007E1B80"/>
    <w:rsid w:val="007E365B"/>
    <w:rsid w:val="007F32E5"/>
    <w:rsid w:val="007F6E07"/>
    <w:rsid w:val="00800765"/>
    <w:rsid w:val="0080234C"/>
    <w:rsid w:val="0080261A"/>
    <w:rsid w:val="0080315B"/>
    <w:rsid w:val="00803D81"/>
    <w:rsid w:val="00805315"/>
    <w:rsid w:val="00810CCF"/>
    <w:rsid w:val="0081366A"/>
    <w:rsid w:val="00820C39"/>
    <w:rsid w:val="00824662"/>
    <w:rsid w:val="00825030"/>
    <w:rsid w:val="00833AF3"/>
    <w:rsid w:val="00836EAE"/>
    <w:rsid w:val="00837022"/>
    <w:rsid w:val="0084258D"/>
    <w:rsid w:val="00845799"/>
    <w:rsid w:val="008500F3"/>
    <w:rsid w:val="008501C7"/>
    <w:rsid w:val="00850775"/>
    <w:rsid w:val="00850930"/>
    <w:rsid w:val="00850F99"/>
    <w:rsid w:val="00853391"/>
    <w:rsid w:val="00860E2E"/>
    <w:rsid w:val="00875E6D"/>
    <w:rsid w:val="00882FC6"/>
    <w:rsid w:val="00893BD0"/>
    <w:rsid w:val="00895847"/>
    <w:rsid w:val="00895900"/>
    <w:rsid w:val="008A2505"/>
    <w:rsid w:val="008A2965"/>
    <w:rsid w:val="008A29D5"/>
    <w:rsid w:val="008A3374"/>
    <w:rsid w:val="008A3670"/>
    <w:rsid w:val="008A4911"/>
    <w:rsid w:val="008A4CD3"/>
    <w:rsid w:val="008A4F72"/>
    <w:rsid w:val="008A51D3"/>
    <w:rsid w:val="008A5415"/>
    <w:rsid w:val="008A6C41"/>
    <w:rsid w:val="008B2497"/>
    <w:rsid w:val="008B2AA3"/>
    <w:rsid w:val="008B3C7F"/>
    <w:rsid w:val="008B4D53"/>
    <w:rsid w:val="008C2C95"/>
    <w:rsid w:val="008C567A"/>
    <w:rsid w:val="008C6618"/>
    <w:rsid w:val="008D211F"/>
    <w:rsid w:val="008D5B95"/>
    <w:rsid w:val="008D5D52"/>
    <w:rsid w:val="008F06A5"/>
    <w:rsid w:val="008F2E55"/>
    <w:rsid w:val="008F6383"/>
    <w:rsid w:val="00900727"/>
    <w:rsid w:val="00900947"/>
    <w:rsid w:val="00901D81"/>
    <w:rsid w:val="0090547E"/>
    <w:rsid w:val="009065CC"/>
    <w:rsid w:val="0090759B"/>
    <w:rsid w:val="00911103"/>
    <w:rsid w:val="00913AD9"/>
    <w:rsid w:val="009148E8"/>
    <w:rsid w:val="0091554A"/>
    <w:rsid w:val="00917F41"/>
    <w:rsid w:val="00922111"/>
    <w:rsid w:val="009225B6"/>
    <w:rsid w:val="00923177"/>
    <w:rsid w:val="0092386B"/>
    <w:rsid w:val="00925C1F"/>
    <w:rsid w:val="00935256"/>
    <w:rsid w:val="00935B2A"/>
    <w:rsid w:val="00935E18"/>
    <w:rsid w:val="0093786B"/>
    <w:rsid w:val="00945A01"/>
    <w:rsid w:val="009514CC"/>
    <w:rsid w:val="0096324F"/>
    <w:rsid w:val="009641DE"/>
    <w:rsid w:val="00967767"/>
    <w:rsid w:val="009707F4"/>
    <w:rsid w:val="0097098D"/>
    <w:rsid w:val="00982EE3"/>
    <w:rsid w:val="009833C0"/>
    <w:rsid w:val="00983756"/>
    <w:rsid w:val="00983AF7"/>
    <w:rsid w:val="00987FDB"/>
    <w:rsid w:val="009905FA"/>
    <w:rsid w:val="009906A0"/>
    <w:rsid w:val="00990CCF"/>
    <w:rsid w:val="009943CB"/>
    <w:rsid w:val="009A11D7"/>
    <w:rsid w:val="009A62AB"/>
    <w:rsid w:val="009B4EB8"/>
    <w:rsid w:val="009B7739"/>
    <w:rsid w:val="009C3FE7"/>
    <w:rsid w:val="009C476D"/>
    <w:rsid w:val="009C6D60"/>
    <w:rsid w:val="009C7951"/>
    <w:rsid w:val="009D3FB5"/>
    <w:rsid w:val="009E09CF"/>
    <w:rsid w:val="009E2E3B"/>
    <w:rsid w:val="009E3C67"/>
    <w:rsid w:val="009F005E"/>
    <w:rsid w:val="009F011B"/>
    <w:rsid w:val="009F0DE6"/>
    <w:rsid w:val="009F25D5"/>
    <w:rsid w:val="00A0102B"/>
    <w:rsid w:val="00A0350F"/>
    <w:rsid w:val="00A1067B"/>
    <w:rsid w:val="00A12AB6"/>
    <w:rsid w:val="00A12F18"/>
    <w:rsid w:val="00A1421B"/>
    <w:rsid w:val="00A14845"/>
    <w:rsid w:val="00A14B2E"/>
    <w:rsid w:val="00A22FA2"/>
    <w:rsid w:val="00A2352A"/>
    <w:rsid w:val="00A23B91"/>
    <w:rsid w:val="00A31398"/>
    <w:rsid w:val="00A3597D"/>
    <w:rsid w:val="00A400EF"/>
    <w:rsid w:val="00A40CAC"/>
    <w:rsid w:val="00A461E7"/>
    <w:rsid w:val="00A47395"/>
    <w:rsid w:val="00A47DD8"/>
    <w:rsid w:val="00A5667C"/>
    <w:rsid w:val="00A56AA8"/>
    <w:rsid w:val="00A57D07"/>
    <w:rsid w:val="00A62B66"/>
    <w:rsid w:val="00A63D03"/>
    <w:rsid w:val="00A670AC"/>
    <w:rsid w:val="00A718B7"/>
    <w:rsid w:val="00A72DDE"/>
    <w:rsid w:val="00A75507"/>
    <w:rsid w:val="00A852E7"/>
    <w:rsid w:val="00A87F57"/>
    <w:rsid w:val="00A90825"/>
    <w:rsid w:val="00A93A85"/>
    <w:rsid w:val="00A94AF3"/>
    <w:rsid w:val="00AA2681"/>
    <w:rsid w:val="00AA286F"/>
    <w:rsid w:val="00AA3CD2"/>
    <w:rsid w:val="00AB5AF4"/>
    <w:rsid w:val="00AC6A00"/>
    <w:rsid w:val="00AD2C4E"/>
    <w:rsid w:val="00AD300A"/>
    <w:rsid w:val="00AD4D17"/>
    <w:rsid w:val="00AD5803"/>
    <w:rsid w:val="00AD6D9B"/>
    <w:rsid w:val="00AE116C"/>
    <w:rsid w:val="00AE131E"/>
    <w:rsid w:val="00AE1FEE"/>
    <w:rsid w:val="00AE3676"/>
    <w:rsid w:val="00AE647A"/>
    <w:rsid w:val="00AF67FC"/>
    <w:rsid w:val="00B03227"/>
    <w:rsid w:val="00B05BA4"/>
    <w:rsid w:val="00B119FA"/>
    <w:rsid w:val="00B139CE"/>
    <w:rsid w:val="00B15BA8"/>
    <w:rsid w:val="00B17016"/>
    <w:rsid w:val="00B22F4A"/>
    <w:rsid w:val="00B245DF"/>
    <w:rsid w:val="00B25DBC"/>
    <w:rsid w:val="00B31E7A"/>
    <w:rsid w:val="00B407C4"/>
    <w:rsid w:val="00B40CF4"/>
    <w:rsid w:val="00B42467"/>
    <w:rsid w:val="00B50242"/>
    <w:rsid w:val="00B51A82"/>
    <w:rsid w:val="00B52742"/>
    <w:rsid w:val="00B52943"/>
    <w:rsid w:val="00B529F8"/>
    <w:rsid w:val="00B534AA"/>
    <w:rsid w:val="00B575D1"/>
    <w:rsid w:val="00B60AB4"/>
    <w:rsid w:val="00B6104A"/>
    <w:rsid w:val="00B70299"/>
    <w:rsid w:val="00B7130C"/>
    <w:rsid w:val="00B71D7F"/>
    <w:rsid w:val="00B766E7"/>
    <w:rsid w:val="00B813F9"/>
    <w:rsid w:val="00B827F8"/>
    <w:rsid w:val="00B851D7"/>
    <w:rsid w:val="00B869A8"/>
    <w:rsid w:val="00B872D6"/>
    <w:rsid w:val="00B90A8E"/>
    <w:rsid w:val="00B91CD5"/>
    <w:rsid w:val="00BA3751"/>
    <w:rsid w:val="00BA61C7"/>
    <w:rsid w:val="00BA6D30"/>
    <w:rsid w:val="00BB1C1A"/>
    <w:rsid w:val="00BC0111"/>
    <w:rsid w:val="00BC024B"/>
    <w:rsid w:val="00BC25A7"/>
    <w:rsid w:val="00BC2D27"/>
    <w:rsid w:val="00BC44F6"/>
    <w:rsid w:val="00BC4B49"/>
    <w:rsid w:val="00BC58C3"/>
    <w:rsid w:val="00BC5F2A"/>
    <w:rsid w:val="00BD0048"/>
    <w:rsid w:val="00BD058A"/>
    <w:rsid w:val="00BD0E44"/>
    <w:rsid w:val="00BD3DA2"/>
    <w:rsid w:val="00BD4AFC"/>
    <w:rsid w:val="00BE02D1"/>
    <w:rsid w:val="00BF039D"/>
    <w:rsid w:val="00BF4209"/>
    <w:rsid w:val="00BF55C0"/>
    <w:rsid w:val="00BF7B2F"/>
    <w:rsid w:val="00C00842"/>
    <w:rsid w:val="00C01AFA"/>
    <w:rsid w:val="00C01DC6"/>
    <w:rsid w:val="00C0304D"/>
    <w:rsid w:val="00C03466"/>
    <w:rsid w:val="00C04E2D"/>
    <w:rsid w:val="00C05C95"/>
    <w:rsid w:val="00C06368"/>
    <w:rsid w:val="00C0797B"/>
    <w:rsid w:val="00C10371"/>
    <w:rsid w:val="00C11823"/>
    <w:rsid w:val="00C24A05"/>
    <w:rsid w:val="00C32BF9"/>
    <w:rsid w:val="00C3380C"/>
    <w:rsid w:val="00C345C3"/>
    <w:rsid w:val="00C353EE"/>
    <w:rsid w:val="00C37720"/>
    <w:rsid w:val="00C37FB4"/>
    <w:rsid w:val="00C51E7B"/>
    <w:rsid w:val="00C51ED6"/>
    <w:rsid w:val="00C55146"/>
    <w:rsid w:val="00C60C75"/>
    <w:rsid w:val="00C62F26"/>
    <w:rsid w:val="00C6363B"/>
    <w:rsid w:val="00C67F3E"/>
    <w:rsid w:val="00C71011"/>
    <w:rsid w:val="00C721C7"/>
    <w:rsid w:val="00C75D00"/>
    <w:rsid w:val="00C77B16"/>
    <w:rsid w:val="00C83F5F"/>
    <w:rsid w:val="00C84F5F"/>
    <w:rsid w:val="00C85EFE"/>
    <w:rsid w:val="00C905FA"/>
    <w:rsid w:val="00C9121E"/>
    <w:rsid w:val="00C940A7"/>
    <w:rsid w:val="00CA115F"/>
    <w:rsid w:val="00CA2E3F"/>
    <w:rsid w:val="00CA42DB"/>
    <w:rsid w:val="00CA4D7C"/>
    <w:rsid w:val="00CA584F"/>
    <w:rsid w:val="00CA6F33"/>
    <w:rsid w:val="00CB1A08"/>
    <w:rsid w:val="00CB3B38"/>
    <w:rsid w:val="00CB5AE0"/>
    <w:rsid w:val="00CB6001"/>
    <w:rsid w:val="00CC3759"/>
    <w:rsid w:val="00CC3DD5"/>
    <w:rsid w:val="00CC696E"/>
    <w:rsid w:val="00CC7DE3"/>
    <w:rsid w:val="00CE0DA1"/>
    <w:rsid w:val="00CE1C64"/>
    <w:rsid w:val="00CE2489"/>
    <w:rsid w:val="00CE2A1D"/>
    <w:rsid w:val="00CE56F8"/>
    <w:rsid w:val="00D012EF"/>
    <w:rsid w:val="00D029C6"/>
    <w:rsid w:val="00D034EB"/>
    <w:rsid w:val="00D03844"/>
    <w:rsid w:val="00D03B7E"/>
    <w:rsid w:val="00D04129"/>
    <w:rsid w:val="00D04C3C"/>
    <w:rsid w:val="00D07AE9"/>
    <w:rsid w:val="00D1172A"/>
    <w:rsid w:val="00D13011"/>
    <w:rsid w:val="00D14FAE"/>
    <w:rsid w:val="00D20458"/>
    <w:rsid w:val="00D2089A"/>
    <w:rsid w:val="00D20A69"/>
    <w:rsid w:val="00D21B18"/>
    <w:rsid w:val="00D22500"/>
    <w:rsid w:val="00D22BBB"/>
    <w:rsid w:val="00D231ED"/>
    <w:rsid w:val="00D25262"/>
    <w:rsid w:val="00D25630"/>
    <w:rsid w:val="00D26C35"/>
    <w:rsid w:val="00D27FB3"/>
    <w:rsid w:val="00D32F0B"/>
    <w:rsid w:val="00D353F3"/>
    <w:rsid w:val="00D36807"/>
    <w:rsid w:val="00D3790F"/>
    <w:rsid w:val="00D408A4"/>
    <w:rsid w:val="00D44B4C"/>
    <w:rsid w:val="00D476FB"/>
    <w:rsid w:val="00D4785F"/>
    <w:rsid w:val="00D5195C"/>
    <w:rsid w:val="00D52D3D"/>
    <w:rsid w:val="00D530A4"/>
    <w:rsid w:val="00D54F6E"/>
    <w:rsid w:val="00D630DA"/>
    <w:rsid w:val="00D66E4A"/>
    <w:rsid w:val="00D66F65"/>
    <w:rsid w:val="00D72FD1"/>
    <w:rsid w:val="00D75007"/>
    <w:rsid w:val="00D83856"/>
    <w:rsid w:val="00D872FE"/>
    <w:rsid w:val="00D95772"/>
    <w:rsid w:val="00D97616"/>
    <w:rsid w:val="00DA2463"/>
    <w:rsid w:val="00DA41B8"/>
    <w:rsid w:val="00DB3F64"/>
    <w:rsid w:val="00DB4844"/>
    <w:rsid w:val="00DB5695"/>
    <w:rsid w:val="00DC00C9"/>
    <w:rsid w:val="00DC2078"/>
    <w:rsid w:val="00DC46D0"/>
    <w:rsid w:val="00DC481E"/>
    <w:rsid w:val="00DC56C5"/>
    <w:rsid w:val="00DD0165"/>
    <w:rsid w:val="00DD5FB2"/>
    <w:rsid w:val="00DF3DE5"/>
    <w:rsid w:val="00DF5438"/>
    <w:rsid w:val="00E04872"/>
    <w:rsid w:val="00E07B27"/>
    <w:rsid w:val="00E10B61"/>
    <w:rsid w:val="00E12890"/>
    <w:rsid w:val="00E14515"/>
    <w:rsid w:val="00E150E3"/>
    <w:rsid w:val="00E1591B"/>
    <w:rsid w:val="00E15FFB"/>
    <w:rsid w:val="00E2008C"/>
    <w:rsid w:val="00E234F8"/>
    <w:rsid w:val="00E23A66"/>
    <w:rsid w:val="00E25189"/>
    <w:rsid w:val="00E25A51"/>
    <w:rsid w:val="00E3036C"/>
    <w:rsid w:val="00E353B3"/>
    <w:rsid w:val="00E3559E"/>
    <w:rsid w:val="00E42E25"/>
    <w:rsid w:val="00E44E5A"/>
    <w:rsid w:val="00E479D6"/>
    <w:rsid w:val="00E5141F"/>
    <w:rsid w:val="00E6120A"/>
    <w:rsid w:val="00E677F2"/>
    <w:rsid w:val="00E739EE"/>
    <w:rsid w:val="00E7534B"/>
    <w:rsid w:val="00E7738A"/>
    <w:rsid w:val="00E77851"/>
    <w:rsid w:val="00E80024"/>
    <w:rsid w:val="00E83CB7"/>
    <w:rsid w:val="00E85544"/>
    <w:rsid w:val="00E903DE"/>
    <w:rsid w:val="00E91B43"/>
    <w:rsid w:val="00E9282A"/>
    <w:rsid w:val="00E94FDA"/>
    <w:rsid w:val="00E97A26"/>
    <w:rsid w:val="00E97C1A"/>
    <w:rsid w:val="00EA04F5"/>
    <w:rsid w:val="00EB214F"/>
    <w:rsid w:val="00EB29E2"/>
    <w:rsid w:val="00EB3233"/>
    <w:rsid w:val="00EB5A8C"/>
    <w:rsid w:val="00EB6A8E"/>
    <w:rsid w:val="00EC167F"/>
    <w:rsid w:val="00ED13D6"/>
    <w:rsid w:val="00ED3527"/>
    <w:rsid w:val="00ED5F6C"/>
    <w:rsid w:val="00ED7CF8"/>
    <w:rsid w:val="00ED7E97"/>
    <w:rsid w:val="00EE0C90"/>
    <w:rsid w:val="00EE0E5E"/>
    <w:rsid w:val="00EE20A2"/>
    <w:rsid w:val="00EE5EF6"/>
    <w:rsid w:val="00EF6231"/>
    <w:rsid w:val="00F04A33"/>
    <w:rsid w:val="00F06237"/>
    <w:rsid w:val="00F11746"/>
    <w:rsid w:val="00F11BD4"/>
    <w:rsid w:val="00F11EAF"/>
    <w:rsid w:val="00F17681"/>
    <w:rsid w:val="00F20026"/>
    <w:rsid w:val="00F2291A"/>
    <w:rsid w:val="00F230B2"/>
    <w:rsid w:val="00F270F2"/>
    <w:rsid w:val="00F3045D"/>
    <w:rsid w:val="00F33FC1"/>
    <w:rsid w:val="00F370AB"/>
    <w:rsid w:val="00F41644"/>
    <w:rsid w:val="00F472AF"/>
    <w:rsid w:val="00F510AF"/>
    <w:rsid w:val="00F51EFB"/>
    <w:rsid w:val="00F5550F"/>
    <w:rsid w:val="00F5579E"/>
    <w:rsid w:val="00F56EE0"/>
    <w:rsid w:val="00F64EEC"/>
    <w:rsid w:val="00F80D12"/>
    <w:rsid w:val="00F823D4"/>
    <w:rsid w:val="00F85766"/>
    <w:rsid w:val="00F94D08"/>
    <w:rsid w:val="00FA1792"/>
    <w:rsid w:val="00FA2B7E"/>
    <w:rsid w:val="00FA2EF1"/>
    <w:rsid w:val="00FA4EC0"/>
    <w:rsid w:val="00FA55DE"/>
    <w:rsid w:val="00FB2A8E"/>
    <w:rsid w:val="00FB4397"/>
    <w:rsid w:val="00FB55DC"/>
    <w:rsid w:val="00FC72EF"/>
    <w:rsid w:val="00FD0BDE"/>
    <w:rsid w:val="00FD7500"/>
    <w:rsid w:val="00FE2B38"/>
    <w:rsid w:val="00FE3B9F"/>
    <w:rsid w:val="00FE5C20"/>
    <w:rsid w:val="00FF0270"/>
    <w:rsid w:val="00FF151C"/>
    <w:rsid w:val="00FF1D16"/>
    <w:rsid w:val="00FF3493"/>
    <w:rsid w:val="00FF6FFB"/>
    <w:rsid w:val="00FF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ABFE"/>
  <w15:chartTrackingRefBased/>
  <w15:docId w15:val="{903FF93D-155B-6A4D-BFA0-F32BFFE4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9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47E"/>
    <w:pPr>
      <w:ind w:left="720"/>
      <w:contextualSpacing/>
    </w:pPr>
  </w:style>
  <w:style w:type="paragraph" w:styleId="BalloonText">
    <w:name w:val="Balloon Text"/>
    <w:basedOn w:val="Normal"/>
    <w:link w:val="BalloonTextChar"/>
    <w:uiPriority w:val="99"/>
    <w:semiHidden/>
    <w:unhideWhenUsed/>
    <w:rsid w:val="00771489"/>
    <w:rPr>
      <w:sz w:val="18"/>
      <w:szCs w:val="18"/>
    </w:rPr>
  </w:style>
  <w:style w:type="character" w:customStyle="1" w:styleId="BalloonTextChar">
    <w:name w:val="Balloon Text Char"/>
    <w:basedOn w:val="DefaultParagraphFont"/>
    <w:link w:val="BalloonText"/>
    <w:uiPriority w:val="99"/>
    <w:semiHidden/>
    <w:rsid w:val="007714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5153E"/>
    <w:rPr>
      <w:sz w:val="16"/>
      <w:szCs w:val="16"/>
    </w:rPr>
  </w:style>
  <w:style w:type="paragraph" w:styleId="CommentText">
    <w:name w:val="annotation text"/>
    <w:basedOn w:val="Normal"/>
    <w:link w:val="CommentTextChar"/>
    <w:uiPriority w:val="99"/>
    <w:unhideWhenUsed/>
    <w:rsid w:val="0025153E"/>
    <w:rPr>
      <w:sz w:val="20"/>
      <w:szCs w:val="20"/>
    </w:rPr>
  </w:style>
  <w:style w:type="character" w:customStyle="1" w:styleId="CommentTextChar">
    <w:name w:val="Comment Text Char"/>
    <w:basedOn w:val="DefaultParagraphFont"/>
    <w:link w:val="CommentText"/>
    <w:uiPriority w:val="99"/>
    <w:rsid w:val="0025153E"/>
    <w:rPr>
      <w:sz w:val="20"/>
      <w:szCs w:val="20"/>
    </w:rPr>
  </w:style>
  <w:style w:type="paragraph" w:styleId="CommentSubject">
    <w:name w:val="annotation subject"/>
    <w:basedOn w:val="CommentText"/>
    <w:next w:val="CommentText"/>
    <w:link w:val="CommentSubjectChar"/>
    <w:uiPriority w:val="99"/>
    <w:semiHidden/>
    <w:unhideWhenUsed/>
    <w:rsid w:val="0025153E"/>
    <w:rPr>
      <w:b/>
      <w:bCs/>
    </w:rPr>
  </w:style>
  <w:style w:type="character" w:customStyle="1" w:styleId="CommentSubjectChar">
    <w:name w:val="Comment Subject Char"/>
    <w:basedOn w:val="CommentTextChar"/>
    <w:link w:val="CommentSubject"/>
    <w:uiPriority w:val="99"/>
    <w:semiHidden/>
    <w:rsid w:val="0025153E"/>
    <w:rPr>
      <w:b/>
      <w:bCs/>
      <w:sz w:val="20"/>
      <w:szCs w:val="20"/>
    </w:rPr>
  </w:style>
  <w:style w:type="paragraph" w:styleId="Footer">
    <w:name w:val="footer"/>
    <w:basedOn w:val="Normal"/>
    <w:link w:val="FooterChar"/>
    <w:uiPriority w:val="99"/>
    <w:unhideWhenUsed/>
    <w:rsid w:val="00D83856"/>
    <w:pPr>
      <w:tabs>
        <w:tab w:val="center" w:pos="4680"/>
        <w:tab w:val="right" w:pos="9360"/>
      </w:tabs>
    </w:pPr>
  </w:style>
  <w:style w:type="character" w:customStyle="1" w:styleId="FooterChar">
    <w:name w:val="Footer Char"/>
    <w:basedOn w:val="DefaultParagraphFont"/>
    <w:link w:val="Footer"/>
    <w:uiPriority w:val="99"/>
    <w:rsid w:val="00D83856"/>
  </w:style>
  <w:style w:type="character" w:styleId="PageNumber">
    <w:name w:val="page number"/>
    <w:basedOn w:val="DefaultParagraphFont"/>
    <w:uiPriority w:val="99"/>
    <w:semiHidden/>
    <w:unhideWhenUsed/>
    <w:rsid w:val="00D83856"/>
  </w:style>
  <w:style w:type="paragraph" w:styleId="Header">
    <w:name w:val="header"/>
    <w:basedOn w:val="Normal"/>
    <w:link w:val="HeaderChar"/>
    <w:uiPriority w:val="99"/>
    <w:unhideWhenUsed/>
    <w:rsid w:val="007935AE"/>
    <w:pPr>
      <w:tabs>
        <w:tab w:val="center" w:pos="4680"/>
        <w:tab w:val="right" w:pos="9360"/>
      </w:tabs>
    </w:pPr>
  </w:style>
  <w:style w:type="character" w:customStyle="1" w:styleId="HeaderChar">
    <w:name w:val="Header Char"/>
    <w:basedOn w:val="DefaultParagraphFont"/>
    <w:link w:val="Header"/>
    <w:uiPriority w:val="99"/>
    <w:rsid w:val="007935AE"/>
  </w:style>
  <w:style w:type="character" w:styleId="Hyperlink">
    <w:name w:val="Hyperlink"/>
    <w:basedOn w:val="DefaultParagraphFont"/>
    <w:uiPriority w:val="99"/>
    <w:semiHidden/>
    <w:unhideWhenUsed/>
    <w:rsid w:val="00520E0F"/>
    <w:rPr>
      <w:color w:val="0563C1"/>
      <w:u w:val="single"/>
    </w:rPr>
  </w:style>
  <w:style w:type="character" w:styleId="FollowedHyperlink">
    <w:name w:val="FollowedHyperlink"/>
    <w:basedOn w:val="DefaultParagraphFont"/>
    <w:uiPriority w:val="99"/>
    <w:semiHidden/>
    <w:unhideWhenUsed/>
    <w:rsid w:val="00922111"/>
    <w:rPr>
      <w:color w:val="954F72"/>
      <w:u w:val="single"/>
    </w:rPr>
  </w:style>
  <w:style w:type="paragraph" w:customStyle="1" w:styleId="msonormal0">
    <w:name w:val="msonormal"/>
    <w:basedOn w:val="Normal"/>
    <w:rsid w:val="00922111"/>
    <w:pPr>
      <w:spacing w:before="100" w:beforeAutospacing="1" w:after="100" w:afterAutospacing="1"/>
    </w:pPr>
  </w:style>
  <w:style w:type="paragraph" w:styleId="FootnoteText">
    <w:name w:val="footnote text"/>
    <w:basedOn w:val="Normal"/>
    <w:link w:val="FootnoteTextChar"/>
    <w:uiPriority w:val="99"/>
    <w:semiHidden/>
    <w:unhideWhenUsed/>
    <w:rsid w:val="002B7474"/>
    <w:rPr>
      <w:sz w:val="20"/>
      <w:szCs w:val="20"/>
    </w:rPr>
  </w:style>
  <w:style w:type="character" w:customStyle="1" w:styleId="FootnoteTextChar">
    <w:name w:val="Footnote Text Char"/>
    <w:basedOn w:val="DefaultParagraphFont"/>
    <w:link w:val="FootnoteText"/>
    <w:uiPriority w:val="99"/>
    <w:semiHidden/>
    <w:rsid w:val="002B747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B74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9921">
      <w:bodyDiv w:val="1"/>
      <w:marLeft w:val="0"/>
      <w:marRight w:val="0"/>
      <w:marTop w:val="0"/>
      <w:marBottom w:val="0"/>
      <w:divBdr>
        <w:top w:val="none" w:sz="0" w:space="0" w:color="auto"/>
        <w:left w:val="none" w:sz="0" w:space="0" w:color="auto"/>
        <w:bottom w:val="none" w:sz="0" w:space="0" w:color="auto"/>
        <w:right w:val="none" w:sz="0" w:space="0" w:color="auto"/>
      </w:divBdr>
      <w:divsChild>
        <w:div w:id="1937984104">
          <w:marLeft w:val="0"/>
          <w:marRight w:val="0"/>
          <w:marTop w:val="0"/>
          <w:marBottom w:val="0"/>
          <w:divBdr>
            <w:top w:val="none" w:sz="0" w:space="0" w:color="auto"/>
            <w:left w:val="none" w:sz="0" w:space="0" w:color="auto"/>
            <w:bottom w:val="none" w:sz="0" w:space="0" w:color="auto"/>
            <w:right w:val="none" w:sz="0" w:space="0" w:color="auto"/>
          </w:divBdr>
          <w:divsChild>
            <w:div w:id="580674533">
              <w:marLeft w:val="0"/>
              <w:marRight w:val="0"/>
              <w:marTop w:val="0"/>
              <w:marBottom w:val="0"/>
              <w:divBdr>
                <w:top w:val="none" w:sz="0" w:space="0" w:color="auto"/>
                <w:left w:val="none" w:sz="0" w:space="0" w:color="auto"/>
                <w:bottom w:val="none" w:sz="0" w:space="0" w:color="auto"/>
                <w:right w:val="none" w:sz="0" w:space="0" w:color="auto"/>
              </w:divBdr>
              <w:divsChild>
                <w:div w:id="20166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9635">
      <w:bodyDiv w:val="1"/>
      <w:marLeft w:val="0"/>
      <w:marRight w:val="0"/>
      <w:marTop w:val="0"/>
      <w:marBottom w:val="0"/>
      <w:divBdr>
        <w:top w:val="none" w:sz="0" w:space="0" w:color="auto"/>
        <w:left w:val="none" w:sz="0" w:space="0" w:color="auto"/>
        <w:bottom w:val="none" w:sz="0" w:space="0" w:color="auto"/>
        <w:right w:val="none" w:sz="0" w:space="0" w:color="auto"/>
      </w:divBdr>
    </w:div>
    <w:div w:id="130558279">
      <w:bodyDiv w:val="1"/>
      <w:marLeft w:val="0"/>
      <w:marRight w:val="0"/>
      <w:marTop w:val="0"/>
      <w:marBottom w:val="0"/>
      <w:divBdr>
        <w:top w:val="none" w:sz="0" w:space="0" w:color="auto"/>
        <w:left w:val="none" w:sz="0" w:space="0" w:color="auto"/>
        <w:bottom w:val="none" w:sz="0" w:space="0" w:color="auto"/>
        <w:right w:val="none" w:sz="0" w:space="0" w:color="auto"/>
      </w:divBdr>
      <w:divsChild>
        <w:div w:id="1092312498">
          <w:marLeft w:val="0"/>
          <w:marRight w:val="0"/>
          <w:marTop w:val="0"/>
          <w:marBottom w:val="0"/>
          <w:divBdr>
            <w:top w:val="none" w:sz="0" w:space="0" w:color="auto"/>
            <w:left w:val="none" w:sz="0" w:space="0" w:color="auto"/>
            <w:bottom w:val="none" w:sz="0" w:space="0" w:color="auto"/>
            <w:right w:val="none" w:sz="0" w:space="0" w:color="auto"/>
          </w:divBdr>
        </w:div>
        <w:div w:id="368728556">
          <w:marLeft w:val="0"/>
          <w:marRight w:val="0"/>
          <w:marTop w:val="0"/>
          <w:marBottom w:val="0"/>
          <w:divBdr>
            <w:top w:val="none" w:sz="0" w:space="0" w:color="auto"/>
            <w:left w:val="none" w:sz="0" w:space="0" w:color="auto"/>
            <w:bottom w:val="none" w:sz="0" w:space="0" w:color="auto"/>
            <w:right w:val="none" w:sz="0" w:space="0" w:color="auto"/>
          </w:divBdr>
        </w:div>
        <w:div w:id="1588268882">
          <w:marLeft w:val="0"/>
          <w:marRight w:val="0"/>
          <w:marTop w:val="0"/>
          <w:marBottom w:val="0"/>
          <w:divBdr>
            <w:top w:val="none" w:sz="0" w:space="0" w:color="auto"/>
            <w:left w:val="none" w:sz="0" w:space="0" w:color="auto"/>
            <w:bottom w:val="none" w:sz="0" w:space="0" w:color="auto"/>
            <w:right w:val="none" w:sz="0" w:space="0" w:color="auto"/>
          </w:divBdr>
        </w:div>
        <w:div w:id="1496072783">
          <w:marLeft w:val="0"/>
          <w:marRight w:val="0"/>
          <w:marTop w:val="0"/>
          <w:marBottom w:val="0"/>
          <w:divBdr>
            <w:top w:val="none" w:sz="0" w:space="0" w:color="auto"/>
            <w:left w:val="none" w:sz="0" w:space="0" w:color="auto"/>
            <w:bottom w:val="none" w:sz="0" w:space="0" w:color="auto"/>
            <w:right w:val="none" w:sz="0" w:space="0" w:color="auto"/>
          </w:divBdr>
        </w:div>
        <w:div w:id="2082286058">
          <w:marLeft w:val="0"/>
          <w:marRight w:val="0"/>
          <w:marTop w:val="0"/>
          <w:marBottom w:val="0"/>
          <w:divBdr>
            <w:top w:val="none" w:sz="0" w:space="0" w:color="auto"/>
            <w:left w:val="none" w:sz="0" w:space="0" w:color="auto"/>
            <w:bottom w:val="none" w:sz="0" w:space="0" w:color="auto"/>
            <w:right w:val="none" w:sz="0" w:space="0" w:color="auto"/>
          </w:divBdr>
        </w:div>
        <w:div w:id="456143950">
          <w:marLeft w:val="0"/>
          <w:marRight w:val="0"/>
          <w:marTop w:val="0"/>
          <w:marBottom w:val="0"/>
          <w:divBdr>
            <w:top w:val="none" w:sz="0" w:space="0" w:color="auto"/>
            <w:left w:val="none" w:sz="0" w:space="0" w:color="auto"/>
            <w:bottom w:val="none" w:sz="0" w:space="0" w:color="auto"/>
            <w:right w:val="none" w:sz="0" w:space="0" w:color="auto"/>
          </w:divBdr>
        </w:div>
        <w:div w:id="467162795">
          <w:marLeft w:val="0"/>
          <w:marRight w:val="0"/>
          <w:marTop w:val="0"/>
          <w:marBottom w:val="0"/>
          <w:divBdr>
            <w:top w:val="none" w:sz="0" w:space="0" w:color="auto"/>
            <w:left w:val="none" w:sz="0" w:space="0" w:color="auto"/>
            <w:bottom w:val="none" w:sz="0" w:space="0" w:color="auto"/>
            <w:right w:val="none" w:sz="0" w:space="0" w:color="auto"/>
          </w:divBdr>
        </w:div>
      </w:divsChild>
    </w:div>
    <w:div w:id="192037525">
      <w:bodyDiv w:val="1"/>
      <w:marLeft w:val="0"/>
      <w:marRight w:val="0"/>
      <w:marTop w:val="0"/>
      <w:marBottom w:val="0"/>
      <w:divBdr>
        <w:top w:val="none" w:sz="0" w:space="0" w:color="auto"/>
        <w:left w:val="none" w:sz="0" w:space="0" w:color="auto"/>
        <w:bottom w:val="none" w:sz="0" w:space="0" w:color="auto"/>
        <w:right w:val="none" w:sz="0" w:space="0" w:color="auto"/>
      </w:divBdr>
    </w:div>
    <w:div w:id="197789317">
      <w:bodyDiv w:val="1"/>
      <w:marLeft w:val="0"/>
      <w:marRight w:val="0"/>
      <w:marTop w:val="0"/>
      <w:marBottom w:val="0"/>
      <w:divBdr>
        <w:top w:val="none" w:sz="0" w:space="0" w:color="auto"/>
        <w:left w:val="none" w:sz="0" w:space="0" w:color="auto"/>
        <w:bottom w:val="none" w:sz="0" w:space="0" w:color="auto"/>
        <w:right w:val="none" w:sz="0" w:space="0" w:color="auto"/>
      </w:divBdr>
    </w:div>
    <w:div w:id="227082333">
      <w:bodyDiv w:val="1"/>
      <w:marLeft w:val="0"/>
      <w:marRight w:val="0"/>
      <w:marTop w:val="0"/>
      <w:marBottom w:val="0"/>
      <w:divBdr>
        <w:top w:val="none" w:sz="0" w:space="0" w:color="auto"/>
        <w:left w:val="none" w:sz="0" w:space="0" w:color="auto"/>
        <w:bottom w:val="none" w:sz="0" w:space="0" w:color="auto"/>
        <w:right w:val="none" w:sz="0" w:space="0" w:color="auto"/>
      </w:divBdr>
    </w:div>
    <w:div w:id="267279075">
      <w:bodyDiv w:val="1"/>
      <w:marLeft w:val="0"/>
      <w:marRight w:val="0"/>
      <w:marTop w:val="0"/>
      <w:marBottom w:val="0"/>
      <w:divBdr>
        <w:top w:val="none" w:sz="0" w:space="0" w:color="auto"/>
        <w:left w:val="none" w:sz="0" w:space="0" w:color="auto"/>
        <w:bottom w:val="none" w:sz="0" w:space="0" w:color="auto"/>
        <w:right w:val="none" w:sz="0" w:space="0" w:color="auto"/>
      </w:divBdr>
      <w:divsChild>
        <w:div w:id="415711147">
          <w:marLeft w:val="0"/>
          <w:marRight w:val="0"/>
          <w:marTop w:val="0"/>
          <w:marBottom w:val="0"/>
          <w:divBdr>
            <w:top w:val="none" w:sz="0" w:space="0" w:color="auto"/>
            <w:left w:val="none" w:sz="0" w:space="0" w:color="auto"/>
            <w:bottom w:val="none" w:sz="0" w:space="0" w:color="auto"/>
            <w:right w:val="none" w:sz="0" w:space="0" w:color="auto"/>
          </w:divBdr>
          <w:divsChild>
            <w:div w:id="2002342785">
              <w:marLeft w:val="0"/>
              <w:marRight w:val="0"/>
              <w:marTop w:val="0"/>
              <w:marBottom w:val="0"/>
              <w:divBdr>
                <w:top w:val="none" w:sz="0" w:space="0" w:color="auto"/>
                <w:left w:val="none" w:sz="0" w:space="0" w:color="auto"/>
                <w:bottom w:val="none" w:sz="0" w:space="0" w:color="auto"/>
                <w:right w:val="none" w:sz="0" w:space="0" w:color="auto"/>
              </w:divBdr>
              <w:divsChild>
                <w:div w:id="6287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8286">
      <w:bodyDiv w:val="1"/>
      <w:marLeft w:val="0"/>
      <w:marRight w:val="0"/>
      <w:marTop w:val="0"/>
      <w:marBottom w:val="0"/>
      <w:divBdr>
        <w:top w:val="none" w:sz="0" w:space="0" w:color="auto"/>
        <w:left w:val="none" w:sz="0" w:space="0" w:color="auto"/>
        <w:bottom w:val="none" w:sz="0" w:space="0" w:color="auto"/>
        <w:right w:val="none" w:sz="0" w:space="0" w:color="auto"/>
      </w:divBdr>
    </w:div>
    <w:div w:id="616376513">
      <w:bodyDiv w:val="1"/>
      <w:marLeft w:val="0"/>
      <w:marRight w:val="0"/>
      <w:marTop w:val="0"/>
      <w:marBottom w:val="0"/>
      <w:divBdr>
        <w:top w:val="none" w:sz="0" w:space="0" w:color="auto"/>
        <w:left w:val="none" w:sz="0" w:space="0" w:color="auto"/>
        <w:bottom w:val="none" w:sz="0" w:space="0" w:color="auto"/>
        <w:right w:val="none" w:sz="0" w:space="0" w:color="auto"/>
      </w:divBdr>
    </w:div>
    <w:div w:id="651718004">
      <w:bodyDiv w:val="1"/>
      <w:marLeft w:val="0"/>
      <w:marRight w:val="0"/>
      <w:marTop w:val="0"/>
      <w:marBottom w:val="0"/>
      <w:divBdr>
        <w:top w:val="none" w:sz="0" w:space="0" w:color="auto"/>
        <w:left w:val="none" w:sz="0" w:space="0" w:color="auto"/>
        <w:bottom w:val="none" w:sz="0" w:space="0" w:color="auto"/>
        <w:right w:val="none" w:sz="0" w:space="0" w:color="auto"/>
      </w:divBdr>
    </w:div>
    <w:div w:id="670841188">
      <w:bodyDiv w:val="1"/>
      <w:marLeft w:val="0"/>
      <w:marRight w:val="0"/>
      <w:marTop w:val="0"/>
      <w:marBottom w:val="0"/>
      <w:divBdr>
        <w:top w:val="none" w:sz="0" w:space="0" w:color="auto"/>
        <w:left w:val="none" w:sz="0" w:space="0" w:color="auto"/>
        <w:bottom w:val="none" w:sz="0" w:space="0" w:color="auto"/>
        <w:right w:val="none" w:sz="0" w:space="0" w:color="auto"/>
      </w:divBdr>
    </w:div>
    <w:div w:id="720398595">
      <w:bodyDiv w:val="1"/>
      <w:marLeft w:val="0"/>
      <w:marRight w:val="0"/>
      <w:marTop w:val="0"/>
      <w:marBottom w:val="0"/>
      <w:divBdr>
        <w:top w:val="none" w:sz="0" w:space="0" w:color="auto"/>
        <w:left w:val="none" w:sz="0" w:space="0" w:color="auto"/>
        <w:bottom w:val="none" w:sz="0" w:space="0" w:color="auto"/>
        <w:right w:val="none" w:sz="0" w:space="0" w:color="auto"/>
      </w:divBdr>
    </w:div>
    <w:div w:id="944775789">
      <w:bodyDiv w:val="1"/>
      <w:marLeft w:val="0"/>
      <w:marRight w:val="0"/>
      <w:marTop w:val="0"/>
      <w:marBottom w:val="0"/>
      <w:divBdr>
        <w:top w:val="none" w:sz="0" w:space="0" w:color="auto"/>
        <w:left w:val="none" w:sz="0" w:space="0" w:color="auto"/>
        <w:bottom w:val="none" w:sz="0" w:space="0" w:color="auto"/>
        <w:right w:val="none" w:sz="0" w:space="0" w:color="auto"/>
      </w:divBdr>
    </w:div>
    <w:div w:id="952249110">
      <w:bodyDiv w:val="1"/>
      <w:marLeft w:val="0"/>
      <w:marRight w:val="0"/>
      <w:marTop w:val="0"/>
      <w:marBottom w:val="0"/>
      <w:divBdr>
        <w:top w:val="none" w:sz="0" w:space="0" w:color="auto"/>
        <w:left w:val="none" w:sz="0" w:space="0" w:color="auto"/>
        <w:bottom w:val="none" w:sz="0" w:space="0" w:color="auto"/>
        <w:right w:val="none" w:sz="0" w:space="0" w:color="auto"/>
      </w:divBdr>
      <w:divsChild>
        <w:div w:id="1140225390">
          <w:marLeft w:val="0"/>
          <w:marRight w:val="0"/>
          <w:marTop w:val="0"/>
          <w:marBottom w:val="0"/>
          <w:divBdr>
            <w:top w:val="none" w:sz="0" w:space="0" w:color="auto"/>
            <w:left w:val="none" w:sz="0" w:space="0" w:color="auto"/>
            <w:bottom w:val="none" w:sz="0" w:space="0" w:color="auto"/>
            <w:right w:val="none" w:sz="0" w:space="0" w:color="auto"/>
          </w:divBdr>
          <w:divsChild>
            <w:div w:id="1623995564">
              <w:marLeft w:val="0"/>
              <w:marRight w:val="0"/>
              <w:marTop w:val="0"/>
              <w:marBottom w:val="0"/>
              <w:divBdr>
                <w:top w:val="none" w:sz="0" w:space="0" w:color="auto"/>
                <w:left w:val="none" w:sz="0" w:space="0" w:color="auto"/>
                <w:bottom w:val="none" w:sz="0" w:space="0" w:color="auto"/>
                <w:right w:val="none" w:sz="0" w:space="0" w:color="auto"/>
              </w:divBdr>
              <w:divsChild>
                <w:div w:id="7118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522">
      <w:bodyDiv w:val="1"/>
      <w:marLeft w:val="0"/>
      <w:marRight w:val="0"/>
      <w:marTop w:val="0"/>
      <w:marBottom w:val="0"/>
      <w:divBdr>
        <w:top w:val="none" w:sz="0" w:space="0" w:color="auto"/>
        <w:left w:val="none" w:sz="0" w:space="0" w:color="auto"/>
        <w:bottom w:val="none" w:sz="0" w:space="0" w:color="auto"/>
        <w:right w:val="none" w:sz="0" w:space="0" w:color="auto"/>
      </w:divBdr>
      <w:divsChild>
        <w:div w:id="1923174684">
          <w:marLeft w:val="0"/>
          <w:marRight w:val="0"/>
          <w:marTop w:val="0"/>
          <w:marBottom w:val="0"/>
          <w:divBdr>
            <w:top w:val="none" w:sz="0" w:space="0" w:color="auto"/>
            <w:left w:val="none" w:sz="0" w:space="0" w:color="auto"/>
            <w:bottom w:val="none" w:sz="0" w:space="0" w:color="auto"/>
            <w:right w:val="none" w:sz="0" w:space="0" w:color="auto"/>
          </w:divBdr>
          <w:divsChild>
            <w:div w:id="1937253108">
              <w:marLeft w:val="0"/>
              <w:marRight w:val="0"/>
              <w:marTop w:val="0"/>
              <w:marBottom w:val="0"/>
              <w:divBdr>
                <w:top w:val="none" w:sz="0" w:space="0" w:color="auto"/>
                <w:left w:val="none" w:sz="0" w:space="0" w:color="auto"/>
                <w:bottom w:val="none" w:sz="0" w:space="0" w:color="auto"/>
                <w:right w:val="none" w:sz="0" w:space="0" w:color="auto"/>
              </w:divBdr>
              <w:divsChild>
                <w:div w:id="7453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3523">
      <w:bodyDiv w:val="1"/>
      <w:marLeft w:val="0"/>
      <w:marRight w:val="0"/>
      <w:marTop w:val="0"/>
      <w:marBottom w:val="0"/>
      <w:divBdr>
        <w:top w:val="none" w:sz="0" w:space="0" w:color="auto"/>
        <w:left w:val="none" w:sz="0" w:space="0" w:color="auto"/>
        <w:bottom w:val="none" w:sz="0" w:space="0" w:color="auto"/>
        <w:right w:val="none" w:sz="0" w:space="0" w:color="auto"/>
      </w:divBdr>
    </w:div>
    <w:div w:id="1061563409">
      <w:bodyDiv w:val="1"/>
      <w:marLeft w:val="0"/>
      <w:marRight w:val="0"/>
      <w:marTop w:val="0"/>
      <w:marBottom w:val="0"/>
      <w:divBdr>
        <w:top w:val="none" w:sz="0" w:space="0" w:color="auto"/>
        <w:left w:val="none" w:sz="0" w:space="0" w:color="auto"/>
        <w:bottom w:val="none" w:sz="0" w:space="0" w:color="auto"/>
        <w:right w:val="none" w:sz="0" w:space="0" w:color="auto"/>
      </w:divBdr>
    </w:div>
    <w:div w:id="1061755982">
      <w:bodyDiv w:val="1"/>
      <w:marLeft w:val="0"/>
      <w:marRight w:val="0"/>
      <w:marTop w:val="0"/>
      <w:marBottom w:val="0"/>
      <w:divBdr>
        <w:top w:val="none" w:sz="0" w:space="0" w:color="auto"/>
        <w:left w:val="none" w:sz="0" w:space="0" w:color="auto"/>
        <w:bottom w:val="none" w:sz="0" w:space="0" w:color="auto"/>
        <w:right w:val="none" w:sz="0" w:space="0" w:color="auto"/>
      </w:divBdr>
    </w:div>
    <w:div w:id="1084447869">
      <w:bodyDiv w:val="1"/>
      <w:marLeft w:val="0"/>
      <w:marRight w:val="0"/>
      <w:marTop w:val="0"/>
      <w:marBottom w:val="0"/>
      <w:divBdr>
        <w:top w:val="none" w:sz="0" w:space="0" w:color="auto"/>
        <w:left w:val="none" w:sz="0" w:space="0" w:color="auto"/>
        <w:bottom w:val="none" w:sz="0" w:space="0" w:color="auto"/>
        <w:right w:val="none" w:sz="0" w:space="0" w:color="auto"/>
      </w:divBdr>
    </w:div>
    <w:div w:id="1111241960">
      <w:bodyDiv w:val="1"/>
      <w:marLeft w:val="0"/>
      <w:marRight w:val="0"/>
      <w:marTop w:val="0"/>
      <w:marBottom w:val="0"/>
      <w:divBdr>
        <w:top w:val="none" w:sz="0" w:space="0" w:color="auto"/>
        <w:left w:val="none" w:sz="0" w:space="0" w:color="auto"/>
        <w:bottom w:val="none" w:sz="0" w:space="0" w:color="auto"/>
        <w:right w:val="none" w:sz="0" w:space="0" w:color="auto"/>
      </w:divBdr>
    </w:div>
    <w:div w:id="1195459293">
      <w:bodyDiv w:val="1"/>
      <w:marLeft w:val="0"/>
      <w:marRight w:val="0"/>
      <w:marTop w:val="0"/>
      <w:marBottom w:val="0"/>
      <w:divBdr>
        <w:top w:val="none" w:sz="0" w:space="0" w:color="auto"/>
        <w:left w:val="none" w:sz="0" w:space="0" w:color="auto"/>
        <w:bottom w:val="none" w:sz="0" w:space="0" w:color="auto"/>
        <w:right w:val="none" w:sz="0" w:space="0" w:color="auto"/>
      </w:divBdr>
    </w:div>
    <w:div w:id="1276133113">
      <w:bodyDiv w:val="1"/>
      <w:marLeft w:val="0"/>
      <w:marRight w:val="0"/>
      <w:marTop w:val="0"/>
      <w:marBottom w:val="0"/>
      <w:divBdr>
        <w:top w:val="none" w:sz="0" w:space="0" w:color="auto"/>
        <w:left w:val="none" w:sz="0" w:space="0" w:color="auto"/>
        <w:bottom w:val="none" w:sz="0" w:space="0" w:color="auto"/>
        <w:right w:val="none" w:sz="0" w:space="0" w:color="auto"/>
      </w:divBdr>
    </w:div>
    <w:div w:id="1284118707">
      <w:bodyDiv w:val="1"/>
      <w:marLeft w:val="0"/>
      <w:marRight w:val="0"/>
      <w:marTop w:val="0"/>
      <w:marBottom w:val="0"/>
      <w:divBdr>
        <w:top w:val="none" w:sz="0" w:space="0" w:color="auto"/>
        <w:left w:val="none" w:sz="0" w:space="0" w:color="auto"/>
        <w:bottom w:val="none" w:sz="0" w:space="0" w:color="auto"/>
        <w:right w:val="none" w:sz="0" w:space="0" w:color="auto"/>
      </w:divBdr>
    </w:div>
    <w:div w:id="1373311782">
      <w:bodyDiv w:val="1"/>
      <w:marLeft w:val="0"/>
      <w:marRight w:val="0"/>
      <w:marTop w:val="0"/>
      <w:marBottom w:val="0"/>
      <w:divBdr>
        <w:top w:val="none" w:sz="0" w:space="0" w:color="auto"/>
        <w:left w:val="none" w:sz="0" w:space="0" w:color="auto"/>
        <w:bottom w:val="none" w:sz="0" w:space="0" w:color="auto"/>
        <w:right w:val="none" w:sz="0" w:space="0" w:color="auto"/>
      </w:divBdr>
    </w:div>
    <w:div w:id="1527408984">
      <w:bodyDiv w:val="1"/>
      <w:marLeft w:val="0"/>
      <w:marRight w:val="0"/>
      <w:marTop w:val="0"/>
      <w:marBottom w:val="0"/>
      <w:divBdr>
        <w:top w:val="none" w:sz="0" w:space="0" w:color="auto"/>
        <w:left w:val="none" w:sz="0" w:space="0" w:color="auto"/>
        <w:bottom w:val="none" w:sz="0" w:space="0" w:color="auto"/>
        <w:right w:val="none" w:sz="0" w:space="0" w:color="auto"/>
      </w:divBdr>
    </w:div>
    <w:div w:id="1531987449">
      <w:bodyDiv w:val="1"/>
      <w:marLeft w:val="0"/>
      <w:marRight w:val="0"/>
      <w:marTop w:val="0"/>
      <w:marBottom w:val="0"/>
      <w:divBdr>
        <w:top w:val="none" w:sz="0" w:space="0" w:color="auto"/>
        <w:left w:val="none" w:sz="0" w:space="0" w:color="auto"/>
        <w:bottom w:val="none" w:sz="0" w:space="0" w:color="auto"/>
        <w:right w:val="none" w:sz="0" w:space="0" w:color="auto"/>
      </w:divBdr>
      <w:divsChild>
        <w:div w:id="657271773">
          <w:marLeft w:val="0"/>
          <w:marRight w:val="0"/>
          <w:marTop w:val="0"/>
          <w:marBottom w:val="0"/>
          <w:divBdr>
            <w:top w:val="none" w:sz="0" w:space="0" w:color="auto"/>
            <w:left w:val="none" w:sz="0" w:space="0" w:color="auto"/>
            <w:bottom w:val="none" w:sz="0" w:space="0" w:color="auto"/>
            <w:right w:val="none" w:sz="0" w:space="0" w:color="auto"/>
          </w:divBdr>
          <w:divsChild>
            <w:div w:id="1424228386">
              <w:marLeft w:val="0"/>
              <w:marRight w:val="0"/>
              <w:marTop w:val="0"/>
              <w:marBottom w:val="0"/>
              <w:divBdr>
                <w:top w:val="none" w:sz="0" w:space="0" w:color="auto"/>
                <w:left w:val="none" w:sz="0" w:space="0" w:color="auto"/>
                <w:bottom w:val="none" w:sz="0" w:space="0" w:color="auto"/>
                <w:right w:val="none" w:sz="0" w:space="0" w:color="auto"/>
              </w:divBdr>
              <w:divsChild>
                <w:div w:id="1935278582">
                  <w:marLeft w:val="0"/>
                  <w:marRight w:val="0"/>
                  <w:marTop w:val="0"/>
                  <w:marBottom w:val="0"/>
                  <w:divBdr>
                    <w:top w:val="none" w:sz="0" w:space="0" w:color="auto"/>
                    <w:left w:val="none" w:sz="0" w:space="0" w:color="auto"/>
                    <w:bottom w:val="none" w:sz="0" w:space="0" w:color="auto"/>
                    <w:right w:val="none" w:sz="0" w:space="0" w:color="auto"/>
                  </w:divBdr>
                  <w:divsChild>
                    <w:div w:id="14387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87467">
      <w:bodyDiv w:val="1"/>
      <w:marLeft w:val="0"/>
      <w:marRight w:val="0"/>
      <w:marTop w:val="0"/>
      <w:marBottom w:val="0"/>
      <w:divBdr>
        <w:top w:val="none" w:sz="0" w:space="0" w:color="auto"/>
        <w:left w:val="none" w:sz="0" w:space="0" w:color="auto"/>
        <w:bottom w:val="none" w:sz="0" w:space="0" w:color="auto"/>
        <w:right w:val="none" w:sz="0" w:space="0" w:color="auto"/>
      </w:divBdr>
    </w:div>
    <w:div w:id="1700203991">
      <w:bodyDiv w:val="1"/>
      <w:marLeft w:val="0"/>
      <w:marRight w:val="0"/>
      <w:marTop w:val="0"/>
      <w:marBottom w:val="0"/>
      <w:divBdr>
        <w:top w:val="none" w:sz="0" w:space="0" w:color="auto"/>
        <w:left w:val="none" w:sz="0" w:space="0" w:color="auto"/>
        <w:bottom w:val="none" w:sz="0" w:space="0" w:color="auto"/>
        <w:right w:val="none" w:sz="0" w:space="0" w:color="auto"/>
      </w:divBdr>
    </w:div>
    <w:div w:id="1733036565">
      <w:bodyDiv w:val="1"/>
      <w:marLeft w:val="0"/>
      <w:marRight w:val="0"/>
      <w:marTop w:val="0"/>
      <w:marBottom w:val="0"/>
      <w:divBdr>
        <w:top w:val="none" w:sz="0" w:space="0" w:color="auto"/>
        <w:left w:val="none" w:sz="0" w:space="0" w:color="auto"/>
        <w:bottom w:val="none" w:sz="0" w:space="0" w:color="auto"/>
        <w:right w:val="none" w:sz="0" w:space="0" w:color="auto"/>
      </w:divBdr>
      <w:divsChild>
        <w:div w:id="1617717655">
          <w:marLeft w:val="0"/>
          <w:marRight w:val="0"/>
          <w:marTop w:val="0"/>
          <w:marBottom w:val="0"/>
          <w:divBdr>
            <w:top w:val="none" w:sz="0" w:space="0" w:color="auto"/>
            <w:left w:val="none" w:sz="0" w:space="0" w:color="auto"/>
            <w:bottom w:val="none" w:sz="0" w:space="0" w:color="auto"/>
            <w:right w:val="none" w:sz="0" w:space="0" w:color="auto"/>
          </w:divBdr>
          <w:divsChild>
            <w:div w:id="1620603834">
              <w:marLeft w:val="0"/>
              <w:marRight w:val="0"/>
              <w:marTop w:val="0"/>
              <w:marBottom w:val="0"/>
              <w:divBdr>
                <w:top w:val="none" w:sz="0" w:space="0" w:color="auto"/>
                <w:left w:val="none" w:sz="0" w:space="0" w:color="auto"/>
                <w:bottom w:val="none" w:sz="0" w:space="0" w:color="auto"/>
                <w:right w:val="none" w:sz="0" w:space="0" w:color="auto"/>
              </w:divBdr>
              <w:divsChild>
                <w:div w:id="1547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9616">
      <w:bodyDiv w:val="1"/>
      <w:marLeft w:val="0"/>
      <w:marRight w:val="0"/>
      <w:marTop w:val="0"/>
      <w:marBottom w:val="0"/>
      <w:divBdr>
        <w:top w:val="none" w:sz="0" w:space="0" w:color="auto"/>
        <w:left w:val="none" w:sz="0" w:space="0" w:color="auto"/>
        <w:bottom w:val="none" w:sz="0" w:space="0" w:color="auto"/>
        <w:right w:val="none" w:sz="0" w:space="0" w:color="auto"/>
      </w:divBdr>
    </w:div>
    <w:div w:id="1753426050">
      <w:bodyDiv w:val="1"/>
      <w:marLeft w:val="0"/>
      <w:marRight w:val="0"/>
      <w:marTop w:val="0"/>
      <w:marBottom w:val="0"/>
      <w:divBdr>
        <w:top w:val="none" w:sz="0" w:space="0" w:color="auto"/>
        <w:left w:val="none" w:sz="0" w:space="0" w:color="auto"/>
        <w:bottom w:val="none" w:sz="0" w:space="0" w:color="auto"/>
        <w:right w:val="none" w:sz="0" w:space="0" w:color="auto"/>
      </w:divBdr>
    </w:div>
    <w:div w:id="1804931600">
      <w:bodyDiv w:val="1"/>
      <w:marLeft w:val="0"/>
      <w:marRight w:val="0"/>
      <w:marTop w:val="0"/>
      <w:marBottom w:val="0"/>
      <w:divBdr>
        <w:top w:val="none" w:sz="0" w:space="0" w:color="auto"/>
        <w:left w:val="none" w:sz="0" w:space="0" w:color="auto"/>
        <w:bottom w:val="none" w:sz="0" w:space="0" w:color="auto"/>
        <w:right w:val="none" w:sz="0" w:space="0" w:color="auto"/>
      </w:divBdr>
      <w:divsChild>
        <w:div w:id="201019821">
          <w:marLeft w:val="0"/>
          <w:marRight w:val="0"/>
          <w:marTop w:val="0"/>
          <w:marBottom w:val="0"/>
          <w:divBdr>
            <w:top w:val="none" w:sz="0" w:space="0" w:color="auto"/>
            <w:left w:val="none" w:sz="0" w:space="0" w:color="auto"/>
            <w:bottom w:val="none" w:sz="0" w:space="0" w:color="auto"/>
            <w:right w:val="none" w:sz="0" w:space="0" w:color="auto"/>
          </w:divBdr>
          <w:divsChild>
            <w:div w:id="871646133">
              <w:marLeft w:val="0"/>
              <w:marRight w:val="0"/>
              <w:marTop w:val="0"/>
              <w:marBottom w:val="0"/>
              <w:divBdr>
                <w:top w:val="none" w:sz="0" w:space="0" w:color="auto"/>
                <w:left w:val="none" w:sz="0" w:space="0" w:color="auto"/>
                <w:bottom w:val="none" w:sz="0" w:space="0" w:color="auto"/>
                <w:right w:val="none" w:sz="0" w:space="0" w:color="auto"/>
              </w:divBdr>
              <w:divsChild>
                <w:div w:id="1935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1397">
      <w:bodyDiv w:val="1"/>
      <w:marLeft w:val="0"/>
      <w:marRight w:val="0"/>
      <w:marTop w:val="0"/>
      <w:marBottom w:val="0"/>
      <w:divBdr>
        <w:top w:val="none" w:sz="0" w:space="0" w:color="auto"/>
        <w:left w:val="none" w:sz="0" w:space="0" w:color="auto"/>
        <w:bottom w:val="none" w:sz="0" w:space="0" w:color="auto"/>
        <w:right w:val="none" w:sz="0" w:space="0" w:color="auto"/>
      </w:divBdr>
    </w:div>
    <w:div w:id="1976597142">
      <w:bodyDiv w:val="1"/>
      <w:marLeft w:val="0"/>
      <w:marRight w:val="0"/>
      <w:marTop w:val="0"/>
      <w:marBottom w:val="0"/>
      <w:divBdr>
        <w:top w:val="none" w:sz="0" w:space="0" w:color="auto"/>
        <w:left w:val="none" w:sz="0" w:space="0" w:color="auto"/>
        <w:bottom w:val="none" w:sz="0" w:space="0" w:color="auto"/>
        <w:right w:val="none" w:sz="0" w:space="0" w:color="auto"/>
      </w:divBdr>
    </w:div>
    <w:div w:id="1987587456">
      <w:bodyDiv w:val="1"/>
      <w:marLeft w:val="0"/>
      <w:marRight w:val="0"/>
      <w:marTop w:val="0"/>
      <w:marBottom w:val="0"/>
      <w:divBdr>
        <w:top w:val="none" w:sz="0" w:space="0" w:color="auto"/>
        <w:left w:val="none" w:sz="0" w:space="0" w:color="auto"/>
        <w:bottom w:val="none" w:sz="0" w:space="0" w:color="auto"/>
        <w:right w:val="none" w:sz="0" w:space="0" w:color="auto"/>
      </w:divBdr>
    </w:div>
    <w:div w:id="1994065767">
      <w:bodyDiv w:val="1"/>
      <w:marLeft w:val="0"/>
      <w:marRight w:val="0"/>
      <w:marTop w:val="0"/>
      <w:marBottom w:val="0"/>
      <w:divBdr>
        <w:top w:val="none" w:sz="0" w:space="0" w:color="auto"/>
        <w:left w:val="none" w:sz="0" w:space="0" w:color="auto"/>
        <w:bottom w:val="none" w:sz="0" w:space="0" w:color="auto"/>
        <w:right w:val="none" w:sz="0" w:space="0" w:color="auto"/>
      </w:divBdr>
      <w:divsChild>
        <w:div w:id="733816297">
          <w:marLeft w:val="0"/>
          <w:marRight w:val="0"/>
          <w:marTop w:val="0"/>
          <w:marBottom w:val="0"/>
          <w:divBdr>
            <w:top w:val="none" w:sz="0" w:space="0" w:color="auto"/>
            <w:left w:val="none" w:sz="0" w:space="0" w:color="auto"/>
            <w:bottom w:val="none" w:sz="0" w:space="0" w:color="auto"/>
            <w:right w:val="none" w:sz="0" w:space="0" w:color="auto"/>
          </w:divBdr>
          <w:divsChild>
            <w:div w:id="601567990">
              <w:marLeft w:val="0"/>
              <w:marRight w:val="0"/>
              <w:marTop w:val="0"/>
              <w:marBottom w:val="0"/>
              <w:divBdr>
                <w:top w:val="none" w:sz="0" w:space="0" w:color="auto"/>
                <w:left w:val="none" w:sz="0" w:space="0" w:color="auto"/>
                <w:bottom w:val="none" w:sz="0" w:space="0" w:color="auto"/>
                <w:right w:val="none" w:sz="0" w:space="0" w:color="auto"/>
              </w:divBdr>
              <w:divsChild>
                <w:div w:id="638657072">
                  <w:marLeft w:val="0"/>
                  <w:marRight w:val="0"/>
                  <w:marTop w:val="0"/>
                  <w:marBottom w:val="0"/>
                  <w:divBdr>
                    <w:top w:val="none" w:sz="0" w:space="0" w:color="auto"/>
                    <w:left w:val="none" w:sz="0" w:space="0" w:color="auto"/>
                    <w:bottom w:val="none" w:sz="0" w:space="0" w:color="auto"/>
                    <w:right w:val="none" w:sz="0" w:space="0" w:color="auto"/>
                  </w:divBdr>
                  <w:divsChild>
                    <w:div w:id="13704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32939">
      <w:bodyDiv w:val="1"/>
      <w:marLeft w:val="0"/>
      <w:marRight w:val="0"/>
      <w:marTop w:val="0"/>
      <w:marBottom w:val="0"/>
      <w:divBdr>
        <w:top w:val="none" w:sz="0" w:space="0" w:color="auto"/>
        <w:left w:val="none" w:sz="0" w:space="0" w:color="auto"/>
        <w:bottom w:val="none" w:sz="0" w:space="0" w:color="auto"/>
        <w:right w:val="none" w:sz="0" w:space="0" w:color="auto"/>
      </w:divBdr>
    </w:div>
    <w:div w:id="2093310257">
      <w:bodyDiv w:val="1"/>
      <w:marLeft w:val="0"/>
      <w:marRight w:val="0"/>
      <w:marTop w:val="0"/>
      <w:marBottom w:val="0"/>
      <w:divBdr>
        <w:top w:val="none" w:sz="0" w:space="0" w:color="auto"/>
        <w:left w:val="none" w:sz="0" w:space="0" w:color="auto"/>
        <w:bottom w:val="none" w:sz="0" w:space="0" w:color="auto"/>
        <w:right w:val="none" w:sz="0" w:space="0" w:color="auto"/>
      </w:divBdr>
    </w:div>
    <w:div w:id="2096200591">
      <w:bodyDiv w:val="1"/>
      <w:marLeft w:val="0"/>
      <w:marRight w:val="0"/>
      <w:marTop w:val="0"/>
      <w:marBottom w:val="0"/>
      <w:divBdr>
        <w:top w:val="none" w:sz="0" w:space="0" w:color="auto"/>
        <w:left w:val="none" w:sz="0" w:space="0" w:color="auto"/>
        <w:bottom w:val="none" w:sz="0" w:space="0" w:color="auto"/>
        <w:right w:val="none" w:sz="0" w:space="0" w:color="auto"/>
      </w:divBdr>
    </w:div>
    <w:div w:id="2101640930">
      <w:bodyDiv w:val="1"/>
      <w:marLeft w:val="0"/>
      <w:marRight w:val="0"/>
      <w:marTop w:val="0"/>
      <w:marBottom w:val="0"/>
      <w:divBdr>
        <w:top w:val="none" w:sz="0" w:space="0" w:color="auto"/>
        <w:left w:val="none" w:sz="0" w:space="0" w:color="auto"/>
        <w:bottom w:val="none" w:sz="0" w:space="0" w:color="auto"/>
        <w:right w:val="none" w:sz="0" w:space="0" w:color="auto"/>
      </w:divBdr>
      <w:divsChild>
        <w:div w:id="521094028">
          <w:marLeft w:val="0"/>
          <w:marRight w:val="0"/>
          <w:marTop w:val="0"/>
          <w:marBottom w:val="0"/>
          <w:divBdr>
            <w:top w:val="none" w:sz="0" w:space="0" w:color="auto"/>
            <w:left w:val="none" w:sz="0" w:space="0" w:color="auto"/>
            <w:bottom w:val="none" w:sz="0" w:space="0" w:color="auto"/>
            <w:right w:val="none" w:sz="0" w:space="0" w:color="auto"/>
          </w:divBdr>
          <w:divsChild>
            <w:div w:id="1775514945">
              <w:marLeft w:val="0"/>
              <w:marRight w:val="0"/>
              <w:marTop w:val="0"/>
              <w:marBottom w:val="0"/>
              <w:divBdr>
                <w:top w:val="none" w:sz="0" w:space="0" w:color="auto"/>
                <w:left w:val="none" w:sz="0" w:space="0" w:color="auto"/>
                <w:bottom w:val="none" w:sz="0" w:space="0" w:color="auto"/>
                <w:right w:val="none" w:sz="0" w:space="0" w:color="auto"/>
              </w:divBdr>
              <w:divsChild>
                <w:div w:id="707338031">
                  <w:marLeft w:val="0"/>
                  <w:marRight w:val="0"/>
                  <w:marTop w:val="0"/>
                  <w:marBottom w:val="0"/>
                  <w:divBdr>
                    <w:top w:val="none" w:sz="0" w:space="0" w:color="auto"/>
                    <w:left w:val="none" w:sz="0" w:space="0" w:color="auto"/>
                    <w:bottom w:val="none" w:sz="0" w:space="0" w:color="auto"/>
                    <w:right w:val="none" w:sz="0" w:space="0" w:color="auto"/>
                  </w:divBdr>
                  <w:divsChild>
                    <w:div w:id="4571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36</Pages>
  <Words>7932</Words>
  <Characters>45216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simonshome@gmail.com</dc:creator>
  <cp:keywords/>
  <dc:description/>
  <cp:lastModifiedBy>simonshome@gmail.com</cp:lastModifiedBy>
  <cp:revision>11</cp:revision>
  <dcterms:created xsi:type="dcterms:W3CDTF">2020-10-16T14:12:00Z</dcterms:created>
  <dcterms:modified xsi:type="dcterms:W3CDTF">2020-10-16T14:43:00Z</dcterms:modified>
</cp:coreProperties>
</file>