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EB" w:rsidRPr="00C31FEB" w:rsidRDefault="00562866" w:rsidP="00C31FEB">
      <w:pPr>
        <w:rPr>
          <w:b/>
        </w:rPr>
      </w:pPr>
      <w:r>
        <w:rPr>
          <w:rFonts w:hint="eastAsia"/>
          <w:b/>
        </w:rPr>
        <w:t>Supplementa</w:t>
      </w:r>
      <w:r>
        <w:rPr>
          <w:b/>
        </w:rPr>
        <w:t>l</w:t>
      </w:r>
      <w:r w:rsidR="00C31FEB" w:rsidRPr="00C31FEB">
        <w:rPr>
          <w:rFonts w:hint="eastAsia"/>
          <w:b/>
        </w:rPr>
        <w:t xml:space="preserve"> Table</w:t>
      </w:r>
      <w:r w:rsidR="00AB42C7">
        <w:rPr>
          <w:b/>
        </w:rPr>
        <w:t>s</w:t>
      </w:r>
    </w:p>
    <w:tbl>
      <w:tblPr>
        <w:tblW w:w="100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8"/>
        <w:gridCol w:w="327"/>
        <w:gridCol w:w="8573"/>
      </w:tblGrid>
      <w:tr w:rsidR="0096398B" w:rsidRPr="00AB42C7" w:rsidTr="006A617E">
        <w:trPr>
          <w:trHeight w:val="401"/>
        </w:trPr>
        <w:tc>
          <w:tcPr>
            <w:tcW w:w="100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</w:rPr>
              <w:t>Table S1. Positive and negative statements eliciting thought-action fusion condition in the experiment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Positive statements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wins a lottery in the near future.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I hope he/she moves to a fine house in the near future. 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travels to a place he/she has dreamt of in the near future.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becomes extremely wealthy in the near future.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achieves his or her dream in the near future.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everything he/she does works out well in the near future.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gets a nice sedan in the near future.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starts doing what he/she desires in the near future.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Negative statements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I hope he/she is in a terrible car accident in the near future. 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get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</w:t>
            </w: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stabbed with a knife in the near future.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suffer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</w:t>
            </w: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from hate comments in a social networking site in the near future. 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I hope he/she is wrongly accused and put behind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b</w:t>
            </w: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ar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</w:t>
            </w: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in the near future. 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lose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</w:t>
            </w: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his/her vision due to an accident in the near future. 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ha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</w:t>
            </w: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a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n</w:t>
            </w: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ugly scar on the face in the near future. 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get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</w:t>
            </w: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kidnapped in the near future. </w:t>
            </w:r>
          </w:p>
        </w:tc>
      </w:tr>
      <w:tr w:rsidR="0096398B" w:rsidRPr="00AB42C7" w:rsidTr="006A617E">
        <w:trPr>
          <w:trHeight w:val="341"/>
        </w:trPr>
        <w:tc>
          <w:tcPr>
            <w:tcW w:w="11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 hope he/she has</w:t>
            </w: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a diagnosis of acute leukemia in the near future. </w:t>
            </w:r>
          </w:p>
        </w:tc>
      </w:tr>
      <w:tr w:rsidR="0096398B" w:rsidRPr="00AB42C7" w:rsidTr="006A617E">
        <w:trPr>
          <w:trHeight w:val="341"/>
        </w:trPr>
        <w:tc>
          <w:tcPr>
            <w:tcW w:w="1009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8B" w:rsidRPr="00AB42C7" w:rsidRDefault="0096398B" w:rsidP="006A61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AB42C7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In the actual experiment, the name of close or neutral person was displayed instead of he or she. </w:t>
            </w:r>
          </w:p>
        </w:tc>
      </w:tr>
    </w:tbl>
    <w:p w:rsidR="00C31FEB" w:rsidRPr="0096398B" w:rsidRDefault="00C31FEB">
      <w:pPr>
        <w:widowControl/>
        <w:wordWrap/>
        <w:autoSpaceDE/>
        <w:autoSpaceDN/>
      </w:pPr>
      <w:bookmarkStart w:id="0" w:name="_GoBack"/>
      <w:bookmarkEnd w:id="0"/>
    </w:p>
    <w:p w:rsidR="007701F7" w:rsidRPr="00AB42C7" w:rsidRDefault="00C31FEB" w:rsidP="00AB42C7">
      <w:pPr>
        <w:widowControl/>
        <w:wordWrap/>
        <w:autoSpaceDE/>
        <w:autoSpaceDN/>
      </w:pPr>
      <w:r>
        <w:br w:type="page"/>
      </w:r>
    </w:p>
    <w:tbl>
      <w:tblPr>
        <w:tblW w:w="67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"/>
        <w:gridCol w:w="1660"/>
        <w:gridCol w:w="1722"/>
        <w:gridCol w:w="3160"/>
      </w:tblGrid>
      <w:tr w:rsidR="007342F1" w:rsidRPr="007342F1" w:rsidTr="007342F1">
        <w:trPr>
          <w:trHeight w:val="335"/>
        </w:trPr>
        <w:tc>
          <w:tcPr>
            <w:tcW w:w="67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</w:rPr>
              <w:lastRenderedPageBreak/>
              <w:t>Table S2. Pharmacological treatment in patients with OCD (N=28)</w:t>
            </w:r>
          </w:p>
        </w:tc>
      </w:tr>
      <w:tr w:rsidR="007342F1" w:rsidRPr="007342F1" w:rsidTr="007342F1">
        <w:trPr>
          <w:trHeight w:val="335"/>
        </w:trPr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Drug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Number (%)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Mean daily dosage (range) (mg)</w:t>
            </w:r>
          </w:p>
        </w:tc>
      </w:tr>
      <w:tr w:rsidR="007342F1" w:rsidRPr="007342F1" w:rsidTr="007342F1">
        <w:trPr>
          <w:trHeight w:val="335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Antidepressants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28 (100)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ESC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21 (75)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(10-40)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SER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 (7)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175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(150-200)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PAR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 (4)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(25)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ESC+PAR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 (5)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ESC+MIR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 (6)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7.5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ESC+FLV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 (7)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BUP+VOR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 (8)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7342F1" w:rsidRPr="007342F1" w:rsidTr="007342F1">
        <w:trPr>
          <w:trHeight w:val="335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Anxiolytics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20 (71)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ALP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 (21)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0.9 (0.5-2.0)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CLO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 (21)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20 (10-30)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BSP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 (7)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 (0.5)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DZP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 (4)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3.5 (2.0-5.0)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ALP+LRZ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 (7)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0.5, 1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(0.5, 1)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CLO+DZP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 (7)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0.75, 3 (0.5-1, 2-4)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ALP+DZP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 (4)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0.5, 10</w:t>
            </w:r>
          </w:p>
        </w:tc>
      </w:tr>
      <w:tr w:rsidR="007342F1" w:rsidRPr="007342F1" w:rsidTr="007342F1">
        <w:trPr>
          <w:trHeight w:val="335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Antipsychotics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7 (25)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ARP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 (14)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3.5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(5-10)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RIS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 (7)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1.25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(0.5-2)</w:t>
            </w:r>
          </w:p>
        </w:tc>
      </w:tr>
      <w:tr w:rsidR="007342F1" w:rsidRPr="007342F1" w:rsidTr="007342F1">
        <w:trPr>
          <w:trHeight w:val="335"/>
        </w:trPr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ARP+RIS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 (4)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7342F1" w:rsidRPr="007342F1" w:rsidTr="007342F1">
        <w:trPr>
          <w:trHeight w:val="1164"/>
        </w:trPr>
        <w:tc>
          <w:tcPr>
            <w:tcW w:w="674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2F1" w:rsidRPr="007342F1" w:rsidRDefault="007342F1" w:rsidP="007342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ALP, alpra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zolam; ARP, aripiprazole; BSP, b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uspiron; BUP, bupropion; CLO, clonazepam; DZP, diazepam; ESC, escitalopram; FLV, fluvoxamine;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LRZ, lorazepam; </w:t>
            </w:r>
            <w:r w:rsidRPr="007342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MIR, mirtazapine; PAR, paroxetine; RIS, risperidone; SER, sertraline; VOR, vortioxetine</w:t>
            </w:r>
          </w:p>
        </w:tc>
      </w:tr>
    </w:tbl>
    <w:p w:rsidR="005C323B" w:rsidRDefault="005C323B">
      <w:pPr>
        <w:widowControl/>
        <w:wordWrap/>
        <w:autoSpaceDE/>
        <w:autoSpaceDN/>
        <w:rPr>
          <w:rFonts w:asciiTheme="majorHAnsi" w:eastAsiaTheme="majorHAnsi" w:hAnsiTheme="majorHAnsi" w:cs="Times New Roman"/>
          <w:b/>
        </w:rPr>
      </w:pPr>
    </w:p>
    <w:p w:rsidR="005C323B" w:rsidRDefault="005C323B">
      <w:pPr>
        <w:widowControl/>
        <w:wordWrap/>
        <w:autoSpaceDE/>
        <w:autoSpaceDN/>
        <w:rPr>
          <w:rFonts w:asciiTheme="majorHAnsi" w:eastAsiaTheme="majorHAnsi" w:hAnsiTheme="majorHAnsi" w:cs="Times New Roman"/>
          <w:b/>
        </w:rPr>
      </w:pPr>
    </w:p>
    <w:p w:rsidR="005C323B" w:rsidRDefault="005C323B">
      <w:pPr>
        <w:widowControl/>
        <w:wordWrap/>
        <w:autoSpaceDE/>
        <w:autoSpaceDN/>
        <w:rPr>
          <w:rFonts w:asciiTheme="majorHAnsi" w:eastAsiaTheme="majorHAnsi" w:hAnsiTheme="majorHAnsi" w:cs="Times New Roman"/>
          <w:b/>
        </w:rPr>
      </w:pPr>
    </w:p>
    <w:p w:rsidR="005C323B" w:rsidRDefault="005C323B">
      <w:pPr>
        <w:widowControl/>
        <w:wordWrap/>
        <w:autoSpaceDE/>
        <w:autoSpaceDN/>
        <w:rPr>
          <w:rFonts w:asciiTheme="majorHAnsi" w:eastAsiaTheme="majorHAnsi" w:hAnsiTheme="majorHAnsi" w:cs="Times New Roman"/>
          <w:b/>
        </w:rPr>
      </w:pPr>
    </w:p>
    <w:p w:rsidR="005C323B" w:rsidRDefault="005C323B">
      <w:pPr>
        <w:widowControl/>
        <w:wordWrap/>
        <w:autoSpaceDE/>
        <w:autoSpaceDN/>
        <w:rPr>
          <w:rFonts w:asciiTheme="majorHAnsi" w:eastAsiaTheme="majorHAnsi" w:hAnsiTheme="majorHAnsi" w:cs="Times New Roman"/>
          <w:b/>
        </w:rPr>
      </w:pPr>
    </w:p>
    <w:p w:rsidR="005C323B" w:rsidRDefault="005C323B">
      <w:pPr>
        <w:widowControl/>
        <w:wordWrap/>
        <w:autoSpaceDE/>
        <w:autoSpaceDN/>
        <w:rPr>
          <w:rFonts w:asciiTheme="majorHAnsi" w:eastAsiaTheme="majorHAnsi" w:hAnsiTheme="majorHAnsi" w:cs="Times New Roman"/>
          <w:b/>
        </w:rPr>
      </w:pPr>
    </w:p>
    <w:p w:rsidR="005C323B" w:rsidRDefault="005C323B">
      <w:pPr>
        <w:widowControl/>
        <w:wordWrap/>
        <w:autoSpaceDE/>
        <w:autoSpaceDN/>
        <w:rPr>
          <w:rFonts w:asciiTheme="majorHAnsi" w:eastAsiaTheme="majorHAnsi" w:hAnsiTheme="majorHAnsi" w:cs="Times New Roman"/>
          <w:b/>
        </w:rPr>
      </w:pPr>
    </w:p>
    <w:p w:rsidR="005C323B" w:rsidRDefault="005C323B">
      <w:pPr>
        <w:widowControl/>
        <w:wordWrap/>
        <w:autoSpaceDE/>
        <w:autoSpaceDN/>
        <w:rPr>
          <w:rFonts w:asciiTheme="majorHAnsi" w:eastAsiaTheme="majorHAnsi" w:hAnsiTheme="majorHAnsi" w:cs="Times New Roman"/>
          <w:b/>
        </w:rPr>
      </w:pPr>
    </w:p>
    <w:p w:rsidR="005C323B" w:rsidRDefault="005C323B">
      <w:pPr>
        <w:widowControl/>
        <w:wordWrap/>
        <w:autoSpaceDE/>
        <w:autoSpaceDN/>
        <w:rPr>
          <w:rFonts w:asciiTheme="majorHAnsi" w:eastAsiaTheme="majorHAnsi" w:hAnsiTheme="majorHAnsi" w:cs="Times New Roman"/>
          <w:b/>
        </w:rPr>
      </w:pPr>
    </w:p>
    <w:p w:rsidR="005C323B" w:rsidRDefault="005C323B">
      <w:pPr>
        <w:widowControl/>
        <w:wordWrap/>
        <w:autoSpaceDE/>
        <w:autoSpaceDN/>
        <w:rPr>
          <w:rFonts w:asciiTheme="majorHAnsi" w:eastAsiaTheme="majorHAnsi" w:hAnsiTheme="majorHAnsi" w:cs="Times New Roman"/>
          <w:b/>
        </w:rPr>
      </w:pPr>
    </w:p>
    <w:p w:rsidR="005C323B" w:rsidRPr="000049DC" w:rsidRDefault="005C323B" w:rsidP="005C323B">
      <w:pPr>
        <w:rPr>
          <w:rFonts w:ascii="Times New Roman" w:hAnsi="Times New Roman" w:cs="Times New Roman"/>
          <w:sz w:val="24"/>
          <w:szCs w:val="24"/>
        </w:rPr>
      </w:pPr>
      <w:r w:rsidRPr="000049DC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S3</w:t>
      </w:r>
      <w:r w:rsidRPr="000049DC">
        <w:rPr>
          <w:rFonts w:ascii="Times New Roman" w:hAnsi="Times New Roman" w:cs="Times New Roman"/>
          <w:sz w:val="24"/>
          <w:szCs w:val="24"/>
        </w:rPr>
        <w:t>. Identified regions of interest</w:t>
      </w:r>
      <w:r>
        <w:rPr>
          <w:rFonts w:ascii="Times New Roman" w:hAnsi="Times New Roman" w:cs="Times New Roman"/>
          <w:sz w:val="24"/>
          <w:szCs w:val="24"/>
        </w:rPr>
        <w:t xml:space="preserve"> (ROIs)</w:t>
      </w:r>
      <w:r w:rsidRPr="000049DC">
        <w:rPr>
          <w:rFonts w:ascii="Times New Roman" w:hAnsi="Times New Roman" w:cs="Times New Roman"/>
          <w:sz w:val="24"/>
          <w:szCs w:val="24"/>
        </w:rPr>
        <w:t xml:space="preserve"> based on multi-voxel pattern analysis</w:t>
      </w:r>
    </w:p>
    <w:tbl>
      <w:tblPr>
        <w:tblW w:w="94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8"/>
        <w:gridCol w:w="3418"/>
        <w:gridCol w:w="1139"/>
        <w:gridCol w:w="855"/>
        <w:gridCol w:w="1144"/>
      </w:tblGrid>
      <w:tr w:rsidR="005C323B" w:rsidRPr="000049DC" w:rsidTr="005C323B">
        <w:trPr>
          <w:trHeight w:val="350"/>
        </w:trPr>
        <w:tc>
          <w:tcPr>
            <w:tcW w:w="28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8" w:type="dxa"/>
              <w:left w:w="156" w:type="dxa"/>
              <w:bottom w:w="78" w:type="dxa"/>
              <w:right w:w="156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3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8" w:type="dxa"/>
              <w:left w:w="156" w:type="dxa"/>
              <w:bottom w:w="78" w:type="dxa"/>
              <w:right w:w="156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Identified region</w:t>
            </w:r>
          </w:p>
        </w:tc>
        <w:tc>
          <w:tcPr>
            <w:tcW w:w="313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8" w:type="dxa"/>
              <w:left w:w="156" w:type="dxa"/>
              <w:bottom w:w="78" w:type="dxa"/>
              <w:right w:w="156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3B" w:rsidRPr="000049DC" w:rsidTr="005C323B">
        <w:trPr>
          <w:trHeight w:val="280"/>
        </w:trPr>
        <w:tc>
          <w:tcPr>
            <w:tcW w:w="28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8" w:type="dxa"/>
              <w:left w:w="156" w:type="dxa"/>
              <w:bottom w:w="78" w:type="dxa"/>
              <w:right w:w="156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Positive close sentence</w:t>
            </w:r>
          </w:p>
        </w:tc>
        <w:tc>
          <w:tcPr>
            <w:tcW w:w="3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Superior medial frontal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Dorsal anterior cingulate cortex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Superior temporal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Precuneus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Insular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8" w:type="dxa"/>
              <w:left w:w="156" w:type="dxa"/>
              <w:bottom w:w="78" w:type="dxa"/>
              <w:right w:w="156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Negative close sentence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 cingulate cortex (MCC)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Superior frontal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Middle temporal gyrus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Middle temporal gyrus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-74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Precuneus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Superior frontal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Fusiform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8" w:type="dxa"/>
              <w:left w:w="156" w:type="dxa"/>
              <w:bottom w:w="78" w:type="dxa"/>
              <w:right w:w="156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Positive neutral sentence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Middle temporal gyrus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Middle temporal gyrus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Paracentral lobule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8" w:type="dxa"/>
              <w:left w:w="156" w:type="dxa"/>
              <w:bottom w:w="78" w:type="dxa"/>
              <w:right w:w="156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Negative neutral sentence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Superior temporal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Precuneus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Precuneus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 cingulate cortex (MCC)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Dorsal anterior cingulate cortex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Inferior parietal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Middle orbitofrontal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Insular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23B" w:rsidRPr="000049DC" w:rsidTr="005C323B">
        <w:trPr>
          <w:trHeight w:val="267"/>
        </w:trPr>
        <w:tc>
          <w:tcPr>
            <w:tcW w:w="2848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Cuneus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C323B" w:rsidRPr="000049DC" w:rsidRDefault="005C323B" w:rsidP="005C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C323B" w:rsidRDefault="005C323B" w:rsidP="005C323B"/>
    <w:p w:rsidR="005C323B" w:rsidRDefault="005C323B" w:rsidP="005C323B"/>
    <w:p w:rsidR="005C323B" w:rsidRDefault="005C323B" w:rsidP="005C323B"/>
    <w:p w:rsidR="005C323B" w:rsidRDefault="005C323B" w:rsidP="005C323B"/>
    <w:p w:rsidR="005C323B" w:rsidRPr="0032091F" w:rsidRDefault="005C323B" w:rsidP="005C323B"/>
    <w:p w:rsidR="007701F7" w:rsidRDefault="007701F7">
      <w:pPr>
        <w:widowControl/>
        <w:wordWrap/>
        <w:autoSpaceDE/>
        <w:autoSpaceDN/>
        <w:rPr>
          <w:rFonts w:asciiTheme="majorHAnsi" w:eastAsiaTheme="majorHAnsi" w:hAnsiTheme="majorHAnsi" w:cs="Times New Roman"/>
          <w:b/>
        </w:rPr>
      </w:pPr>
      <w:r>
        <w:rPr>
          <w:rFonts w:asciiTheme="majorHAnsi" w:eastAsiaTheme="majorHAnsi" w:hAnsiTheme="majorHAnsi" w:cs="Times New Roman"/>
          <w:b/>
        </w:rPr>
        <w:br w:type="page"/>
      </w:r>
    </w:p>
    <w:p w:rsidR="007701F7" w:rsidRPr="0063070E" w:rsidRDefault="007701F7" w:rsidP="007701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T</w:t>
      </w:r>
      <w:r w:rsidRPr="0063070E">
        <w:rPr>
          <w:rFonts w:ascii="Times New Roman" w:hAnsi="Times New Roman" w:cs="Times New Roman"/>
          <w:sz w:val="24"/>
        </w:rPr>
        <w:t xml:space="preserve">able </w:t>
      </w:r>
      <w:r w:rsidR="005C323B">
        <w:rPr>
          <w:rFonts w:ascii="Times New Roman" w:hAnsi="Times New Roman" w:cs="Times New Roman"/>
          <w:sz w:val="24"/>
        </w:rPr>
        <w:t>S4</w:t>
      </w:r>
      <w:r w:rsidRPr="0063070E">
        <w:rPr>
          <w:rFonts w:ascii="Times New Roman" w:hAnsi="Times New Roman" w:cs="Times New Roman"/>
          <w:sz w:val="24"/>
        </w:rPr>
        <w:t>. Abbreviations used in functional connectivity analyses</w:t>
      </w:r>
    </w:p>
    <w:tbl>
      <w:tblPr>
        <w:tblStyle w:val="a3"/>
        <w:tblW w:w="9705" w:type="dxa"/>
        <w:tblLayout w:type="fixed"/>
        <w:tblLook w:val="04A0" w:firstRow="1" w:lastRow="0" w:firstColumn="1" w:lastColumn="0" w:noHBand="0" w:noVBand="1"/>
      </w:tblPr>
      <w:tblGrid>
        <w:gridCol w:w="4852"/>
        <w:gridCol w:w="4853"/>
      </w:tblGrid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FP (Frontal Pole)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ICC (Intracalcarine Cortex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IC (Insular Cortex)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MedFC (Frontal Medial Cortex)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SFG (Superior Frontal Gyrus)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SMA (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upplementary Motor Cortex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MidFG (Middle Frontal Gyrus)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SubCalC (Subcallosal Cortex)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IFG tri (Inferior Frontal Gyrus, pars triangularis)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Pa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CiG (Paracingulate Gyrus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IFG oper (Inferior Frontal Gyrus, pars opercularis)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AC (Cingulate Gyrus, anterior division)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PreCG (Precentral Gyrus)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PC (Cingulate Gyrus, posterior division)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TP (Temporal Pole)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Precuneous (Precuneous Cortex)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aSTG (Superior Temporal Gyrus, anterior division)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Cuneal (Cuneal Cortex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pSTG (Superior Temporal Gyrus, posterior division)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FOrb (Frontal Orbital Cortex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aMTG (Middle Temporal Gyrus, anterior division)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aPa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HC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(Parahippocampa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l Gyrus, anterior division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pMTG (Middle Temporal Gyrus, posterior division)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pPaHC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(Parahippocampal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Gyrus, posterior division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toMTG (Middle Temporal Gyrus, temporooccipital part)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LG (Lingual Gyrus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aITG (Inferior Temporal Gyrus, anterior division)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aTFusC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(Temporal Fusiform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Cortex, anterior division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pITG (Inferior Temporal Gyrus, posterior division)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pTFusC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(Temporal Fusiform 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Cortex, posterior division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toITG (Inferior Temporal Gyrus, temporooccipital part)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TOFusC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(Temporal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Occipital Fusiform Cortex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PostCG (Postcentral Gyrus)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OFusG (Occipital Fusiform Gyrus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SPL (Superior Parietal Lobule)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FO (Frontal Operculum Cortex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aSMG (Supramarginal Gyrus, anterior division)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CO (Central Opercular Cortex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pSMG (Supramarginal Gyrus, posterior division)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PO (Parietal Operculum Cortex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AG (Angular Gyrus)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PP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(Pl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anum Polare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sLOC (Lateral Occipital Cortex, superior division)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HG (Heschl's Gyrus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iLOC (Lateral Occipital Cortex, inferior division)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PT (Planum Temporale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Cereb (Cerebelum</w:t>
            </w: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SC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C (Supracalcarine Cortex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  <w:tr w:rsidR="007701F7" w:rsidRPr="00BF6B3C" w:rsidTr="001B7E87">
        <w:trPr>
          <w:trHeight w:val="270"/>
        </w:trPr>
        <w:tc>
          <w:tcPr>
            <w:tcW w:w="4852" w:type="dxa"/>
            <w:noWrap/>
            <w:hideMark/>
          </w:tcPr>
          <w:p w:rsidR="007701F7" w:rsidRPr="00BF6B3C" w:rsidRDefault="007701F7" w:rsidP="001B7E8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Ver (Vermis</w:t>
            </w:r>
            <w:r w:rsidRPr="00BF6B3C">
              <w:rPr>
                <w:rFonts w:ascii="Times New Roman" w:eastAsia="맑은 고딕" w:hAnsi="Times New Roman" w:cs="Times New Roman"/>
                <w:color w:val="000000"/>
                <w:kern w:val="0"/>
                <w:szCs w:val="28"/>
              </w:rPr>
              <w:t>)</w:t>
            </w:r>
          </w:p>
        </w:tc>
        <w:tc>
          <w:tcPr>
            <w:tcW w:w="4853" w:type="dxa"/>
          </w:tcPr>
          <w:p w:rsidR="007701F7" w:rsidRPr="0063070E" w:rsidRDefault="007701F7" w:rsidP="001B7E87">
            <w:pPr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OP (Occipital Pole</w:t>
            </w:r>
            <w:r w:rsidRPr="0063070E">
              <w:rPr>
                <w:rFonts w:ascii="Times New Roman" w:eastAsia="맑은 고딕" w:hAnsi="Times New Roman" w:cs="Times New Roman"/>
                <w:color w:val="000000"/>
                <w:szCs w:val="20"/>
              </w:rPr>
              <w:t>)</w:t>
            </w:r>
          </w:p>
        </w:tc>
      </w:tr>
    </w:tbl>
    <w:p w:rsidR="007701F7" w:rsidRPr="00BF6B3C" w:rsidRDefault="007701F7" w:rsidP="007701F7"/>
    <w:p w:rsidR="007701F7" w:rsidRPr="00BF6B3C" w:rsidRDefault="007701F7" w:rsidP="007701F7"/>
    <w:p w:rsidR="00DC5730" w:rsidRDefault="00D4403D" w:rsidP="00AB42C7">
      <w:pPr>
        <w:widowControl/>
        <w:wordWrap/>
        <w:autoSpaceDE/>
        <w:autoSpaceDN/>
        <w:rPr>
          <w:b/>
        </w:rPr>
      </w:pPr>
    </w:p>
    <w:p w:rsidR="00D80DFC" w:rsidRDefault="00D80DFC" w:rsidP="00AB42C7">
      <w:pPr>
        <w:widowControl/>
        <w:wordWrap/>
        <w:autoSpaceDE/>
        <w:autoSpaceDN/>
        <w:rPr>
          <w:b/>
        </w:rPr>
      </w:pPr>
    </w:p>
    <w:p w:rsidR="00D80DFC" w:rsidRDefault="00D80DFC" w:rsidP="00AB42C7">
      <w:pPr>
        <w:widowControl/>
        <w:wordWrap/>
        <w:autoSpaceDE/>
        <w:autoSpaceDN/>
        <w:rPr>
          <w:b/>
        </w:rPr>
      </w:pPr>
    </w:p>
    <w:p w:rsidR="00D80DFC" w:rsidRDefault="00D80DFC" w:rsidP="00AB42C7">
      <w:pPr>
        <w:widowControl/>
        <w:wordWrap/>
        <w:autoSpaceDE/>
        <w:autoSpaceDN/>
        <w:rPr>
          <w:b/>
        </w:rPr>
      </w:pPr>
    </w:p>
    <w:p w:rsidR="00D80DFC" w:rsidRDefault="00D80DFC" w:rsidP="00AB42C7">
      <w:pPr>
        <w:widowControl/>
        <w:wordWrap/>
        <w:autoSpaceDE/>
        <w:autoSpaceDN/>
        <w:rPr>
          <w:b/>
        </w:rPr>
      </w:pPr>
    </w:p>
    <w:p w:rsidR="00D80DFC" w:rsidRDefault="00D80DFC" w:rsidP="00AB42C7">
      <w:pPr>
        <w:widowControl/>
        <w:wordWrap/>
        <w:autoSpaceDE/>
        <w:autoSpaceDN/>
        <w:rPr>
          <w:b/>
        </w:rPr>
      </w:pPr>
    </w:p>
    <w:p w:rsidR="00D80DFC" w:rsidRDefault="00D80DFC" w:rsidP="00AB42C7">
      <w:pPr>
        <w:widowControl/>
        <w:wordWrap/>
        <w:autoSpaceDE/>
        <w:autoSpaceDN/>
        <w:rPr>
          <w:b/>
        </w:rPr>
      </w:pPr>
    </w:p>
    <w:p w:rsidR="00D80DFC" w:rsidRDefault="00D80DFC" w:rsidP="00AB42C7">
      <w:pPr>
        <w:widowControl/>
        <w:wordWrap/>
        <w:autoSpaceDE/>
        <w:autoSpaceDN/>
        <w:rPr>
          <w:b/>
        </w:rPr>
      </w:pPr>
    </w:p>
    <w:p w:rsidR="00D80DFC" w:rsidRDefault="00D80DFC" w:rsidP="00AB42C7">
      <w:pPr>
        <w:widowControl/>
        <w:wordWrap/>
        <w:autoSpaceDE/>
        <w:autoSpaceDN/>
        <w:rPr>
          <w:b/>
        </w:rPr>
      </w:pPr>
    </w:p>
    <w:p w:rsidR="00D80DFC" w:rsidRDefault="00D80DFC" w:rsidP="00AB42C7">
      <w:pPr>
        <w:widowControl/>
        <w:wordWrap/>
        <w:autoSpaceDE/>
        <w:autoSpaceDN/>
        <w:rPr>
          <w:b/>
        </w:rPr>
      </w:pPr>
    </w:p>
    <w:p w:rsidR="00D80DFC" w:rsidRPr="001A6A66" w:rsidRDefault="00D80DFC" w:rsidP="00AB42C7">
      <w:pPr>
        <w:widowControl/>
        <w:wordWrap/>
        <w:autoSpaceDE/>
        <w:autoSpaceDN/>
        <w:rPr>
          <w:rFonts w:ascii="Times New Roman" w:hAnsi="Times New Roman" w:cs="Times New Roman"/>
          <w:sz w:val="22"/>
          <w:szCs w:val="24"/>
        </w:rPr>
      </w:pPr>
      <w:r w:rsidRPr="001A6A66">
        <w:rPr>
          <w:rFonts w:ascii="Times New Roman" w:hAnsi="Times New Roman" w:cs="Times New Roman"/>
          <w:sz w:val="22"/>
          <w:szCs w:val="24"/>
        </w:rPr>
        <w:lastRenderedPageBreak/>
        <w:t xml:space="preserve">Table S5. </w:t>
      </w:r>
      <w:r w:rsidR="006A6A90">
        <w:rPr>
          <w:rFonts w:ascii="Times New Roman" w:hAnsi="Times New Roman" w:cs="Times New Roman"/>
          <w:sz w:val="22"/>
          <w:szCs w:val="24"/>
        </w:rPr>
        <w:t>Group differences in correlation coefficients represented in Figure 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2"/>
        <w:gridCol w:w="1601"/>
        <w:gridCol w:w="1601"/>
        <w:gridCol w:w="1601"/>
        <w:gridCol w:w="1601"/>
      </w:tblGrid>
      <w:tr w:rsidR="00D80DFC" w:rsidRPr="001A6A66" w:rsidTr="00913A49">
        <w:tc>
          <w:tcPr>
            <w:tcW w:w="2612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01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OCD</w:t>
            </w:r>
          </w:p>
        </w:tc>
        <w:tc>
          <w:tcPr>
            <w:tcW w:w="1601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HC</w:t>
            </w:r>
          </w:p>
        </w:tc>
        <w:tc>
          <w:tcPr>
            <w:tcW w:w="1601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Z value</w:t>
            </w:r>
          </w:p>
        </w:tc>
        <w:tc>
          <w:tcPr>
            <w:tcW w:w="1601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P value</w:t>
            </w:r>
          </w:p>
        </w:tc>
      </w:tr>
      <w:tr w:rsidR="00D80DFC" w:rsidRPr="001A6A66" w:rsidTr="00913A49">
        <w:tc>
          <w:tcPr>
            <w:tcW w:w="2612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2" w:type="dxa"/>
            <w:gridSpan w:val="2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Thought Action Fusion</w:t>
            </w:r>
          </w:p>
        </w:tc>
        <w:tc>
          <w:tcPr>
            <w:tcW w:w="1601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01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80DFC" w:rsidRPr="001A6A66" w:rsidTr="00913A49">
        <w:tc>
          <w:tcPr>
            <w:tcW w:w="2612" w:type="dxa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MCC-Left Insular</w:t>
            </w:r>
          </w:p>
        </w:tc>
        <w:tc>
          <w:tcPr>
            <w:tcW w:w="1601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0.419</w:t>
            </w:r>
          </w:p>
        </w:tc>
        <w:tc>
          <w:tcPr>
            <w:tcW w:w="1601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-0.002</w:t>
            </w:r>
          </w:p>
        </w:tc>
        <w:tc>
          <w:tcPr>
            <w:tcW w:w="1601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2.03</w:t>
            </w:r>
          </w:p>
        </w:tc>
        <w:tc>
          <w:tcPr>
            <w:tcW w:w="1601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0.0</w:t>
            </w:r>
            <w:r w:rsidR="001A6A66" w:rsidRPr="001A6A66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</w:tr>
      <w:tr w:rsidR="001A6A66" w:rsidRPr="001A6A66" w:rsidTr="00913A49">
        <w:tc>
          <w:tcPr>
            <w:tcW w:w="2612" w:type="dxa"/>
          </w:tcPr>
          <w:p w:rsidR="001A6A66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A6A66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Responsibility</w:t>
            </w:r>
          </w:p>
        </w:tc>
        <w:tc>
          <w:tcPr>
            <w:tcW w:w="1601" w:type="dxa"/>
          </w:tcPr>
          <w:p w:rsidR="001A6A66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01" w:type="dxa"/>
          </w:tcPr>
          <w:p w:rsidR="001A6A66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80DFC" w:rsidRPr="001A6A66" w:rsidTr="00913A49">
        <w:tc>
          <w:tcPr>
            <w:tcW w:w="2612" w:type="dxa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MCC-Left Insular</w:t>
            </w:r>
          </w:p>
        </w:tc>
        <w:tc>
          <w:tcPr>
            <w:tcW w:w="1601" w:type="dxa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0.417</w:t>
            </w:r>
          </w:p>
        </w:tc>
        <w:tc>
          <w:tcPr>
            <w:tcW w:w="1601" w:type="dxa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0.066</w:t>
            </w:r>
          </w:p>
        </w:tc>
        <w:tc>
          <w:tcPr>
            <w:tcW w:w="1601" w:type="dxa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1.71</w:t>
            </w:r>
          </w:p>
        </w:tc>
        <w:tc>
          <w:tcPr>
            <w:tcW w:w="1601" w:type="dxa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0.04</w:t>
            </w:r>
          </w:p>
        </w:tc>
      </w:tr>
      <w:tr w:rsidR="00D80DFC" w:rsidRPr="001A6A66" w:rsidTr="00913A49">
        <w:tc>
          <w:tcPr>
            <w:tcW w:w="2612" w:type="dxa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MCC-Right Insular</w:t>
            </w:r>
          </w:p>
        </w:tc>
        <w:tc>
          <w:tcPr>
            <w:tcW w:w="1601" w:type="dxa"/>
          </w:tcPr>
          <w:p w:rsidR="00D80DFC" w:rsidRPr="001A6A66" w:rsidRDefault="00D80DFC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0.392</w:t>
            </w:r>
          </w:p>
        </w:tc>
        <w:tc>
          <w:tcPr>
            <w:tcW w:w="1601" w:type="dxa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0.024</w:t>
            </w:r>
          </w:p>
        </w:tc>
        <w:tc>
          <w:tcPr>
            <w:tcW w:w="1601" w:type="dxa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1.76</w:t>
            </w:r>
          </w:p>
        </w:tc>
        <w:tc>
          <w:tcPr>
            <w:tcW w:w="1601" w:type="dxa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1A6A66">
              <w:rPr>
                <w:rFonts w:ascii="Times New Roman" w:hAnsi="Times New Roman" w:cs="Times New Roman"/>
                <w:sz w:val="22"/>
                <w:szCs w:val="24"/>
              </w:rPr>
              <w:t>0.04</w:t>
            </w:r>
          </w:p>
        </w:tc>
      </w:tr>
      <w:tr w:rsidR="001A6A66" w:rsidRPr="001A6A66" w:rsidTr="00913A49">
        <w:tc>
          <w:tcPr>
            <w:tcW w:w="2612" w:type="dxa"/>
          </w:tcPr>
          <w:p w:rsidR="001A6A66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A6A66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bsessive Compulsive Inventory</w:t>
            </w:r>
          </w:p>
        </w:tc>
        <w:tc>
          <w:tcPr>
            <w:tcW w:w="1601" w:type="dxa"/>
          </w:tcPr>
          <w:p w:rsidR="001A6A66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01" w:type="dxa"/>
          </w:tcPr>
          <w:p w:rsidR="001A6A66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80DFC" w:rsidRPr="001A6A66" w:rsidTr="00913A49">
        <w:tc>
          <w:tcPr>
            <w:tcW w:w="2612" w:type="dxa"/>
          </w:tcPr>
          <w:p w:rsidR="00D80DFC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Fusiform-Left Insular</w:t>
            </w:r>
          </w:p>
        </w:tc>
        <w:tc>
          <w:tcPr>
            <w:tcW w:w="1601" w:type="dxa"/>
          </w:tcPr>
          <w:p w:rsidR="00D80DFC" w:rsidRPr="001A6A66" w:rsidRDefault="00F91DBD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-0.394</w:t>
            </w:r>
          </w:p>
        </w:tc>
        <w:tc>
          <w:tcPr>
            <w:tcW w:w="1601" w:type="dxa"/>
          </w:tcPr>
          <w:p w:rsidR="00D80DFC" w:rsidRPr="001A6A66" w:rsidRDefault="00F91DBD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-0.121</w:t>
            </w:r>
          </w:p>
        </w:tc>
        <w:tc>
          <w:tcPr>
            <w:tcW w:w="1601" w:type="dxa"/>
          </w:tcPr>
          <w:p w:rsidR="00D80DFC" w:rsidRPr="001A6A66" w:rsidRDefault="00F91DBD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-1.33</w:t>
            </w:r>
          </w:p>
        </w:tc>
        <w:tc>
          <w:tcPr>
            <w:tcW w:w="1601" w:type="dxa"/>
          </w:tcPr>
          <w:p w:rsidR="00D80DFC" w:rsidRPr="001A6A66" w:rsidRDefault="00F91DBD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0.09</w:t>
            </w:r>
          </w:p>
        </w:tc>
      </w:tr>
      <w:tr w:rsidR="006A6A90" w:rsidRPr="001A6A66" w:rsidTr="00913A49">
        <w:tc>
          <w:tcPr>
            <w:tcW w:w="2612" w:type="dxa"/>
          </w:tcPr>
          <w:p w:rsidR="006A6A90" w:rsidRDefault="006A6A90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2" w:type="dxa"/>
            <w:gridSpan w:val="2"/>
          </w:tcPr>
          <w:p w:rsidR="006A6A90" w:rsidRPr="001A6A66" w:rsidRDefault="00913A49" w:rsidP="00913A49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Dimen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sional O-C Scale</w:t>
            </w:r>
          </w:p>
        </w:tc>
        <w:tc>
          <w:tcPr>
            <w:tcW w:w="1601" w:type="dxa"/>
          </w:tcPr>
          <w:p w:rsidR="006A6A90" w:rsidRPr="001A6A66" w:rsidRDefault="006A6A90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01" w:type="dxa"/>
          </w:tcPr>
          <w:p w:rsidR="006A6A90" w:rsidRPr="001A6A66" w:rsidRDefault="006A6A90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1A6A66" w:rsidRPr="001A6A66" w:rsidTr="00913A49">
        <w:tc>
          <w:tcPr>
            <w:tcW w:w="2612" w:type="dxa"/>
          </w:tcPr>
          <w:p w:rsidR="001A6A66" w:rsidRPr="001A6A66" w:rsidRDefault="001A6A66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Fusiform-Left Insular</w:t>
            </w:r>
          </w:p>
        </w:tc>
        <w:tc>
          <w:tcPr>
            <w:tcW w:w="1601" w:type="dxa"/>
          </w:tcPr>
          <w:p w:rsidR="001A6A66" w:rsidRPr="001A6A66" w:rsidRDefault="00F91DBD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-0.496</w:t>
            </w:r>
          </w:p>
        </w:tc>
        <w:tc>
          <w:tcPr>
            <w:tcW w:w="1601" w:type="dxa"/>
          </w:tcPr>
          <w:p w:rsidR="001A6A66" w:rsidRPr="001A6A66" w:rsidRDefault="00F91DBD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-0.067</w:t>
            </w:r>
          </w:p>
        </w:tc>
        <w:tc>
          <w:tcPr>
            <w:tcW w:w="1601" w:type="dxa"/>
          </w:tcPr>
          <w:p w:rsidR="001A6A66" w:rsidRPr="001A6A66" w:rsidRDefault="00F91DBD" w:rsidP="00F91DBD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2.15</w:t>
            </w:r>
          </w:p>
        </w:tc>
        <w:tc>
          <w:tcPr>
            <w:tcW w:w="1601" w:type="dxa"/>
          </w:tcPr>
          <w:p w:rsidR="001A6A66" w:rsidRPr="001A6A66" w:rsidRDefault="00F91DBD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0.02</w:t>
            </w:r>
          </w:p>
        </w:tc>
      </w:tr>
      <w:tr w:rsidR="001A6A66" w:rsidRPr="001A6A66" w:rsidTr="00913A49">
        <w:tc>
          <w:tcPr>
            <w:tcW w:w="2612" w:type="dxa"/>
          </w:tcPr>
          <w:p w:rsidR="001A6A66" w:rsidRPr="001A6A66" w:rsidRDefault="006A6A90" w:rsidP="006A6A90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Fusiform-Right Insular</w:t>
            </w:r>
          </w:p>
        </w:tc>
        <w:tc>
          <w:tcPr>
            <w:tcW w:w="1601" w:type="dxa"/>
          </w:tcPr>
          <w:p w:rsidR="001A6A66" w:rsidRPr="001A6A66" w:rsidRDefault="00F91DBD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-0.387</w:t>
            </w:r>
          </w:p>
        </w:tc>
        <w:tc>
          <w:tcPr>
            <w:tcW w:w="1601" w:type="dxa"/>
          </w:tcPr>
          <w:p w:rsidR="001A6A66" w:rsidRPr="001A6A66" w:rsidRDefault="00F91DBD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0.117</w:t>
            </w:r>
          </w:p>
        </w:tc>
        <w:tc>
          <w:tcPr>
            <w:tcW w:w="1601" w:type="dxa"/>
          </w:tcPr>
          <w:p w:rsidR="001A6A66" w:rsidRPr="001A6A66" w:rsidRDefault="00F91DBD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-1.31</w:t>
            </w:r>
          </w:p>
        </w:tc>
        <w:tc>
          <w:tcPr>
            <w:tcW w:w="1601" w:type="dxa"/>
          </w:tcPr>
          <w:p w:rsidR="001A6A66" w:rsidRPr="001A6A66" w:rsidRDefault="00F91DBD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0.09</w:t>
            </w:r>
          </w:p>
        </w:tc>
      </w:tr>
      <w:tr w:rsidR="006A6A90" w:rsidRPr="001A6A66" w:rsidTr="00913A49">
        <w:tc>
          <w:tcPr>
            <w:tcW w:w="2612" w:type="dxa"/>
          </w:tcPr>
          <w:p w:rsidR="006A6A90" w:rsidRPr="001A6A66" w:rsidRDefault="006A6A90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2" w:type="dxa"/>
            <w:gridSpan w:val="2"/>
          </w:tcPr>
          <w:p w:rsidR="006A6A90" w:rsidRPr="001A6A66" w:rsidRDefault="00913A49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Guilty Inventory</w:t>
            </w:r>
          </w:p>
        </w:tc>
        <w:tc>
          <w:tcPr>
            <w:tcW w:w="1601" w:type="dxa"/>
          </w:tcPr>
          <w:p w:rsidR="006A6A90" w:rsidRPr="001A6A66" w:rsidRDefault="006A6A90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01" w:type="dxa"/>
          </w:tcPr>
          <w:p w:rsidR="006A6A90" w:rsidRPr="001A6A66" w:rsidRDefault="006A6A90" w:rsidP="001A6A66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A6A90" w:rsidRPr="001A6A66" w:rsidTr="00913A49">
        <w:tc>
          <w:tcPr>
            <w:tcW w:w="2612" w:type="dxa"/>
          </w:tcPr>
          <w:p w:rsidR="006A6A90" w:rsidRPr="001A6A66" w:rsidRDefault="006A6A90" w:rsidP="006A6A90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Fusiform-Left Amygdala</w:t>
            </w:r>
          </w:p>
        </w:tc>
        <w:tc>
          <w:tcPr>
            <w:tcW w:w="1601" w:type="dxa"/>
          </w:tcPr>
          <w:p w:rsidR="006A6A90" w:rsidRPr="001A6A66" w:rsidRDefault="00F91DBD" w:rsidP="006A6A90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-0.312</w:t>
            </w:r>
          </w:p>
        </w:tc>
        <w:tc>
          <w:tcPr>
            <w:tcW w:w="1601" w:type="dxa"/>
          </w:tcPr>
          <w:p w:rsidR="006A6A90" w:rsidRPr="001A6A66" w:rsidRDefault="00F91DBD" w:rsidP="006A6A90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-0.144</w:t>
            </w:r>
          </w:p>
        </w:tc>
        <w:tc>
          <w:tcPr>
            <w:tcW w:w="1601" w:type="dxa"/>
          </w:tcPr>
          <w:p w:rsidR="006A6A90" w:rsidRPr="001A6A66" w:rsidRDefault="00F91DBD" w:rsidP="006A6A90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-0.80</w:t>
            </w:r>
          </w:p>
        </w:tc>
        <w:tc>
          <w:tcPr>
            <w:tcW w:w="1601" w:type="dxa"/>
          </w:tcPr>
          <w:p w:rsidR="006A6A90" w:rsidRPr="001A6A66" w:rsidRDefault="00F91DBD" w:rsidP="006A6A90">
            <w:pPr>
              <w:widowControl/>
              <w:wordWrap/>
              <w:autoSpaceDE/>
              <w:autoSpaceDN/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0.21</w:t>
            </w:r>
          </w:p>
        </w:tc>
      </w:tr>
    </w:tbl>
    <w:p w:rsidR="00D80DFC" w:rsidRPr="001A6A66" w:rsidRDefault="009E5097" w:rsidP="00AB42C7">
      <w:pPr>
        <w:widowControl/>
        <w:wordWrap/>
        <w:autoSpaceDE/>
        <w:autoSpaceDN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MCC, Middle cingulate cortex</w:t>
      </w:r>
    </w:p>
    <w:sectPr w:rsidR="00D80DFC" w:rsidRPr="001A6A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3D" w:rsidRDefault="00D4403D" w:rsidP="007342F1">
      <w:pPr>
        <w:spacing w:after="0" w:line="240" w:lineRule="auto"/>
      </w:pPr>
      <w:r>
        <w:separator/>
      </w:r>
    </w:p>
  </w:endnote>
  <w:endnote w:type="continuationSeparator" w:id="0">
    <w:p w:rsidR="00D4403D" w:rsidRDefault="00D4403D" w:rsidP="0073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3D" w:rsidRDefault="00D4403D" w:rsidP="007342F1">
      <w:pPr>
        <w:spacing w:after="0" w:line="240" w:lineRule="auto"/>
      </w:pPr>
      <w:r>
        <w:separator/>
      </w:r>
    </w:p>
  </w:footnote>
  <w:footnote w:type="continuationSeparator" w:id="0">
    <w:p w:rsidR="00D4403D" w:rsidRDefault="00D4403D" w:rsidP="00734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EB"/>
    <w:rsid w:val="000F4DB0"/>
    <w:rsid w:val="001A6A66"/>
    <w:rsid w:val="00257402"/>
    <w:rsid w:val="003F2DB3"/>
    <w:rsid w:val="00506CB3"/>
    <w:rsid w:val="00562866"/>
    <w:rsid w:val="005C323B"/>
    <w:rsid w:val="00634B1D"/>
    <w:rsid w:val="006A6A90"/>
    <w:rsid w:val="007342F1"/>
    <w:rsid w:val="007701F7"/>
    <w:rsid w:val="00913A49"/>
    <w:rsid w:val="0096398B"/>
    <w:rsid w:val="009E5097"/>
    <w:rsid w:val="00AB42C7"/>
    <w:rsid w:val="00B76F4D"/>
    <w:rsid w:val="00C31FEB"/>
    <w:rsid w:val="00D40883"/>
    <w:rsid w:val="00D4403D"/>
    <w:rsid w:val="00D80DFC"/>
    <w:rsid w:val="00E53326"/>
    <w:rsid w:val="00F91DBD"/>
    <w:rsid w:val="00F9336D"/>
    <w:rsid w:val="00F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3BB3B"/>
  <w15:chartTrackingRefBased/>
  <w15:docId w15:val="{66994809-1D77-47D1-AD30-136DDC49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701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7342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342F1"/>
  </w:style>
  <w:style w:type="paragraph" w:styleId="a5">
    <w:name w:val="footer"/>
    <w:basedOn w:val="a"/>
    <w:link w:val="Char0"/>
    <w:uiPriority w:val="99"/>
    <w:unhideWhenUsed/>
    <w:rsid w:val="007342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342F1"/>
  </w:style>
  <w:style w:type="table" w:styleId="a6">
    <w:name w:val="Table Grid"/>
    <w:basedOn w:val="a1"/>
    <w:uiPriority w:val="39"/>
    <w:rsid w:val="00D8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이승재 Seung Jae Lee</dc:creator>
  <cp:keywords/>
  <dc:description/>
  <cp:lastModifiedBy>User</cp:lastModifiedBy>
  <cp:revision>5</cp:revision>
  <dcterms:created xsi:type="dcterms:W3CDTF">2020-07-13T01:07:00Z</dcterms:created>
  <dcterms:modified xsi:type="dcterms:W3CDTF">2020-07-15T03:25:00Z</dcterms:modified>
</cp:coreProperties>
</file>