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2EC03" w14:textId="6BF9E5D1" w:rsidR="0056728A" w:rsidRPr="007058BF" w:rsidRDefault="00E04D9F">
      <w:pPr>
        <w:rPr>
          <w:rFonts w:cstheme="minorHAnsi"/>
          <w:b/>
        </w:rPr>
      </w:pPr>
      <w:r w:rsidRPr="007058BF">
        <w:rPr>
          <w:rFonts w:cstheme="minorHAnsi"/>
          <w:b/>
        </w:rPr>
        <w:t>Supplementary Material</w:t>
      </w:r>
    </w:p>
    <w:p w14:paraId="6CF27364" w14:textId="1CB8B1D8" w:rsidR="00522CF8" w:rsidRPr="007058BF" w:rsidRDefault="0000582E">
      <w:pPr>
        <w:rPr>
          <w:rFonts w:cstheme="minorHAnsi"/>
          <w:b/>
        </w:rPr>
      </w:pPr>
      <w:r w:rsidRPr="007058BF">
        <w:rPr>
          <w:rFonts w:cstheme="minorHAnsi"/>
          <w:b/>
        </w:rPr>
        <w:t>Table 1</w:t>
      </w:r>
    </w:p>
    <w:tbl>
      <w:tblPr>
        <w:tblpPr w:leftFromText="180" w:rightFromText="180" w:vertAnchor="page" w:horzAnchor="margin" w:tblpY="3835"/>
        <w:tblW w:w="7871" w:type="dxa"/>
        <w:tblLook w:val="04A0" w:firstRow="1" w:lastRow="0" w:firstColumn="1" w:lastColumn="0" w:noHBand="0" w:noVBand="1"/>
      </w:tblPr>
      <w:tblGrid>
        <w:gridCol w:w="3098"/>
        <w:gridCol w:w="514"/>
        <w:gridCol w:w="1077"/>
        <w:gridCol w:w="514"/>
        <w:gridCol w:w="1077"/>
        <w:gridCol w:w="514"/>
        <w:gridCol w:w="1077"/>
      </w:tblGrid>
      <w:tr w:rsidR="00E85EEF" w:rsidRPr="007058BF" w14:paraId="6B89D741" w14:textId="77777777" w:rsidTr="000C2B0F">
        <w:trPr>
          <w:trHeight w:val="495"/>
        </w:trPr>
        <w:tc>
          <w:tcPr>
            <w:tcW w:w="7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22EE" w14:textId="77777777" w:rsidR="00E85EEF" w:rsidRPr="007058BF" w:rsidRDefault="00E85EEF" w:rsidP="000C2B0F">
            <w:pPr>
              <w:jc w:val="center"/>
              <w:rPr>
                <w:rFonts w:cstheme="minorHAnsi"/>
              </w:rPr>
            </w:pPr>
            <w:r w:rsidRPr="007058BF">
              <w:rPr>
                <w:rFonts w:eastAsia="Times New Roman" w:cstheme="minorHAnsi"/>
              </w:rPr>
              <w:t>Women with multiple episodes of MD during the study (n=75)</w:t>
            </w:r>
          </w:p>
        </w:tc>
      </w:tr>
      <w:tr w:rsidR="00E85EEF" w:rsidRPr="007058BF" w14:paraId="1A3AD898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CDC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E9B" w14:textId="77777777" w:rsidR="00E85EEF" w:rsidRPr="007058BF" w:rsidRDefault="00E85EEF" w:rsidP="000C2B0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480B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07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CD4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307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4E5C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5EEF" w:rsidRPr="007058BF" w14:paraId="1561F8D4" w14:textId="77777777" w:rsidTr="000C2B0F">
        <w:trPr>
          <w:trHeight w:val="60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0965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6126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All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0D980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no lifetime</w:t>
            </w:r>
            <w:r w:rsidRPr="007058BF">
              <w:rPr>
                <w:rFonts w:eastAsia="Times New Roman" w:cstheme="minorHAnsi"/>
                <w:color w:val="000000"/>
              </w:rPr>
              <w:br/>
              <w:t>MDD at BL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4F685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lifetime</w:t>
            </w:r>
            <w:r w:rsidRPr="007058BF">
              <w:rPr>
                <w:rFonts w:eastAsia="Times New Roman" w:cstheme="minorHAnsi"/>
                <w:color w:val="000000"/>
              </w:rPr>
              <w:br/>
              <w:t>MDD at BL</w:t>
            </w:r>
          </w:p>
        </w:tc>
      </w:tr>
      <w:tr w:rsidR="00E85EEF" w:rsidRPr="007058BF" w14:paraId="435E8899" w14:textId="77777777" w:rsidTr="000C2B0F">
        <w:trPr>
          <w:trHeight w:val="74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8C71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7058BF">
              <w:rPr>
                <w:rFonts w:eastAsia="Times New Roman" w:cstheme="minorHAnsi"/>
                <w:bCs/>
                <w:color w:val="000000"/>
              </w:rPr>
              <w:t>MDE occurred at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A6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FB4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931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9CA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473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6F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%</w:t>
            </w:r>
          </w:p>
        </w:tc>
      </w:tr>
      <w:tr w:rsidR="00E85EEF" w:rsidRPr="007058BF" w14:paraId="36B74230" w14:textId="77777777" w:rsidTr="000C2B0F">
        <w:trPr>
          <w:trHeight w:val="77"/>
        </w:trPr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25C2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pre only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4496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28C7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1.33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11E8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DF345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0.00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750F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5D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1.96</w:t>
            </w:r>
          </w:p>
        </w:tc>
      </w:tr>
      <w:tr w:rsidR="00E85EEF" w:rsidRPr="007058BF" w14:paraId="17607AC3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EB6D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peri only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9315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858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13.33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B808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8F05C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20.83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D103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6E4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9.80</w:t>
            </w:r>
          </w:p>
        </w:tc>
      </w:tr>
      <w:tr w:rsidR="00E85EEF" w:rsidRPr="007058BF" w14:paraId="27EFD757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4DD3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post only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8054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6EB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24.00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27508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0551A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33.33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8BD6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C7F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19.61</w:t>
            </w:r>
          </w:p>
        </w:tc>
      </w:tr>
      <w:tr w:rsidR="00E85EEF" w:rsidRPr="007058BF" w14:paraId="5BDB4BF9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4DA2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both pre &amp; peri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2EBAF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B4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6.67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A1B1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B92D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4.17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BDD4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69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7.84</w:t>
            </w:r>
          </w:p>
        </w:tc>
      </w:tr>
      <w:tr w:rsidR="00E85EEF" w:rsidRPr="007058BF" w14:paraId="29BA94A3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E83F9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both pre &amp; post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AC3D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6A0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9.33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3259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38FA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4.17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AB4F3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7DC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11.76</w:t>
            </w:r>
          </w:p>
        </w:tc>
      </w:tr>
      <w:tr w:rsidR="00E85EEF" w:rsidRPr="007058BF" w14:paraId="76535B98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4F027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both peri &amp; post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03AF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E61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37.33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B82D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877D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33.33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BAAE3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690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39.22</w:t>
            </w:r>
          </w:p>
        </w:tc>
      </w:tr>
      <w:tr w:rsidR="00E85EEF" w:rsidRPr="007058BF" w14:paraId="5CCFE72C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D9A4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pre &amp; peri &amp; post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597F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CC9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8.00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F815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0809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4.17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602E9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5C9E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9.80</w:t>
            </w:r>
          </w:p>
        </w:tc>
      </w:tr>
      <w:tr w:rsidR="00E85EEF" w:rsidRPr="007058BF" w14:paraId="62D6B056" w14:textId="77777777" w:rsidTr="000C2B0F">
        <w:trPr>
          <w:trHeight w:val="30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1A8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860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3325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C18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DC8A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056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058BF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3CA" w14:textId="77777777" w:rsidR="00E85EEF" w:rsidRPr="007058BF" w:rsidRDefault="00E85EEF" w:rsidP="000C2B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85EEF" w:rsidRPr="007058BF" w14:paraId="31BDFBDE" w14:textId="77777777" w:rsidTr="000C2B0F">
        <w:trPr>
          <w:trHeight w:val="495"/>
        </w:trPr>
        <w:tc>
          <w:tcPr>
            <w:tcW w:w="7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8EB" w14:textId="249B65BF" w:rsidR="00E85EEF" w:rsidRPr="007058BF" w:rsidRDefault="00E85EEF" w:rsidP="000C2B0F">
            <w:pPr>
              <w:rPr>
                <w:rFonts w:cstheme="minorHAnsi"/>
                <w:b/>
              </w:rPr>
            </w:pPr>
          </w:p>
        </w:tc>
      </w:tr>
    </w:tbl>
    <w:p w14:paraId="00F37C66" w14:textId="6275DA54" w:rsidR="00E04D9F" w:rsidRPr="007058BF" w:rsidRDefault="00E04D9F">
      <w:pPr>
        <w:rPr>
          <w:rFonts w:cstheme="minorHAnsi"/>
        </w:rPr>
      </w:pPr>
      <w:r w:rsidRPr="007058BF">
        <w:rPr>
          <w:rFonts w:eastAsiaTheme="minorEastAsia" w:cstheme="minorHAnsi"/>
          <w:szCs w:val="21"/>
        </w:rPr>
        <w:t xml:space="preserve">Multiple episodes of MDE occurred in </w:t>
      </w:r>
      <w:r w:rsidRPr="007058BF">
        <w:rPr>
          <w:rFonts w:eastAsiaTheme="minorEastAsia" w:cstheme="minorHAnsi"/>
          <w:b/>
          <w:szCs w:val="21"/>
        </w:rPr>
        <w:t>75 (58</w:t>
      </w:r>
      <w:r w:rsidRPr="007058BF">
        <w:rPr>
          <w:rFonts w:eastAsiaTheme="minorEastAsia" w:cstheme="minorHAnsi"/>
          <w:szCs w:val="21"/>
        </w:rPr>
        <w:t>%)</w:t>
      </w:r>
      <w:r w:rsidRPr="007058BF">
        <w:rPr>
          <w:rFonts w:cstheme="minorHAnsi"/>
        </w:rPr>
        <w:t xml:space="preserve"> women</w:t>
      </w:r>
      <w:r w:rsidRPr="007058BF">
        <w:rPr>
          <w:rFonts w:eastAsiaTheme="minorEastAsia" w:cstheme="minorHAnsi"/>
          <w:szCs w:val="21"/>
        </w:rPr>
        <w:t>:  24 women without lifetime MDD and 51 with lifetime MDD.  Among women who had multiple episodes during only one stage of the MT, 2/3 had these when they were postmenopausal.  Among women who had multiple episode</w:t>
      </w:r>
      <w:r w:rsidRPr="007058BF">
        <w:rPr>
          <w:rFonts w:cstheme="minorHAnsi"/>
        </w:rPr>
        <w:t>s in more than one stage,</w:t>
      </w:r>
      <w:r w:rsidRPr="007058BF">
        <w:rPr>
          <w:rFonts w:eastAsiaTheme="minorEastAsia" w:cstheme="minorHAnsi"/>
          <w:szCs w:val="21"/>
        </w:rPr>
        <w:t xml:space="preserve"> </w:t>
      </w:r>
      <w:r w:rsidRPr="007058BF">
        <w:rPr>
          <w:rFonts w:cstheme="minorHAnsi"/>
        </w:rPr>
        <w:t>60%</w:t>
      </w:r>
      <w:r w:rsidRPr="007058BF">
        <w:rPr>
          <w:rFonts w:eastAsiaTheme="minorEastAsia" w:cstheme="minorHAnsi"/>
          <w:szCs w:val="21"/>
        </w:rPr>
        <w:t xml:space="preserve"> had these when they were perimenopausal and postmenopausal.  perimenopausal and postmenopausal.  </w:t>
      </w:r>
    </w:p>
    <w:p w14:paraId="42AFF3DC" w14:textId="499C0349" w:rsidR="007D4967" w:rsidRDefault="007D4967"/>
    <w:p w14:paraId="0136F48B" w14:textId="345036FD" w:rsidR="007058BF" w:rsidRPr="007058BF" w:rsidRDefault="007058BF" w:rsidP="007058BF"/>
    <w:p w14:paraId="045A4E20" w14:textId="1773C1CF" w:rsidR="007058BF" w:rsidRPr="007058BF" w:rsidRDefault="007058BF" w:rsidP="007058BF"/>
    <w:p w14:paraId="4EDEE96B" w14:textId="58AD8D71" w:rsidR="007058BF" w:rsidRPr="007058BF" w:rsidRDefault="007058BF" w:rsidP="007058BF"/>
    <w:p w14:paraId="151808DC" w14:textId="5618AD79" w:rsidR="007058BF" w:rsidRPr="007058BF" w:rsidRDefault="007058BF" w:rsidP="007058BF"/>
    <w:p w14:paraId="0BC3D4BA" w14:textId="72C487E8" w:rsidR="007058BF" w:rsidRPr="007058BF" w:rsidRDefault="007058BF" w:rsidP="007058BF"/>
    <w:p w14:paraId="789ED327" w14:textId="00177363" w:rsidR="007058BF" w:rsidRPr="007058BF" w:rsidRDefault="007058BF" w:rsidP="007058BF"/>
    <w:p w14:paraId="1EB245F4" w14:textId="383262D5" w:rsidR="007058BF" w:rsidRPr="007058BF" w:rsidRDefault="007058BF" w:rsidP="007058BF"/>
    <w:p w14:paraId="0006478B" w14:textId="0BF361E3" w:rsidR="007058BF" w:rsidRPr="007058BF" w:rsidRDefault="007058BF" w:rsidP="007058BF"/>
    <w:p w14:paraId="12FEF266" w14:textId="59A5E546" w:rsidR="007058BF" w:rsidRPr="007058BF" w:rsidRDefault="007058BF" w:rsidP="007058BF"/>
    <w:p w14:paraId="4C599B3E" w14:textId="24A587F8" w:rsidR="007058BF" w:rsidRDefault="007058BF" w:rsidP="007058BF"/>
    <w:p w14:paraId="1F7318E4" w14:textId="77777777" w:rsidR="007058BF" w:rsidRDefault="007058BF" w:rsidP="007058BF">
      <w:pPr>
        <w:ind w:firstLine="720"/>
        <w:sectPr w:rsidR="007058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E5592D" w14:textId="77777777" w:rsidR="007058BF" w:rsidRDefault="007058BF" w:rsidP="007058BF">
      <w:r>
        <w:lastRenderedPageBreak/>
        <w:t xml:space="preserve">Table 2a – Participants </w:t>
      </w:r>
      <w:r w:rsidRPr="006150D6">
        <w:rPr>
          <w:b/>
        </w:rPr>
        <w:t>without lifetime MDD</w:t>
      </w:r>
      <w:r>
        <w:t xml:space="preserve"> at baseline (N = 222)</w:t>
      </w:r>
    </w:p>
    <w:p w14:paraId="0E9AD85C" w14:textId="77777777" w:rsidR="007058BF" w:rsidRDefault="007058BF" w:rsidP="007058BF">
      <w:pPr>
        <w:spacing w:after="0"/>
      </w:pPr>
      <w:r>
        <w:t>Association of Stress and MDE where current stressor and childhood maltreatment were in the same model (Each type of childhood maltreatment was in a separate model with the current stressor)</w:t>
      </w:r>
    </w:p>
    <w:p w14:paraId="656B000F" w14:textId="77777777" w:rsidR="007058BF" w:rsidRDefault="007058BF" w:rsidP="007058BF"/>
    <w:tbl>
      <w:tblPr>
        <w:tblStyle w:val="TableGrid"/>
        <w:tblW w:w="12505" w:type="dxa"/>
        <w:tblLayout w:type="fixed"/>
        <w:tblLook w:val="04A0" w:firstRow="1" w:lastRow="0" w:firstColumn="1" w:lastColumn="0" w:noHBand="0" w:noVBand="1"/>
      </w:tblPr>
      <w:tblGrid>
        <w:gridCol w:w="1333"/>
        <w:gridCol w:w="1902"/>
        <w:gridCol w:w="2250"/>
        <w:gridCol w:w="2430"/>
        <w:gridCol w:w="2119"/>
        <w:gridCol w:w="2471"/>
      </w:tblGrid>
      <w:tr w:rsidR="007058BF" w14:paraId="7F5CCC04" w14:textId="77777777" w:rsidTr="00157459">
        <w:trPr>
          <w:trHeight w:val="338"/>
        </w:trPr>
        <w:tc>
          <w:tcPr>
            <w:tcW w:w="1333" w:type="dxa"/>
            <w:vMerge w:val="restart"/>
          </w:tcPr>
          <w:p w14:paraId="54EE39F5" w14:textId="77777777" w:rsidR="007058BF" w:rsidRPr="00A24CC9" w:rsidRDefault="007058BF" w:rsidP="0015745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24CC9">
              <w:rPr>
                <w:b/>
              </w:rPr>
              <w:t>urrent stressor</w:t>
            </w:r>
          </w:p>
        </w:tc>
        <w:tc>
          <w:tcPr>
            <w:tcW w:w="1902" w:type="dxa"/>
            <w:vMerge w:val="restart"/>
          </w:tcPr>
          <w:p w14:paraId="5232452B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Childhood</w:t>
            </w:r>
          </w:p>
          <w:p w14:paraId="6D94624D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Maltreatment</w:t>
            </w:r>
          </w:p>
        </w:tc>
        <w:tc>
          <w:tcPr>
            <w:tcW w:w="2250" w:type="dxa"/>
            <w:vMerge w:val="restart"/>
          </w:tcPr>
          <w:p w14:paraId="708C2273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OR for</w:t>
            </w:r>
          </w:p>
          <w:p w14:paraId="4B1286FE" w14:textId="77777777" w:rsidR="007058BF" w:rsidRPr="00A24CC9" w:rsidRDefault="007058BF" w:rsidP="0015745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24CC9">
              <w:rPr>
                <w:b/>
              </w:rPr>
              <w:t>urrent stressor</w:t>
            </w:r>
          </w:p>
        </w:tc>
        <w:tc>
          <w:tcPr>
            <w:tcW w:w="2430" w:type="dxa"/>
            <w:vMerge w:val="restart"/>
          </w:tcPr>
          <w:p w14:paraId="20D1A9CC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OR for</w:t>
            </w:r>
          </w:p>
          <w:p w14:paraId="266BC3B0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Childhood maltreatment</w:t>
            </w:r>
          </w:p>
        </w:tc>
        <w:tc>
          <w:tcPr>
            <w:tcW w:w="4590" w:type="dxa"/>
            <w:gridSpan w:val="2"/>
            <w:tcBorders>
              <w:bottom w:val="nil"/>
            </w:tcBorders>
          </w:tcPr>
          <w:p w14:paraId="0F3F02D8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OR for Menopausal status</w:t>
            </w:r>
          </w:p>
        </w:tc>
      </w:tr>
      <w:tr w:rsidR="007058BF" w14:paraId="3DF28616" w14:textId="77777777" w:rsidTr="00157459">
        <w:trPr>
          <w:trHeight w:val="338"/>
        </w:trPr>
        <w:tc>
          <w:tcPr>
            <w:tcW w:w="1333" w:type="dxa"/>
            <w:vMerge/>
          </w:tcPr>
          <w:p w14:paraId="260BB475" w14:textId="77777777" w:rsidR="007058BF" w:rsidRPr="00A24CC9" w:rsidRDefault="007058BF" w:rsidP="00157459">
            <w:pPr>
              <w:jc w:val="center"/>
              <w:rPr>
                <w:b/>
              </w:rPr>
            </w:pPr>
          </w:p>
        </w:tc>
        <w:tc>
          <w:tcPr>
            <w:tcW w:w="1902" w:type="dxa"/>
            <w:vMerge/>
          </w:tcPr>
          <w:p w14:paraId="2A16C1D9" w14:textId="77777777" w:rsidR="007058BF" w:rsidRPr="00A24CC9" w:rsidRDefault="007058BF" w:rsidP="00157459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</w:tcPr>
          <w:p w14:paraId="46177766" w14:textId="77777777" w:rsidR="007058BF" w:rsidRPr="00A24CC9" w:rsidRDefault="007058BF" w:rsidP="00157459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</w:tcPr>
          <w:p w14:paraId="0D4C6E88" w14:textId="77777777" w:rsidR="007058BF" w:rsidRPr="00A24CC9" w:rsidRDefault="007058BF" w:rsidP="00157459">
            <w:pPr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nil"/>
              <w:right w:val="nil"/>
            </w:tcBorders>
          </w:tcPr>
          <w:p w14:paraId="48390F27" w14:textId="77777777" w:rsidR="007058BF" w:rsidRPr="00A24CC9" w:rsidRDefault="007058BF" w:rsidP="00157459">
            <w:pPr>
              <w:jc w:val="center"/>
              <w:rPr>
                <w:b/>
              </w:rPr>
            </w:pPr>
            <w:r w:rsidRPr="00A24CC9">
              <w:rPr>
                <w:b/>
              </w:rPr>
              <w:t>P</w:t>
            </w:r>
            <w:r>
              <w:rPr>
                <w:b/>
              </w:rPr>
              <w:t>erimenopause</w:t>
            </w:r>
          </w:p>
        </w:tc>
        <w:tc>
          <w:tcPr>
            <w:tcW w:w="2471" w:type="dxa"/>
            <w:tcBorders>
              <w:top w:val="nil"/>
              <w:left w:val="nil"/>
            </w:tcBorders>
          </w:tcPr>
          <w:p w14:paraId="50072A67" w14:textId="77777777" w:rsidR="007058BF" w:rsidRPr="00A24CC9" w:rsidRDefault="007058BF" w:rsidP="00157459">
            <w:pPr>
              <w:jc w:val="center"/>
              <w:rPr>
                <w:b/>
              </w:rPr>
            </w:pPr>
            <w:proofErr w:type="spellStart"/>
            <w:r w:rsidRPr="00A24CC9">
              <w:rPr>
                <w:b/>
              </w:rPr>
              <w:t>Post</w:t>
            </w:r>
            <w:r>
              <w:rPr>
                <w:b/>
              </w:rPr>
              <w:t>menopause</w:t>
            </w:r>
            <w:proofErr w:type="spellEnd"/>
            <w:r w:rsidRPr="00A24CC9">
              <w:rPr>
                <w:b/>
              </w:rPr>
              <w:t>/</w:t>
            </w:r>
            <w:proofErr w:type="spellStart"/>
            <w:r w:rsidRPr="00A24CC9">
              <w:rPr>
                <w:b/>
              </w:rPr>
              <w:t>BSo</w:t>
            </w:r>
            <w:proofErr w:type="spellEnd"/>
          </w:p>
        </w:tc>
      </w:tr>
      <w:tr w:rsidR="007058BF" w14:paraId="2DD03AF9" w14:textId="77777777" w:rsidTr="00157459">
        <w:tc>
          <w:tcPr>
            <w:tcW w:w="1333" w:type="dxa"/>
          </w:tcPr>
          <w:p w14:paraId="1C0EDD93" w14:textId="77777777" w:rsidR="007058BF" w:rsidRDefault="007058BF" w:rsidP="00157459">
            <w:pPr>
              <w:jc w:val="center"/>
            </w:pPr>
            <w:r>
              <w:t>Any Chronic</w:t>
            </w:r>
          </w:p>
          <w:p w14:paraId="0157133E" w14:textId="77777777" w:rsidR="007058BF" w:rsidRDefault="007058BF" w:rsidP="00157459">
            <w:pPr>
              <w:jc w:val="center"/>
            </w:pPr>
            <w:r>
              <w:t>Ongoing event</w:t>
            </w:r>
          </w:p>
        </w:tc>
        <w:tc>
          <w:tcPr>
            <w:tcW w:w="1902" w:type="dxa"/>
          </w:tcPr>
          <w:p w14:paraId="0489E5E7" w14:textId="77777777" w:rsidR="007058BF" w:rsidRDefault="007058BF" w:rsidP="00157459">
            <w:pPr>
              <w:jc w:val="center"/>
            </w:pPr>
            <w:r>
              <w:t>Emotional abuse</w:t>
            </w:r>
          </w:p>
          <w:p w14:paraId="3945811F" w14:textId="77777777" w:rsidR="007058BF" w:rsidRDefault="007058BF" w:rsidP="00157459">
            <w:pPr>
              <w:jc w:val="center"/>
            </w:pPr>
            <w:r>
              <w:t>Physical abuse</w:t>
            </w:r>
          </w:p>
          <w:p w14:paraId="3A775C0F" w14:textId="77777777" w:rsidR="007058BF" w:rsidRDefault="007058BF" w:rsidP="00157459">
            <w:pPr>
              <w:jc w:val="center"/>
            </w:pPr>
            <w:r>
              <w:t>Sexual abuse</w:t>
            </w:r>
          </w:p>
          <w:p w14:paraId="10138537" w14:textId="77777777" w:rsidR="007058BF" w:rsidRDefault="007058BF" w:rsidP="00157459">
            <w:pPr>
              <w:jc w:val="center"/>
            </w:pPr>
            <w:r>
              <w:t>Emotional neglect</w:t>
            </w:r>
          </w:p>
          <w:p w14:paraId="57EA59AF" w14:textId="77777777" w:rsidR="007058BF" w:rsidRDefault="007058BF" w:rsidP="00157459">
            <w:pPr>
              <w:jc w:val="center"/>
            </w:pPr>
            <w:r>
              <w:t>Physical neglect</w:t>
            </w:r>
          </w:p>
          <w:p w14:paraId="547F6C15" w14:textId="77777777" w:rsidR="007058BF" w:rsidRDefault="007058BF" w:rsidP="00157459">
            <w:pPr>
              <w:jc w:val="center"/>
            </w:pPr>
          </w:p>
        </w:tc>
        <w:tc>
          <w:tcPr>
            <w:tcW w:w="2250" w:type="dxa"/>
          </w:tcPr>
          <w:p w14:paraId="376255D8" w14:textId="77777777" w:rsidR="007058BF" w:rsidRDefault="007058BF" w:rsidP="00157459">
            <w:pPr>
              <w:jc w:val="center"/>
            </w:pPr>
            <w:r>
              <w:t>4.75 (2.85, 7.89) **</w:t>
            </w:r>
          </w:p>
          <w:p w14:paraId="52840EBE" w14:textId="77777777" w:rsidR="007058BF" w:rsidRDefault="007058BF" w:rsidP="00157459">
            <w:pPr>
              <w:jc w:val="center"/>
            </w:pPr>
            <w:r>
              <w:t>4.88 (2.92, 8.16) **</w:t>
            </w:r>
          </w:p>
          <w:p w14:paraId="2F366F9B" w14:textId="77777777" w:rsidR="007058BF" w:rsidRDefault="007058BF" w:rsidP="00157459">
            <w:pPr>
              <w:jc w:val="center"/>
            </w:pPr>
            <w:r>
              <w:t>5.09 (3.01, 8.61) **</w:t>
            </w:r>
          </w:p>
          <w:p w14:paraId="56646C51" w14:textId="77777777" w:rsidR="007058BF" w:rsidRDefault="007058BF" w:rsidP="00157459">
            <w:pPr>
              <w:jc w:val="center"/>
            </w:pPr>
            <w:r>
              <w:t>4.84 (2.90, 8.08) **</w:t>
            </w:r>
          </w:p>
          <w:p w14:paraId="659C458D" w14:textId="77777777" w:rsidR="007058BF" w:rsidRDefault="007058BF" w:rsidP="00157459">
            <w:pPr>
              <w:jc w:val="center"/>
            </w:pPr>
            <w:r>
              <w:t>4.86 (2.89, 8.16) **</w:t>
            </w:r>
          </w:p>
          <w:p w14:paraId="3725222B" w14:textId="77777777" w:rsidR="007058BF" w:rsidRDefault="007058BF" w:rsidP="00157459">
            <w:pPr>
              <w:jc w:val="center"/>
            </w:pPr>
          </w:p>
        </w:tc>
        <w:tc>
          <w:tcPr>
            <w:tcW w:w="2430" w:type="dxa"/>
          </w:tcPr>
          <w:p w14:paraId="269C8D56" w14:textId="77777777" w:rsidR="007058BF" w:rsidRDefault="007058BF" w:rsidP="00157459">
            <w:pPr>
              <w:jc w:val="center"/>
            </w:pPr>
            <w:r>
              <w:t>1.82 (0.84, 3.93)</w:t>
            </w:r>
          </w:p>
          <w:p w14:paraId="5EE6DB2E" w14:textId="77777777" w:rsidR="007058BF" w:rsidRDefault="007058BF" w:rsidP="00157459">
            <w:pPr>
              <w:jc w:val="center"/>
            </w:pPr>
            <w:r>
              <w:t>1.83 (0.85, 3.95)</w:t>
            </w:r>
          </w:p>
          <w:p w14:paraId="597363BA" w14:textId="77777777" w:rsidR="007058BF" w:rsidRDefault="007058BF" w:rsidP="00157459">
            <w:pPr>
              <w:jc w:val="center"/>
            </w:pPr>
            <w:r>
              <w:t>0.51 (0.17, 1.54)</w:t>
            </w:r>
          </w:p>
          <w:p w14:paraId="3AC5C59D" w14:textId="77777777" w:rsidR="007058BF" w:rsidRDefault="007058BF" w:rsidP="00157459">
            <w:pPr>
              <w:jc w:val="center"/>
            </w:pPr>
            <w:r>
              <w:t>1.07 (0.29, 3.88)</w:t>
            </w:r>
          </w:p>
          <w:p w14:paraId="503AF937" w14:textId="77777777" w:rsidR="007058BF" w:rsidRDefault="007058BF" w:rsidP="00157459">
            <w:pPr>
              <w:jc w:val="center"/>
            </w:pPr>
            <w:r>
              <w:t>1.00 (0.45, 2.19)</w:t>
            </w:r>
          </w:p>
        </w:tc>
        <w:tc>
          <w:tcPr>
            <w:tcW w:w="2119" w:type="dxa"/>
            <w:tcBorders>
              <w:right w:val="nil"/>
            </w:tcBorders>
          </w:tcPr>
          <w:p w14:paraId="0177A361" w14:textId="77777777" w:rsidR="007058BF" w:rsidRDefault="007058BF" w:rsidP="00157459">
            <w:pPr>
              <w:jc w:val="center"/>
            </w:pPr>
            <w:r>
              <w:t>4.40 (1.52,12.68) **</w:t>
            </w:r>
          </w:p>
          <w:p w14:paraId="65C35F08" w14:textId="77777777" w:rsidR="007058BF" w:rsidRDefault="007058BF" w:rsidP="00157459">
            <w:pPr>
              <w:jc w:val="center"/>
            </w:pPr>
            <w:r>
              <w:t>4.70 (1.71,12.95) **</w:t>
            </w:r>
          </w:p>
          <w:p w14:paraId="1321A8DA" w14:textId="77777777" w:rsidR="007058BF" w:rsidRDefault="007058BF" w:rsidP="00157459">
            <w:pPr>
              <w:jc w:val="center"/>
            </w:pPr>
            <w:r>
              <w:t>4.57 (1.59,13.18) **</w:t>
            </w:r>
          </w:p>
          <w:p w14:paraId="0D576434" w14:textId="77777777" w:rsidR="007058BF" w:rsidRDefault="007058BF" w:rsidP="00157459">
            <w:pPr>
              <w:jc w:val="center"/>
            </w:pPr>
            <w:r>
              <w:t>4.46 (1.55,12.82) **</w:t>
            </w:r>
          </w:p>
          <w:p w14:paraId="6CABCA6C" w14:textId="77777777" w:rsidR="007058BF" w:rsidRDefault="007058BF" w:rsidP="00157459">
            <w:pPr>
              <w:jc w:val="center"/>
            </w:pPr>
            <w:r>
              <w:t>4.47 (1.56,12.83) **</w:t>
            </w:r>
          </w:p>
          <w:p w14:paraId="15817F88" w14:textId="77777777" w:rsidR="007058BF" w:rsidRPr="00B420F7" w:rsidRDefault="007058BF" w:rsidP="00157459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  <w:tcBorders>
              <w:left w:val="nil"/>
            </w:tcBorders>
          </w:tcPr>
          <w:p w14:paraId="24064645" w14:textId="77777777" w:rsidR="007058BF" w:rsidRDefault="007058BF" w:rsidP="00157459">
            <w:pPr>
              <w:jc w:val="center"/>
            </w:pPr>
            <w:r>
              <w:t>4.25 (0.99,18.27)</w:t>
            </w:r>
          </w:p>
          <w:p w14:paraId="1FC291F2" w14:textId="77777777" w:rsidR="007058BF" w:rsidRDefault="007058BF" w:rsidP="00157459">
            <w:pPr>
              <w:jc w:val="center"/>
            </w:pPr>
            <w:r>
              <w:t>4.54 (1.14,18.13) *</w:t>
            </w:r>
          </w:p>
          <w:p w14:paraId="0665B255" w14:textId="77777777" w:rsidR="007058BF" w:rsidRDefault="007058BF" w:rsidP="00157459">
            <w:pPr>
              <w:jc w:val="center"/>
            </w:pPr>
            <w:r>
              <w:t>4.27 (1.03,17.64) *</w:t>
            </w:r>
          </w:p>
          <w:p w14:paraId="067709F3" w14:textId="77777777" w:rsidR="007058BF" w:rsidRDefault="007058BF" w:rsidP="00157459">
            <w:pPr>
              <w:jc w:val="center"/>
            </w:pPr>
            <w:r>
              <w:t>4.25 (1.01,17.87) *</w:t>
            </w:r>
          </w:p>
          <w:p w14:paraId="1FC5630E" w14:textId="77777777" w:rsidR="007058BF" w:rsidRDefault="007058BF" w:rsidP="00157459">
            <w:pPr>
              <w:jc w:val="center"/>
            </w:pPr>
            <w:r>
              <w:t>4.28 (1.02,17.97) *</w:t>
            </w:r>
          </w:p>
          <w:p w14:paraId="7275D744" w14:textId="77777777" w:rsidR="007058BF" w:rsidRPr="00B420F7" w:rsidRDefault="007058BF" w:rsidP="00157459">
            <w:pPr>
              <w:jc w:val="center"/>
              <w:rPr>
                <w:rFonts w:cstheme="minorHAnsi"/>
              </w:rPr>
            </w:pPr>
          </w:p>
        </w:tc>
      </w:tr>
      <w:tr w:rsidR="007058BF" w14:paraId="4000BACB" w14:textId="77777777" w:rsidTr="00157459">
        <w:tc>
          <w:tcPr>
            <w:tcW w:w="1333" w:type="dxa"/>
          </w:tcPr>
          <w:p w14:paraId="28733242" w14:textId="77777777" w:rsidR="007058BF" w:rsidRDefault="007058BF" w:rsidP="00157459">
            <w:pPr>
              <w:jc w:val="center"/>
            </w:pPr>
            <w:r>
              <w:t>At least 1 Stressful event</w:t>
            </w:r>
          </w:p>
        </w:tc>
        <w:tc>
          <w:tcPr>
            <w:tcW w:w="1902" w:type="dxa"/>
          </w:tcPr>
          <w:p w14:paraId="665BD29C" w14:textId="77777777" w:rsidR="007058BF" w:rsidRDefault="007058BF" w:rsidP="00157459">
            <w:pPr>
              <w:jc w:val="center"/>
            </w:pPr>
            <w:r>
              <w:t>Emotional abuse</w:t>
            </w:r>
          </w:p>
          <w:p w14:paraId="6BAB9332" w14:textId="77777777" w:rsidR="007058BF" w:rsidRDefault="007058BF" w:rsidP="00157459">
            <w:pPr>
              <w:jc w:val="center"/>
            </w:pPr>
            <w:r>
              <w:t>Physical abuse</w:t>
            </w:r>
          </w:p>
          <w:p w14:paraId="303ACDEA" w14:textId="77777777" w:rsidR="007058BF" w:rsidRDefault="007058BF" w:rsidP="00157459">
            <w:pPr>
              <w:jc w:val="center"/>
            </w:pPr>
            <w:r>
              <w:t>Sexual abuse</w:t>
            </w:r>
          </w:p>
          <w:p w14:paraId="5AFA6173" w14:textId="77777777" w:rsidR="007058BF" w:rsidRDefault="007058BF" w:rsidP="00157459">
            <w:pPr>
              <w:jc w:val="center"/>
            </w:pPr>
            <w:r>
              <w:t>Emotional neglect</w:t>
            </w:r>
          </w:p>
          <w:p w14:paraId="527951A4" w14:textId="77777777" w:rsidR="007058BF" w:rsidRDefault="007058BF" w:rsidP="00157459">
            <w:pPr>
              <w:jc w:val="center"/>
            </w:pPr>
            <w:r>
              <w:t>Physical neglect</w:t>
            </w:r>
          </w:p>
          <w:p w14:paraId="133DEAC1" w14:textId="77777777" w:rsidR="007058BF" w:rsidRDefault="007058BF" w:rsidP="00157459">
            <w:pPr>
              <w:jc w:val="center"/>
            </w:pPr>
          </w:p>
        </w:tc>
        <w:tc>
          <w:tcPr>
            <w:tcW w:w="2250" w:type="dxa"/>
          </w:tcPr>
          <w:p w14:paraId="4963B05A" w14:textId="77777777" w:rsidR="007058BF" w:rsidRDefault="007058BF" w:rsidP="00157459">
            <w:pPr>
              <w:jc w:val="center"/>
            </w:pPr>
            <w:r>
              <w:t>3.15 (1.97, 5.03) **</w:t>
            </w:r>
          </w:p>
          <w:p w14:paraId="1071360E" w14:textId="77777777" w:rsidR="007058BF" w:rsidRDefault="007058BF" w:rsidP="00157459">
            <w:pPr>
              <w:jc w:val="center"/>
            </w:pPr>
            <w:r>
              <w:t>3.16 (1.97, 5.05) **</w:t>
            </w:r>
          </w:p>
          <w:p w14:paraId="623363E4" w14:textId="77777777" w:rsidR="007058BF" w:rsidRDefault="007058BF" w:rsidP="00157459">
            <w:pPr>
              <w:jc w:val="center"/>
            </w:pPr>
            <w:r>
              <w:t>3.28 (2.05, 5.24) **</w:t>
            </w:r>
          </w:p>
          <w:p w14:paraId="688C137E" w14:textId="77777777" w:rsidR="007058BF" w:rsidRDefault="007058BF" w:rsidP="00157459">
            <w:pPr>
              <w:jc w:val="center"/>
            </w:pPr>
            <w:r>
              <w:t>3.27 (2.08, 5.15) **</w:t>
            </w:r>
          </w:p>
          <w:p w14:paraId="60D4B7AA" w14:textId="77777777" w:rsidR="007058BF" w:rsidRDefault="007058BF" w:rsidP="00157459">
            <w:pPr>
              <w:jc w:val="center"/>
            </w:pPr>
            <w:r>
              <w:t>3.27 (2.05, 5.20) **</w:t>
            </w:r>
          </w:p>
          <w:p w14:paraId="5B96EE5D" w14:textId="77777777" w:rsidR="007058BF" w:rsidRDefault="007058BF" w:rsidP="00157459">
            <w:pPr>
              <w:jc w:val="center"/>
            </w:pPr>
          </w:p>
        </w:tc>
        <w:tc>
          <w:tcPr>
            <w:tcW w:w="2430" w:type="dxa"/>
          </w:tcPr>
          <w:p w14:paraId="48435E6B" w14:textId="77777777" w:rsidR="007058BF" w:rsidRDefault="007058BF" w:rsidP="00157459">
            <w:pPr>
              <w:jc w:val="center"/>
            </w:pPr>
            <w:r>
              <w:t>1.57 (0.73, 3.35)</w:t>
            </w:r>
          </w:p>
          <w:p w14:paraId="5B8A19A4" w14:textId="77777777" w:rsidR="007058BF" w:rsidRDefault="007058BF" w:rsidP="00157459">
            <w:pPr>
              <w:jc w:val="center"/>
            </w:pPr>
            <w:r>
              <w:t>1.69 (0.81, 3.54)</w:t>
            </w:r>
          </w:p>
          <w:p w14:paraId="5C06A28F" w14:textId="77777777" w:rsidR="007058BF" w:rsidRDefault="007058BF" w:rsidP="00157459">
            <w:pPr>
              <w:jc w:val="center"/>
            </w:pPr>
            <w:r>
              <w:t>0.84 (0.31, 2.33)</w:t>
            </w:r>
          </w:p>
          <w:p w14:paraId="05973D11" w14:textId="77777777" w:rsidR="007058BF" w:rsidRDefault="007058BF" w:rsidP="00157459">
            <w:pPr>
              <w:jc w:val="center"/>
            </w:pPr>
            <w:r>
              <w:t>1.18 (0.23, 5.93)</w:t>
            </w:r>
          </w:p>
          <w:p w14:paraId="160E64FC" w14:textId="77777777" w:rsidR="007058BF" w:rsidRDefault="007058BF" w:rsidP="00157459">
            <w:pPr>
              <w:jc w:val="center"/>
            </w:pPr>
            <w:r>
              <w:t>0.90 (0.41, 1.99)</w:t>
            </w:r>
          </w:p>
          <w:p w14:paraId="4144C6AD" w14:textId="77777777" w:rsidR="007058BF" w:rsidRDefault="007058BF" w:rsidP="00157459">
            <w:pPr>
              <w:jc w:val="center"/>
            </w:pPr>
          </w:p>
        </w:tc>
        <w:tc>
          <w:tcPr>
            <w:tcW w:w="2119" w:type="dxa"/>
            <w:tcBorders>
              <w:right w:val="nil"/>
            </w:tcBorders>
          </w:tcPr>
          <w:p w14:paraId="0686BE5B" w14:textId="77777777" w:rsidR="007058BF" w:rsidRDefault="007058BF" w:rsidP="00157459">
            <w:pPr>
              <w:jc w:val="center"/>
            </w:pPr>
            <w:r>
              <w:t>4.35 (1.43,13.22) **</w:t>
            </w:r>
          </w:p>
          <w:p w14:paraId="7A4164EC" w14:textId="77777777" w:rsidR="007058BF" w:rsidRDefault="007058BF" w:rsidP="00157459">
            <w:pPr>
              <w:jc w:val="center"/>
            </w:pPr>
            <w:r>
              <w:t>4.60 (1.62,13.08) **</w:t>
            </w:r>
          </w:p>
          <w:p w14:paraId="39C9B6F5" w14:textId="77777777" w:rsidR="007058BF" w:rsidRDefault="007058BF" w:rsidP="00157459">
            <w:pPr>
              <w:jc w:val="center"/>
            </w:pPr>
            <w:r>
              <w:t>4.46 (1.49,13.42) **</w:t>
            </w:r>
          </w:p>
          <w:p w14:paraId="0A7CAD59" w14:textId="77777777" w:rsidR="007058BF" w:rsidRDefault="007058BF" w:rsidP="00157459">
            <w:pPr>
              <w:jc w:val="center"/>
            </w:pPr>
            <w:r>
              <w:t>4.39 (1.45,13.31) **</w:t>
            </w:r>
          </w:p>
          <w:p w14:paraId="6C12E8BA" w14:textId="77777777" w:rsidR="007058BF" w:rsidRDefault="007058BF" w:rsidP="00157459">
            <w:pPr>
              <w:jc w:val="center"/>
            </w:pPr>
            <w:r>
              <w:t>4.44 (1.48,13.36) **</w:t>
            </w:r>
          </w:p>
          <w:p w14:paraId="2C7706A8" w14:textId="77777777" w:rsidR="007058BF" w:rsidRPr="00B420F7" w:rsidRDefault="007058BF" w:rsidP="00157459">
            <w:pPr>
              <w:jc w:val="center"/>
              <w:rPr>
                <w:rFonts w:cstheme="minorHAnsi"/>
              </w:rPr>
            </w:pPr>
          </w:p>
        </w:tc>
        <w:tc>
          <w:tcPr>
            <w:tcW w:w="2471" w:type="dxa"/>
            <w:tcBorders>
              <w:left w:val="nil"/>
            </w:tcBorders>
          </w:tcPr>
          <w:p w14:paraId="6D4721D6" w14:textId="77777777" w:rsidR="007058BF" w:rsidRDefault="007058BF" w:rsidP="00157459">
            <w:pPr>
              <w:jc w:val="center"/>
            </w:pPr>
            <w:r>
              <w:t>4.41 (0.97,19.98)</w:t>
            </w:r>
          </w:p>
          <w:p w14:paraId="5CEA0188" w14:textId="77777777" w:rsidR="007058BF" w:rsidRDefault="007058BF" w:rsidP="00157459">
            <w:pPr>
              <w:jc w:val="center"/>
            </w:pPr>
            <w:r>
              <w:t>4.61 (1.10,19.33) *</w:t>
            </w:r>
          </w:p>
          <w:p w14:paraId="1849A2BD" w14:textId="77777777" w:rsidR="007058BF" w:rsidRDefault="007058BF" w:rsidP="00157459">
            <w:pPr>
              <w:jc w:val="center"/>
            </w:pPr>
            <w:r>
              <w:t>4.50 (1.02,19.83) *</w:t>
            </w:r>
          </w:p>
          <w:p w14:paraId="5BF4E874" w14:textId="77777777" w:rsidR="007058BF" w:rsidRDefault="007058BF" w:rsidP="00157459">
            <w:pPr>
              <w:jc w:val="center"/>
            </w:pPr>
            <w:r>
              <w:t>4.42 (0.99,19.71)</w:t>
            </w:r>
          </w:p>
          <w:p w14:paraId="5D868208" w14:textId="77777777" w:rsidR="007058BF" w:rsidRDefault="007058BF" w:rsidP="00157459">
            <w:pPr>
              <w:jc w:val="center"/>
            </w:pPr>
            <w:r>
              <w:t>4.51 (1.02,19.95) *</w:t>
            </w:r>
          </w:p>
          <w:p w14:paraId="0C374939" w14:textId="77777777" w:rsidR="007058BF" w:rsidRPr="00B420F7" w:rsidRDefault="007058BF" w:rsidP="00157459">
            <w:pPr>
              <w:jc w:val="center"/>
              <w:rPr>
                <w:rFonts w:cstheme="minorHAnsi"/>
              </w:rPr>
            </w:pPr>
          </w:p>
        </w:tc>
      </w:tr>
    </w:tbl>
    <w:p w14:paraId="770AC23A" w14:textId="77777777" w:rsidR="007058BF" w:rsidRDefault="007058BF" w:rsidP="007058BF"/>
    <w:p w14:paraId="72CA2C05" w14:textId="77777777" w:rsidR="007058BF" w:rsidRDefault="007058BF" w:rsidP="007058BF">
      <w:pPr>
        <w:spacing w:after="0"/>
      </w:pPr>
      <w:r>
        <w:t>* P &lt; 0.05, ** p &lt; 0.01</w:t>
      </w:r>
    </w:p>
    <w:p w14:paraId="5107ACE2" w14:textId="77777777" w:rsidR="007058BF" w:rsidRDefault="007058BF" w:rsidP="007058BF">
      <w:pPr>
        <w:spacing w:after="0"/>
      </w:pPr>
      <w:r>
        <w:t>Covariates = age, race, medication for nervous condition</w:t>
      </w:r>
    </w:p>
    <w:p w14:paraId="2E8037B0" w14:textId="77777777" w:rsidR="007058BF" w:rsidRDefault="007058BF" w:rsidP="007058BF">
      <w:pPr>
        <w:spacing w:after="0"/>
      </w:pPr>
      <w:proofErr w:type="spellStart"/>
      <w:r>
        <w:t>Premenopause</w:t>
      </w:r>
      <w:proofErr w:type="spellEnd"/>
      <w:r>
        <w:t xml:space="preserve"> is the reference group for perimenopause and </w:t>
      </w:r>
      <w:proofErr w:type="spellStart"/>
      <w:r>
        <w:t>postmenopause</w:t>
      </w:r>
      <w:proofErr w:type="spellEnd"/>
      <w:r>
        <w:t>/bilateral salpingectomy</w:t>
      </w:r>
    </w:p>
    <w:p w14:paraId="07E52FC3" w14:textId="77777777" w:rsidR="007058BF" w:rsidRDefault="007058BF" w:rsidP="007058BF">
      <w:r>
        <w:br w:type="page"/>
      </w:r>
    </w:p>
    <w:p w14:paraId="7E65F0A0" w14:textId="77777777" w:rsidR="007058BF" w:rsidRDefault="007058BF" w:rsidP="007058BF">
      <w:pPr>
        <w:sectPr w:rsidR="007058BF" w:rsidSect="009A4A5C">
          <w:pgSz w:w="15840" w:h="12240" w:orient="landscape"/>
          <w:pgMar w:top="1166" w:right="1440" w:bottom="1267" w:left="1440" w:header="720" w:footer="720" w:gutter="0"/>
          <w:cols w:space="720"/>
          <w:docGrid w:linePitch="360"/>
        </w:sectPr>
      </w:pPr>
    </w:p>
    <w:p w14:paraId="27CD3173" w14:textId="77777777" w:rsidR="007058BF" w:rsidRDefault="007058BF" w:rsidP="007058BF">
      <w:r>
        <w:lastRenderedPageBreak/>
        <w:t xml:space="preserve">Table 2b – Participants </w:t>
      </w:r>
      <w:r w:rsidRPr="006150D6">
        <w:rPr>
          <w:b/>
        </w:rPr>
        <w:t>with lifetime MDD</w:t>
      </w:r>
      <w:r>
        <w:t xml:space="preserve"> at baseline</w:t>
      </w:r>
      <w:r w:rsidRPr="005E0051">
        <w:t xml:space="preserve"> (N = </w:t>
      </w:r>
      <w:r>
        <w:t>111</w:t>
      </w:r>
      <w:r w:rsidRPr="005E0051">
        <w:t>)</w:t>
      </w:r>
    </w:p>
    <w:p w14:paraId="05EEBE0E" w14:textId="77777777" w:rsidR="007058BF" w:rsidRDefault="007058BF" w:rsidP="007058BF">
      <w:pPr>
        <w:spacing w:after="0"/>
      </w:pPr>
      <w:r>
        <w:t>Association of Stress and MDE where current stressor and childhood maltreatment were in the same model (Each childhood maltreatment was in a separate model with the current stressor)</w:t>
      </w:r>
    </w:p>
    <w:p w14:paraId="32FDD82F" w14:textId="77777777" w:rsidR="007058BF" w:rsidRDefault="007058BF" w:rsidP="00705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737"/>
        <w:gridCol w:w="2024"/>
        <w:gridCol w:w="2133"/>
        <w:gridCol w:w="1966"/>
        <w:gridCol w:w="2156"/>
      </w:tblGrid>
      <w:tr w:rsidR="007058BF" w:rsidRPr="00837D89" w14:paraId="2F7EDA41" w14:textId="77777777" w:rsidTr="00157459">
        <w:trPr>
          <w:trHeight w:val="338"/>
        </w:trPr>
        <w:tc>
          <w:tcPr>
            <w:tcW w:w="1975" w:type="dxa"/>
            <w:vMerge w:val="restart"/>
            <w:tcBorders>
              <w:bottom w:val="nil"/>
              <w:right w:val="single" w:sz="4" w:space="0" w:color="auto"/>
            </w:tcBorders>
          </w:tcPr>
          <w:p w14:paraId="4F5B4649" w14:textId="77777777" w:rsidR="007058BF" w:rsidRPr="00F35A81" w:rsidRDefault="007058BF" w:rsidP="0015745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F35A81">
              <w:rPr>
                <w:b/>
              </w:rPr>
              <w:t>urrent stressor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A435BC" w14:textId="77777777" w:rsidR="007058BF" w:rsidRPr="00F35A81" w:rsidRDefault="007058BF" w:rsidP="00157459">
            <w:pPr>
              <w:jc w:val="center"/>
              <w:rPr>
                <w:b/>
              </w:rPr>
            </w:pPr>
            <w:r w:rsidRPr="00F35A81">
              <w:rPr>
                <w:b/>
              </w:rPr>
              <w:t>Childhood</w:t>
            </w:r>
          </w:p>
          <w:p w14:paraId="65AE579E" w14:textId="77777777" w:rsidR="007058BF" w:rsidRPr="00F35A81" w:rsidRDefault="007058BF" w:rsidP="00157459">
            <w:pPr>
              <w:jc w:val="center"/>
              <w:rPr>
                <w:b/>
              </w:rPr>
            </w:pPr>
            <w:r w:rsidRPr="00F35A81">
              <w:rPr>
                <w:b/>
              </w:rPr>
              <w:t>Maltreatment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643F02" w14:textId="77777777" w:rsidR="007058BF" w:rsidRPr="00F35A81" w:rsidRDefault="007058BF" w:rsidP="00157459">
            <w:pPr>
              <w:jc w:val="center"/>
              <w:rPr>
                <w:b/>
              </w:rPr>
            </w:pPr>
            <w:r w:rsidRPr="00F35A81">
              <w:rPr>
                <w:b/>
              </w:rPr>
              <w:t>OR for</w:t>
            </w:r>
          </w:p>
          <w:p w14:paraId="5CD21E2B" w14:textId="77777777" w:rsidR="007058BF" w:rsidRDefault="007058BF" w:rsidP="0015745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F35A81">
              <w:rPr>
                <w:b/>
              </w:rPr>
              <w:t>urrent</w:t>
            </w:r>
          </w:p>
          <w:p w14:paraId="03DC4DF0" w14:textId="77777777" w:rsidR="007058BF" w:rsidRPr="00F35A81" w:rsidRDefault="007058BF" w:rsidP="00157459">
            <w:pPr>
              <w:jc w:val="center"/>
              <w:rPr>
                <w:b/>
              </w:rPr>
            </w:pPr>
            <w:r w:rsidRPr="00F35A81">
              <w:rPr>
                <w:b/>
              </w:rPr>
              <w:t xml:space="preserve"> stressor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69C65" w14:textId="77777777" w:rsidR="007058BF" w:rsidRPr="00F35A81" w:rsidRDefault="007058BF" w:rsidP="00157459">
            <w:pPr>
              <w:jc w:val="center"/>
              <w:rPr>
                <w:b/>
              </w:rPr>
            </w:pPr>
            <w:r w:rsidRPr="00F35A81">
              <w:rPr>
                <w:b/>
              </w:rPr>
              <w:t>OR for</w:t>
            </w:r>
          </w:p>
          <w:p w14:paraId="53CAAEF9" w14:textId="77777777" w:rsidR="007058BF" w:rsidRPr="00F35A81" w:rsidRDefault="007058BF" w:rsidP="00157459">
            <w:pPr>
              <w:jc w:val="center"/>
              <w:rPr>
                <w:b/>
              </w:rPr>
            </w:pPr>
            <w:r w:rsidRPr="00F35A81">
              <w:rPr>
                <w:b/>
              </w:rPr>
              <w:t>Childhood maltreatment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  <w:bottom w:val="nil"/>
            </w:tcBorders>
          </w:tcPr>
          <w:p w14:paraId="21A76FF5" w14:textId="77777777" w:rsidR="007058BF" w:rsidRPr="00837D89" w:rsidRDefault="007058BF" w:rsidP="00157459">
            <w:pPr>
              <w:jc w:val="center"/>
              <w:rPr>
                <w:b/>
              </w:rPr>
            </w:pPr>
            <w:r w:rsidRPr="00837D89">
              <w:rPr>
                <w:b/>
              </w:rPr>
              <w:t>OR for Menopausal status</w:t>
            </w:r>
          </w:p>
        </w:tc>
      </w:tr>
      <w:tr w:rsidR="007058BF" w14:paraId="63D20FF7" w14:textId="77777777" w:rsidTr="00157459">
        <w:trPr>
          <w:trHeight w:val="338"/>
        </w:trPr>
        <w:tc>
          <w:tcPr>
            <w:tcW w:w="19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87B7B2" w14:textId="77777777" w:rsidR="007058BF" w:rsidRDefault="007058BF" w:rsidP="00157459">
            <w:pPr>
              <w:jc w:val="center"/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776" w14:textId="77777777" w:rsidR="007058BF" w:rsidRDefault="007058BF" w:rsidP="00157459">
            <w:pPr>
              <w:jc w:val="center"/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4DE" w14:textId="77777777" w:rsidR="007058BF" w:rsidRDefault="007058BF" w:rsidP="00157459">
            <w:pPr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ACF" w14:textId="77777777" w:rsidR="007058BF" w:rsidRDefault="007058BF" w:rsidP="00157459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60FF4" w14:textId="77777777" w:rsidR="007058BF" w:rsidRPr="00F35A81" w:rsidRDefault="007058BF" w:rsidP="00157459">
            <w:pPr>
              <w:jc w:val="center"/>
              <w:rPr>
                <w:b/>
              </w:rPr>
            </w:pPr>
            <w:r>
              <w:rPr>
                <w:b/>
              </w:rPr>
              <w:t>Perimenopause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</w:tcBorders>
          </w:tcPr>
          <w:p w14:paraId="5D2EB491" w14:textId="77777777" w:rsidR="007058BF" w:rsidRPr="00F35A81" w:rsidRDefault="007058BF" w:rsidP="00157459">
            <w:pPr>
              <w:jc w:val="center"/>
              <w:rPr>
                <w:b/>
              </w:rPr>
            </w:pPr>
            <w:proofErr w:type="spellStart"/>
            <w:r w:rsidRPr="00F35A81">
              <w:rPr>
                <w:b/>
              </w:rPr>
              <w:t>Post</w:t>
            </w:r>
            <w:r>
              <w:rPr>
                <w:b/>
              </w:rPr>
              <w:t>menopause</w:t>
            </w:r>
            <w:proofErr w:type="spellEnd"/>
            <w:r w:rsidRPr="00F35A81">
              <w:rPr>
                <w:b/>
              </w:rPr>
              <w:t>/BS</w:t>
            </w:r>
            <w:r>
              <w:rPr>
                <w:b/>
              </w:rPr>
              <w:t>O</w:t>
            </w:r>
          </w:p>
        </w:tc>
      </w:tr>
      <w:tr w:rsidR="007058BF" w14:paraId="2872C2E0" w14:textId="77777777" w:rsidTr="00157459"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14:paraId="0CBB6926" w14:textId="77777777" w:rsidR="007058BF" w:rsidRDefault="007058BF" w:rsidP="00157459">
            <w:pPr>
              <w:jc w:val="center"/>
            </w:pPr>
            <w:r>
              <w:t>Any Chronic</w:t>
            </w:r>
          </w:p>
          <w:p w14:paraId="0CBD984C" w14:textId="77777777" w:rsidR="007058BF" w:rsidRDefault="007058BF" w:rsidP="00157459">
            <w:pPr>
              <w:jc w:val="center"/>
            </w:pPr>
            <w:r>
              <w:t>Ongoing event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5A4" w14:textId="77777777" w:rsidR="007058BF" w:rsidRDefault="007058BF" w:rsidP="00157459">
            <w:pPr>
              <w:jc w:val="center"/>
            </w:pPr>
            <w:r>
              <w:t>Emotional abuse</w:t>
            </w:r>
          </w:p>
          <w:p w14:paraId="66E4A0F5" w14:textId="77777777" w:rsidR="007058BF" w:rsidRDefault="007058BF" w:rsidP="00157459">
            <w:pPr>
              <w:jc w:val="center"/>
            </w:pPr>
            <w:r>
              <w:t>Physical abuse</w:t>
            </w:r>
          </w:p>
          <w:p w14:paraId="6BFFC4EC" w14:textId="77777777" w:rsidR="007058BF" w:rsidRDefault="007058BF" w:rsidP="00157459">
            <w:pPr>
              <w:jc w:val="center"/>
            </w:pPr>
            <w:r>
              <w:t>Sexual abuse</w:t>
            </w:r>
          </w:p>
          <w:p w14:paraId="4E327D7B" w14:textId="77777777" w:rsidR="007058BF" w:rsidRDefault="007058BF" w:rsidP="00157459">
            <w:pPr>
              <w:jc w:val="center"/>
            </w:pPr>
            <w:r>
              <w:t>Emotional neglect</w:t>
            </w:r>
          </w:p>
          <w:p w14:paraId="0204B952" w14:textId="77777777" w:rsidR="007058BF" w:rsidRDefault="007058BF" w:rsidP="00157459">
            <w:pPr>
              <w:jc w:val="center"/>
            </w:pPr>
            <w:r>
              <w:t>Physical neglect</w:t>
            </w:r>
          </w:p>
          <w:p w14:paraId="0A4625E8" w14:textId="77777777" w:rsidR="007058BF" w:rsidRDefault="007058BF" w:rsidP="00157459">
            <w:pPr>
              <w:jc w:val="center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1B7" w14:textId="77777777" w:rsidR="007058BF" w:rsidRDefault="007058BF" w:rsidP="00157459">
            <w:r>
              <w:t>2.46 (1.73, 3.50) **</w:t>
            </w:r>
          </w:p>
          <w:p w14:paraId="7B680F4C" w14:textId="77777777" w:rsidR="007058BF" w:rsidRDefault="007058BF" w:rsidP="00157459">
            <w:r>
              <w:t>2.48 (1.73, 3.56) **</w:t>
            </w:r>
          </w:p>
          <w:p w14:paraId="621FC1C1" w14:textId="77777777" w:rsidR="007058BF" w:rsidRDefault="007058BF" w:rsidP="00157459">
            <w:r>
              <w:t>2.41 (1.66, 3.52) **</w:t>
            </w:r>
          </w:p>
          <w:p w14:paraId="7758FFB9" w14:textId="77777777" w:rsidR="007058BF" w:rsidRDefault="007058BF" w:rsidP="00157459">
            <w:r>
              <w:t>2.46 (1.73, 3.48) **</w:t>
            </w:r>
          </w:p>
          <w:p w14:paraId="2C574AA7" w14:textId="77777777" w:rsidR="007058BF" w:rsidRDefault="007058BF" w:rsidP="00157459">
            <w:r>
              <w:t>2.49 (1.74, 3.57) **</w:t>
            </w:r>
          </w:p>
          <w:p w14:paraId="2BD7B89E" w14:textId="77777777" w:rsidR="007058BF" w:rsidRDefault="007058BF" w:rsidP="00157459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7F9" w14:textId="77777777" w:rsidR="007058BF" w:rsidRDefault="007058BF" w:rsidP="00157459">
            <w:r>
              <w:t>1.78 (1.06, 2.98) *</w:t>
            </w:r>
          </w:p>
          <w:p w14:paraId="5985A560" w14:textId="77777777" w:rsidR="007058BF" w:rsidRDefault="007058BF" w:rsidP="00157459">
            <w:r>
              <w:t>2.12 (1.19, 3.78) *</w:t>
            </w:r>
          </w:p>
          <w:p w14:paraId="77263D5F" w14:textId="77777777" w:rsidR="007058BF" w:rsidRDefault="007058BF" w:rsidP="00157459">
            <w:r>
              <w:t>2.14 (1.27, 3.62) **</w:t>
            </w:r>
          </w:p>
          <w:p w14:paraId="110D5C20" w14:textId="77777777" w:rsidR="007058BF" w:rsidRDefault="007058BF" w:rsidP="00157459">
            <w:r>
              <w:t>3.54 (1.49, 8.42) **</w:t>
            </w:r>
          </w:p>
          <w:p w14:paraId="4893FFC8" w14:textId="77777777" w:rsidR="007058BF" w:rsidRDefault="007058BF" w:rsidP="00157459">
            <w:r>
              <w:t>1.98 (1.05, 3.73) *</w:t>
            </w:r>
          </w:p>
          <w:p w14:paraId="70C8726C" w14:textId="77777777" w:rsidR="007058BF" w:rsidRDefault="007058BF" w:rsidP="00157459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DA801C" w14:textId="77777777" w:rsidR="007058BF" w:rsidRDefault="007058BF" w:rsidP="00157459">
            <w:pPr>
              <w:jc w:val="center"/>
            </w:pPr>
            <w:r>
              <w:t>0.99 (0.52,1.87)</w:t>
            </w:r>
          </w:p>
          <w:p w14:paraId="5D719B25" w14:textId="77777777" w:rsidR="007058BF" w:rsidRDefault="007058BF" w:rsidP="00157459">
            <w:pPr>
              <w:jc w:val="center"/>
            </w:pPr>
            <w:r>
              <w:t>0.89 (0.47,1.68)</w:t>
            </w:r>
          </w:p>
          <w:p w14:paraId="6A59C6A3" w14:textId="77777777" w:rsidR="007058BF" w:rsidRDefault="007058BF" w:rsidP="00157459">
            <w:pPr>
              <w:jc w:val="center"/>
            </w:pPr>
            <w:r>
              <w:t>0.95 (0.51,1.76)</w:t>
            </w:r>
          </w:p>
          <w:p w14:paraId="11264025" w14:textId="77777777" w:rsidR="007058BF" w:rsidRDefault="007058BF" w:rsidP="00157459">
            <w:pPr>
              <w:jc w:val="center"/>
            </w:pPr>
            <w:r>
              <w:t>1.16 (0.60,2.24)</w:t>
            </w:r>
          </w:p>
          <w:p w14:paraId="0377989F" w14:textId="77777777" w:rsidR="007058BF" w:rsidRDefault="007058BF" w:rsidP="00157459">
            <w:pPr>
              <w:jc w:val="center"/>
            </w:pPr>
            <w:r>
              <w:t>1.06 (0.56,2.01)</w:t>
            </w:r>
          </w:p>
          <w:p w14:paraId="1E26C2B0" w14:textId="77777777" w:rsidR="007058BF" w:rsidRDefault="007058BF" w:rsidP="00157459">
            <w:pPr>
              <w:jc w:val="center"/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</w:tcBorders>
          </w:tcPr>
          <w:p w14:paraId="500792E2" w14:textId="77777777" w:rsidR="007058BF" w:rsidRDefault="007058BF" w:rsidP="00157459">
            <w:pPr>
              <w:jc w:val="center"/>
            </w:pPr>
            <w:r>
              <w:t>1.36 (0.59,3.16)</w:t>
            </w:r>
          </w:p>
          <w:p w14:paraId="4D9AC3BD" w14:textId="77777777" w:rsidR="007058BF" w:rsidRDefault="007058BF" w:rsidP="00157459">
            <w:pPr>
              <w:jc w:val="center"/>
            </w:pPr>
            <w:r>
              <w:t>1.26 (0.54,2.93)</w:t>
            </w:r>
          </w:p>
          <w:p w14:paraId="4554091E" w14:textId="77777777" w:rsidR="007058BF" w:rsidRDefault="007058BF" w:rsidP="00157459">
            <w:pPr>
              <w:jc w:val="center"/>
            </w:pPr>
            <w:r>
              <w:t>1.37 (0.60,3.13)</w:t>
            </w:r>
          </w:p>
          <w:p w14:paraId="43EEAD79" w14:textId="77777777" w:rsidR="007058BF" w:rsidRDefault="007058BF" w:rsidP="00157459">
            <w:pPr>
              <w:jc w:val="center"/>
            </w:pPr>
            <w:r>
              <w:t>1.79 (0.76,4.22)</w:t>
            </w:r>
          </w:p>
          <w:p w14:paraId="3681D22D" w14:textId="77777777" w:rsidR="007058BF" w:rsidRDefault="007058BF" w:rsidP="00157459">
            <w:pPr>
              <w:jc w:val="center"/>
            </w:pPr>
            <w:r>
              <w:t>1.52 (0.65,3.55)</w:t>
            </w:r>
          </w:p>
          <w:p w14:paraId="2D68CC4F" w14:textId="77777777" w:rsidR="007058BF" w:rsidRDefault="007058BF" w:rsidP="00157459">
            <w:pPr>
              <w:jc w:val="center"/>
            </w:pPr>
          </w:p>
        </w:tc>
      </w:tr>
      <w:tr w:rsidR="007058BF" w14:paraId="7C6AC97E" w14:textId="77777777" w:rsidTr="00157459"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14:paraId="55AACC7D" w14:textId="77777777" w:rsidR="007058BF" w:rsidRDefault="007058BF" w:rsidP="00157459">
            <w:pPr>
              <w:jc w:val="center"/>
            </w:pPr>
            <w:r>
              <w:t>At least 1 Stressful event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B55" w14:textId="77777777" w:rsidR="007058BF" w:rsidRDefault="007058BF" w:rsidP="00157459">
            <w:pPr>
              <w:jc w:val="center"/>
            </w:pPr>
            <w:r>
              <w:t>Emotional abuse</w:t>
            </w:r>
          </w:p>
          <w:p w14:paraId="3480A024" w14:textId="77777777" w:rsidR="007058BF" w:rsidRDefault="007058BF" w:rsidP="00157459">
            <w:pPr>
              <w:jc w:val="center"/>
            </w:pPr>
            <w:r>
              <w:t>Physical abuse</w:t>
            </w:r>
          </w:p>
          <w:p w14:paraId="458C4AC3" w14:textId="77777777" w:rsidR="007058BF" w:rsidRDefault="007058BF" w:rsidP="00157459">
            <w:pPr>
              <w:jc w:val="center"/>
            </w:pPr>
            <w:r>
              <w:t>Sexual abuse</w:t>
            </w:r>
          </w:p>
          <w:p w14:paraId="321CF1D5" w14:textId="77777777" w:rsidR="007058BF" w:rsidRDefault="007058BF" w:rsidP="00157459">
            <w:pPr>
              <w:jc w:val="center"/>
            </w:pPr>
            <w:r>
              <w:t>Emotional neglect</w:t>
            </w:r>
          </w:p>
          <w:p w14:paraId="1B764DCD" w14:textId="77777777" w:rsidR="007058BF" w:rsidRDefault="007058BF" w:rsidP="00157459">
            <w:pPr>
              <w:jc w:val="center"/>
            </w:pPr>
            <w:r>
              <w:t>Physical neglect</w:t>
            </w:r>
          </w:p>
          <w:p w14:paraId="249367A6" w14:textId="77777777" w:rsidR="007058BF" w:rsidRDefault="007058BF" w:rsidP="00157459">
            <w:pPr>
              <w:jc w:val="center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B4B" w14:textId="77777777" w:rsidR="007058BF" w:rsidRDefault="007058BF" w:rsidP="00157459">
            <w:r>
              <w:t>2.64 (1.85, 3.76) **</w:t>
            </w:r>
          </w:p>
          <w:p w14:paraId="714A1ABA" w14:textId="77777777" w:rsidR="007058BF" w:rsidRDefault="007058BF" w:rsidP="00157459">
            <w:r>
              <w:t>2.78 (1.93, 4.01) **</w:t>
            </w:r>
          </w:p>
          <w:p w14:paraId="42F053A5" w14:textId="77777777" w:rsidR="007058BF" w:rsidRDefault="007058BF" w:rsidP="00157459">
            <w:r>
              <w:t>2.65 (1.86, 3.78) **</w:t>
            </w:r>
          </w:p>
          <w:p w14:paraId="18C5C75F" w14:textId="77777777" w:rsidR="007058BF" w:rsidRDefault="007058BF" w:rsidP="00157459">
            <w:r>
              <w:t>2.79 (1.93, 4.05) **</w:t>
            </w:r>
          </w:p>
          <w:p w14:paraId="767E4699" w14:textId="77777777" w:rsidR="007058BF" w:rsidRDefault="007058BF" w:rsidP="00157459">
            <w:r>
              <w:t>2.85 (1.96, 4.15) **</w:t>
            </w:r>
          </w:p>
          <w:p w14:paraId="65675989" w14:textId="77777777" w:rsidR="007058BF" w:rsidRDefault="007058BF" w:rsidP="00157459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3A5" w14:textId="77777777" w:rsidR="007058BF" w:rsidRDefault="007058BF" w:rsidP="00157459">
            <w:r>
              <w:t>1.59 (0.96, 2.63)</w:t>
            </w:r>
          </w:p>
          <w:p w14:paraId="3E7879D7" w14:textId="77777777" w:rsidR="007058BF" w:rsidRDefault="007058BF" w:rsidP="00157459">
            <w:r>
              <w:t>1.97 (1.12, 3.46) *</w:t>
            </w:r>
          </w:p>
          <w:p w14:paraId="2EE71256" w14:textId="77777777" w:rsidR="007058BF" w:rsidRDefault="007058BF" w:rsidP="00157459">
            <w:r>
              <w:t>2.05 (1.26, 3.33) **</w:t>
            </w:r>
          </w:p>
          <w:p w14:paraId="71B72FED" w14:textId="77777777" w:rsidR="007058BF" w:rsidRDefault="007058BF" w:rsidP="00157459">
            <w:r>
              <w:t>3.27 (1.29, 8.29) *</w:t>
            </w:r>
          </w:p>
          <w:p w14:paraId="1BB68A44" w14:textId="77777777" w:rsidR="007058BF" w:rsidRDefault="007058BF" w:rsidP="00157459">
            <w:r>
              <w:t>1.92 (1.02, 3.61) *</w:t>
            </w:r>
          </w:p>
          <w:p w14:paraId="44E30D39" w14:textId="77777777" w:rsidR="007058BF" w:rsidRDefault="007058BF" w:rsidP="00157459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7F183A" w14:textId="77777777" w:rsidR="007058BF" w:rsidRDefault="007058BF" w:rsidP="00157459">
            <w:pPr>
              <w:jc w:val="center"/>
            </w:pPr>
            <w:r>
              <w:t>0.92 (0.49,1.70)</w:t>
            </w:r>
          </w:p>
          <w:p w14:paraId="07D13EB8" w14:textId="77777777" w:rsidR="007058BF" w:rsidRDefault="007058BF" w:rsidP="00157459">
            <w:pPr>
              <w:jc w:val="center"/>
            </w:pPr>
            <w:r>
              <w:t>0.83 (0.44,1.53)</w:t>
            </w:r>
          </w:p>
          <w:p w14:paraId="015FBD90" w14:textId="77777777" w:rsidR="007058BF" w:rsidRDefault="007058BF" w:rsidP="00157459">
            <w:pPr>
              <w:jc w:val="center"/>
            </w:pPr>
            <w:r>
              <w:t>0.87 (0.47,1.58)</w:t>
            </w:r>
          </w:p>
          <w:p w14:paraId="50F7F0F0" w14:textId="77777777" w:rsidR="007058BF" w:rsidRDefault="007058BF" w:rsidP="00157459">
            <w:pPr>
              <w:jc w:val="center"/>
            </w:pPr>
            <w:r>
              <w:t>1.04 (0.53,2.06)</w:t>
            </w:r>
          </w:p>
          <w:p w14:paraId="52E306CC" w14:textId="77777777" w:rsidR="007058BF" w:rsidRDefault="007058BF" w:rsidP="00157459">
            <w:pPr>
              <w:jc w:val="center"/>
            </w:pPr>
            <w:r>
              <w:t>0.97 (0.52,1.83)</w:t>
            </w:r>
          </w:p>
          <w:p w14:paraId="6A889CB8" w14:textId="77777777" w:rsidR="007058BF" w:rsidRDefault="007058BF" w:rsidP="00157459">
            <w:pPr>
              <w:jc w:val="center"/>
            </w:pPr>
          </w:p>
        </w:tc>
        <w:tc>
          <w:tcPr>
            <w:tcW w:w="1975" w:type="dxa"/>
            <w:tcBorders>
              <w:left w:val="nil"/>
              <w:bottom w:val="single" w:sz="4" w:space="0" w:color="auto"/>
            </w:tcBorders>
          </w:tcPr>
          <w:p w14:paraId="15F12C2B" w14:textId="77777777" w:rsidR="007058BF" w:rsidRDefault="007058BF" w:rsidP="00157459">
            <w:pPr>
              <w:jc w:val="center"/>
            </w:pPr>
            <w:r>
              <w:t>1.81 (0.80,4.10)</w:t>
            </w:r>
          </w:p>
          <w:p w14:paraId="6038219F" w14:textId="77777777" w:rsidR="007058BF" w:rsidRDefault="007058BF" w:rsidP="00157459">
            <w:pPr>
              <w:jc w:val="center"/>
            </w:pPr>
            <w:r>
              <w:t>1.58 (0.70,3.57)</w:t>
            </w:r>
          </w:p>
          <w:p w14:paraId="646EACD9" w14:textId="77777777" w:rsidR="007058BF" w:rsidRDefault="007058BF" w:rsidP="00157459">
            <w:pPr>
              <w:jc w:val="center"/>
            </w:pPr>
            <w:r>
              <w:t>1.66 (0.75,3.67)</w:t>
            </w:r>
          </w:p>
          <w:p w14:paraId="04E9E3BE" w14:textId="77777777" w:rsidR="007058BF" w:rsidRDefault="007058BF" w:rsidP="00157459">
            <w:pPr>
              <w:jc w:val="center"/>
            </w:pPr>
            <w:r>
              <w:t>2.18 (0.89,5.34)</w:t>
            </w:r>
          </w:p>
          <w:p w14:paraId="1BD29A83" w14:textId="77777777" w:rsidR="007058BF" w:rsidRDefault="007058BF" w:rsidP="00157459">
            <w:pPr>
              <w:jc w:val="center"/>
            </w:pPr>
            <w:r>
              <w:t>1.92 (0.83,4.42)</w:t>
            </w:r>
          </w:p>
          <w:p w14:paraId="797E46B0" w14:textId="77777777" w:rsidR="007058BF" w:rsidRDefault="007058BF" w:rsidP="00157459">
            <w:pPr>
              <w:jc w:val="center"/>
            </w:pPr>
          </w:p>
        </w:tc>
      </w:tr>
    </w:tbl>
    <w:p w14:paraId="27C0D4D8" w14:textId="77777777" w:rsidR="007058BF" w:rsidRDefault="007058BF" w:rsidP="007058BF"/>
    <w:p w14:paraId="2BB235DE" w14:textId="77777777" w:rsidR="007058BF" w:rsidRDefault="007058BF" w:rsidP="007058BF">
      <w:pPr>
        <w:spacing w:after="0"/>
      </w:pPr>
      <w:r>
        <w:t>* P &lt; 0.05, ** p &lt; 0.01</w:t>
      </w:r>
    </w:p>
    <w:p w14:paraId="6EC93F7E" w14:textId="77777777" w:rsidR="007058BF" w:rsidRDefault="007058BF" w:rsidP="007058BF">
      <w:pPr>
        <w:spacing w:after="0"/>
      </w:pPr>
      <w:r>
        <w:t>Covariates = age, race, medication for nervous condition, paying for basics</w:t>
      </w:r>
    </w:p>
    <w:p w14:paraId="3995A74E" w14:textId="77777777" w:rsidR="007058BF" w:rsidRDefault="007058BF" w:rsidP="007058BF">
      <w:pPr>
        <w:spacing w:after="0"/>
      </w:pPr>
      <w:r>
        <w:t>Hormone Therapy use was also included in the models for at least 1 stressful event.</w:t>
      </w:r>
    </w:p>
    <w:p w14:paraId="3D402FC8" w14:textId="77777777" w:rsidR="007058BF" w:rsidRDefault="007058BF" w:rsidP="007058BF">
      <w:pPr>
        <w:spacing w:after="0"/>
      </w:pPr>
      <w:proofErr w:type="spellStart"/>
      <w:r>
        <w:t>Premenopause</w:t>
      </w:r>
      <w:proofErr w:type="spellEnd"/>
      <w:r>
        <w:t xml:space="preserve"> is the reference group for perimenopause and </w:t>
      </w:r>
      <w:proofErr w:type="spellStart"/>
      <w:r>
        <w:t>postmenopause</w:t>
      </w:r>
      <w:proofErr w:type="spellEnd"/>
      <w:r>
        <w:t>/bilateral salpingectomy.</w:t>
      </w:r>
    </w:p>
    <w:p w14:paraId="7D5E04E4" w14:textId="705246CD" w:rsidR="007058BF" w:rsidRPr="007058BF" w:rsidRDefault="007058BF" w:rsidP="007058BF">
      <w:pPr>
        <w:ind w:firstLine="720"/>
      </w:pPr>
    </w:p>
    <w:sectPr w:rsidR="007058BF" w:rsidRPr="007058BF" w:rsidSect="009A4A5C">
      <w:pgSz w:w="15840" w:h="12240" w:orient="landscape"/>
      <w:pgMar w:top="1166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9F"/>
    <w:rsid w:val="0000582E"/>
    <w:rsid w:val="000C2B0F"/>
    <w:rsid w:val="00522CF8"/>
    <w:rsid w:val="0056728A"/>
    <w:rsid w:val="005E3497"/>
    <w:rsid w:val="007058BF"/>
    <w:rsid w:val="007D4967"/>
    <w:rsid w:val="00E04D9F"/>
    <w:rsid w:val="00E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E72D"/>
  <w15:chartTrackingRefBased/>
  <w15:docId w15:val="{AE829627-A7AB-4D88-9886-831523B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642B5B6C4BC4994761FED932C8CE5" ma:contentTypeVersion="10" ma:contentTypeDescription="Create a new document." ma:contentTypeScope="" ma:versionID="f039f82f8cb72cdffe6dae000a3df5bb">
  <xsd:schema xmlns:xsd="http://www.w3.org/2001/XMLSchema" xmlns:xs="http://www.w3.org/2001/XMLSchema" xmlns:p="http://schemas.microsoft.com/office/2006/metadata/properties" xmlns:ns3="7d36ea19-629c-420d-b659-81f82527858f" targetNamespace="http://schemas.microsoft.com/office/2006/metadata/properties" ma:root="true" ma:fieldsID="707db3a7e588816eb4614b05f1a28cb7" ns3:_="">
    <xsd:import namespace="7d36ea19-629c-420d-b659-81f825278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6ea19-629c-420d-b659-81f825278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CFAFA-E2F6-4033-A3A3-A2B7058BF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F0C77-9B8E-4C1D-9C43-CB22A45674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d36ea19-629c-420d-b659-81f82527858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1AACDE-5510-4E07-80A5-17EAC4DB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6ea19-629c-420d-b659-81f82527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Bromberger</dc:creator>
  <cp:keywords/>
  <dc:description/>
  <cp:lastModifiedBy>Bandy, Mollie B</cp:lastModifiedBy>
  <cp:revision>2</cp:revision>
  <dcterms:created xsi:type="dcterms:W3CDTF">2020-10-27T16:02:00Z</dcterms:created>
  <dcterms:modified xsi:type="dcterms:W3CDTF">2020-10-27T16:02:00Z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0x010100867642B5B6C4BC4994761FED932C8CE5</vt:lpwstr>
  </property>
</Properties>
</file>