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9BEE1" w14:textId="77777777" w:rsidR="00A903F8" w:rsidRDefault="00A903F8" w:rsidP="00A903F8">
      <w:pPr>
        <w:rPr>
          <w:b/>
        </w:rPr>
      </w:pPr>
      <w:r>
        <w:rPr>
          <w:b/>
          <w:noProof/>
        </w:rPr>
        <w:drawing>
          <wp:inline distT="0" distB="0" distL="0" distR="0" wp14:anchorId="402AD8DC" wp14:editId="46CE4A5C">
            <wp:extent cx="5720569" cy="6284068"/>
            <wp:effectExtent l="0" t="0" r="0" b="2540"/>
            <wp:docPr id="10" name="Picture 10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 Shot 2020-05-19 at 11.25.37 A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9518" cy="631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C7D81" w14:textId="77777777" w:rsidR="00A903F8" w:rsidRDefault="00A903F8" w:rsidP="00A903F8">
      <w:pPr>
        <w:rPr>
          <w:b/>
        </w:rPr>
      </w:pPr>
    </w:p>
    <w:p w14:paraId="18C78772" w14:textId="7DFDC6F6" w:rsidR="00A903F8" w:rsidRPr="0006759A" w:rsidRDefault="00A903F8" w:rsidP="00A903F8">
      <w:pPr>
        <w:jc w:val="both"/>
        <w:rPr>
          <w:sz w:val="16"/>
          <w:szCs w:val="16"/>
        </w:rPr>
      </w:pPr>
      <w:r w:rsidRPr="0006759A">
        <w:rPr>
          <w:b/>
          <w:sz w:val="16"/>
          <w:szCs w:val="16"/>
        </w:rPr>
        <w:t>Figure S1.</w:t>
      </w:r>
      <w:r w:rsidRPr="0006759A">
        <w:rPr>
          <w:sz w:val="16"/>
          <w:szCs w:val="16"/>
        </w:rPr>
        <w:t xml:space="preserve"> Number of correct and error trials from each condition of the antisaccade task in 10-ms latency bins (Schizophrenia (SZ); schizoaffective disorder (SAD); bipolar I with psychosis (BDP); healthy comparisons (HC)). For all groups, correct and error trials show relatively normal distributions, where at intermediate latencies (around 200-300ms) both correct and error responses occur at similar likelihood.  However, average latency for error responses is shorter than average latency for correct antisaccades in all groups. See Figure 2 for group averages.  </w:t>
      </w:r>
    </w:p>
    <w:p w14:paraId="39A3E220" w14:textId="77777777" w:rsidR="00A903F8" w:rsidRPr="0006759A" w:rsidRDefault="00A903F8" w:rsidP="00A903F8">
      <w:pPr>
        <w:rPr>
          <w:b/>
          <w:sz w:val="16"/>
          <w:szCs w:val="16"/>
        </w:rPr>
      </w:pPr>
    </w:p>
    <w:p w14:paraId="5F26CAED" w14:textId="1F904A26" w:rsidR="00A903F8" w:rsidRDefault="00A903F8" w:rsidP="00A903F8">
      <w:pPr>
        <w:rPr>
          <w:bCs/>
        </w:rPr>
      </w:pPr>
    </w:p>
    <w:p w14:paraId="7D7954EA" w14:textId="32BB8F4B" w:rsidR="0006759A" w:rsidRDefault="0006759A" w:rsidP="00A903F8">
      <w:pPr>
        <w:rPr>
          <w:bCs/>
        </w:rPr>
      </w:pPr>
    </w:p>
    <w:p w14:paraId="6074F481" w14:textId="01D4E4EA" w:rsidR="0006759A" w:rsidRDefault="0006759A" w:rsidP="00A903F8">
      <w:pPr>
        <w:rPr>
          <w:bCs/>
        </w:rPr>
      </w:pPr>
    </w:p>
    <w:p w14:paraId="5F5E95A2" w14:textId="77777777" w:rsidR="0006759A" w:rsidRDefault="0006759A" w:rsidP="00A903F8">
      <w:pPr>
        <w:rPr>
          <w:bCs/>
        </w:rPr>
      </w:pPr>
    </w:p>
    <w:p w14:paraId="6E43D61D" w14:textId="77777777" w:rsidR="00A903F8" w:rsidRPr="005D0D03" w:rsidRDefault="00A903F8" w:rsidP="00A903F8">
      <w:pPr>
        <w:rPr>
          <w:bCs/>
        </w:rPr>
      </w:pP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50"/>
        <w:gridCol w:w="843"/>
        <w:gridCol w:w="843"/>
        <w:gridCol w:w="843"/>
        <w:gridCol w:w="843"/>
        <w:gridCol w:w="843"/>
        <w:gridCol w:w="843"/>
        <w:gridCol w:w="843"/>
        <w:gridCol w:w="844"/>
      </w:tblGrid>
      <w:tr w:rsidR="00A903F8" w:rsidRPr="00AD4D3C" w14:paraId="5153A324" w14:textId="77777777" w:rsidTr="00E022ED">
        <w:trPr>
          <w:trHeight w:val="144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A0594" w14:textId="77777777" w:rsidR="00A903F8" w:rsidRPr="00AD4D3C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 w:rsidRPr="00AD4D3C">
              <w:rPr>
                <w:b/>
                <w:sz w:val="22"/>
                <w:szCs w:val="22"/>
              </w:rPr>
              <w:lastRenderedPageBreak/>
              <w:t>Gap</w:t>
            </w:r>
          </w:p>
        </w:tc>
        <w:tc>
          <w:tcPr>
            <w:tcW w:w="16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4E019" w14:textId="77777777" w:rsidR="00A903F8" w:rsidRPr="00574EBA" w:rsidRDefault="00A903F8" w:rsidP="005101A6">
            <w:pPr>
              <w:jc w:val="center"/>
              <w:rPr>
                <w:b/>
                <w:bCs/>
                <w:sz w:val="22"/>
                <w:szCs w:val="22"/>
              </w:rPr>
            </w:pPr>
            <w:r w:rsidRPr="00574EBA">
              <w:rPr>
                <w:b/>
                <w:bCs/>
                <w:sz w:val="22"/>
                <w:szCs w:val="22"/>
              </w:rPr>
              <w:t>SZ</w:t>
            </w:r>
          </w:p>
        </w:tc>
        <w:tc>
          <w:tcPr>
            <w:tcW w:w="16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5F70D" w14:textId="77777777" w:rsidR="00A903F8" w:rsidRPr="00574EBA" w:rsidRDefault="00A903F8" w:rsidP="005101A6">
            <w:pPr>
              <w:jc w:val="center"/>
              <w:rPr>
                <w:b/>
                <w:bCs/>
                <w:sz w:val="22"/>
                <w:szCs w:val="22"/>
              </w:rPr>
            </w:pPr>
            <w:r w:rsidRPr="00574EBA">
              <w:rPr>
                <w:b/>
                <w:bCs/>
                <w:sz w:val="22"/>
                <w:szCs w:val="22"/>
              </w:rPr>
              <w:t>SAD</w:t>
            </w:r>
          </w:p>
        </w:tc>
        <w:tc>
          <w:tcPr>
            <w:tcW w:w="16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36AA3" w14:textId="77777777" w:rsidR="00A903F8" w:rsidRPr="00574EBA" w:rsidRDefault="00A903F8" w:rsidP="005101A6">
            <w:pPr>
              <w:jc w:val="center"/>
              <w:rPr>
                <w:b/>
                <w:bCs/>
                <w:sz w:val="22"/>
                <w:szCs w:val="22"/>
              </w:rPr>
            </w:pPr>
            <w:r w:rsidRPr="00574EBA">
              <w:rPr>
                <w:b/>
                <w:bCs/>
                <w:sz w:val="22"/>
                <w:szCs w:val="22"/>
              </w:rPr>
              <w:t>BDP</w:t>
            </w:r>
          </w:p>
        </w:tc>
        <w:tc>
          <w:tcPr>
            <w:tcW w:w="16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EE2E7" w14:textId="77777777" w:rsidR="00A903F8" w:rsidRPr="00574EBA" w:rsidRDefault="00A903F8" w:rsidP="005101A6">
            <w:pPr>
              <w:jc w:val="center"/>
              <w:rPr>
                <w:b/>
                <w:bCs/>
                <w:sz w:val="22"/>
                <w:szCs w:val="22"/>
              </w:rPr>
            </w:pPr>
            <w:r w:rsidRPr="00574EBA">
              <w:rPr>
                <w:b/>
                <w:bCs/>
                <w:sz w:val="22"/>
                <w:szCs w:val="22"/>
              </w:rPr>
              <w:t>HC</w:t>
            </w:r>
          </w:p>
        </w:tc>
      </w:tr>
      <w:tr w:rsidR="00A903F8" w:rsidRPr="00AD4D3C" w14:paraId="37440051" w14:textId="77777777" w:rsidTr="00E022ED">
        <w:trPr>
          <w:trHeight w:val="20"/>
        </w:trPr>
        <w:tc>
          <w:tcPr>
            <w:tcW w:w="21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67326" w14:textId="3D47DB5A" w:rsidR="00A903F8" w:rsidRPr="00AD4D3C" w:rsidRDefault="00205937" w:rsidP="005101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Optimal Performance</w:t>
            </w:r>
          </w:p>
          <w:p w14:paraId="5C9C2ED4" w14:textId="03311ECC" w:rsidR="00A903F8" w:rsidRPr="00AD4D3C" w:rsidRDefault="00A903F8" w:rsidP="005101A6">
            <w:pPr>
              <w:jc w:val="center"/>
              <w:rPr>
                <w:b/>
                <w:sz w:val="20"/>
                <w:szCs w:val="20"/>
              </w:rPr>
            </w:pPr>
            <w:r w:rsidRPr="00AD4D3C">
              <w:rPr>
                <w:b/>
                <w:sz w:val="20"/>
                <w:szCs w:val="20"/>
              </w:rPr>
              <w:t xml:space="preserve"> (%</w:t>
            </w:r>
            <w:r w:rsidR="00205937">
              <w:rPr>
                <w:b/>
                <w:sz w:val="20"/>
                <w:szCs w:val="20"/>
              </w:rPr>
              <w:t xml:space="preserve"> error</w:t>
            </w:r>
            <w:r w:rsidRPr="00AD4D3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D536E" w14:textId="77777777" w:rsidR="00A903F8" w:rsidRPr="00AD4D3C" w:rsidRDefault="00A903F8" w:rsidP="005101A6">
            <w:pPr>
              <w:jc w:val="center"/>
              <w:rPr>
                <w:b/>
                <w:sz w:val="20"/>
                <w:szCs w:val="20"/>
              </w:rPr>
            </w:pPr>
            <w:r w:rsidRPr="00AD4D3C">
              <w:rPr>
                <w:b/>
                <w:sz w:val="20"/>
                <w:szCs w:val="20"/>
              </w:rPr>
              <w:t>15.3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689AF" w14:textId="77777777" w:rsidR="00A903F8" w:rsidRPr="00AD4D3C" w:rsidRDefault="00A903F8" w:rsidP="005101A6">
            <w:pPr>
              <w:jc w:val="center"/>
              <w:rPr>
                <w:b/>
                <w:sz w:val="20"/>
                <w:szCs w:val="20"/>
              </w:rPr>
            </w:pPr>
            <w:r w:rsidRPr="00AD4D3C">
              <w:rPr>
                <w:b/>
                <w:sz w:val="20"/>
                <w:szCs w:val="20"/>
              </w:rPr>
              <w:t>13.1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CFFF9" w14:textId="77777777" w:rsidR="00A903F8" w:rsidRPr="00AD4D3C" w:rsidRDefault="00A903F8" w:rsidP="005101A6">
            <w:pPr>
              <w:jc w:val="center"/>
              <w:rPr>
                <w:b/>
                <w:sz w:val="20"/>
                <w:szCs w:val="20"/>
              </w:rPr>
            </w:pPr>
            <w:r w:rsidRPr="00AD4D3C">
              <w:rPr>
                <w:b/>
                <w:sz w:val="20"/>
                <w:szCs w:val="20"/>
              </w:rPr>
              <w:t>13.1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4E7F8" w14:textId="77777777" w:rsidR="00A903F8" w:rsidRPr="00AD4D3C" w:rsidRDefault="00A903F8" w:rsidP="005101A6">
            <w:pPr>
              <w:jc w:val="center"/>
              <w:rPr>
                <w:b/>
                <w:sz w:val="20"/>
                <w:szCs w:val="20"/>
              </w:rPr>
            </w:pPr>
            <w:r w:rsidRPr="00AD4D3C">
              <w:rPr>
                <w:b/>
                <w:sz w:val="20"/>
                <w:szCs w:val="20"/>
              </w:rPr>
              <w:t>5.76</w:t>
            </w:r>
          </w:p>
        </w:tc>
      </w:tr>
      <w:tr w:rsidR="00A903F8" w:rsidRPr="00AD4D3C" w14:paraId="6490B16B" w14:textId="77777777" w:rsidTr="00E022ED">
        <w:trPr>
          <w:trHeight w:val="20"/>
        </w:trPr>
        <w:tc>
          <w:tcPr>
            <w:tcW w:w="21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CFA7E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SE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29029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1.02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14D50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0.67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FB66D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1.32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64E90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0.76</w:t>
            </w:r>
          </w:p>
        </w:tc>
      </w:tr>
      <w:tr w:rsidR="00A903F8" w:rsidRPr="00AD4D3C" w14:paraId="1637D84D" w14:textId="77777777" w:rsidTr="00E022ED">
        <w:trPr>
          <w:trHeight w:val="20"/>
        </w:trPr>
        <w:tc>
          <w:tcPr>
            <w:tcW w:w="2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33E2C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95% Confidence (lower/upper)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4F1D5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13.27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E35AC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17.28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DD14A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11.76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2DA80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14.42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53970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10.5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96ED4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15.7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D9F7E" w14:textId="77777777" w:rsidR="00A903F8" w:rsidRPr="00AD4D3C" w:rsidRDefault="00A903F8" w:rsidP="005101A6">
            <w:pPr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4.94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C94DD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6.57</w:t>
            </w:r>
          </w:p>
        </w:tc>
      </w:tr>
      <w:tr w:rsidR="00A903F8" w:rsidRPr="00AD4D3C" w14:paraId="56ECE602" w14:textId="77777777" w:rsidTr="00E022ED">
        <w:trPr>
          <w:trHeight w:val="20"/>
        </w:trPr>
        <w:tc>
          <w:tcPr>
            <w:tcW w:w="21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1B8BE" w14:textId="63144ACE" w:rsidR="00A903F8" w:rsidRPr="00AD4D3C" w:rsidRDefault="00205937" w:rsidP="005101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Tradeoff Rate</w:t>
            </w:r>
          </w:p>
          <w:p w14:paraId="60C948C2" w14:textId="77777777" w:rsidR="00A903F8" w:rsidRPr="00AD4D3C" w:rsidRDefault="00A903F8" w:rsidP="005101A6">
            <w:pPr>
              <w:jc w:val="center"/>
              <w:rPr>
                <w:b/>
                <w:sz w:val="20"/>
                <w:szCs w:val="20"/>
              </w:rPr>
            </w:pPr>
            <w:r w:rsidRPr="00AD4D3C">
              <w:rPr>
                <w:b/>
                <w:sz w:val="20"/>
                <w:szCs w:val="20"/>
              </w:rPr>
              <w:t xml:space="preserve"> (% error / </w:t>
            </w:r>
            <w:proofErr w:type="spellStart"/>
            <w:r w:rsidRPr="00AD4D3C">
              <w:rPr>
                <w:b/>
                <w:sz w:val="20"/>
                <w:szCs w:val="20"/>
              </w:rPr>
              <w:t>ms</w:t>
            </w:r>
            <w:proofErr w:type="spellEnd"/>
            <w:r w:rsidRPr="00AD4D3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91E82" w14:textId="77777777" w:rsidR="00A903F8" w:rsidRPr="00AD4D3C" w:rsidRDefault="00A903F8" w:rsidP="005101A6">
            <w:pPr>
              <w:jc w:val="center"/>
              <w:rPr>
                <w:b/>
                <w:sz w:val="20"/>
                <w:szCs w:val="20"/>
              </w:rPr>
            </w:pPr>
            <w:r w:rsidRPr="00AD4D3C">
              <w:rPr>
                <w:b/>
                <w:sz w:val="20"/>
                <w:szCs w:val="20"/>
              </w:rPr>
              <w:t>0.0421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42783" w14:textId="77777777" w:rsidR="00A903F8" w:rsidRPr="00AD4D3C" w:rsidRDefault="00A903F8" w:rsidP="005101A6">
            <w:pPr>
              <w:jc w:val="center"/>
              <w:rPr>
                <w:b/>
                <w:sz w:val="20"/>
                <w:szCs w:val="20"/>
              </w:rPr>
            </w:pPr>
            <w:r w:rsidRPr="00AD4D3C">
              <w:rPr>
                <w:b/>
                <w:sz w:val="20"/>
                <w:szCs w:val="20"/>
              </w:rPr>
              <w:t>0.0373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C8E9B" w14:textId="77777777" w:rsidR="00A903F8" w:rsidRPr="00AD4D3C" w:rsidRDefault="00A903F8" w:rsidP="005101A6">
            <w:pPr>
              <w:jc w:val="center"/>
              <w:rPr>
                <w:b/>
                <w:sz w:val="20"/>
                <w:szCs w:val="20"/>
              </w:rPr>
            </w:pPr>
            <w:r w:rsidRPr="00AD4D3C">
              <w:rPr>
                <w:b/>
                <w:sz w:val="20"/>
                <w:szCs w:val="20"/>
              </w:rPr>
              <w:t>0.0494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784C1" w14:textId="77777777" w:rsidR="00A903F8" w:rsidRPr="00AD4D3C" w:rsidRDefault="00A903F8" w:rsidP="005101A6">
            <w:pPr>
              <w:jc w:val="center"/>
              <w:rPr>
                <w:b/>
                <w:sz w:val="20"/>
                <w:szCs w:val="20"/>
              </w:rPr>
            </w:pPr>
            <w:r w:rsidRPr="00AD4D3C">
              <w:rPr>
                <w:b/>
                <w:sz w:val="20"/>
                <w:szCs w:val="20"/>
              </w:rPr>
              <w:t>0.05</w:t>
            </w:r>
          </w:p>
        </w:tc>
      </w:tr>
      <w:tr w:rsidR="00A903F8" w:rsidRPr="00AD4D3C" w14:paraId="07DB0ECE" w14:textId="77777777" w:rsidTr="00E022ED">
        <w:trPr>
          <w:trHeight w:val="20"/>
        </w:trPr>
        <w:tc>
          <w:tcPr>
            <w:tcW w:w="21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0CB58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SE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5C909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0.003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E1E7C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0.0018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44813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0.0047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DD040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0.0017</w:t>
            </w:r>
          </w:p>
        </w:tc>
      </w:tr>
      <w:tr w:rsidR="00A903F8" w:rsidRPr="00AD4D3C" w14:paraId="24A8B835" w14:textId="77777777" w:rsidTr="00E022ED">
        <w:trPr>
          <w:trHeight w:val="20"/>
        </w:trPr>
        <w:tc>
          <w:tcPr>
            <w:tcW w:w="2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3A95C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95% Confidence (lower/upper)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514EC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0.035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08E27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0.049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A6801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0.034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4AF53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0.041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6EF80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0.04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ECE00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0.059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1C14C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0.047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15EA5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0.053</w:t>
            </w:r>
          </w:p>
        </w:tc>
      </w:tr>
      <w:tr w:rsidR="00A903F8" w:rsidRPr="00AD4D3C" w14:paraId="2373E989" w14:textId="77777777" w:rsidTr="00E022ED">
        <w:trPr>
          <w:trHeight w:val="20"/>
        </w:trPr>
        <w:tc>
          <w:tcPr>
            <w:tcW w:w="21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5DFD" w14:textId="77777777" w:rsidR="00205937" w:rsidRDefault="00205937" w:rsidP="005101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 to 50% Correct</w:t>
            </w:r>
          </w:p>
          <w:p w14:paraId="77AFA20A" w14:textId="760129CC" w:rsidR="00A903F8" w:rsidRPr="00AD4D3C" w:rsidRDefault="00A903F8" w:rsidP="005101A6">
            <w:pPr>
              <w:jc w:val="center"/>
              <w:rPr>
                <w:b/>
                <w:sz w:val="20"/>
                <w:szCs w:val="20"/>
              </w:rPr>
            </w:pPr>
            <w:r w:rsidRPr="00AD4D3C">
              <w:rPr>
                <w:b/>
                <w:sz w:val="20"/>
                <w:szCs w:val="20"/>
              </w:rPr>
              <w:t>(</w:t>
            </w:r>
            <w:proofErr w:type="spellStart"/>
            <w:r w:rsidRPr="00AD4D3C">
              <w:rPr>
                <w:b/>
                <w:sz w:val="20"/>
                <w:szCs w:val="20"/>
              </w:rPr>
              <w:t>ms</w:t>
            </w:r>
            <w:proofErr w:type="spellEnd"/>
            <w:r w:rsidRPr="00AD4D3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86334" w14:textId="77777777" w:rsidR="00A903F8" w:rsidRPr="00AD4D3C" w:rsidRDefault="00A903F8" w:rsidP="005101A6">
            <w:pPr>
              <w:jc w:val="center"/>
              <w:rPr>
                <w:b/>
                <w:sz w:val="20"/>
                <w:szCs w:val="20"/>
              </w:rPr>
            </w:pPr>
            <w:r w:rsidRPr="00AD4D3C">
              <w:rPr>
                <w:b/>
                <w:sz w:val="20"/>
                <w:szCs w:val="20"/>
              </w:rPr>
              <w:t>210.5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28840" w14:textId="77777777" w:rsidR="00A903F8" w:rsidRPr="00AD4D3C" w:rsidRDefault="00A903F8" w:rsidP="005101A6">
            <w:pPr>
              <w:jc w:val="center"/>
              <w:rPr>
                <w:b/>
                <w:sz w:val="20"/>
                <w:szCs w:val="20"/>
              </w:rPr>
            </w:pPr>
            <w:r w:rsidRPr="00AD4D3C">
              <w:rPr>
                <w:b/>
                <w:sz w:val="20"/>
                <w:szCs w:val="20"/>
              </w:rPr>
              <w:t>212.8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1C83B" w14:textId="77777777" w:rsidR="00A903F8" w:rsidRPr="00AD4D3C" w:rsidRDefault="00A903F8" w:rsidP="005101A6">
            <w:pPr>
              <w:jc w:val="center"/>
              <w:rPr>
                <w:b/>
                <w:sz w:val="20"/>
                <w:szCs w:val="20"/>
              </w:rPr>
            </w:pPr>
            <w:r w:rsidRPr="00AD4D3C">
              <w:rPr>
                <w:b/>
                <w:sz w:val="20"/>
                <w:szCs w:val="20"/>
              </w:rPr>
              <w:t>192.1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B5620" w14:textId="77777777" w:rsidR="00A903F8" w:rsidRPr="00AD4D3C" w:rsidRDefault="00A903F8" w:rsidP="005101A6">
            <w:pPr>
              <w:jc w:val="center"/>
              <w:rPr>
                <w:b/>
                <w:sz w:val="20"/>
                <w:szCs w:val="20"/>
              </w:rPr>
            </w:pPr>
            <w:r w:rsidRPr="00AD4D3C">
              <w:rPr>
                <w:b/>
                <w:sz w:val="20"/>
                <w:szCs w:val="20"/>
              </w:rPr>
              <w:t>185.6</w:t>
            </w:r>
          </w:p>
        </w:tc>
      </w:tr>
      <w:tr w:rsidR="00A903F8" w:rsidRPr="00AD4D3C" w14:paraId="3D58BB61" w14:textId="77777777" w:rsidTr="00E022ED">
        <w:trPr>
          <w:trHeight w:val="20"/>
        </w:trPr>
        <w:tc>
          <w:tcPr>
            <w:tcW w:w="21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2F36E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SE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18174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2.16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0055A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1.48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A08BE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2.24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E1999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0.76</w:t>
            </w:r>
          </w:p>
        </w:tc>
      </w:tr>
      <w:tr w:rsidR="00A903F8" w:rsidRPr="00AD4D3C" w14:paraId="75E921FF" w14:textId="77777777" w:rsidTr="00E022ED">
        <w:trPr>
          <w:trHeight w:val="20"/>
        </w:trPr>
        <w:tc>
          <w:tcPr>
            <w:tcW w:w="2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945F1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95% Confidence (lower/upper)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CEFE4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206.2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BC04B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214.7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CB524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209.9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E133F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215.8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54AC0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187.7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19320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196.5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5F144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184.1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91D9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187.1</w:t>
            </w:r>
          </w:p>
        </w:tc>
      </w:tr>
    </w:tbl>
    <w:p w14:paraId="0BCA309F" w14:textId="77777777" w:rsidR="00A903F8" w:rsidRDefault="00A903F8" w:rsidP="00A903F8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50"/>
        <w:gridCol w:w="843"/>
        <w:gridCol w:w="843"/>
        <w:gridCol w:w="843"/>
        <w:gridCol w:w="843"/>
        <w:gridCol w:w="843"/>
        <w:gridCol w:w="843"/>
        <w:gridCol w:w="843"/>
        <w:gridCol w:w="844"/>
      </w:tblGrid>
      <w:tr w:rsidR="00A903F8" w:rsidRPr="00AD4D3C" w14:paraId="32E7819A" w14:textId="77777777" w:rsidTr="00E022ED">
        <w:trPr>
          <w:trHeight w:val="20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7F656" w14:textId="77777777" w:rsidR="00A903F8" w:rsidRPr="00AD4D3C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 w:rsidRPr="00AD4D3C">
              <w:rPr>
                <w:b/>
                <w:sz w:val="22"/>
                <w:szCs w:val="22"/>
              </w:rPr>
              <w:t>Overlap</w:t>
            </w:r>
          </w:p>
        </w:tc>
        <w:tc>
          <w:tcPr>
            <w:tcW w:w="16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23262" w14:textId="77777777" w:rsidR="00A903F8" w:rsidRPr="00574EBA" w:rsidRDefault="00A903F8" w:rsidP="005101A6">
            <w:pPr>
              <w:jc w:val="center"/>
              <w:rPr>
                <w:b/>
                <w:bCs/>
                <w:sz w:val="22"/>
                <w:szCs w:val="22"/>
              </w:rPr>
            </w:pPr>
            <w:r w:rsidRPr="00574EBA">
              <w:rPr>
                <w:b/>
                <w:bCs/>
                <w:sz w:val="22"/>
                <w:szCs w:val="22"/>
              </w:rPr>
              <w:t>SZ</w:t>
            </w:r>
          </w:p>
        </w:tc>
        <w:tc>
          <w:tcPr>
            <w:tcW w:w="16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3BE15" w14:textId="77777777" w:rsidR="00A903F8" w:rsidRPr="00574EBA" w:rsidRDefault="00A903F8" w:rsidP="005101A6">
            <w:pPr>
              <w:jc w:val="center"/>
              <w:rPr>
                <w:b/>
                <w:bCs/>
                <w:sz w:val="22"/>
                <w:szCs w:val="22"/>
              </w:rPr>
            </w:pPr>
            <w:r w:rsidRPr="00574EBA">
              <w:rPr>
                <w:b/>
                <w:bCs/>
                <w:sz w:val="22"/>
                <w:szCs w:val="22"/>
              </w:rPr>
              <w:t>SAD</w:t>
            </w:r>
          </w:p>
        </w:tc>
        <w:tc>
          <w:tcPr>
            <w:tcW w:w="16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FF55D" w14:textId="77777777" w:rsidR="00A903F8" w:rsidRPr="00574EBA" w:rsidRDefault="00A903F8" w:rsidP="005101A6">
            <w:pPr>
              <w:jc w:val="center"/>
              <w:rPr>
                <w:b/>
                <w:bCs/>
                <w:sz w:val="22"/>
                <w:szCs w:val="22"/>
              </w:rPr>
            </w:pPr>
            <w:r w:rsidRPr="00574EBA">
              <w:rPr>
                <w:b/>
                <w:bCs/>
                <w:sz w:val="22"/>
                <w:szCs w:val="22"/>
              </w:rPr>
              <w:t>BDP</w:t>
            </w:r>
          </w:p>
        </w:tc>
        <w:tc>
          <w:tcPr>
            <w:tcW w:w="16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49A11" w14:textId="77777777" w:rsidR="00A903F8" w:rsidRPr="00574EBA" w:rsidRDefault="00A903F8" w:rsidP="005101A6">
            <w:pPr>
              <w:jc w:val="center"/>
              <w:rPr>
                <w:b/>
                <w:bCs/>
                <w:sz w:val="22"/>
                <w:szCs w:val="22"/>
              </w:rPr>
            </w:pPr>
            <w:r w:rsidRPr="00574EBA">
              <w:rPr>
                <w:b/>
                <w:bCs/>
                <w:sz w:val="22"/>
                <w:szCs w:val="22"/>
              </w:rPr>
              <w:t>HC</w:t>
            </w:r>
          </w:p>
        </w:tc>
      </w:tr>
      <w:tr w:rsidR="00A903F8" w:rsidRPr="00AD4D3C" w14:paraId="52C7054E" w14:textId="77777777" w:rsidTr="00E022ED">
        <w:trPr>
          <w:trHeight w:val="144"/>
        </w:trPr>
        <w:tc>
          <w:tcPr>
            <w:tcW w:w="21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3BB7F" w14:textId="6DF11740" w:rsidR="00A903F8" w:rsidRPr="00AD4D3C" w:rsidRDefault="00205937" w:rsidP="005101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Optimal Performance</w:t>
            </w:r>
          </w:p>
          <w:p w14:paraId="6B1CED12" w14:textId="7E7F11FF" w:rsidR="00A903F8" w:rsidRPr="00AD4D3C" w:rsidRDefault="00A903F8" w:rsidP="005101A6">
            <w:pPr>
              <w:jc w:val="center"/>
              <w:rPr>
                <w:b/>
                <w:sz w:val="20"/>
                <w:szCs w:val="20"/>
              </w:rPr>
            </w:pPr>
            <w:r w:rsidRPr="00AD4D3C">
              <w:rPr>
                <w:b/>
                <w:sz w:val="20"/>
                <w:szCs w:val="20"/>
              </w:rPr>
              <w:t xml:space="preserve"> (%</w:t>
            </w:r>
            <w:r w:rsidR="00205937">
              <w:rPr>
                <w:b/>
                <w:sz w:val="20"/>
                <w:szCs w:val="20"/>
              </w:rPr>
              <w:t xml:space="preserve"> error</w:t>
            </w:r>
            <w:r w:rsidRPr="00AD4D3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FC825" w14:textId="77777777" w:rsidR="00A903F8" w:rsidRPr="00AD4D3C" w:rsidRDefault="00A903F8" w:rsidP="005101A6">
            <w:pPr>
              <w:jc w:val="center"/>
              <w:rPr>
                <w:b/>
                <w:sz w:val="20"/>
                <w:szCs w:val="20"/>
              </w:rPr>
            </w:pPr>
            <w:r w:rsidRPr="00AD4D3C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E0FFB" w14:textId="77777777" w:rsidR="00A903F8" w:rsidRPr="00AD4D3C" w:rsidRDefault="00A903F8" w:rsidP="005101A6">
            <w:pPr>
              <w:jc w:val="center"/>
              <w:rPr>
                <w:b/>
                <w:sz w:val="20"/>
                <w:szCs w:val="20"/>
              </w:rPr>
            </w:pPr>
            <w:r w:rsidRPr="00AD4D3C">
              <w:rPr>
                <w:b/>
                <w:sz w:val="20"/>
                <w:szCs w:val="20"/>
              </w:rPr>
              <w:t>11.0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7D02D" w14:textId="77777777" w:rsidR="00A903F8" w:rsidRPr="00AD4D3C" w:rsidRDefault="00A903F8" w:rsidP="005101A6">
            <w:pPr>
              <w:jc w:val="center"/>
              <w:rPr>
                <w:b/>
                <w:sz w:val="20"/>
                <w:szCs w:val="20"/>
              </w:rPr>
            </w:pPr>
            <w:r w:rsidRPr="00AD4D3C">
              <w:rPr>
                <w:b/>
                <w:sz w:val="20"/>
                <w:szCs w:val="20"/>
              </w:rPr>
              <w:t>11.5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A0678" w14:textId="77777777" w:rsidR="00A903F8" w:rsidRPr="00AD4D3C" w:rsidRDefault="00A903F8" w:rsidP="005101A6">
            <w:pPr>
              <w:jc w:val="center"/>
              <w:rPr>
                <w:b/>
                <w:sz w:val="20"/>
                <w:szCs w:val="20"/>
              </w:rPr>
            </w:pPr>
            <w:r w:rsidRPr="00AD4D3C">
              <w:rPr>
                <w:b/>
                <w:sz w:val="20"/>
                <w:szCs w:val="20"/>
              </w:rPr>
              <w:t>5.52</w:t>
            </w:r>
          </w:p>
        </w:tc>
      </w:tr>
      <w:tr w:rsidR="00A903F8" w:rsidRPr="00AD4D3C" w14:paraId="35BE5206" w14:textId="77777777" w:rsidTr="00E022ED">
        <w:trPr>
          <w:trHeight w:val="20"/>
        </w:trPr>
        <w:tc>
          <w:tcPr>
            <w:tcW w:w="21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67C4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SE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0894B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0.62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FD9D6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0.63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4CD8A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0.77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E2F6E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0.41</w:t>
            </w:r>
          </w:p>
        </w:tc>
      </w:tr>
      <w:tr w:rsidR="00A903F8" w:rsidRPr="00AD4D3C" w14:paraId="6A36DACA" w14:textId="77777777" w:rsidTr="00E022ED">
        <w:trPr>
          <w:trHeight w:val="144"/>
        </w:trPr>
        <w:tc>
          <w:tcPr>
            <w:tcW w:w="2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D7975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95% Confidence (lower/upper)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97011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9.86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D31F7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12.3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298E2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9.76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0133B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12.23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EA576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9.97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E7058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13.02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89698" w14:textId="77777777" w:rsidR="00A903F8" w:rsidRPr="00AD4D3C" w:rsidRDefault="00A903F8" w:rsidP="005101A6">
            <w:pPr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4.71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608A8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6.33</w:t>
            </w:r>
          </w:p>
        </w:tc>
      </w:tr>
      <w:tr w:rsidR="00A903F8" w:rsidRPr="00AD4D3C" w14:paraId="163F8F4F" w14:textId="77777777" w:rsidTr="00E022ED">
        <w:trPr>
          <w:trHeight w:val="144"/>
        </w:trPr>
        <w:tc>
          <w:tcPr>
            <w:tcW w:w="21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45558" w14:textId="125819CA" w:rsidR="00A903F8" w:rsidRPr="00AD4D3C" w:rsidRDefault="00205937" w:rsidP="005101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Tradeoff Rate</w:t>
            </w:r>
          </w:p>
          <w:p w14:paraId="6AFAE243" w14:textId="77777777" w:rsidR="00A903F8" w:rsidRPr="00AD4D3C" w:rsidRDefault="00A903F8" w:rsidP="005101A6">
            <w:pPr>
              <w:jc w:val="center"/>
              <w:rPr>
                <w:b/>
                <w:sz w:val="20"/>
                <w:szCs w:val="20"/>
              </w:rPr>
            </w:pPr>
            <w:r w:rsidRPr="00AD4D3C">
              <w:rPr>
                <w:b/>
                <w:sz w:val="20"/>
                <w:szCs w:val="20"/>
              </w:rPr>
              <w:t xml:space="preserve"> (% error / </w:t>
            </w:r>
            <w:proofErr w:type="spellStart"/>
            <w:r w:rsidRPr="00AD4D3C">
              <w:rPr>
                <w:b/>
                <w:sz w:val="20"/>
                <w:szCs w:val="20"/>
              </w:rPr>
              <w:t>ms</w:t>
            </w:r>
            <w:proofErr w:type="spellEnd"/>
            <w:r w:rsidRPr="00AD4D3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7279D" w14:textId="77777777" w:rsidR="00A903F8" w:rsidRPr="00AD4D3C" w:rsidRDefault="00A903F8" w:rsidP="005101A6">
            <w:pPr>
              <w:jc w:val="center"/>
              <w:rPr>
                <w:b/>
                <w:sz w:val="20"/>
                <w:szCs w:val="20"/>
              </w:rPr>
            </w:pPr>
            <w:r w:rsidRPr="00AD4D3C">
              <w:rPr>
                <w:b/>
                <w:sz w:val="20"/>
                <w:szCs w:val="20"/>
              </w:rPr>
              <w:t>0.0265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794DE" w14:textId="77777777" w:rsidR="00A903F8" w:rsidRPr="00AD4D3C" w:rsidRDefault="00A903F8" w:rsidP="005101A6">
            <w:pPr>
              <w:jc w:val="center"/>
              <w:rPr>
                <w:b/>
                <w:sz w:val="20"/>
                <w:szCs w:val="20"/>
              </w:rPr>
            </w:pPr>
            <w:r w:rsidRPr="00AD4D3C">
              <w:rPr>
                <w:b/>
                <w:sz w:val="20"/>
                <w:szCs w:val="20"/>
              </w:rPr>
              <w:t>0.0254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6D287" w14:textId="77777777" w:rsidR="00A903F8" w:rsidRPr="00AD4D3C" w:rsidRDefault="00A903F8" w:rsidP="005101A6">
            <w:pPr>
              <w:jc w:val="center"/>
              <w:rPr>
                <w:b/>
                <w:sz w:val="20"/>
                <w:szCs w:val="20"/>
              </w:rPr>
            </w:pPr>
            <w:r w:rsidRPr="00AD4D3C">
              <w:rPr>
                <w:b/>
                <w:sz w:val="20"/>
                <w:szCs w:val="20"/>
              </w:rPr>
              <w:t>0.0342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762A1" w14:textId="77777777" w:rsidR="00A903F8" w:rsidRPr="00AD4D3C" w:rsidRDefault="00A903F8" w:rsidP="005101A6">
            <w:pPr>
              <w:jc w:val="center"/>
              <w:rPr>
                <w:b/>
                <w:sz w:val="20"/>
                <w:szCs w:val="20"/>
              </w:rPr>
            </w:pPr>
            <w:r w:rsidRPr="00AD4D3C">
              <w:rPr>
                <w:b/>
                <w:sz w:val="20"/>
                <w:szCs w:val="20"/>
              </w:rPr>
              <w:t>0.035</w:t>
            </w:r>
          </w:p>
        </w:tc>
      </w:tr>
      <w:tr w:rsidR="00A903F8" w:rsidRPr="00AD4D3C" w14:paraId="49C27A1A" w14:textId="77777777" w:rsidTr="00E022ED">
        <w:trPr>
          <w:trHeight w:val="20"/>
        </w:trPr>
        <w:tc>
          <w:tcPr>
            <w:tcW w:w="21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994DB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SE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05027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0.001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FC3A8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0.001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1D58E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0.0017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A740A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0.001</w:t>
            </w:r>
          </w:p>
        </w:tc>
      </w:tr>
      <w:tr w:rsidR="00A903F8" w:rsidRPr="00AD4D3C" w14:paraId="5068B77E" w14:textId="77777777" w:rsidTr="00E022ED">
        <w:trPr>
          <w:trHeight w:val="20"/>
        </w:trPr>
        <w:tc>
          <w:tcPr>
            <w:tcW w:w="2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30273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95% Confidence (lower/upper)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1C8CC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0.025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11DD7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0.028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291F4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0.024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6171B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0.027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13C00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0.031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7B9FE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0.38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737FC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0.032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BC246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0.037</w:t>
            </w:r>
          </w:p>
        </w:tc>
      </w:tr>
      <w:tr w:rsidR="00A903F8" w:rsidRPr="00AD4D3C" w14:paraId="010E52DB" w14:textId="77777777" w:rsidTr="00E022ED">
        <w:trPr>
          <w:trHeight w:val="20"/>
        </w:trPr>
        <w:tc>
          <w:tcPr>
            <w:tcW w:w="21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92E4C" w14:textId="77777777" w:rsidR="00A903F8" w:rsidRDefault="00205937" w:rsidP="005101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 to 50% Correct</w:t>
            </w:r>
          </w:p>
          <w:p w14:paraId="5C54423A" w14:textId="3C4214C1" w:rsidR="00205937" w:rsidRPr="00AD4D3C" w:rsidRDefault="00205937" w:rsidP="005101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ms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D82AA" w14:textId="77777777" w:rsidR="00A903F8" w:rsidRPr="00AD4D3C" w:rsidRDefault="00A903F8" w:rsidP="005101A6">
            <w:pPr>
              <w:jc w:val="center"/>
              <w:rPr>
                <w:b/>
                <w:sz w:val="20"/>
                <w:szCs w:val="20"/>
              </w:rPr>
            </w:pPr>
            <w:r w:rsidRPr="00AD4D3C">
              <w:rPr>
                <w:b/>
                <w:sz w:val="20"/>
                <w:szCs w:val="20"/>
              </w:rPr>
              <w:t>239.7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A7433" w14:textId="77777777" w:rsidR="00A903F8" w:rsidRPr="00AD4D3C" w:rsidRDefault="00A903F8" w:rsidP="005101A6">
            <w:pPr>
              <w:jc w:val="center"/>
              <w:rPr>
                <w:b/>
                <w:sz w:val="20"/>
                <w:szCs w:val="20"/>
              </w:rPr>
            </w:pPr>
            <w:r w:rsidRPr="00AD4D3C">
              <w:rPr>
                <w:b/>
                <w:sz w:val="20"/>
                <w:szCs w:val="20"/>
              </w:rPr>
              <w:t>237.5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88418" w14:textId="77777777" w:rsidR="00A903F8" w:rsidRPr="00AD4D3C" w:rsidRDefault="00A903F8" w:rsidP="005101A6">
            <w:pPr>
              <w:jc w:val="center"/>
              <w:rPr>
                <w:b/>
                <w:sz w:val="20"/>
                <w:szCs w:val="20"/>
              </w:rPr>
            </w:pPr>
            <w:r w:rsidRPr="00AD4D3C">
              <w:rPr>
                <w:b/>
                <w:sz w:val="20"/>
                <w:szCs w:val="20"/>
              </w:rPr>
              <w:t>214.9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07611" w14:textId="77777777" w:rsidR="00A903F8" w:rsidRPr="00AD4D3C" w:rsidRDefault="00A903F8" w:rsidP="005101A6">
            <w:pPr>
              <w:jc w:val="center"/>
              <w:rPr>
                <w:b/>
                <w:sz w:val="20"/>
                <w:szCs w:val="20"/>
              </w:rPr>
            </w:pPr>
            <w:r w:rsidRPr="00AD4D3C">
              <w:rPr>
                <w:b/>
                <w:sz w:val="20"/>
                <w:szCs w:val="20"/>
              </w:rPr>
              <w:t>207.8</w:t>
            </w:r>
          </w:p>
        </w:tc>
      </w:tr>
      <w:tr w:rsidR="00A903F8" w:rsidRPr="00AD4D3C" w14:paraId="18BA6D67" w14:textId="77777777" w:rsidTr="00E022ED">
        <w:trPr>
          <w:trHeight w:val="20"/>
        </w:trPr>
        <w:tc>
          <w:tcPr>
            <w:tcW w:w="21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D4585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SE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0CE5E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1.62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9C354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1.62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74123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1.73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AAA77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0.90</w:t>
            </w:r>
          </w:p>
        </w:tc>
      </w:tr>
      <w:tr w:rsidR="00A903F8" w:rsidRPr="00AD4D3C" w14:paraId="3F69B49B" w14:textId="77777777" w:rsidTr="00E022ED">
        <w:trPr>
          <w:trHeight w:val="20"/>
        </w:trPr>
        <w:tc>
          <w:tcPr>
            <w:tcW w:w="2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3B78C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95% Confidence (lower/upper)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5595E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236.5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22704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242.8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FA350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234.3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917B8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240.7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FB7A7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211.5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31EC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218.3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903AD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206.0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ECEA0" w14:textId="77777777" w:rsidR="00A903F8" w:rsidRPr="00AD4D3C" w:rsidRDefault="00A903F8" w:rsidP="005101A6">
            <w:pPr>
              <w:jc w:val="center"/>
              <w:rPr>
                <w:sz w:val="20"/>
                <w:szCs w:val="20"/>
              </w:rPr>
            </w:pPr>
            <w:r w:rsidRPr="00AD4D3C">
              <w:rPr>
                <w:sz w:val="20"/>
                <w:szCs w:val="20"/>
              </w:rPr>
              <w:t>209.6</w:t>
            </w:r>
          </w:p>
        </w:tc>
      </w:tr>
    </w:tbl>
    <w:p w14:paraId="55426809" w14:textId="4E2305D5" w:rsidR="00A903F8" w:rsidRDefault="00A903F8" w:rsidP="00A903F8"/>
    <w:p w14:paraId="30A38E6D" w14:textId="77777777" w:rsidR="00205937" w:rsidRDefault="00205937" w:rsidP="00A903F8"/>
    <w:p w14:paraId="6F9E1747" w14:textId="0DE71DE5" w:rsidR="00A903F8" w:rsidRPr="0006759A" w:rsidRDefault="00A903F8" w:rsidP="00A903F8">
      <w:pPr>
        <w:rPr>
          <w:sz w:val="16"/>
          <w:szCs w:val="16"/>
        </w:rPr>
      </w:pPr>
      <w:r w:rsidRPr="0006759A">
        <w:rPr>
          <w:b/>
          <w:sz w:val="16"/>
          <w:szCs w:val="16"/>
        </w:rPr>
        <w:lastRenderedPageBreak/>
        <w:t xml:space="preserve">Table S1. </w:t>
      </w:r>
      <w:r w:rsidRPr="0006759A">
        <w:rPr>
          <w:sz w:val="16"/>
          <w:szCs w:val="16"/>
        </w:rPr>
        <w:t>Parameter estimates for speed-performance tradeoff functions (schizophrenia (SZ); schizoaffective disorder (SAD); bipolar I with psychosis (BDP)</w:t>
      </w:r>
      <w:r w:rsidR="006C7FCA">
        <w:rPr>
          <w:sz w:val="16"/>
          <w:szCs w:val="16"/>
        </w:rPr>
        <w:t xml:space="preserve">; </w:t>
      </w:r>
      <w:r w:rsidR="006C7FCA" w:rsidRPr="0006759A">
        <w:rPr>
          <w:sz w:val="16"/>
          <w:szCs w:val="16"/>
        </w:rPr>
        <w:t>healthy comparisons (HC)</w:t>
      </w:r>
      <w:r w:rsidRPr="0006759A">
        <w:rPr>
          <w:sz w:val="16"/>
          <w:szCs w:val="16"/>
        </w:rPr>
        <w:t xml:space="preserve">).  </w:t>
      </w:r>
      <w:r w:rsidR="00FF61E2">
        <w:rPr>
          <w:sz w:val="16"/>
          <w:szCs w:val="16"/>
        </w:rPr>
        <w:t>Optimal performance</w:t>
      </w:r>
      <w:r w:rsidRPr="0006759A">
        <w:rPr>
          <w:sz w:val="16"/>
          <w:szCs w:val="16"/>
        </w:rPr>
        <w:t>: lower asymptote of the speed-performance function</w:t>
      </w:r>
      <w:r w:rsidR="00FF61E2">
        <w:rPr>
          <w:sz w:val="16"/>
          <w:szCs w:val="16"/>
        </w:rPr>
        <w:t>, indicating the minimum amount of error achievable by prolonging latency</w:t>
      </w:r>
      <w:r w:rsidRPr="0006759A">
        <w:rPr>
          <w:sz w:val="16"/>
          <w:szCs w:val="16"/>
        </w:rPr>
        <w:t xml:space="preserve">. Tradeoff rate: steepest slope of the speed-performance function. </w:t>
      </w:r>
      <w:r w:rsidR="00FF61E2">
        <w:rPr>
          <w:sz w:val="16"/>
          <w:szCs w:val="16"/>
        </w:rPr>
        <w:t>Time to 50%</w:t>
      </w:r>
      <w:r w:rsidRPr="0006759A">
        <w:rPr>
          <w:sz w:val="16"/>
          <w:szCs w:val="16"/>
        </w:rPr>
        <w:t>: x-intercept (latency in m</w:t>
      </w:r>
      <w:r w:rsidR="006C7FCA">
        <w:rPr>
          <w:sz w:val="16"/>
          <w:szCs w:val="16"/>
        </w:rPr>
        <w:t>sec</w:t>
      </w:r>
      <w:r w:rsidRPr="0006759A">
        <w:rPr>
          <w:sz w:val="16"/>
          <w:szCs w:val="16"/>
        </w:rPr>
        <w:t>) where the maximum tradeoff rate occurs on the speed-performance function.  SAD showed the lowest tradeoff rate in both conditions.  Gap showed faster tradeoff rate than overlap in all groups.  All functions accounted for 95% or more of each group’s total variance.  For visualization, see Figure 4.</w:t>
      </w:r>
    </w:p>
    <w:p w14:paraId="1EF00238" w14:textId="77777777" w:rsidR="00A903F8" w:rsidRDefault="00A903F8" w:rsidP="00A903F8"/>
    <w:p w14:paraId="7891E8E5" w14:textId="77777777" w:rsidR="00A903F8" w:rsidRDefault="00A903F8" w:rsidP="00A903F8"/>
    <w:p w14:paraId="10A08F22" w14:textId="77777777" w:rsidR="00A903F8" w:rsidRDefault="00A903F8" w:rsidP="00A903F8"/>
    <w:p w14:paraId="7A9FBB3A" w14:textId="77777777" w:rsidR="00A903F8" w:rsidRDefault="00A903F8" w:rsidP="00A903F8"/>
    <w:p w14:paraId="5CDEA2E5" w14:textId="77777777" w:rsidR="00A903F8" w:rsidRDefault="00A903F8" w:rsidP="00A903F8"/>
    <w:p w14:paraId="641C0AB9" w14:textId="77777777" w:rsidR="00A903F8" w:rsidRDefault="00A903F8" w:rsidP="00A903F8"/>
    <w:p w14:paraId="22D44BC0" w14:textId="77777777" w:rsidR="00A903F8" w:rsidRDefault="00A903F8" w:rsidP="00A903F8"/>
    <w:p w14:paraId="456AD7D8" w14:textId="77777777" w:rsidR="00A903F8" w:rsidRDefault="00A903F8" w:rsidP="00A903F8"/>
    <w:p w14:paraId="2EE7642B" w14:textId="77777777" w:rsidR="00A903F8" w:rsidRDefault="00A903F8" w:rsidP="00A903F8"/>
    <w:p w14:paraId="7DFA9245" w14:textId="77777777" w:rsidR="00A903F8" w:rsidRDefault="00A903F8" w:rsidP="00A903F8"/>
    <w:p w14:paraId="10CA5A4E" w14:textId="77777777" w:rsidR="00A903F8" w:rsidRDefault="00A903F8" w:rsidP="00A903F8"/>
    <w:p w14:paraId="3DF711EA" w14:textId="77777777" w:rsidR="00A903F8" w:rsidRDefault="00A903F8" w:rsidP="00A903F8"/>
    <w:p w14:paraId="4A7724F5" w14:textId="77777777" w:rsidR="00A903F8" w:rsidRDefault="00A903F8" w:rsidP="00A903F8"/>
    <w:p w14:paraId="57D1BADF" w14:textId="77777777" w:rsidR="00A903F8" w:rsidRDefault="00A903F8" w:rsidP="00A903F8"/>
    <w:p w14:paraId="23FADE1F" w14:textId="77777777" w:rsidR="00A903F8" w:rsidRDefault="00A903F8" w:rsidP="00A903F8"/>
    <w:p w14:paraId="6A280E52" w14:textId="77777777" w:rsidR="00A903F8" w:rsidRDefault="00A903F8" w:rsidP="00A903F8"/>
    <w:p w14:paraId="1DBA4F6F" w14:textId="77777777" w:rsidR="00A903F8" w:rsidRDefault="00A903F8" w:rsidP="00A903F8"/>
    <w:p w14:paraId="0F862188" w14:textId="77777777" w:rsidR="00A903F8" w:rsidRDefault="00A903F8" w:rsidP="00A903F8"/>
    <w:p w14:paraId="27C10778" w14:textId="77777777" w:rsidR="00A903F8" w:rsidRDefault="00A903F8" w:rsidP="00A903F8"/>
    <w:p w14:paraId="33484EC0" w14:textId="77777777" w:rsidR="00A903F8" w:rsidRDefault="00A903F8" w:rsidP="00A903F8"/>
    <w:p w14:paraId="7801F284" w14:textId="77777777" w:rsidR="00A903F8" w:rsidRDefault="00A903F8" w:rsidP="00A903F8"/>
    <w:p w14:paraId="7DC198D4" w14:textId="77777777" w:rsidR="00A903F8" w:rsidRDefault="00A903F8" w:rsidP="00A903F8"/>
    <w:p w14:paraId="0710E5FE" w14:textId="77777777" w:rsidR="00A903F8" w:rsidRDefault="00A903F8" w:rsidP="00A903F8"/>
    <w:p w14:paraId="2E54072F" w14:textId="77777777" w:rsidR="00A903F8" w:rsidRDefault="00A903F8" w:rsidP="00A903F8"/>
    <w:p w14:paraId="68A45B9B" w14:textId="77777777" w:rsidR="00A903F8" w:rsidRDefault="00A903F8" w:rsidP="00A903F8"/>
    <w:p w14:paraId="045B38BB" w14:textId="77777777" w:rsidR="00A903F8" w:rsidRDefault="00A903F8" w:rsidP="00A903F8"/>
    <w:p w14:paraId="3A9C153B" w14:textId="77777777" w:rsidR="00A903F8" w:rsidRDefault="00A903F8" w:rsidP="00A903F8"/>
    <w:p w14:paraId="10E75439" w14:textId="77777777" w:rsidR="00A903F8" w:rsidRDefault="00A903F8" w:rsidP="00A903F8"/>
    <w:p w14:paraId="1596D5BE" w14:textId="77777777" w:rsidR="00A903F8" w:rsidRDefault="00A903F8" w:rsidP="00A903F8"/>
    <w:p w14:paraId="569294FE" w14:textId="77777777" w:rsidR="00A903F8" w:rsidRDefault="00A903F8" w:rsidP="00A903F8"/>
    <w:p w14:paraId="506AAC3D" w14:textId="77777777" w:rsidR="00A903F8" w:rsidRDefault="00A903F8" w:rsidP="00A903F8"/>
    <w:p w14:paraId="275E8371" w14:textId="77777777" w:rsidR="00A903F8" w:rsidRDefault="00A903F8" w:rsidP="00A903F8"/>
    <w:p w14:paraId="6FE55360" w14:textId="77777777" w:rsidR="00A903F8" w:rsidRDefault="00A903F8" w:rsidP="00A903F8"/>
    <w:p w14:paraId="4BBC7519" w14:textId="77777777" w:rsidR="00A903F8" w:rsidRDefault="00A903F8" w:rsidP="00A903F8"/>
    <w:p w14:paraId="17E5173A" w14:textId="4A9F63A3" w:rsidR="00A903F8" w:rsidRDefault="00A903F8" w:rsidP="00A903F8"/>
    <w:p w14:paraId="5FBE3164" w14:textId="1E79A69E" w:rsidR="0006759A" w:rsidRDefault="0006759A" w:rsidP="00A903F8"/>
    <w:p w14:paraId="3BF9B458" w14:textId="75886F9A" w:rsidR="0006759A" w:rsidRDefault="0006759A" w:rsidP="00A903F8"/>
    <w:p w14:paraId="0E2E6CC5" w14:textId="0D9BC178" w:rsidR="0006759A" w:rsidRDefault="0006759A" w:rsidP="00A903F8"/>
    <w:p w14:paraId="2B59D237" w14:textId="77777777" w:rsidR="00205937" w:rsidRDefault="00205937" w:rsidP="00A903F8"/>
    <w:p w14:paraId="3C6B5D40" w14:textId="77777777" w:rsidR="0006759A" w:rsidRDefault="0006759A" w:rsidP="00A903F8"/>
    <w:tbl>
      <w:tblPr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A903F8" w14:paraId="40AFD5E9" w14:textId="77777777" w:rsidTr="005101A6">
        <w:tc>
          <w:tcPr>
            <w:tcW w:w="4675" w:type="dxa"/>
            <w:tcBorders>
              <w:bottom w:val="single" w:sz="4" w:space="0" w:color="000000"/>
            </w:tcBorders>
          </w:tcPr>
          <w:p w14:paraId="4AB8C910" w14:textId="77777777" w:rsidR="00A903F8" w:rsidRDefault="00A903F8" w:rsidP="005101A6"/>
        </w:tc>
        <w:tc>
          <w:tcPr>
            <w:tcW w:w="4675" w:type="dxa"/>
            <w:tcBorders>
              <w:bottom w:val="single" w:sz="4" w:space="0" w:color="000000"/>
            </w:tcBorders>
          </w:tcPr>
          <w:p w14:paraId="2E063F1C" w14:textId="77777777" w:rsidR="00A903F8" w:rsidRDefault="00A903F8" w:rsidP="005101A6">
            <w:pPr>
              <w:rPr>
                <w:b/>
              </w:rPr>
            </w:pPr>
            <w:r>
              <w:rPr>
                <w:b/>
              </w:rPr>
              <w:t>Correlation with Canonical Variate</w:t>
            </w:r>
          </w:p>
        </w:tc>
      </w:tr>
      <w:tr w:rsidR="00A903F8" w14:paraId="5EF34ABB" w14:textId="77777777" w:rsidTr="005101A6">
        <w:tc>
          <w:tcPr>
            <w:tcW w:w="4675" w:type="dxa"/>
            <w:tcBorders>
              <w:top w:val="single" w:sz="4" w:space="0" w:color="000000"/>
            </w:tcBorders>
          </w:tcPr>
          <w:p w14:paraId="34AE2316" w14:textId="77777777" w:rsidR="00A903F8" w:rsidRDefault="00A903F8" w:rsidP="005101A6">
            <w:pPr>
              <w:rPr>
                <w:b/>
              </w:rPr>
            </w:pPr>
            <w:r>
              <w:rPr>
                <w:b/>
              </w:rPr>
              <w:t>Saccade Variables</w:t>
            </w:r>
          </w:p>
        </w:tc>
        <w:tc>
          <w:tcPr>
            <w:tcW w:w="4675" w:type="dxa"/>
            <w:tcBorders>
              <w:top w:val="single" w:sz="4" w:space="0" w:color="000000"/>
            </w:tcBorders>
          </w:tcPr>
          <w:p w14:paraId="1784DBDC" w14:textId="77777777" w:rsidR="00A903F8" w:rsidRDefault="00A903F8" w:rsidP="005101A6"/>
        </w:tc>
      </w:tr>
      <w:tr w:rsidR="00A903F8" w14:paraId="6F9B5BCB" w14:textId="77777777" w:rsidTr="005101A6">
        <w:tc>
          <w:tcPr>
            <w:tcW w:w="4675" w:type="dxa"/>
          </w:tcPr>
          <w:p w14:paraId="3686D089" w14:textId="77777777" w:rsidR="00A903F8" w:rsidRDefault="00A903F8" w:rsidP="005101A6">
            <w:pPr>
              <w:ind w:left="433"/>
            </w:pPr>
            <w:r>
              <w:t>Antisaccade % error (gap)</w:t>
            </w:r>
          </w:p>
        </w:tc>
        <w:tc>
          <w:tcPr>
            <w:tcW w:w="4675" w:type="dxa"/>
          </w:tcPr>
          <w:p w14:paraId="6CFAE11F" w14:textId="77777777" w:rsidR="00A903F8" w:rsidRDefault="00A903F8" w:rsidP="005101A6">
            <w:r>
              <w:t>0.95</w:t>
            </w:r>
          </w:p>
        </w:tc>
      </w:tr>
      <w:tr w:rsidR="00A903F8" w14:paraId="5C3FF187" w14:textId="77777777" w:rsidTr="005101A6">
        <w:tc>
          <w:tcPr>
            <w:tcW w:w="4675" w:type="dxa"/>
          </w:tcPr>
          <w:p w14:paraId="361D6C90" w14:textId="77777777" w:rsidR="00A903F8" w:rsidRDefault="00A903F8" w:rsidP="005101A6">
            <w:pPr>
              <w:ind w:left="433"/>
            </w:pPr>
            <w:r>
              <w:t>Antisaccade % error (overlap)</w:t>
            </w:r>
          </w:p>
        </w:tc>
        <w:tc>
          <w:tcPr>
            <w:tcW w:w="4675" w:type="dxa"/>
          </w:tcPr>
          <w:p w14:paraId="21DAA6DB" w14:textId="77777777" w:rsidR="00A903F8" w:rsidRDefault="00A903F8" w:rsidP="005101A6">
            <w:r>
              <w:t>0.85</w:t>
            </w:r>
          </w:p>
        </w:tc>
      </w:tr>
      <w:tr w:rsidR="00A903F8" w14:paraId="1B09E54E" w14:textId="77777777" w:rsidTr="005101A6">
        <w:tc>
          <w:tcPr>
            <w:tcW w:w="4675" w:type="dxa"/>
          </w:tcPr>
          <w:p w14:paraId="1C21BD4F" w14:textId="77777777" w:rsidR="00A903F8" w:rsidRDefault="00A903F8" w:rsidP="005101A6">
            <w:pPr>
              <w:ind w:left="433"/>
            </w:pPr>
            <w:r>
              <w:t>Antisaccade correct latency (overlap)</w:t>
            </w:r>
          </w:p>
        </w:tc>
        <w:tc>
          <w:tcPr>
            <w:tcW w:w="4675" w:type="dxa"/>
          </w:tcPr>
          <w:p w14:paraId="55683D70" w14:textId="77777777" w:rsidR="00A903F8" w:rsidRDefault="00A903F8" w:rsidP="005101A6">
            <w:r>
              <w:t>0.56</w:t>
            </w:r>
          </w:p>
        </w:tc>
      </w:tr>
      <w:tr w:rsidR="00A903F8" w14:paraId="073072FE" w14:textId="77777777" w:rsidTr="005101A6">
        <w:tc>
          <w:tcPr>
            <w:tcW w:w="4675" w:type="dxa"/>
          </w:tcPr>
          <w:p w14:paraId="65AE9F3A" w14:textId="77777777" w:rsidR="00A903F8" w:rsidRDefault="00A903F8" w:rsidP="005101A6">
            <w:pPr>
              <w:ind w:left="433"/>
            </w:pPr>
            <w:r>
              <w:t>Antisaccade correct latency (gap)</w:t>
            </w:r>
          </w:p>
        </w:tc>
        <w:tc>
          <w:tcPr>
            <w:tcW w:w="4675" w:type="dxa"/>
          </w:tcPr>
          <w:p w14:paraId="771F4F41" w14:textId="77777777" w:rsidR="00A903F8" w:rsidRDefault="00A903F8" w:rsidP="005101A6">
            <w:r>
              <w:t>0.47</w:t>
            </w:r>
          </w:p>
        </w:tc>
      </w:tr>
      <w:tr w:rsidR="00A903F8" w14:paraId="7A2ACD8F" w14:textId="77777777" w:rsidTr="005101A6">
        <w:tc>
          <w:tcPr>
            <w:tcW w:w="4675" w:type="dxa"/>
          </w:tcPr>
          <w:p w14:paraId="68B82FD8" w14:textId="77777777" w:rsidR="00A903F8" w:rsidRDefault="00A903F8" w:rsidP="005101A6">
            <w:pPr>
              <w:ind w:left="433"/>
            </w:pPr>
          </w:p>
        </w:tc>
        <w:tc>
          <w:tcPr>
            <w:tcW w:w="4675" w:type="dxa"/>
          </w:tcPr>
          <w:p w14:paraId="7D106CCC" w14:textId="77777777" w:rsidR="00A903F8" w:rsidRDefault="00A903F8" w:rsidP="005101A6"/>
        </w:tc>
      </w:tr>
      <w:tr w:rsidR="00A903F8" w14:paraId="436FEAE5" w14:textId="77777777" w:rsidTr="005101A6">
        <w:tc>
          <w:tcPr>
            <w:tcW w:w="4675" w:type="dxa"/>
          </w:tcPr>
          <w:p w14:paraId="571CE61A" w14:textId="77777777" w:rsidR="00A903F8" w:rsidRDefault="00A903F8" w:rsidP="005101A6">
            <w:r>
              <w:rPr>
                <w:b/>
              </w:rPr>
              <w:t>BACS subscales</w:t>
            </w:r>
          </w:p>
        </w:tc>
        <w:tc>
          <w:tcPr>
            <w:tcW w:w="4675" w:type="dxa"/>
          </w:tcPr>
          <w:p w14:paraId="0AB456BB" w14:textId="77777777" w:rsidR="00A903F8" w:rsidRDefault="00A903F8" w:rsidP="005101A6"/>
        </w:tc>
      </w:tr>
      <w:tr w:rsidR="00A903F8" w14:paraId="5169C6CA" w14:textId="77777777" w:rsidTr="005101A6">
        <w:tc>
          <w:tcPr>
            <w:tcW w:w="4675" w:type="dxa"/>
          </w:tcPr>
          <w:p w14:paraId="37933E6A" w14:textId="77777777" w:rsidR="00A903F8" w:rsidRDefault="00A903F8" w:rsidP="005101A6">
            <w:r>
              <w:t xml:space="preserve">        Verbal memory</w:t>
            </w:r>
          </w:p>
        </w:tc>
        <w:tc>
          <w:tcPr>
            <w:tcW w:w="4675" w:type="dxa"/>
          </w:tcPr>
          <w:p w14:paraId="26CE3F94" w14:textId="77777777" w:rsidR="00A903F8" w:rsidRDefault="00A903F8" w:rsidP="005101A6">
            <w:r>
              <w:t>-0.89</w:t>
            </w:r>
          </w:p>
        </w:tc>
      </w:tr>
      <w:tr w:rsidR="00A903F8" w14:paraId="25CB27B5" w14:textId="77777777" w:rsidTr="005101A6">
        <w:tc>
          <w:tcPr>
            <w:tcW w:w="4675" w:type="dxa"/>
          </w:tcPr>
          <w:p w14:paraId="61FC0BCC" w14:textId="77777777" w:rsidR="00A903F8" w:rsidRDefault="00A903F8" w:rsidP="005101A6">
            <w:r>
              <w:t xml:space="preserve">        Verbal Fluency</w:t>
            </w:r>
          </w:p>
        </w:tc>
        <w:tc>
          <w:tcPr>
            <w:tcW w:w="4675" w:type="dxa"/>
          </w:tcPr>
          <w:p w14:paraId="1D5D77D7" w14:textId="77777777" w:rsidR="00A903F8" w:rsidRDefault="00A903F8" w:rsidP="005101A6">
            <w:r>
              <w:t>-0.80</w:t>
            </w:r>
          </w:p>
        </w:tc>
      </w:tr>
      <w:tr w:rsidR="00A903F8" w14:paraId="4391178D" w14:textId="77777777" w:rsidTr="005101A6">
        <w:tc>
          <w:tcPr>
            <w:tcW w:w="4675" w:type="dxa"/>
          </w:tcPr>
          <w:p w14:paraId="7DBF11DB" w14:textId="77777777" w:rsidR="00A903F8" w:rsidRDefault="00A903F8" w:rsidP="005101A6">
            <w:pPr>
              <w:rPr>
                <w:b/>
              </w:rPr>
            </w:pPr>
            <w:r>
              <w:t xml:space="preserve">        Token motor</w:t>
            </w:r>
          </w:p>
        </w:tc>
        <w:tc>
          <w:tcPr>
            <w:tcW w:w="4675" w:type="dxa"/>
          </w:tcPr>
          <w:p w14:paraId="261D0D39" w14:textId="77777777" w:rsidR="00A903F8" w:rsidRDefault="00A903F8" w:rsidP="005101A6">
            <w:r>
              <w:t>0.21</w:t>
            </w:r>
          </w:p>
        </w:tc>
      </w:tr>
      <w:tr w:rsidR="00A903F8" w14:paraId="69A31F1C" w14:textId="77777777" w:rsidTr="005101A6">
        <w:tc>
          <w:tcPr>
            <w:tcW w:w="4675" w:type="dxa"/>
          </w:tcPr>
          <w:p w14:paraId="30415FE1" w14:textId="77777777" w:rsidR="00A903F8" w:rsidRDefault="00A903F8" w:rsidP="005101A6">
            <w:pPr>
              <w:ind w:left="433"/>
            </w:pPr>
            <w:r>
              <w:t>Symbol coding</w:t>
            </w:r>
          </w:p>
        </w:tc>
        <w:tc>
          <w:tcPr>
            <w:tcW w:w="4675" w:type="dxa"/>
          </w:tcPr>
          <w:p w14:paraId="5708048B" w14:textId="77777777" w:rsidR="00A903F8" w:rsidRDefault="00A903F8" w:rsidP="005101A6">
            <w:r>
              <w:t>-0.11</w:t>
            </w:r>
          </w:p>
        </w:tc>
      </w:tr>
      <w:tr w:rsidR="00A903F8" w14:paraId="20409E90" w14:textId="77777777" w:rsidTr="005101A6">
        <w:tc>
          <w:tcPr>
            <w:tcW w:w="4675" w:type="dxa"/>
          </w:tcPr>
          <w:p w14:paraId="31ED747A" w14:textId="77777777" w:rsidR="00A903F8" w:rsidRDefault="00A903F8" w:rsidP="005101A6">
            <w:pPr>
              <w:ind w:left="433"/>
            </w:pPr>
            <w:r>
              <w:t>Tower of London</w:t>
            </w:r>
          </w:p>
        </w:tc>
        <w:tc>
          <w:tcPr>
            <w:tcW w:w="4675" w:type="dxa"/>
          </w:tcPr>
          <w:p w14:paraId="7D9A3718" w14:textId="77777777" w:rsidR="00A903F8" w:rsidRDefault="00A903F8" w:rsidP="005101A6">
            <w:r>
              <w:t>0.06</w:t>
            </w:r>
          </w:p>
        </w:tc>
      </w:tr>
      <w:tr w:rsidR="00A903F8" w14:paraId="291F65E5" w14:textId="77777777" w:rsidTr="005101A6">
        <w:tc>
          <w:tcPr>
            <w:tcW w:w="4675" w:type="dxa"/>
          </w:tcPr>
          <w:p w14:paraId="6A0FC41D" w14:textId="77777777" w:rsidR="00A903F8" w:rsidRDefault="00A903F8" w:rsidP="005101A6">
            <w:pPr>
              <w:ind w:left="433"/>
            </w:pPr>
            <w:r>
              <w:t>Digit sequencing</w:t>
            </w:r>
          </w:p>
        </w:tc>
        <w:tc>
          <w:tcPr>
            <w:tcW w:w="4675" w:type="dxa"/>
          </w:tcPr>
          <w:p w14:paraId="79E38983" w14:textId="77777777" w:rsidR="00A903F8" w:rsidRDefault="00A903F8" w:rsidP="005101A6">
            <w:r>
              <w:t>-0.03</w:t>
            </w:r>
          </w:p>
        </w:tc>
      </w:tr>
    </w:tbl>
    <w:p w14:paraId="3494CD0C" w14:textId="77777777" w:rsidR="00A903F8" w:rsidRDefault="00A903F8" w:rsidP="00A903F8"/>
    <w:p w14:paraId="5F2E87CD" w14:textId="77777777" w:rsidR="0006759A" w:rsidRPr="0006759A" w:rsidRDefault="0006759A" w:rsidP="00A903F8">
      <w:pPr>
        <w:rPr>
          <w:b/>
          <w:sz w:val="16"/>
          <w:szCs w:val="16"/>
        </w:rPr>
      </w:pPr>
    </w:p>
    <w:p w14:paraId="4B8B0A71" w14:textId="7DE54254" w:rsidR="00A903F8" w:rsidRPr="0006759A" w:rsidRDefault="00A903F8" w:rsidP="00A903F8">
      <w:pPr>
        <w:rPr>
          <w:sz w:val="16"/>
          <w:szCs w:val="16"/>
        </w:rPr>
      </w:pPr>
      <w:r w:rsidRPr="0006759A">
        <w:rPr>
          <w:b/>
          <w:sz w:val="16"/>
          <w:szCs w:val="16"/>
        </w:rPr>
        <w:t xml:space="preserve">Table S2. </w:t>
      </w:r>
      <w:r w:rsidRPr="0006759A">
        <w:rPr>
          <w:sz w:val="16"/>
          <w:szCs w:val="16"/>
        </w:rPr>
        <w:t xml:space="preserve"> Correlations between saccade variables/BACS subscales included in the canonical correlation analysis (CCA) and their corresponding outcome variates.</w:t>
      </w:r>
    </w:p>
    <w:p w14:paraId="301C7D06" w14:textId="77777777" w:rsidR="00A903F8" w:rsidRDefault="00A903F8" w:rsidP="00A903F8"/>
    <w:p w14:paraId="4FF51F34" w14:textId="77777777" w:rsidR="00A903F8" w:rsidRDefault="00A903F8" w:rsidP="00A903F8"/>
    <w:p w14:paraId="09BAE76F" w14:textId="77777777" w:rsidR="00A903F8" w:rsidRDefault="00A903F8" w:rsidP="00A903F8"/>
    <w:p w14:paraId="624D431F" w14:textId="77777777" w:rsidR="00A903F8" w:rsidRDefault="00A903F8" w:rsidP="00A903F8"/>
    <w:p w14:paraId="4914E623" w14:textId="77777777" w:rsidR="00A903F8" w:rsidRDefault="00A903F8" w:rsidP="00A903F8"/>
    <w:p w14:paraId="41CD9971" w14:textId="77777777" w:rsidR="00A903F8" w:rsidRDefault="00A903F8" w:rsidP="00A903F8"/>
    <w:tbl>
      <w:tblPr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A903F8" w14:paraId="772F98E3" w14:textId="77777777" w:rsidTr="005101A6">
        <w:tc>
          <w:tcPr>
            <w:tcW w:w="4675" w:type="dxa"/>
            <w:tcBorders>
              <w:bottom w:val="single" w:sz="4" w:space="0" w:color="000000"/>
            </w:tcBorders>
          </w:tcPr>
          <w:p w14:paraId="07845DE5" w14:textId="77777777" w:rsidR="00A903F8" w:rsidRDefault="00A903F8" w:rsidP="005101A6"/>
        </w:tc>
        <w:tc>
          <w:tcPr>
            <w:tcW w:w="4675" w:type="dxa"/>
            <w:tcBorders>
              <w:bottom w:val="single" w:sz="4" w:space="0" w:color="000000"/>
            </w:tcBorders>
          </w:tcPr>
          <w:p w14:paraId="7C12C57F" w14:textId="77777777" w:rsidR="00A903F8" w:rsidRDefault="00A903F8" w:rsidP="005101A6">
            <w:pPr>
              <w:rPr>
                <w:b/>
              </w:rPr>
            </w:pPr>
            <w:r>
              <w:rPr>
                <w:b/>
              </w:rPr>
              <w:t>Correlation with Canonical Variate</w:t>
            </w:r>
          </w:p>
        </w:tc>
      </w:tr>
      <w:tr w:rsidR="00A903F8" w14:paraId="2B1B9AEC" w14:textId="77777777" w:rsidTr="005101A6">
        <w:tc>
          <w:tcPr>
            <w:tcW w:w="4675" w:type="dxa"/>
            <w:tcBorders>
              <w:top w:val="single" w:sz="4" w:space="0" w:color="000000"/>
            </w:tcBorders>
          </w:tcPr>
          <w:p w14:paraId="78093120" w14:textId="77777777" w:rsidR="00A903F8" w:rsidRDefault="00A903F8" w:rsidP="005101A6">
            <w:pPr>
              <w:rPr>
                <w:b/>
              </w:rPr>
            </w:pPr>
            <w:r>
              <w:rPr>
                <w:b/>
              </w:rPr>
              <w:t>Saccade Variables</w:t>
            </w:r>
          </w:p>
        </w:tc>
        <w:tc>
          <w:tcPr>
            <w:tcW w:w="4675" w:type="dxa"/>
            <w:tcBorders>
              <w:top w:val="single" w:sz="4" w:space="0" w:color="000000"/>
            </w:tcBorders>
          </w:tcPr>
          <w:p w14:paraId="13AE91C9" w14:textId="77777777" w:rsidR="00A903F8" w:rsidRDefault="00A903F8" w:rsidP="005101A6"/>
        </w:tc>
      </w:tr>
      <w:tr w:rsidR="00A903F8" w14:paraId="6A199B4A" w14:textId="77777777" w:rsidTr="005101A6">
        <w:tc>
          <w:tcPr>
            <w:tcW w:w="4675" w:type="dxa"/>
          </w:tcPr>
          <w:p w14:paraId="5D130D79" w14:textId="77777777" w:rsidR="00A903F8" w:rsidRDefault="00A903F8" w:rsidP="005101A6">
            <w:pPr>
              <w:ind w:left="433"/>
            </w:pPr>
            <w:r>
              <w:t>Antisaccade correct latency (overlap)</w:t>
            </w:r>
          </w:p>
        </w:tc>
        <w:tc>
          <w:tcPr>
            <w:tcW w:w="4675" w:type="dxa"/>
            <w:vAlign w:val="bottom"/>
          </w:tcPr>
          <w:p w14:paraId="3EF8CE92" w14:textId="77777777" w:rsidR="00A903F8" w:rsidRPr="00D6786A" w:rsidRDefault="00A903F8" w:rsidP="005101A6">
            <w:r w:rsidRPr="00D6786A">
              <w:t>0.87</w:t>
            </w:r>
          </w:p>
        </w:tc>
      </w:tr>
      <w:tr w:rsidR="00A903F8" w14:paraId="21BF642E" w14:textId="77777777" w:rsidTr="005101A6">
        <w:tc>
          <w:tcPr>
            <w:tcW w:w="4675" w:type="dxa"/>
          </w:tcPr>
          <w:p w14:paraId="7367676E" w14:textId="77777777" w:rsidR="00A903F8" w:rsidRDefault="00A903F8" w:rsidP="005101A6">
            <w:pPr>
              <w:ind w:left="433"/>
            </w:pPr>
            <w:r>
              <w:t>Antisaccade correct latency (gap)</w:t>
            </w:r>
          </w:p>
        </w:tc>
        <w:tc>
          <w:tcPr>
            <w:tcW w:w="4675" w:type="dxa"/>
            <w:vAlign w:val="bottom"/>
          </w:tcPr>
          <w:p w14:paraId="60F7E956" w14:textId="77777777" w:rsidR="00A903F8" w:rsidRPr="00D6786A" w:rsidRDefault="00A903F8" w:rsidP="005101A6">
            <w:r w:rsidRPr="00D6786A">
              <w:t>0.66</w:t>
            </w:r>
          </w:p>
        </w:tc>
      </w:tr>
      <w:tr w:rsidR="00A903F8" w14:paraId="333253B0" w14:textId="77777777" w:rsidTr="005101A6">
        <w:tc>
          <w:tcPr>
            <w:tcW w:w="4675" w:type="dxa"/>
          </w:tcPr>
          <w:p w14:paraId="46730DAE" w14:textId="77777777" w:rsidR="00A903F8" w:rsidRDefault="00A903F8" w:rsidP="005101A6">
            <w:pPr>
              <w:ind w:left="433"/>
            </w:pPr>
            <w:r>
              <w:t>Antisaccade % error (gap)</w:t>
            </w:r>
          </w:p>
        </w:tc>
        <w:tc>
          <w:tcPr>
            <w:tcW w:w="4675" w:type="dxa"/>
            <w:vAlign w:val="bottom"/>
          </w:tcPr>
          <w:p w14:paraId="46E0A54D" w14:textId="77777777" w:rsidR="00A903F8" w:rsidRPr="00D6786A" w:rsidRDefault="00A903F8" w:rsidP="005101A6">
            <w:r w:rsidRPr="00D6786A">
              <w:t>0.65</w:t>
            </w:r>
          </w:p>
        </w:tc>
      </w:tr>
      <w:tr w:rsidR="00A903F8" w14:paraId="1E62B0A0" w14:textId="77777777" w:rsidTr="005101A6">
        <w:tc>
          <w:tcPr>
            <w:tcW w:w="4675" w:type="dxa"/>
          </w:tcPr>
          <w:p w14:paraId="2CC1632D" w14:textId="77777777" w:rsidR="00A903F8" w:rsidRDefault="00A903F8" w:rsidP="005101A6">
            <w:pPr>
              <w:ind w:left="433"/>
            </w:pPr>
            <w:r>
              <w:t>Antisaccade % error (overlap)</w:t>
            </w:r>
          </w:p>
        </w:tc>
        <w:tc>
          <w:tcPr>
            <w:tcW w:w="4675" w:type="dxa"/>
            <w:vAlign w:val="bottom"/>
          </w:tcPr>
          <w:p w14:paraId="12067FD4" w14:textId="77777777" w:rsidR="00A903F8" w:rsidRPr="00D6786A" w:rsidRDefault="00A903F8" w:rsidP="005101A6">
            <w:r w:rsidRPr="00D6786A">
              <w:t>0.38</w:t>
            </w:r>
          </w:p>
        </w:tc>
      </w:tr>
      <w:tr w:rsidR="00A903F8" w14:paraId="2A7F0E3E" w14:textId="77777777" w:rsidTr="005101A6">
        <w:tc>
          <w:tcPr>
            <w:tcW w:w="4675" w:type="dxa"/>
          </w:tcPr>
          <w:p w14:paraId="4B1E9DFA" w14:textId="77777777" w:rsidR="00A903F8" w:rsidRDefault="00A903F8" w:rsidP="005101A6">
            <w:pPr>
              <w:ind w:left="433"/>
            </w:pPr>
          </w:p>
        </w:tc>
        <w:tc>
          <w:tcPr>
            <w:tcW w:w="4675" w:type="dxa"/>
            <w:vAlign w:val="bottom"/>
          </w:tcPr>
          <w:p w14:paraId="709F4DF8" w14:textId="77777777" w:rsidR="00A903F8" w:rsidRPr="00D6786A" w:rsidRDefault="00A903F8" w:rsidP="005101A6"/>
        </w:tc>
      </w:tr>
      <w:tr w:rsidR="00A903F8" w14:paraId="63A916E3" w14:textId="77777777" w:rsidTr="005101A6">
        <w:tc>
          <w:tcPr>
            <w:tcW w:w="4675" w:type="dxa"/>
          </w:tcPr>
          <w:p w14:paraId="675230C5" w14:textId="77777777" w:rsidR="00A903F8" w:rsidRDefault="00A903F8" w:rsidP="005101A6">
            <w:pPr>
              <w:rPr>
                <w:b/>
              </w:rPr>
            </w:pPr>
            <w:r>
              <w:rPr>
                <w:b/>
              </w:rPr>
              <w:t>Clinical Scales</w:t>
            </w:r>
          </w:p>
        </w:tc>
        <w:tc>
          <w:tcPr>
            <w:tcW w:w="4675" w:type="dxa"/>
          </w:tcPr>
          <w:p w14:paraId="5725E402" w14:textId="77777777" w:rsidR="00A903F8" w:rsidRPr="00D6786A" w:rsidRDefault="00A903F8" w:rsidP="005101A6"/>
        </w:tc>
      </w:tr>
      <w:tr w:rsidR="00A903F8" w14:paraId="7C6CD513" w14:textId="77777777" w:rsidTr="005101A6">
        <w:tc>
          <w:tcPr>
            <w:tcW w:w="4675" w:type="dxa"/>
          </w:tcPr>
          <w:p w14:paraId="68DFED76" w14:textId="77777777" w:rsidR="00A903F8" w:rsidRDefault="00A903F8" w:rsidP="005101A6">
            <w:pPr>
              <w:ind w:left="433"/>
            </w:pPr>
            <w:r>
              <w:t>Birchwood Social Functioning</w:t>
            </w:r>
          </w:p>
        </w:tc>
        <w:tc>
          <w:tcPr>
            <w:tcW w:w="4675" w:type="dxa"/>
            <w:vAlign w:val="bottom"/>
          </w:tcPr>
          <w:p w14:paraId="71A5B064" w14:textId="77777777" w:rsidR="00A903F8" w:rsidRPr="00D6786A" w:rsidRDefault="00A903F8" w:rsidP="005101A6">
            <w:r w:rsidRPr="00D6786A">
              <w:t>-0.77</w:t>
            </w:r>
          </w:p>
        </w:tc>
      </w:tr>
      <w:tr w:rsidR="00A903F8" w14:paraId="0571BE85" w14:textId="77777777" w:rsidTr="005101A6">
        <w:tc>
          <w:tcPr>
            <w:tcW w:w="4675" w:type="dxa"/>
          </w:tcPr>
          <w:p w14:paraId="763737B4" w14:textId="77777777" w:rsidR="00A903F8" w:rsidRDefault="00A903F8" w:rsidP="005101A6">
            <w:pPr>
              <w:ind w:left="433"/>
            </w:pPr>
            <w:r>
              <w:t>PANSS negative</w:t>
            </w:r>
          </w:p>
        </w:tc>
        <w:tc>
          <w:tcPr>
            <w:tcW w:w="4675" w:type="dxa"/>
            <w:vAlign w:val="bottom"/>
          </w:tcPr>
          <w:p w14:paraId="3F60F3B2" w14:textId="77777777" w:rsidR="00A903F8" w:rsidRPr="00D6786A" w:rsidRDefault="00A903F8" w:rsidP="005101A6">
            <w:r w:rsidRPr="00D6786A">
              <w:t>0.68</w:t>
            </w:r>
          </w:p>
        </w:tc>
      </w:tr>
      <w:tr w:rsidR="00A903F8" w14:paraId="33A75EA4" w14:textId="77777777" w:rsidTr="005101A6">
        <w:tc>
          <w:tcPr>
            <w:tcW w:w="4675" w:type="dxa"/>
          </w:tcPr>
          <w:p w14:paraId="77A6B966" w14:textId="77777777" w:rsidR="00A903F8" w:rsidRDefault="00A903F8" w:rsidP="005101A6">
            <w:pPr>
              <w:ind w:left="433"/>
            </w:pPr>
            <w:r>
              <w:t>PANSS general</w:t>
            </w:r>
          </w:p>
        </w:tc>
        <w:tc>
          <w:tcPr>
            <w:tcW w:w="4675" w:type="dxa"/>
            <w:vAlign w:val="bottom"/>
          </w:tcPr>
          <w:p w14:paraId="52236A07" w14:textId="77777777" w:rsidR="00A903F8" w:rsidRPr="00D6786A" w:rsidRDefault="00A903F8" w:rsidP="005101A6">
            <w:r w:rsidRPr="00D6786A">
              <w:t>0.41</w:t>
            </w:r>
          </w:p>
        </w:tc>
      </w:tr>
      <w:tr w:rsidR="00A903F8" w14:paraId="16041B28" w14:textId="77777777" w:rsidTr="005101A6">
        <w:tc>
          <w:tcPr>
            <w:tcW w:w="4675" w:type="dxa"/>
          </w:tcPr>
          <w:p w14:paraId="36E69A16" w14:textId="77777777" w:rsidR="00A903F8" w:rsidRDefault="00A903F8" w:rsidP="005101A6">
            <w:pPr>
              <w:ind w:left="433"/>
            </w:pPr>
            <w:r>
              <w:t>PANSS positive</w:t>
            </w:r>
          </w:p>
        </w:tc>
        <w:tc>
          <w:tcPr>
            <w:tcW w:w="4675" w:type="dxa"/>
            <w:vAlign w:val="bottom"/>
          </w:tcPr>
          <w:p w14:paraId="47B21608" w14:textId="77777777" w:rsidR="00A903F8" w:rsidRPr="00D6786A" w:rsidRDefault="00A903F8" w:rsidP="005101A6">
            <w:r w:rsidRPr="00D6786A">
              <w:t>0.23</w:t>
            </w:r>
          </w:p>
        </w:tc>
      </w:tr>
      <w:tr w:rsidR="00A903F8" w14:paraId="0E5C45BD" w14:textId="77777777" w:rsidTr="005101A6">
        <w:tc>
          <w:tcPr>
            <w:tcW w:w="4675" w:type="dxa"/>
          </w:tcPr>
          <w:p w14:paraId="369296BD" w14:textId="77777777" w:rsidR="00A903F8" w:rsidRDefault="00A903F8" w:rsidP="005101A6">
            <w:pPr>
              <w:ind w:left="433"/>
            </w:pPr>
            <w:r>
              <w:t>MADRS</w:t>
            </w:r>
          </w:p>
        </w:tc>
        <w:tc>
          <w:tcPr>
            <w:tcW w:w="4675" w:type="dxa"/>
            <w:vAlign w:val="bottom"/>
          </w:tcPr>
          <w:p w14:paraId="30AD95E5" w14:textId="77777777" w:rsidR="00A903F8" w:rsidRPr="00D6786A" w:rsidRDefault="00A903F8" w:rsidP="005101A6">
            <w:r w:rsidRPr="00D6786A">
              <w:t>-0.11</w:t>
            </w:r>
          </w:p>
        </w:tc>
      </w:tr>
      <w:tr w:rsidR="00A903F8" w14:paraId="2EEEA6BA" w14:textId="77777777" w:rsidTr="005101A6">
        <w:tc>
          <w:tcPr>
            <w:tcW w:w="4675" w:type="dxa"/>
          </w:tcPr>
          <w:p w14:paraId="04EC2B72" w14:textId="77777777" w:rsidR="00A903F8" w:rsidRDefault="00A903F8" w:rsidP="005101A6">
            <w:pPr>
              <w:ind w:left="433"/>
            </w:pPr>
            <w:r>
              <w:t>YMRS</w:t>
            </w:r>
          </w:p>
        </w:tc>
        <w:tc>
          <w:tcPr>
            <w:tcW w:w="4675" w:type="dxa"/>
            <w:vAlign w:val="bottom"/>
          </w:tcPr>
          <w:p w14:paraId="734B6856" w14:textId="77777777" w:rsidR="00A903F8" w:rsidRPr="00D6786A" w:rsidRDefault="00A903F8" w:rsidP="005101A6">
            <w:r w:rsidRPr="00D6786A">
              <w:t>-0.01</w:t>
            </w:r>
          </w:p>
        </w:tc>
      </w:tr>
    </w:tbl>
    <w:p w14:paraId="147EEE3D" w14:textId="77777777" w:rsidR="00A903F8" w:rsidRDefault="00A903F8" w:rsidP="00A903F8"/>
    <w:p w14:paraId="64864445" w14:textId="77777777" w:rsidR="00A903F8" w:rsidRDefault="00A903F8" w:rsidP="00A903F8">
      <w:pPr>
        <w:jc w:val="both"/>
      </w:pPr>
    </w:p>
    <w:p w14:paraId="0DF5E80E" w14:textId="77777777" w:rsidR="00A903F8" w:rsidRPr="0006759A" w:rsidRDefault="00A903F8" w:rsidP="00A903F8">
      <w:pPr>
        <w:jc w:val="both"/>
        <w:rPr>
          <w:sz w:val="16"/>
          <w:szCs w:val="16"/>
        </w:rPr>
      </w:pPr>
      <w:r w:rsidRPr="0006759A">
        <w:rPr>
          <w:b/>
          <w:sz w:val="16"/>
          <w:szCs w:val="16"/>
        </w:rPr>
        <w:t xml:space="preserve">Table S3. </w:t>
      </w:r>
      <w:r w:rsidRPr="0006759A">
        <w:rPr>
          <w:sz w:val="16"/>
          <w:szCs w:val="16"/>
        </w:rPr>
        <w:t xml:space="preserve">Correlations between saccade and clinical variables included in the canonical correlation analysis (CCA) and their corresponding outcome variates.  MADRS: Montgomery </w:t>
      </w:r>
      <w:proofErr w:type="spellStart"/>
      <w:r w:rsidRPr="0006759A">
        <w:rPr>
          <w:sz w:val="16"/>
          <w:szCs w:val="16"/>
        </w:rPr>
        <w:t>Asberg</w:t>
      </w:r>
      <w:proofErr w:type="spellEnd"/>
      <w:r w:rsidRPr="0006759A">
        <w:rPr>
          <w:sz w:val="16"/>
          <w:szCs w:val="16"/>
        </w:rPr>
        <w:t xml:space="preserve"> Depression Rating Scale.  YMRS: Young Mania Rating Scale.  GAF: Global Assessment of Functioning (part of SCID-VI).</w:t>
      </w:r>
    </w:p>
    <w:p w14:paraId="2DD42486" w14:textId="171CA3E8" w:rsidR="00A903F8" w:rsidRDefault="00A903F8" w:rsidP="00A903F8">
      <w:pPr>
        <w:jc w:val="both"/>
      </w:pPr>
    </w:p>
    <w:p w14:paraId="40C8CC5B" w14:textId="72548710" w:rsidR="0006759A" w:rsidRDefault="0006759A" w:rsidP="00A903F8">
      <w:pPr>
        <w:jc w:val="both"/>
      </w:pPr>
    </w:p>
    <w:p w14:paraId="2FCE6002" w14:textId="77777777" w:rsidR="0006759A" w:rsidRPr="00405DC9" w:rsidRDefault="0006759A" w:rsidP="00A903F8">
      <w:pPr>
        <w:jc w:val="both"/>
      </w:pP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3060"/>
        <w:gridCol w:w="1303"/>
        <w:gridCol w:w="1304"/>
        <w:gridCol w:w="1304"/>
        <w:gridCol w:w="1489"/>
      </w:tblGrid>
      <w:tr w:rsidR="00A903F8" w14:paraId="5AB92DD7" w14:textId="77777777" w:rsidTr="005101A6">
        <w:tc>
          <w:tcPr>
            <w:tcW w:w="1075" w:type="dxa"/>
            <w:tcBorders>
              <w:bottom w:val="single" w:sz="4" w:space="0" w:color="auto"/>
            </w:tcBorders>
          </w:tcPr>
          <w:p w14:paraId="3E89EE70" w14:textId="77777777" w:rsidR="00A903F8" w:rsidRDefault="00A903F8" w:rsidP="005101A6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4C8D1CA6" w14:textId="77777777" w:rsidR="00A903F8" w:rsidRDefault="00A903F8" w:rsidP="005101A6">
            <w:pPr>
              <w:rPr>
                <w:b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14:paraId="5C90DD9A" w14:textId="4DF4D84B" w:rsidR="00A903F8" w:rsidRDefault="00A903F8" w:rsidP="005101A6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  <w:r w:rsidR="00574EBA">
              <w:rPr>
                <w:b/>
              </w:rPr>
              <w:t>C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3C9239DB" w14:textId="77777777" w:rsidR="00A903F8" w:rsidRDefault="00A903F8" w:rsidP="005101A6">
            <w:pPr>
              <w:jc w:val="center"/>
              <w:rPr>
                <w:b/>
              </w:rPr>
            </w:pPr>
            <w:r>
              <w:rPr>
                <w:b/>
              </w:rPr>
              <w:t>SZ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50C26963" w14:textId="77777777" w:rsidR="00A903F8" w:rsidRDefault="00A903F8" w:rsidP="005101A6">
            <w:pPr>
              <w:jc w:val="center"/>
              <w:rPr>
                <w:b/>
              </w:rPr>
            </w:pPr>
            <w:r>
              <w:rPr>
                <w:b/>
              </w:rPr>
              <w:t>SAD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bottom"/>
          </w:tcPr>
          <w:p w14:paraId="4D51EB35" w14:textId="77777777" w:rsidR="00A903F8" w:rsidRDefault="00A903F8" w:rsidP="005101A6">
            <w:pPr>
              <w:jc w:val="center"/>
              <w:rPr>
                <w:b/>
              </w:rPr>
            </w:pPr>
            <w:r>
              <w:rPr>
                <w:b/>
              </w:rPr>
              <w:t>BDP</w:t>
            </w:r>
          </w:p>
        </w:tc>
      </w:tr>
      <w:tr w:rsidR="00A903F8" w14:paraId="7C2DCF87" w14:textId="77777777" w:rsidTr="005101A6">
        <w:tc>
          <w:tcPr>
            <w:tcW w:w="1075" w:type="dxa"/>
            <w:vMerge w:val="restart"/>
            <w:tcBorders>
              <w:top w:val="single" w:sz="4" w:space="0" w:color="auto"/>
            </w:tcBorders>
          </w:tcPr>
          <w:p w14:paraId="0D2065ED" w14:textId="77777777" w:rsidR="00A903F8" w:rsidRDefault="00A903F8" w:rsidP="005101A6">
            <w:pPr>
              <w:rPr>
                <w:b/>
              </w:rPr>
            </w:pPr>
            <w:r>
              <w:rPr>
                <w:b/>
              </w:rPr>
              <w:t>B-SNIP2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2EF30041" w14:textId="77777777" w:rsidR="00A903F8" w:rsidRDefault="00A903F8" w:rsidP="005101A6">
            <w:pPr>
              <w:rPr>
                <w:b/>
              </w:rPr>
            </w:pPr>
            <w:r>
              <w:rPr>
                <w:b/>
              </w:rPr>
              <w:t>Prosaccade Latency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vAlign w:val="bottom"/>
          </w:tcPr>
          <w:p w14:paraId="3B5D7835" w14:textId="77777777" w:rsidR="00A903F8" w:rsidRDefault="00A903F8" w:rsidP="005101A6">
            <w:pPr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14:paraId="0BD964BF" w14:textId="77777777" w:rsidR="00A903F8" w:rsidRDefault="00A903F8" w:rsidP="005101A6">
            <w:pPr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14:paraId="2DFA9E8C" w14:textId="77777777" w:rsidR="00A903F8" w:rsidRDefault="00A903F8" w:rsidP="005101A6">
            <w:pPr>
              <w:jc w:val="center"/>
              <w:rPr>
                <w:b/>
              </w:rPr>
            </w:pPr>
          </w:p>
        </w:tc>
        <w:tc>
          <w:tcPr>
            <w:tcW w:w="1489" w:type="dxa"/>
            <w:tcBorders>
              <w:top w:val="single" w:sz="4" w:space="0" w:color="auto"/>
            </w:tcBorders>
            <w:vAlign w:val="bottom"/>
          </w:tcPr>
          <w:p w14:paraId="02A12C51" w14:textId="77777777" w:rsidR="00A903F8" w:rsidRDefault="00A903F8" w:rsidP="005101A6">
            <w:pPr>
              <w:jc w:val="center"/>
              <w:rPr>
                <w:b/>
              </w:rPr>
            </w:pPr>
          </w:p>
        </w:tc>
      </w:tr>
      <w:tr w:rsidR="00A903F8" w14:paraId="41289A18" w14:textId="77777777" w:rsidTr="005101A6">
        <w:tc>
          <w:tcPr>
            <w:tcW w:w="1075" w:type="dxa"/>
            <w:vMerge/>
          </w:tcPr>
          <w:p w14:paraId="047F5F6A" w14:textId="77777777" w:rsidR="00A903F8" w:rsidRDefault="00A903F8" w:rsidP="005101A6">
            <w:pPr>
              <w:rPr>
                <w:b/>
              </w:rPr>
            </w:pPr>
          </w:p>
        </w:tc>
        <w:tc>
          <w:tcPr>
            <w:tcW w:w="3060" w:type="dxa"/>
          </w:tcPr>
          <w:p w14:paraId="257C292C" w14:textId="77777777" w:rsidR="00A903F8" w:rsidRPr="003C294C" w:rsidRDefault="00A903F8" w:rsidP="005101A6">
            <w:pPr>
              <w:rPr>
                <w:bCs/>
              </w:rPr>
            </w:pPr>
            <w:r w:rsidRPr="003C294C">
              <w:rPr>
                <w:bCs/>
              </w:rPr>
              <w:t xml:space="preserve">        Gap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27443149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159.7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28.8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7E238F1D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163.6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(3</w:t>
            </w:r>
            <w:r>
              <w:rPr>
                <w:color w:val="000000"/>
                <w:sz w:val="22"/>
                <w:szCs w:val="22"/>
              </w:rPr>
              <w:t>2.0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35364452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165.8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33.5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7DE7D022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159.5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32.4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</w:tr>
      <w:tr w:rsidR="00A903F8" w14:paraId="22A1F535" w14:textId="77777777" w:rsidTr="005101A6">
        <w:tc>
          <w:tcPr>
            <w:tcW w:w="1075" w:type="dxa"/>
            <w:vMerge/>
          </w:tcPr>
          <w:p w14:paraId="4DAC5A5E" w14:textId="77777777" w:rsidR="00A903F8" w:rsidRDefault="00A903F8" w:rsidP="005101A6">
            <w:pPr>
              <w:rPr>
                <w:b/>
              </w:rPr>
            </w:pPr>
          </w:p>
        </w:tc>
        <w:tc>
          <w:tcPr>
            <w:tcW w:w="3060" w:type="dxa"/>
          </w:tcPr>
          <w:p w14:paraId="6813A535" w14:textId="77777777" w:rsidR="00A903F8" w:rsidRPr="003C294C" w:rsidRDefault="00A903F8" w:rsidP="005101A6">
            <w:pPr>
              <w:rPr>
                <w:bCs/>
              </w:rPr>
            </w:pPr>
            <w:r w:rsidRPr="003C294C">
              <w:rPr>
                <w:bCs/>
              </w:rPr>
              <w:t xml:space="preserve">        Synchronous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54B5D305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181.4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30.2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5E6D4ED1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190.2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33.6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22758643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 w:rsidRPr="00F30DAD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94.9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(3</w:t>
            </w:r>
            <w:r>
              <w:rPr>
                <w:color w:val="000000"/>
                <w:sz w:val="22"/>
                <w:szCs w:val="22"/>
              </w:rPr>
              <w:t>6.3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11AC861E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183.8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31.4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</w:tr>
      <w:tr w:rsidR="00A903F8" w14:paraId="26C447AB" w14:textId="77777777" w:rsidTr="005101A6">
        <w:tc>
          <w:tcPr>
            <w:tcW w:w="1075" w:type="dxa"/>
            <w:vMerge/>
          </w:tcPr>
          <w:p w14:paraId="3A48B098" w14:textId="77777777" w:rsidR="00A903F8" w:rsidRDefault="00A903F8" w:rsidP="005101A6">
            <w:pPr>
              <w:rPr>
                <w:b/>
              </w:rPr>
            </w:pPr>
          </w:p>
        </w:tc>
        <w:tc>
          <w:tcPr>
            <w:tcW w:w="3060" w:type="dxa"/>
          </w:tcPr>
          <w:p w14:paraId="11AB95DB" w14:textId="77777777" w:rsidR="00A903F8" w:rsidRPr="003C294C" w:rsidRDefault="00A903F8" w:rsidP="005101A6">
            <w:pPr>
              <w:rPr>
                <w:bCs/>
              </w:rPr>
            </w:pPr>
            <w:r w:rsidRPr="003C294C">
              <w:rPr>
                <w:bCs/>
              </w:rPr>
              <w:t xml:space="preserve">        Overlap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7EA0B5D7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207.0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42.0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766CFDA7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214.6</w:t>
            </w:r>
            <w:r>
              <w:rPr>
                <w:color w:val="000000"/>
                <w:sz w:val="22"/>
                <w:szCs w:val="22"/>
              </w:rPr>
              <w:t xml:space="preserve"> (52.4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4E4BD5F2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223.0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57.0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4E5B7C81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206.0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47.1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</w:tr>
      <w:tr w:rsidR="00A903F8" w14:paraId="6F511FF6" w14:textId="77777777" w:rsidTr="005101A6">
        <w:tc>
          <w:tcPr>
            <w:tcW w:w="1075" w:type="dxa"/>
            <w:vMerge/>
          </w:tcPr>
          <w:p w14:paraId="52FE26B0" w14:textId="77777777" w:rsidR="00A903F8" w:rsidRDefault="00A903F8" w:rsidP="005101A6">
            <w:pPr>
              <w:rPr>
                <w:b/>
              </w:rPr>
            </w:pPr>
          </w:p>
        </w:tc>
        <w:tc>
          <w:tcPr>
            <w:tcW w:w="3060" w:type="dxa"/>
          </w:tcPr>
          <w:p w14:paraId="7B1F1749" w14:textId="77777777" w:rsidR="00A903F8" w:rsidRDefault="00A903F8" w:rsidP="005101A6">
            <w:pPr>
              <w:rPr>
                <w:b/>
              </w:rPr>
            </w:pPr>
            <w:r>
              <w:rPr>
                <w:b/>
              </w:rPr>
              <w:t xml:space="preserve">Antisaccade Correct Latency </w:t>
            </w:r>
          </w:p>
        </w:tc>
        <w:tc>
          <w:tcPr>
            <w:tcW w:w="1303" w:type="dxa"/>
            <w:vAlign w:val="bottom"/>
          </w:tcPr>
          <w:p w14:paraId="72CD3431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Align w:val="bottom"/>
          </w:tcPr>
          <w:p w14:paraId="45583290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Align w:val="bottom"/>
          </w:tcPr>
          <w:p w14:paraId="63989467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9" w:type="dxa"/>
            <w:vAlign w:val="bottom"/>
          </w:tcPr>
          <w:p w14:paraId="6F82284E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903F8" w14:paraId="0271DB03" w14:textId="77777777" w:rsidTr="005101A6">
        <w:tc>
          <w:tcPr>
            <w:tcW w:w="1075" w:type="dxa"/>
            <w:vMerge/>
          </w:tcPr>
          <w:p w14:paraId="1644024D" w14:textId="77777777" w:rsidR="00A903F8" w:rsidRDefault="00A903F8" w:rsidP="005101A6">
            <w:pPr>
              <w:rPr>
                <w:b/>
              </w:rPr>
            </w:pPr>
          </w:p>
        </w:tc>
        <w:tc>
          <w:tcPr>
            <w:tcW w:w="3060" w:type="dxa"/>
          </w:tcPr>
          <w:p w14:paraId="4A190708" w14:textId="77777777" w:rsidR="00A903F8" w:rsidRPr="003C294C" w:rsidRDefault="00A903F8" w:rsidP="005101A6">
            <w:pPr>
              <w:rPr>
                <w:bCs/>
              </w:rPr>
            </w:pPr>
            <w:r w:rsidRPr="003C294C">
              <w:rPr>
                <w:bCs/>
              </w:rPr>
              <w:t xml:space="preserve">        Gap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3D2FAD8D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305.2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57.9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6921C66C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334.1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84.8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4FC61305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327.5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77.4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7CD49555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 w:rsidRPr="00F30DAD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24.4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93.0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</w:tr>
      <w:tr w:rsidR="00A903F8" w14:paraId="7BD8F4DE" w14:textId="77777777" w:rsidTr="005101A6">
        <w:tc>
          <w:tcPr>
            <w:tcW w:w="1075" w:type="dxa"/>
            <w:vMerge/>
          </w:tcPr>
          <w:p w14:paraId="64EBC2C0" w14:textId="77777777" w:rsidR="00A903F8" w:rsidRDefault="00A903F8" w:rsidP="005101A6">
            <w:pPr>
              <w:rPr>
                <w:b/>
              </w:rPr>
            </w:pPr>
          </w:p>
        </w:tc>
        <w:tc>
          <w:tcPr>
            <w:tcW w:w="3060" w:type="dxa"/>
          </w:tcPr>
          <w:p w14:paraId="439B3697" w14:textId="77777777" w:rsidR="00A903F8" w:rsidRPr="003C294C" w:rsidRDefault="00A903F8" w:rsidP="005101A6">
            <w:pPr>
              <w:rPr>
                <w:bCs/>
              </w:rPr>
            </w:pPr>
            <w:r w:rsidRPr="003C294C">
              <w:rPr>
                <w:bCs/>
              </w:rPr>
              <w:t xml:space="preserve">        Overlap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348A0C7B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 w:rsidRPr="00B226ED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61</w:t>
            </w:r>
            <w:r w:rsidRPr="00B226ED">
              <w:rPr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67.8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2F0DAB6B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400.7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226ED">
              <w:rPr>
                <w:color w:val="000000"/>
                <w:sz w:val="22"/>
                <w:szCs w:val="22"/>
              </w:rPr>
              <w:t>(8</w:t>
            </w:r>
            <w:r>
              <w:rPr>
                <w:color w:val="000000"/>
                <w:sz w:val="22"/>
                <w:szCs w:val="22"/>
              </w:rPr>
              <w:t>6.0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3A75EE74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386.3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92.6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5949B606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377.8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103.5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</w:tr>
      <w:tr w:rsidR="00A903F8" w14:paraId="74D13744" w14:textId="77777777" w:rsidTr="005101A6">
        <w:tc>
          <w:tcPr>
            <w:tcW w:w="1075" w:type="dxa"/>
            <w:vMerge/>
          </w:tcPr>
          <w:p w14:paraId="4D36F00B" w14:textId="77777777" w:rsidR="00A903F8" w:rsidRDefault="00A903F8" w:rsidP="005101A6">
            <w:pPr>
              <w:rPr>
                <w:b/>
              </w:rPr>
            </w:pPr>
          </w:p>
        </w:tc>
        <w:tc>
          <w:tcPr>
            <w:tcW w:w="3060" w:type="dxa"/>
          </w:tcPr>
          <w:p w14:paraId="4FA3B887" w14:textId="77777777" w:rsidR="00A903F8" w:rsidRPr="003C294C" w:rsidRDefault="00A903F8" w:rsidP="005101A6">
            <w:pPr>
              <w:rPr>
                <w:bCs/>
              </w:rPr>
            </w:pPr>
            <w:r>
              <w:rPr>
                <w:b/>
              </w:rPr>
              <w:t>Antisaccade Error Latency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56EAE769" w14:textId="77777777" w:rsidR="00A903F8" w:rsidRPr="00F30DAD" w:rsidRDefault="00A903F8" w:rsidP="005101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14:paraId="0CBC9538" w14:textId="77777777" w:rsidR="00A903F8" w:rsidRPr="00F30DAD" w:rsidRDefault="00A903F8" w:rsidP="005101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14:paraId="39B5324D" w14:textId="77777777" w:rsidR="00A903F8" w:rsidRPr="00F30DAD" w:rsidRDefault="00A903F8" w:rsidP="005101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77578D36" w14:textId="77777777" w:rsidR="00A903F8" w:rsidRPr="00F30DAD" w:rsidRDefault="00A903F8" w:rsidP="005101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903F8" w14:paraId="54BB0912" w14:textId="77777777" w:rsidTr="005101A6">
        <w:tc>
          <w:tcPr>
            <w:tcW w:w="1075" w:type="dxa"/>
            <w:vMerge/>
          </w:tcPr>
          <w:p w14:paraId="19422637" w14:textId="77777777" w:rsidR="00A903F8" w:rsidRDefault="00A903F8" w:rsidP="005101A6">
            <w:pPr>
              <w:rPr>
                <w:b/>
              </w:rPr>
            </w:pPr>
          </w:p>
        </w:tc>
        <w:tc>
          <w:tcPr>
            <w:tcW w:w="3060" w:type="dxa"/>
          </w:tcPr>
          <w:p w14:paraId="19C0BEDC" w14:textId="77777777" w:rsidR="00A903F8" w:rsidRPr="003C294C" w:rsidRDefault="00A903F8" w:rsidP="005101A6">
            <w:pPr>
              <w:rPr>
                <w:bCs/>
              </w:rPr>
            </w:pPr>
            <w:r w:rsidRPr="003C294C">
              <w:rPr>
                <w:bCs/>
              </w:rPr>
              <w:t xml:space="preserve">        Gap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1266BE37" w14:textId="77777777" w:rsidR="00A903F8" w:rsidRPr="00F30DAD" w:rsidRDefault="00A903F8" w:rsidP="005101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190.6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45.3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0A9BF19E" w14:textId="77777777" w:rsidR="00A903F8" w:rsidRPr="00F30DAD" w:rsidRDefault="00A903F8" w:rsidP="005101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183.7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40.5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1B90DF44" w14:textId="77777777" w:rsidR="00A903F8" w:rsidRPr="00F30DAD" w:rsidRDefault="00A903F8" w:rsidP="005101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187.7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40.1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1FD1F545" w14:textId="77777777" w:rsidR="00A903F8" w:rsidRPr="00F30DAD" w:rsidRDefault="00A903F8" w:rsidP="005101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183.5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38.9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</w:tr>
      <w:tr w:rsidR="00A903F8" w14:paraId="61559A4A" w14:textId="77777777" w:rsidTr="005101A6">
        <w:tc>
          <w:tcPr>
            <w:tcW w:w="1075" w:type="dxa"/>
            <w:vMerge/>
          </w:tcPr>
          <w:p w14:paraId="2657C970" w14:textId="77777777" w:rsidR="00A903F8" w:rsidRDefault="00A903F8" w:rsidP="005101A6">
            <w:pPr>
              <w:rPr>
                <w:b/>
              </w:rPr>
            </w:pPr>
          </w:p>
        </w:tc>
        <w:tc>
          <w:tcPr>
            <w:tcW w:w="3060" w:type="dxa"/>
          </w:tcPr>
          <w:p w14:paraId="10D7959F" w14:textId="77777777" w:rsidR="00A903F8" w:rsidRPr="003C294C" w:rsidRDefault="00A903F8" w:rsidP="005101A6">
            <w:pPr>
              <w:rPr>
                <w:bCs/>
              </w:rPr>
            </w:pPr>
            <w:r w:rsidRPr="003C294C">
              <w:rPr>
                <w:bCs/>
              </w:rPr>
              <w:t xml:space="preserve">        Overlap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3993B6A0" w14:textId="77777777" w:rsidR="00A903F8" w:rsidRPr="00F30DAD" w:rsidRDefault="00A903F8" w:rsidP="005101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229.0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58.9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72D1E500" w14:textId="77777777" w:rsidR="00A903F8" w:rsidRPr="00F30DAD" w:rsidRDefault="00A903F8" w:rsidP="005101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222.5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53.2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794B18C6" w14:textId="77777777" w:rsidR="00A903F8" w:rsidRPr="00F30DAD" w:rsidRDefault="00A903F8" w:rsidP="005101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227.3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57.8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510253CC" w14:textId="77777777" w:rsidR="00A903F8" w:rsidRPr="00F30DAD" w:rsidRDefault="00A903F8" w:rsidP="005101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222.1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46.0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</w:tr>
      <w:tr w:rsidR="00A903F8" w14:paraId="5ECE6ACD" w14:textId="77777777" w:rsidTr="005101A6">
        <w:tc>
          <w:tcPr>
            <w:tcW w:w="1075" w:type="dxa"/>
            <w:vMerge/>
          </w:tcPr>
          <w:p w14:paraId="2C0CF947" w14:textId="77777777" w:rsidR="00A903F8" w:rsidRDefault="00A903F8" w:rsidP="005101A6">
            <w:pPr>
              <w:rPr>
                <w:b/>
              </w:rPr>
            </w:pPr>
          </w:p>
        </w:tc>
        <w:tc>
          <w:tcPr>
            <w:tcW w:w="3060" w:type="dxa"/>
          </w:tcPr>
          <w:p w14:paraId="08C3DDF5" w14:textId="77777777" w:rsidR="00A903F8" w:rsidRPr="003C294C" w:rsidRDefault="00A903F8" w:rsidP="005101A6">
            <w:pPr>
              <w:rPr>
                <w:bCs/>
              </w:rPr>
            </w:pPr>
            <w:r>
              <w:rPr>
                <w:b/>
              </w:rPr>
              <w:t>Antisaccade % Error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5D26A637" w14:textId="77777777" w:rsidR="00A903F8" w:rsidRPr="00F30DAD" w:rsidRDefault="00A903F8" w:rsidP="005101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14:paraId="2EC37E3F" w14:textId="77777777" w:rsidR="00A903F8" w:rsidRPr="00F30DAD" w:rsidRDefault="00A903F8" w:rsidP="005101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14:paraId="1CCF10CE" w14:textId="77777777" w:rsidR="00A903F8" w:rsidRPr="00F30DAD" w:rsidRDefault="00A903F8" w:rsidP="005101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14:paraId="4EC4611D" w14:textId="77777777" w:rsidR="00A903F8" w:rsidRPr="00F30DAD" w:rsidRDefault="00A903F8" w:rsidP="005101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903F8" w14:paraId="5F0E8FC0" w14:textId="77777777" w:rsidTr="005101A6">
        <w:tc>
          <w:tcPr>
            <w:tcW w:w="1075" w:type="dxa"/>
            <w:vMerge/>
          </w:tcPr>
          <w:p w14:paraId="2FE42F70" w14:textId="77777777" w:rsidR="00A903F8" w:rsidRDefault="00A903F8" w:rsidP="005101A6">
            <w:pPr>
              <w:rPr>
                <w:b/>
              </w:rPr>
            </w:pPr>
          </w:p>
        </w:tc>
        <w:tc>
          <w:tcPr>
            <w:tcW w:w="3060" w:type="dxa"/>
          </w:tcPr>
          <w:p w14:paraId="5FFCA3EB" w14:textId="77777777" w:rsidR="00A903F8" w:rsidRPr="003C294C" w:rsidRDefault="00A903F8" w:rsidP="005101A6">
            <w:pPr>
              <w:rPr>
                <w:bCs/>
              </w:rPr>
            </w:pPr>
            <w:r w:rsidRPr="003C294C">
              <w:rPr>
                <w:bCs/>
              </w:rPr>
              <w:t xml:space="preserve">        Gap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7A294C1A" w14:textId="77777777" w:rsidR="00A903F8" w:rsidRPr="00F30DAD" w:rsidRDefault="00A903F8" w:rsidP="005101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0DAD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5.2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(2</w:t>
            </w:r>
            <w:r>
              <w:rPr>
                <w:color w:val="000000"/>
                <w:sz w:val="22"/>
                <w:szCs w:val="22"/>
              </w:rPr>
              <w:t>2.0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1D598A91" w14:textId="77777777" w:rsidR="00A903F8" w:rsidRPr="00F30DAD" w:rsidRDefault="00A903F8" w:rsidP="005101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(26.</w:t>
            </w:r>
            <w:r>
              <w:rPr>
                <w:color w:val="000000"/>
                <w:sz w:val="22"/>
                <w:szCs w:val="22"/>
              </w:rPr>
              <w:t>5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0F259FBD" w14:textId="77777777" w:rsidR="00A903F8" w:rsidRPr="00F30DAD" w:rsidRDefault="00A903F8" w:rsidP="005101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0DAD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9.5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(27.</w:t>
            </w:r>
            <w:r>
              <w:rPr>
                <w:color w:val="000000"/>
                <w:sz w:val="22"/>
                <w:szCs w:val="22"/>
              </w:rPr>
              <w:t>5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316DDEF1" w14:textId="77777777" w:rsidR="00A903F8" w:rsidRPr="00F30DAD" w:rsidRDefault="00A903F8" w:rsidP="005101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0DAD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.1 </w:t>
            </w:r>
            <w:r w:rsidRPr="00F30DAD">
              <w:rPr>
                <w:color w:val="000000"/>
                <w:sz w:val="22"/>
                <w:szCs w:val="22"/>
              </w:rPr>
              <w:t>(2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F30DAD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</w:tr>
      <w:tr w:rsidR="00A903F8" w14:paraId="019002AF" w14:textId="77777777" w:rsidTr="005101A6">
        <w:tc>
          <w:tcPr>
            <w:tcW w:w="1075" w:type="dxa"/>
            <w:vMerge/>
          </w:tcPr>
          <w:p w14:paraId="4CADAE89" w14:textId="77777777" w:rsidR="00A903F8" w:rsidRDefault="00A903F8" w:rsidP="005101A6">
            <w:pPr>
              <w:rPr>
                <w:b/>
              </w:rPr>
            </w:pPr>
          </w:p>
        </w:tc>
        <w:tc>
          <w:tcPr>
            <w:tcW w:w="3060" w:type="dxa"/>
          </w:tcPr>
          <w:p w14:paraId="3E0DAC4A" w14:textId="77777777" w:rsidR="00A903F8" w:rsidRPr="003C294C" w:rsidRDefault="00A903F8" w:rsidP="005101A6">
            <w:pPr>
              <w:rPr>
                <w:bCs/>
              </w:rPr>
            </w:pPr>
            <w:r w:rsidRPr="003C294C">
              <w:rPr>
                <w:bCs/>
              </w:rPr>
              <w:t xml:space="preserve">        Overlap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2D9769A7" w14:textId="77777777" w:rsidR="00A903F8" w:rsidRPr="00F30DAD" w:rsidRDefault="00A903F8" w:rsidP="005101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0DAD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(18.4)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24BCEC2F" w14:textId="77777777" w:rsidR="00A903F8" w:rsidRPr="00F30DAD" w:rsidRDefault="00A903F8" w:rsidP="005101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0DAD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(25.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7EBD899B" w14:textId="77777777" w:rsidR="00A903F8" w:rsidRPr="00F30DAD" w:rsidRDefault="00A903F8" w:rsidP="005101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42.5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(25.1)</w:t>
            </w:r>
          </w:p>
        </w:tc>
        <w:tc>
          <w:tcPr>
            <w:tcW w:w="1489" w:type="dxa"/>
            <w:shd w:val="clear" w:color="auto" w:fill="auto"/>
            <w:vAlign w:val="bottom"/>
          </w:tcPr>
          <w:p w14:paraId="48550AE6" w14:textId="77777777" w:rsidR="00A903F8" w:rsidRPr="00F30DAD" w:rsidRDefault="00A903F8" w:rsidP="005101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(22.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</w:tr>
      <w:tr w:rsidR="00A903F8" w14:paraId="4EA4170B" w14:textId="77777777" w:rsidTr="005101A6">
        <w:tc>
          <w:tcPr>
            <w:tcW w:w="1075" w:type="dxa"/>
            <w:tcBorders>
              <w:bottom w:val="single" w:sz="4" w:space="0" w:color="auto"/>
            </w:tcBorders>
          </w:tcPr>
          <w:p w14:paraId="0CC3A0FC" w14:textId="77777777" w:rsidR="00A903F8" w:rsidRDefault="00A903F8" w:rsidP="005101A6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480399DF" w14:textId="77777777" w:rsidR="00A903F8" w:rsidRPr="003C294C" w:rsidRDefault="00A903F8" w:rsidP="005101A6">
            <w:pPr>
              <w:rPr>
                <w:bCs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32D970" w14:textId="77777777" w:rsidR="00A903F8" w:rsidRPr="00F30DAD" w:rsidRDefault="00A903F8" w:rsidP="005101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CC828B" w14:textId="77777777" w:rsidR="00A903F8" w:rsidRPr="00F30DAD" w:rsidRDefault="00A903F8" w:rsidP="005101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B8D4B4" w14:textId="77777777" w:rsidR="00A903F8" w:rsidRPr="00F30DAD" w:rsidRDefault="00A903F8" w:rsidP="005101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C4DECC" w14:textId="77777777" w:rsidR="00A903F8" w:rsidRPr="00F30DAD" w:rsidRDefault="00A903F8" w:rsidP="005101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903F8" w14:paraId="4399921C" w14:textId="77777777" w:rsidTr="005101A6">
        <w:trPr>
          <w:trHeight w:val="347"/>
        </w:trPr>
        <w:tc>
          <w:tcPr>
            <w:tcW w:w="1075" w:type="dxa"/>
            <w:vMerge w:val="restart"/>
            <w:tcBorders>
              <w:top w:val="single" w:sz="4" w:space="0" w:color="auto"/>
            </w:tcBorders>
          </w:tcPr>
          <w:p w14:paraId="0814E029" w14:textId="77777777" w:rsidR="00A903F8" w:rsidRDefault="00A903F8" w:rsidP="005101A6">
            <w:pPr>
              <w:rPr>
                <w:b/>
              </w:rPr>
            </w:pPr>
            <w:r>
              <w:rPr>
                <w:b/>
              </w:rPr>
              <w:t>B-SNIP1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23E82C3C" w14:textId="77777777" w:rsidR="00A903F8" w:rsidRPr="003C294C" w:rsidRDefault="00A903F8" w:rsidP="005101A6">
            <w:pPr>
              <w:rPr>
                <w:bCs/>
              </w:rPr>
            </w:pPr>
            <w:r>
              <w:rPr>
                <w:b/>
              </w:rPr>
              <w:t>Prosaccade Latency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vAlign w:val="bottom"/>
          </w:tcPr>
          <w:p w14:paraId="1CF5BB23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14:paraId="1A18F02E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14:paraId="49C2CC9B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</w:tcBorders>
            <w:vAlign w:val="bottom"/>
          </w:tcPr>
          <w:p w14:paraId="5130437A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903F8" w14:paraId="181062E7" w14:textId="77777777" w:rsidTr="005101A6">
        <w:trPr>
          <w:trHeight w:val="332"/>
        </w:trPr>
        <w:tc>
          <w:tcPr>
            <w:tcW w:w="1075" w:type="dxa"/>
            <w:vMerge/>
          </w:tcPr>
          <w:p w14:paraId="7587207F" w14:textId="77777777" w:rsidR="00A903F8" w:rsidRDefault="00A903F8" w:rsidP="005101A6">
            <w:pPr>
              <w:rPr>
                <w:b/>
              </w:rPr>
            </w:pPr>
          </w:p>
        </w:tc>
        <w:tc>
          <w:tcPr>
            <w:tcW w:w="3060" w:type="dxa"/>
          </w:tcPr>
          <w:p w14:paraId="5BF6B0A8" w14:textId="77777777" w:rsidR="00A903F8" w:rsidRDefault="00A903F8" w:rsidP="005101A6">
            <w:pPr>
              <w:rPr>
                <w:b/>
              </w:rPr>
            </w:pPr>
            <w:r w:rsidRPr="003C294C">
              <w:rPr>
                <w:bCs/>
              </w:rPr>
              <w:t xml:space="preserve">        Gap</w:t>
            </w:r>
          </w:p>
        </w:tc>
        <w:tc>
          <w:tcPr>
            <w:tcW w:w="1303" w:type="dxa"/>
            <w:vAlign w:val="bottom"/>
          </w:tcPr>
          <w:p w14:paraId="21E3F513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167.8 </w:t>
            </w:r>
            <w:r w:rsidRPr="00F30DAD">
              <w:rPr>
                <w:color w:val="000000"/>
                <w:sz w:val="22"/>
                <w:szCs w:val="22"/>
              </w:rPr>
              <w:t>(29.3)</w:t>
            </w:r>
          </w:p>
        </w:tc>
        <w:tc>
          <w:tcPr>
            <w:tcW w:w="1304" w:type="dxa"/>
            <w:vAlign w:val="bottom"/>
          </w:tcPr>
          <w:p w14:paraId="413D9DCA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160.6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31.8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04" w:type="dxa"/>
            <w:vAlign w:val="bottom"/>
          </w:tcPr>
          <w:p w14:paraId="73DB1796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169.3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37.2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89" w:type="dxa"/>
            <w:vAlign w:val="bottom"/>
          </w:tcPr>
          <w:p w14:paraId="3724C117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165.9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30.0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</w:tr>
      <w:tr w:rsidR="00A903F8" w14:paraId="5D9A7EF7" w14:textId="77777777" w:rsidTr="005101A6">
        <w:trPr>
          <w:trHeight w:val="332"/>
        </w:trPr>
        <w:tc>
          <w:tcPr>
            <w:tcW w:w="1075" w:type="dxa"/>
            <w:vMerge/>
          </w:tcPr>
          <w:p w14:paraId="47AEFFB3" w14:textId="77777777" w:rsidR="00A903F8" w:rsidRDefault="00A903F8" w:rsidP="005101A6">
            <w:pPr>
              <w:rPr>
                <w:b/>
              </w:rPr>
            </w:pPr>
          </w:p>
        </w:tc>
        <w:tc>
          <w:tcPr>
            <w:tcW w:w="3060" w:type="dxa"/>
          </w:tcPr>
          <w:p w14:paraId="1F945051" w14:textId="77777777" w:rsidR="00A903F8" w:rsidRDefault="00A903F8" w:rsidP="005101A6">
            <w:pPr>
              <w:rPr>
                <w:b/>
              </w:rPr>
            </w:pPr>
            <w:r w:rsidRPr="003C294C">
              <w:rPr>
                <w:bCs/>
              </w:rPr>
              <w:t xml:space="preserve">        Synchronous</w:t>
            </w:r>
          </w:p>
        </w:tc>
        <w:tc>
          <w:tcPr>
            <w:tcW w:w="1303" w:type="dxa"/>
            <w:vAlign w:val="bottom"/>
          </w:tcPr>
          <w:p w14:paraId="17DA088C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197.5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29.9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04" w:type="dxa"/>
            <w:vAlign w:val="bottom"/>
          </w:tcPr>
          <w:p w14:paraId="2286A386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193.5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32.6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04" w:type="dxa"/>
            <w:vAlign w:val="bottom"/>
          </w:tcPr>
          <w:p w14:paraId="223C1C28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 w:rsidRPr="00F30DAD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99.2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36.3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89" w:type="dxa"/>
            <w:vAlign w:val="bottom"/>
          </w:tcPr>
          <w:p w14:paraId="7710E127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197.8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31.7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</w:tr>
      <w:tr w:rsidR="00A903F8" w14:paraId="7A341764" w14:textId="77777777" w:rsidTr="005101A6">
        <w:trPr>
          <w:trHeight w:val="332"/>
        </w:trPr>
        <w:tc>
          <w:tcPr>
            <w:tcW w:w="1075" w:type="dxa"/>
            <w:vMerge/>
          </w:tcPr>
          <w:p w14:paraId="0B05B5DB" w14:textId="77777777" w:rsidR="00A903F8" w:rsidRDefault="00A903F8" w:rsidP="005101A6">
            <w:pPr>
              <w:rPr>
                <w:b/>
              </w:rPr>
            </w:pPr>
          </w:p>
        </w:tc>
        <w:tc>
          <w:tcPr>
            <w:tcW w:w="3060" w:type="dxa"/>
          </w:tcPr>
          <w:p w14:paraId="751E4A27" w14:textId="77777777" w:rsidR="00A903F8" w:rsidRDefault="00A903F8" w:rsidP="005101A6">
            <w:pPr>
              <w:rPr>
                <w:b/>
              </w:rPr>
            </w:pPr>
            <w:r w:rsidRPr="003C294C">
              <w:rPr>
                <w:bCs/>
              </w:rPr>
              <w:t xml:space="preserve">        Overlap</w:t>
            </w:r>
          </w:p>
        </w:tc>
        <w:tc>
          <w:tcPr>
            <w:tcW w:w="1303" w:type="dxa"/>
            <w:vAlign w:val="bottom"/>
          </w:tcPr>
          <w:p w14:paraId="260FB1D5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231.5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43.3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04" w:type="dxa"/>
            <w:vAlign w:val="bottom"/>
          </w:tcPr>
          <w:p w14:paraId="4325EF00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220.1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47.1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04" w:type="dxa"/>
            <w:vAlign w:val="bottom"/>
          </w:tcPr>
          <w:p w14:paraId="214EBCCD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229.0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51.9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89" w:type="dxa"/>
            <w:vAlign w:val="bottom"/>
          </w:tcPr>
          <w:p w14:paraId="64ADCA3B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225.5</w:t>
            </w:r>
            <w:r w:rsidRPr="00F30DA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0DAD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46.9</w:t>
            </w:r>
            <w:r w:rsidRPr="00F30DAD">
              <w:rPr>
                <w:color w:val="000000"/>
                <w:sz w:val="22"/>
                <w:szCs w:val="22"/>
              </w:rPr>
              <w:t>)</w:t>
            </w:r>
          </w:p>
        </w:tc>
      </w:tr>
      <w:tr w:rsidR="00A903F8" w14:paraId="33ECC5D4" w14:textId="77777777" w:rsidTr="005101A6">
        <w:trPr>
          <w:trHeight w:val="332"/>
        </w:trPr>
        <w:tc>
          <w:tcPr>
            <w:tcW w:w="1075" w:type="dxa"/>
            <w:vMerge/>
          </w:tcPr>
          <w:p w14:paraId="3B724EFD" w14:textId="77777777" w:rsidR="00A903F8" w:rsidRDefault="00A903F8" w:rsidP="005101A6">
            <w:pPr>
              <w:rPr>
                <w:b/>
              </w:rPr>
            </w:pPr>
          </w:p>
        </w:tc>
        <w:tc>
          <w:tcPr>
            <w:tcW w:w="3060" w:type="dxa"/>
          </w:tcPr>
          <w:p w14:paraId="2B4D1CE6" w14:textId="77777777" w:rsidR="00A903F8" w:rsidRDefault="00A903F8" w:rsidP="005101A6">
            <w:pPr>
              <w:rPr>
                <w:b/>
              </w:rPr>
            </w:pPr>
            <w:r>
              <w:rPr>
                <w:b/>
              </w:rPr>
              <w:t>Antisaccade Correct Latency</w:t>
            </w:r>
          </w:p>
        </w:tc>
        <w:tc>
          <w:tcPr>
            <w:tcW w:w="1303" w:type="dxa"/>
            <w:vAlign w:val="bottom"/>
          </w:tcPr>
          <w:p w14:paraId="485A66FD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Align w:val="bottom"/>
          </w:tcPr>
          <w:p w14:paraId="4F2DE408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Align w:val="bottom"/>
          </w:tcPr>
          <w:p w14:paraId="2E91E4DE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9" w:type="dxa"/>
            <w:vAlign w:val="bottom"/>
          </w:tcPr>
          <w:p w14:paraId="2E05E9F2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903F8" w14:paraId="7B786815" w14:textId="77777777" w:rsidTr="005101A6">
        <w:trPr>
          <w:trHeight w:val="332"/>
        </w:trPr>
        <w:tc>
          <w:tcPr>
            <w:tcW w:w="1075" w:type="dxa"/>
            <w:vMerge/>
          </w:tcPr>
          <w:p w14:paraId="1D6E127C" w14:textId="77777777" w:rsidR="00A903F8" w:rsidRDefault="00A903F8" w:rsidP="005101A6">
            <w:pPr>
              <w:rPr>
                <w:b/>
              </w:rPr>
            </w:pPr>
          </w:p>
        </w:tc>
        <w:tc>
          <w:tcPr>
            <w:tcW w:w="3060" w:type="dxa"/>
          </w:tcPr>
          <w:p w14:paraId="22C7E8EE" w14:textId="77777777" w:rsidR="00A903F8" w:rsidRDefault="00A903F8" w:rsidP="005101A6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C294C">
              <w:rPr>
                <w:bCs/>
              </w:rPr>
              <w:t>Overlap</w:t>
            </w:r>
          </w:p>
        </w:tc>
        <w:tc>
          <w:tcPr>
            <w:tcW w:w="1303" w:type="dxa"/>
            <w:vAlign w:val="bottom"/>
          </w:tcPr>
          <w:p w14:paraId="6A3FA9AE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378.5</w:t>
            </w:r>
            <w:r w:rsidRPr="00F30DAD">
              <w:rPr>
                <w:b/>
                <w:sz w:val="22"/>
                <w:szCs w:val="22"/>
              </w:rPr>
              <w:t xml:space="preserve"> </w:t>
            </w:r>
            <w:r w:rsidRPr="00F30DAD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59.6</w:t>
            </w:r>
            <w:r w:rsidRPr="00F30DA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04" w:type="dxa"/>
            <w:vAlign w:val="bottom"/>
          </w:tcPr>
          <w:p w14:paraId="275D7365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 w:rsidRPr="00F30DAD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10.8</w:t>
            </w:r>
            <w:r w:rsidRPr="00F30DAD">
              <w:rPr>
                <w:b/>
                <w:sz w:val="22"/>
                <w:szCs w:val="22"/>
              </w:rPr>
              <w:t xml:space="preserve"> </w:t>
            </w:r>
            <w:r w:rsidRPr="00F30DAD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86.8</w:t>
            </w:r>
            <w:r w:rsidRPr="00F30DA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04" w:type="dxa"/>
            <w:vAlign w:val="bottom"/>
          </w:tcPr>
          <w:p w14:paraId="4720B4D8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412.0</w:t>
            </w:r>
            <w:r w:rsidRPr="00F30DAD">
              <w:rPr>
                <w:b/>
                <w:sz w:val="22"/>
                <w:szCs w:val="22"/>
              </w:rPr>
              <w:t xml:space="preserve"> </w:t>
            </w:r>
            <w:r w:rsidRPr="00F30DAD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82.1</w:t>
            </w:r>
            <w:r w:rsidRPr="00F30DA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489" w:type="dxa"/>
            <w:vAlign w:val="bottom"/>
          </w:tcPr>
          <w:p w14:paraId="4CC6A36D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 w:rsidRPr="00F30DAD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92.5</w:t>
            </w:r>
            <w:r w:rsidRPr="00F30DAD">
              <w:rPr>
                <w:b/>
                <w:sz w:val="22"/>
                <w:szCs w:val="22"/>
              </w:rPr>
              <w:t xml:space="preserve"> </w:t>
            </w:r>
            <w:r w:rsidRPr="00F30DAD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72.1</w:t>
            </w:r>
            <w:r w:rsidRPr="00F30DAD">
              <w:rPr>
                <w:bCs/>
                <w:sz w:val="22"/>
                <w:szCs w:val="22"/>
              </w:rPr>
              <w:t>)</w:t>
            </w:r>
          </w:p>
        </w:tc>
      </w:tr>
      <w:tr w:rsidR="00A903F8" w14:paraId="3DC600E7" w14:textId="77777777" w:rsidTr="005101A6">
        <w:trPr>
          <w:trHeight w:val="332"/>
        </w:trPr>
        <w:tc>
          <w:tcPr>
            <w:tcW w:w="1075" w:type="dxa"/>
            <w:vMerge/>
          </w:tcPr>
          <w:p w14:paraId="553DE583" w14:textId="77777777" w:rsidR="00A903F8" w:rsidRDefault="00A903F8" w:rsidP="005101A6">
            <w:pPr>
              <w:rPr>
                <w:b/>
              </w:rPr>
            </w:pPr>
          </w:p>
        </w:tc>
        <w:tc>
          <w:tcPr>
            <w:tcW w:w="3060" w:type="dxa"/>
          </w:tcPr>
          <w:p w14:paraId="429AC468" w14:textId="77777777" w:rsidR="00A903F8" w:rsidRDefault="00A903F8" w:rsidP="005101A6">
            <w:pPr>
              <w:rPr>
                <w:b/>
              </w:rPr>
            </w:pPr>
            <w:r>
              <w:rPr>
                <w:b/>
              </w:rPr>
              <w:t>Antisaccade Error Latency</w:t>
            </w:r>
          </w:p>
        </w:tc>
        <w:tc>
          <w:tcPr>
            <w:tcW w:w="1303" w:type="dxa"/>
            <w:vAlign w:val="bottom"/>
          </w:tcPr>
          <w:p w14:paraId="466DA040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Align w:val="bottom"/>
          </w:tcPr>
          <w:p w14:paraId="76A98240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Align w:val="bottom"/>
          </w:tcPr>
          <w:p w14:paraId="5FF6CAA2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9" w:type="dxa"/>
            <w:vAlign w:val="bottom"/>
          </w:tcPr>
          <w:p w14:paraId="19C88C95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903F8" w14:paraId="41D9CB0E" w14:textId="77777777" w:rsidTr="005101A6">
        <w:trPr>
          <w:trHeight w:val="332"/>
        </w:trPr>
        <w:tc>
          <w:tcPr>
            <w:tcW w:w="1075" w:type="dxa"/>
            <w:vMerge/>
          </w:tcPr>
          <w:p w14:paraId="701D7069" w14:textId="77777777" w:rsidR="00A903F8" w:rsidRDefault="00A903F8" w:rsidP="005101A6">
            <w:pPr>
              <w:rPr>
                <w:b/>
              </w:rPr>
            </w:pPr>
          </w:p>
        </w:tc>
        <w:tc>
          <w:tcPr>
            <w:tcW w:w="3060" w:type="dxa"/>
          </w:tcPr>
          <w:p w14:paraId="346E6BD3" w14:textId="77777777" w:rsidR="00A903F8" w:rsidRDefault="00A903F8" w:rsidP="005101A6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C294C">
              <w:rPr>
                <w:bCs/>
              </w:rPr>
              <w:t>Overlap</w:t>
            </w:r>
          </w:p>
        </w:tc>
        <w:tc>
          <w:tcPr>
            <w:tcW w:w="1303" w:type="dxa"/>
            <w:vAlign w:val="bottom"/>
          </w:tcPr>
          <w:p w14:paraId="0B2B44EA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257.4</w:t>
            </w:r>
            <w:r w:rsidRPr="00F30DAD">
              <w:rPr>
                <w:b/>
                <w:sz w:val="22"/>
                <w:szCs w:val="22"/>
              </w:rPr>
              <w:t xml:space="preserve"> </w:t>
            </w:r>
            <w:r w:rsidRPr="00F30DAD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63.9</w:t>
            </w:r>
            <w:r w:rsidRPr="00F30DA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04" w:type="dxa"/>
            <w:vAlign w:val="bottom"/>
          </w:tcPr>
          <w:p w14:paraId="15FF6E85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247.2</w:t>
            </w:r>
            <w:r w:rsidRPr="00F30DAD">
              <w:rPr>
                <w:b/>
                <w:sz w:val="22"/>
                <w:szCs w:val="22"/>
              </w:rPr>
              <w:t xml:space="preserve"> </w:t>
            </w:r>
            <w:r w:rsidRPr="00F30DAD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65.3</w:t>
            </w:r>
            <w:r w:rsidRPr="00F30DA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04" w:type="dxa"/>
            <w:vAlign w:val="bottom"/>
          </w:tcPr>
          <w:p w14:paraId="033FAFEC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253.5</w:t>
            </w:r>
            <w:r w:rsidRPr="00F30DAD">
              <w:rPr>
                <w:b/>
                <w:sz w:val="22"/>
                <w:szCs w:val="22"/>
              </w:rPr>
              <w:t xml:space="preserve"> </w:t>
            </w:r>
            <w:r w:rsidRPr="00F30DAD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69.5</w:t>
            </w:r>
            <w:r w:rsidRPr="00F30DA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489" w:type="dxa"/>
            <w:vAlign w:val="bottom"/>
          </w:tcPr>
          <w:p w14:paraId="3D4CAEC7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255.1</w:t>
            </w:r>
            <w:r w:rsidRPr="00F30DAD">
              <w:rPr>
                <w:b/>
                <w:sz w:val="22"/>
                <w:szCs w:val="22"/>
              </w:rPr>
              <w:t xml:space="preserve"> </w:t>
            </w:r>
            <w:r w:rsidRPr="00F30DAD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71.5</w:t>
            </w:r>
            <w:r w:rsidRPr="00F30DAD">
              <w:rPr>
                <w:bCs/>
                <w:sz w:val="22"/>
                <w:szCs w:val="22"/>
              </w:rPr>
              <w:t>)</w:t>
            </w:r>
          </w:p>
        </w:tc>
      </w:tr>
      <w:tr w:rsidR="00A903F8" w14:paraId="4B9E9B4D" w14:textId="77777777" w:rsidTr="005101A6">
        <w:trPr>
          <w:trHeight w:val="332"/>
        </w:trPr>
        <w:tc>
          <w:tcPr>
            <w:tcW w:w="1075" w:type="dxa"/>
            <w:vMerge/>
          </w:tcPr>
          <w:p w14:paraId="5B4FC2DB" w14:textId="77777777" w:rsidR="00A903F8" w:rsidRDefault="00A903F8" w:rsidP="005101A6">
            <w:pPr>
              <w:rPr>
                <w:b/>
              </w:rPr>
            </w:pPr>
          </w:p>
        </w:tc>
        <w:tc>
          <w:tcPr>
            <w:tcW w:w="3060" w:type="dxa"/>
          </w:tcPr>
          <w:p w14:paraId="1DF3458B" w14:textId="77777777" w:rsidR="00A903F8" w:rsidRDefault="00A903F8" w:rsidP="005101A6">
            <w:pPr>
              <w:rPr>
                <w:b/>
              </w:rPr>
            </w:pPr>
            <w:r>
              <w:rPr>
                <w:b/>
              </w:rPr>
              <w:t>Antisaccade % Error</w:t>
            </w:r>
          </w:p>
        </w:tc>
        <w:tc>
          <w:tcPr>
            <w:tcW w:w="1303" w:type="dxa"/>
            <w:vAlign w:val="bottom"/>
          </w:tcPr>
          <w:p w14:paraId="18BFB440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Align w:val="bottom"/>
          </w:tcPr>
          <w:p w14:paraId="0D72AB0F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Align w:val="bottom"/>
          </w:tcPr>
          <w:p w14:paraId="03190D95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9" w:type="dxa"/>
            <w:vAlign w:val="bottom"/>
          </w:tcPr>
          <w:p w14:paraId="732ACA45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903F8" w14:paraId="0A05E93F" w14:textId="77777777" w:rsidTr="005101A6">
        <w:trPr>
          <w:trHeight w:val="332"/>
        </w:trPr>
        <w:tc>
          <w:tcPr>
            <w:tcW w:w="1075" w:type="dxa"/>
            <w:vMerge/>
          </w:tcPr>
          <w:p w14:paraId="1EB8A879" w14:textId="77777777" w:rsidR="00A903F8" w:rsidRDefault="00A903F8" w:rsidP="005101A6">
            <w:pPr>
              <w:rPr>
                <w:b/>
              </w:rPr>
            </w:pPr>
          </w:p>
        </w:tc>
        <w:tc>
          <w:tcPr>
            <w:tcW w:w="3060" w:type="dxa"/>
          </w:tcPr>
          <w:p w14:paraId="2D23F915" w14:textId="77777777" w:rsidR="00A903F8" w:rsidRDefault="00A903F8" w:rsidP="005101A6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C294C">
              <w:rPr>
                <w:bCs/>
              </w:rPr>
              <w:t>Overlap</w:t>
            </w:r>
          </w:p>
        </w:tc>
        <w:tc>
          <w:tcPr>
            <w:tcW w:w="1303" w:type="dxa"/>
            <w:vAlign w:val="bottom"/>
          </w:tcPr>
          <w:p w14:paraId="58176D46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 w:rsidRPr="00F30DAD">
              <w:rPr>
                <w:b/>
                <w:sz w:val="22"/>
                <w:szCs w:val="22"/>
              </w:rPr>
              <w:t xml:space="preserve">18.4 </w:t>
            </w:r>
            <w:r w:rsidRPr="00F30DAD">
              <w:rPr>
                <w:bCs/>
                <w:sz w:val="22"/>
                <w:szCs w:val="22"/>
              </w:rPr>
              <w:t>(12.5)</w:t>
            </w:r>
          </w:p>
        </w:tc>
        <w:tc>
          <w:tcPr>
            <w:tcW w:w="1304" w:type="dxa"/>
            <w:vAlign w:val="bottom"/>
          </w:tcPr>
          <w:p w14:paraId="15C7FDAF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 w:rsidRPr="00F30DAD">
              <w:rPr>
                <w:b/>
                <w:sz w:val="22"/>
                <w:szCs w:val="22"/>
              </w:rPr>
              <w:t xml:space="preserve">44.1 </w:t>
            </w:r>
            <w:r w:rsidRPr="00F30DAD">
              <w:rPr>
                <w:bCs/>
                <w:sz w:val="22"/>
                <w:szCs w:val="22"/>
              </w:rPr>
              <w:t>(25.8)</w:t>
            </w:r>
          </w:p>
        </w:tc>
        <w:tc>
          <w:tcPr>
            <w:tcW w:w="1304" w:type="dxa"/>
            <w:vAlign w:val="bottom"/>
          </w:tcPr>
          <w:p w14:paraId="345BE197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 w:rsidRPr="00F30DAD">
              <w:rPr>
                <w:b/>
                <w:sz w:val="22"/>
                <w:szCs w:val="22"/>
              </w:rPr>
              <w:t xml:space="preserve">35.0 </w:t>
            </w:r>
            <w:r w:rsidRPr="00F30DAD">
              <w:rPr>
                <w:bCs/>
                <w:sz w:val="22"/>
                <w:szCs w:val="22"/>
              </w:rPr>
              <w:t>(22.8)</w:t>
            </w:r>
          </w:p>
        </w:tc>
        <w:tc>
          <w:tcPr>
            <w:tcW w:w="1489" w:type="dxa"/>
            <w:vAlign w:val="bottom"/>
          </w:tcPr>
          <w:p w14:paraId="43EA2E7A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  <w:r w:rsidRPr="00F30DAD">
              <w:rPr>
                <w:b/>
                <w:sz w:val="22"/>
                <w:szCs w:val="22"/>
              </w:rPr>
              <w:t xml:space="preserve">31.8 </w:t>
            </w:r>
            <w:r w:rsidRPr="00F30DAD">
              <w:rPr>
                <w:bCs/>
                <w:sz w:val="22"/>
                <w:szCs w:val="22"/>
              </w:rPr>
              <w:t>(21.6)</w:t>
            </w:r>
          </w:p>
        </w:tc>
      </w:tr>
      <w:tr w:rsidR="00A903F8" w14:paraId="7995A93D" w14:textId="77777777" w:rsidTr="005101A6">
        <w:trPr>
          <w:trHeight w:val="332"/>
        </w:trPr>
        <w:tc>
          <w:tcPr>
            <w:tcW w:w="1075" w:type="dxa"/>
            <w:tcBorders>
              <w:bottom w:val="single" w:sz="4" w:space="0" w:color="auto"/>
            </w:tcBorders>
          </w:tcPr>
          <w:p w14:paraId="1FD1D115" w14:textId="77777777" w:rsidR="00A903F8" w:rsidRDefault="00A903F8" w:rsidP="005101A6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4F4ED923" w14:textId="77777777" w:rsidR="00A903F8" w:rsidRDefault="00A903F8" w:rsidP="005101A6">
            <w:pPr>
              <w:rPr>
                <w:b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14:paraId="1EECEAA2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01F2174E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3F74C5A1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bottom"/>
          </w:tcPr>
          <w:p w14:paraId="7DCE9777" w14:textId="77777777" w:rsidR="00A903F8" w:rsidRPr="00F30DAD" w:rsidRDefault="00A903F8" w:rsidP="005101A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D8A707C" w14:textId="77777777" w:rsidR="00A903F8" w:rsidRDefault="00A903F8" w:rsidP="00A903F8"/>
    <w:p w14:paraId="430A3178" w14:textId="77777777" w:rsidR="00A903F8" w:rsidRPr="0006759A" w:rsidRDefault="00A903F8" w:rsidP="00A903F8">
      <w:pPr>
        <w:rPr>
          <w:bCs/>
          <w:sz w:val="16"/>
          <w:szCs w:val="16"/>
        </w:rPr>
      </w:pPr>
      <w:r w:rsidRPr="0006759A">
        <w:rPr>
          <w:b/>
          <w:sz w:val="16"/>
          <w:szCs w:val="16"/>
        </w:rPr>
        <w:t xml:space="preserve">Table S4. </w:t>
      </w:r>
      <w:r w:rsidRPr="0006759A">
        <w:rPr>
          <w:bCs/>
          <w:sz w:val="16"/>
          <w:szCs w:val="16"/>
        </w:rPr>
        <w:t xml:space="preserve">Raw mean (and standard deviation) values for antisaccade and prosaccade outcomes by group and fixation offset condition in B-SNIP1 and B-SNIP2.  </w:t>
      </w:r>
    </w:p>
    <w:p w14:paraId="79189C23" w14:textId="77777777" w:rsidR="00A903F8" w:rsidRDefault="00A903F8" w:rsidP="00A903F8">
      <w:pPr>
        <w:jc w:val="both"/>
      </w:pPr>
    </w:p>
    <w:p w14:paraId="7C6451BB" w14:textId="77777777" w:rsidR="00390C20" w:rsidRDefault="00DE4255"/>
    <w:sectPr w:rsidR="00390C2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F8"/>
    <w:rsid w:val="00010895"/>
    <w:rsid w:val="00020C8D"/>
    <w:rsid w:val="00044A94"/>
    <w:rsid w:val="00053140"/>
    <w:rsid w:val="0006759A"/>
    <w:rsid w:val="0009176D"/>
    <w:rsid w:val="000919C8"/>
    <w:rsid w:val="000B2213"/>
    <w:rsid w:val="001244D8"/>
    <w:rsid w:val="00144E42"/>
    <w:rsid w:val="0018357A"/>
    <w:rsid w:val="00190967"/>
    <w:rsid w:val="001A7EF2"/>
    <w:rsid w:val="001C133A"/>
    <w:rsid w:val="001C4540"/>
    <w:rsid w:val="00202E41"/>
    <w:rsid w:val="00205937"/>
    <w:rsid w:val="00234FFC"/>
    <w:rsid w:val="00236A22"/>
    <w:rsid w:val="002416A1"/>
    <w:rsid w:val="00274549"/>
    <w:rsid w:val="00283665"/>
    <w:rsid w:val="002C6F3A"/>
    <w:rsid w:val="002D6E05"/>
    <w:rsid w:val="0030453E"/>
    <w:rsid w:val="00326DCC"/>
    <w:rsid w:val="003379F6"/>
    <w:rsid w:val="00365E8E"/>
    <w:rsid w:val="00394BA8"/>
    <w:rsid w:val="003A5B38"/>
    <w:rsid w:val="003B3079"/>
    <w:rsid w:val="003B5832"/>
    <w:rsid w:val="003C7D7B"/>
    <w:rsid w:val="00404397"/>
    <w:rsid w:val="00404AD7"/>
    <w:rsid w:val="00412245"/>
    <w:rsid w:val="00465CD9"/>
    <w:rsid w:val="00474826"/>
    <w:rsid w:val="0048430E"/>
    <w:rsid w:val="00495F09"/>
    <w:rsid w:val="004A258B"/>
    <w:rsid w:val="004A6426"/>
    <w:rsid w:val="004C2FE8"/>
    <w:rsid w:val="004D3C73"/>
    <w:rsid w:val="004E63CC"/>
    <w:rsid w:val="004F19C3"/>
    <w:rsid w:val="004F2287"/>
    <w:rsid w:val="00507080"/>
    <w:rsid w:val="0056751A"/>
    <w:rsid w:val="00573AAB"/>
    <w:rsid w:val="00574EBA"/>
    <w:rsid w:val="005A2757"/>
    <w:rsid w:val="005B3E56"/>
    <w:rsid w:val="005D697A"/>
    <w:rsid w:val="005E50EB"/>
    <w:rsid w:val="0061638B"/>
    <w:rsid w:val="0061761B"/>
    <w:rsid w:val="00636282"/>
    <w:rsid w:val="0067334A"/>
    <w:rsid w:val="00675E6B"/>
    <w:rsid w:val="00676792"/>
    <w:rsid w:val="00687279"/>
    <w:rsid w:val="006C7FCA"/>
    <w:rsid w:val="006D16C6"/>
    <w:rsid w:val="006F5FBA"/>
    <w:rsid w:val="00704096"/>
    <w:rsid w:val="0072563E"/>
    <w:rsid w:val="007A1CB7"/>
    <w:rsid w:val="007A2E21"/>
    <w:rsid w:val="007B2C7C"/>
    <w:rsid w:val="007D359D"/>
    <w:rsid w:val="007D4A08"/>
    <w:rsid w:val="007E5663"/>
    <w:rsid w:val="007F0763"/>
    <w:rsid w:val="0082522F"/>
    <w:rsid w:val="00885C77"/>
    <w:rsid w:val="008935AC"/>
    <w:rsid w:val="008B1F8D"/>
    <w:rsid w:val="008B5679"/>
    <w:rsid w:val="008C52FA"/>
    <w:rsid w:val="008C6BA4"/>
    <w:rsid w:val="008D5C4D"/>
    <w:rsid w:val="008E1E1F"/>
    <w:rsid w:val="008E7CAE"/>
    <w:rsid w:val="00903695"/>
    <w:rsid w:val="00904C0B"/>
    <w:rsid w:val="00910CFA"/>
    <w:rsid w:val="00935CF7"/>
    <w:rsid w:val="00957EAB"/>
    <w:rsid w:val="00976CDE"/>
    <w:rsid w:val="009E0FF4"/>
    <w:rsid w:val="009E748A"/>
    <w:rsid w:val="00A3525D"/>
    <w:rsid w:val="00A36563"/>
    <w:rsid w:val="00A55B65"/>
    <w:rsid w:val="00A636F4"/>
    <w:rsid w:val="00A67556"/>
    <w:rsid w:val="00A903F8"/>
    <w:rsid w:val="00AC29D3"/>
    <w:rsid w:val="00AE2933"/>
    <w:rsid w:val="00AE369A"/>
    <w:rsid w:val="00AF7FCD"/>
    <w:rsid w:val="00B212B9"/>
    <w:rsid w:val="00B54A7E"/>
    <w:rsid w:val="00B827EE"/>
    <w:rsid w:val="00B97DC7"/>
    <w:rsid w:val="00BA1918"/>
    <w:rsid w:val="00BA6C42"/>
    <w:rsid w:val="00BA7FE4"/>
    <w:rsid w:val="00BB3CAD"/>
    <w:rsid w:val="00BC3CC5"/>
    <w:rsid w:val="00C21B91"/>
    <w:rsid w:val="00C40652"/>
    <w:rsid w:val="00C5365B"/>
    <w:rsid w:val="00C64D99"/>
    <w:rsid w:val="00C66DAF"/>
    <w:rsid w:val="00C74C11"/>
    <w:rsid w:val="00C96BDD"/>
    <w:rsid w:val="00CC5928"/>
    <w:rsid w:val="00CD03DE"/>
    <w:rsid w:val="00CD14D0"/>
    <w:rsid w:val="00CF1EE3"/>
    <w:rsid w:val="00D04960"/>
    <w:rsid w:val="00D074ED"/>
    <w:rsid w:val="00D16A3F"/>
    <w:rsid w:val="00D22E88"/>
    <w:rsid w:val="00D57E16"/>
    <w:rsid w:val="00D70C76"/>
    <w:rsid w:val="00D73165"/>
    <w:rsid w:val="00DB288E"/>
    <w:rsid w:val="00DD3159"/>
    <w:rsid w:val="00DE1866"/>
    <w:rsid w:val="00DE4255"/>
    <w:rsid w:val="00DE7127"/>
    <w:rsid w:val="00E022ED"/>
    <w:rsid w:val="00E111BC"/>
    <w:rsid w:val="00E32DCD"/>
    <w:rsid w:val="00E35064"/>
    <w:rsid w:val="00E36038"/>
    <w:rsid w:val="00E4080D"/>
    <w:rsid w:val="00E8069D"/>
    <w:rsid w:val="00E93699"/>
    <w:rsid w:val="00EC460F"/>
    <w:rsid w:val="00EF5EC7"/>
    <w:rsid w:val="00F0000A"/>
    <w:rsid w:val="00F237D3"/>
    <w:rsid w:val="00F328D7"/>
    <w:rsid w:val="00F607F8"/>
    <w:rsid w:val="00F60B7F"/>
    <w:rsid w:val="00F65CFB"/>
    <w:rsid w:val="00F73E2B"/>
    <w:rsid w:val="00F75480"/>
    <w:rsid w:val="00F80249"/>
    <w:rsid w:val="00F866CD"/>
    <w:rsid w:val="00FA6B2D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9EE5B"/>
  <w14:defaultImageDpi w14:val="32767"/>
  <w15:chartTrackingRefBased/>
  <w15:docId w15:val="{7993D6AE-FB36-FF4F-8DCE-01450120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03F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B38"/>
    <w:rPr>
      <w:rFonts w:ascii="Times New Roman" w:eastAsiaTheme="minorEastAsia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B3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A903F8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Ling-Yu Huang</dc:creator>
  <cp:keywords/>
  <dc:description/>
  <cp:lastModifiedBy>Ling-Yu Huang</cp:lastModifiedBy>
  <cp:revision>2</cp:revision>
  <dcterms:created xsi:type="dcterms:W3CDTF">2020-11-11T01:00:00Z</dcterms:created>
  <dcterms:modified xsi:type="dcterms:W3CDTF">2020-11-11T01:00:00Z</dcterms:modified>
</cp:coreProperties>
</file>