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AF99" w14:textId="77777777" w:rsidR="00782C6D" w:rsidRDefault="00782C6D" w:rsidP="00782C6D">
      <w:pPr>
        <w:pStyle w:val="Body"/>
        <w:rPr>
          <w:rFonts w:ascii="Times New Roman" w:hAnsi="Times New Roman" w:cs="Times New Roman"/>
          <w:lang w:val="en-US"/>
        </w:rPr>
      </w:pPr>
      <w:r w:rsidRPr="00FB47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78F0C" wp14:editId="35277934">
            <wp:extent cx="4492870" cy="3383341"/>
            <wp:effectExtent l="0" t="0" r="0" b="0"/>
            <wp:docPr id="1073741825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2870" cy="33833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82C6D">
        <w:rPr>
          <w:rFonts w:ascii="Times New Roman" w:hAnsi="Times New Roman" w:cs="Times New Roman"/>
          <w:lang w:val="en-US"/>
        </w:rPr>
        <w:t xml:space="preserve"> </w:t>
      </w:r>
    </w:p>
    <w:p w14:paraId="09B870B2" w14:textId="77777777" w:rsidR="00782C6D" w:rsidRDefault="00782C6D" w:rsidP="00782C6D">
      <w:pPr>
        <w:pStyle w:val="Body"/>
        <w:rPr>
          <w:rFonts w:ascii="Times New Roman" w:hAnsi="Times New Roman" w:cs="Times New Roman"/>
          <w:lang w:val="en-US"/>
        </w:rPr>
      </w:pPr>
    </w:p>
    <w:p w14:paraId="2D148745" w14:textId="77777777" w:rsidR="00782C6D" w:rsidRDefault="00782C6D" w:rsidP="00782C6D">
      <w:pPr>
        <w:pStyle w:val="Body"/>
        <w:rPr>
          <w:rFonts w:ascii="Times New Roman" w:hAnsi="Times New Roman" w:cs="Times New Roman"/>
          <w:lang w:val="en-US"/>
        </w:rPr>
      </w:pPr>
    </w:p>
    <w:p w14:paraId="2740560D" w14:textId="03C80FD8" w:rsidR="00782C6D" w:rsidRPr="0024444B" w:rsidRDefault="00782C6D" w:rsidP="00782C6D">
      <w:pPr>
        <w:pStyle w:val="Body"/>
        <w:rPr>
          <w:rFonts w:ascii="Arial" w:hAnsi="Arial" w:cs="Arial"/>
          <w:sz w:val="16"/>
          <w:szCs w:val="16"/>
        </w:rPr>
      </w:pPr>
      <w:r w:rsidRPr="0024444B">
        <w:rPr>
          <w:rFonts w:ascii="Arial" w:hAnsi="Arial" w:cs="Arial"/>
          <w:sz w:val="16"/>
          <w:szCs w:val="16"/>
          <w:lang w:val="en-US"/>
        </w:rPr>
        <w:t xml:space="preserve">Supplementary Figure 2. The betting-stage of the Cambridge Gambling Task with a </w:t>
      </w:r>
      <w:proofErr w:type="spellStart"/>
      <w:r w:rsidRPr="0024444B">
        <w:rPr>
          <w:rFonts w:ascii="Arial" w:hAnsi="Arial" w:cs="Arial"/>
          <w:sz w:val="16"/>
          <w:szCs w:val="16"/>
          <w:lang w:val="en-US"/>
        </w:rPr>
        <w:t>red:blue</w:t>
      </w:r>
      <w:proofErr w:type="spellEnd"/>
      <w:r w:rsidRPr="0024444B">
        <w:rPr>
          <w:rFonts w:ascii="Arial" w:hAnsi="Arial" w:cs="Arial"/>
          <w:sz w:val="16"/>
          <w:szCs w:val="16"/>
          <w:lang w:val="en-US"/>
        </w:rPr>
        <w:t xml:space="preserve"> ratio of 6:4.</w:t>
      </w:r>
    </w:p>
    <w:p w14:paraId="1DF9E3DE" w14:textId="6A320A42" w:rsidR="00E34121" w:rsidRDefault="00E34121"/>
    <w:sectPr w:rsidR="00E34121" w:rsidSect="005853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6D"/>
    <w:rsid w:val="0024444B"/>
    <w:rsid w:val="005853C8"/>
    <w:rsid w:val="00782C6D"/>
    <w:rsid w:val="00E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24B03"/>
  <w15:chartTrackingRefBased/>
  <w15:docId w15:val="{AFE3E950-6359-C447-A95A-0EDB2A9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82C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lewis</dc:creator>
  <cp:keywords/>
  <dc:description/>
  <cp:lastModifiedBy>gemma lewis</cp:lastModifiedBy>
  <cp:revision>2</cp:revision>
  <dcterms:created xsi:type="dcterms:W3CDTF">2020-10-05T13:54:00Z</dcterms:created>
  <dcterms:modified xsi:type="dcterms:W3CDTF">2020-10-05T13:55:00Z</dcterms:modified>
</cp:coreProperties>
</file>