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7AE1F" w14:textId="77777777" w:rsidR="00D90B79" w:rsidRPr="00884D6B" w:rsidRDefault="00D90B79" w:rsidP="00D90B79">
      <w:pPr>
        <w:spacing w:line="480" w:lineRule="auto"/>
        <w:jc w:val="both"/>
        <w:rPr>
          <w:rFonts w:eastAsia="Times New Roman"/>
          <w:b/>
          <w:sz w:val="24"/>
          <w:szCs w:val="24"/>
          <w:lang w:val="en-US"/>
        </w:rPr>
      </w:pPr>
      <w:bookmarkStart w:id="0" w:name="_GoBack"/>
      <w:bookmarkEnd w:id="0"/>
      <w:r w:rsidRPr="00884D6B">
        <w:rPr>
          <w:rFonts w:eastAsia="Times New Roman"/>
          <w:b/>
          <w:sz w:val="24"/>
          <w:szCs w:val="24"/>
          <w:lang w:val="en-US"/>
        </w:rPr>
        <w:t>SUPPLEMENTARY MATERIALS</w:t>
      </w:r>
    </w:p>
    <w:p w14:paraId="45BF9C60" w14:textId="77777777" w:rsidR="00D90B79" w:rsidRPr="00E472DF" w:rsidRDefault="00D90B79" w:rsidP="00D90B79">
      <w:pPr>
        <w:spacing w:line="256" w:lineRule="auto"/>
        <w:rPr>
          <w:rFonts w:ascii="Calibri" w:eastAsia="Calibri" w:hAnsi="Calibri" w:cs="Times New Roman"/>
          <w:lang w:val="en-US"/>
        </w:rPr>
      </w:pPr>
      <w:r w:rsidRPr="00E472DF">
        <w:rPr>
          <w:rFonts w:ascii="Calibri" w:eastAsia="Calibri" w:hAnsi="Calibri" w:cs="Times New Roman"/>
          <w:lang w:val="en-US"/>
        </w:rPr>
        <w:t>Supplementary table 1. Association between baseline cynical hostility and mortality during the 10-year follow-up.</w:t>
      </w:r>
    </w:p>
    <w:p w14:paraId="62DEE2CB" w14:textId="77777777" w:rsidR="00D90B79" w:rsidRPr="00E472DF" w:rsidRDefault="00D90B79" w:rsidP="00D90B79">
      <w:pPr>
        <w:spacing w:line="256" w:lineRule="auto"/>
        <w:rPr>
          <w:rFonts w:ascii="Calibri" w:eastAsia="Calibri" w:hAnsi="Calibri" w:cs="Times New Roman"/>
          <w:lang w:val="en-US"/>
        </w:rPr>
      </w:pPr>
    </w:p>
    <w:p w14:paraId="1BAF705F" w14:textId="77777777" w:rsidR="00D90B79" w:rsidRPr="00E472DF" w:rsidRDefault="00D90B79" w:rsidP="00D90B79">
      <w:pPr>
        <w:spacing w:line="256" w:lineRule="auto"/>
        <w:rPr>
          <w:rFonts w:ascii="Calibri" w:eastAsia="Calibri" w:hAnsi="Calibri" w:cs="Times New Roman"/>
          <w:lang w:val="en-US"/>
        </w:rPr>
      </w:pPr>
    </w:p>
    <w:tbl>
      <w:tblPr>
        <w:tblStyle w:val="Grilledutableau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278"/>
        <w:gridCol w:w="1167"/>
        <w:gridCol w:w="1755"/>
        <w:gridCol w:w="1607"/>
      </w:tblGrid>
      <w:tr w:rsidR="00D90B79" w:rsidRPr="00E472DF" w14:paraId="40B3607E" w14:textId="77777777" w:rsidTr="000C6565">
        <w:trPr>
          <w:trHeight w:val="567"/>
        </w:trPr>
        <w:tc>
          <w:tcPr>
            <w:tcW w:w="1361" w:type="pct"/>
            <w:tcBorders>
              <w:top w:val="single" w:sz="12" w:space="0" w:color="auto"/>
              <w:left w:val="nil"/>
              <w:bottom w:val="single" w:sz="12" w:space="0" w:color="auto"/>
              <w:right w:val="nil"/>
            </w:tcBorders>
            <w:vAlign w:val="bottom"/>
            <w:hideMark/>
          </w:tcPr>
          <w:p w14:paraId="3476B232" w14:textId="77777777" w:rsidR="00D90B79" w:rsidRPr="00E472DF" w:rsidRDefault="00D90B79" w:rsidP="000C6565">
            <w:pPr>
              <w:rPr>
                <w:b/>
                <w:lang w:val="en-US"/>
              </w:rPr>
            </w:pPr>
            <w:r w:rsidRPr="00E472DF">
              <w:rPr>
                <w:b/>
                <w:lang w:val="en-US"/>
              </w:rPr>
              <w:t>Level of cynical hostility</w:t>
            </w:r>
          </w:p>
        </w:tc>
        <w:tc>
          <w:tcPr>
            <w:tcW w:w="1217" w:type="pct"/>
            <w:tcBorders>
              <w:top w:val="single" w:sz="12" w:space="0" w:color="auto"/>
              <w:left w:val="nil"/>
              <w:bottom w:val="single" w:sz="12" w:space="0" w:color="auto"/>
              <w:right w:val="nil"/>
            </w:tcBorders>
            <w:vAlign w:val="bottom"/>
            <w:hideMark/>
          </w:tcPr>
          <w:p w14:paraId="489EFF28" w14:textId="77777777" w:rsidR="00D90B79" w:rsidRPr="00E472DF" w:rsidRDefault="00D90B79" w:rsidP="000C6565">
            <w:pPr>
              <w:rPr>
                <w:b/>
                <w:lang w:val="en-US"/>
              </w:rPr>
            </w:pPr>
            <w:r w:rsidRPr="00E472DF">
              <w:rPr>
                <w:b/>
                <w:lang w:val="en-US"/>
              </w:rPr>
              <w:t>Number of deaths</w:t>
            </w:r>
          </w:p>
        </w:tc>
        <w:tc>
          <w:tcPr>
            <w:tcW w:w="624" w:type="pct"/>
            <w:tcBorders>
              <w:top w:val="single" w:sz="12" w:space="0" w:color="auto"/>
              <w:left w:val="nil"/>
              <w:bottom w:val="single" w:sz="12" w:space="0" w:color="auto"/>
              <w:right w:val="nil"/>
            </w:tcBorders>
            <w:vAlign w:val="bottom"/>
            <w:hideMark/>
          </w:tcPr>
          <w:p w14:paraId="16AF76F4" w14:textId="77777777" w:rsidR="00D90B79" w:rsidRPr="00E472DF" w:rsidRDefault="00D90B79" w:rsidP="000C6565">
            <w:pPr>
              <w:rPr>
                <w:b/>
                <w:lang w:val="en-US"/>
              </w:rPr>
            </w:pPr>
            <w:r w:rsidRPr="00E472DF">
              <w:rPr>
                <w:b/>
                <w:i/>
                <w:lang w:val="en-US"/>
              </w:rPr>
              <w:t>P</w:t>
            </w:r>
            <w:r w:rsidRPr="00E472DF">
              <w:rPr>
                <w:b/>
                <w:lang w:val="en-US"/>
              </w:rPr>
              <w:t xml:space="preserve"> value</w:t>
            </w:r>
          </w:p>
        </w:tc>
        <w:tc>
          <w:tcPr>
            <w:tcW w:w="938" w:type="pct"/>
            <w:tcBorders>
              <w:top w:val="single" w:sz="12" w:space="0" w:color="auto"/>
              <w:left w:val="nil"/>
              <w:bottom w:val="single" w:sz="12" w:space="0" w:color="auto"/>
              <w:right w:val="nil"/>
            </w:tcBorders>
            <w:vAlign w:val="bottom"/>
            <w:hideMark/>
          </w:tcPr>
          <w:p w14:paraId="647324D0" w14:textId="77777777" w:rsidR="00D90B79" w:rsidRPr="00E472DF" w:rsidRDefault="00D90B79" w:rsidP="000C6565">
            <w:pPr>
              <w:rPr>
                <w:b/>
                <w:lang w:val="en-US"/>
              </w:rPr>
            </w:pPr>
            <w:r w:rsidRPr="00E472DF">
              <w:rPr>
                <w:b/>
                <w:lang w:val="en-US"/>
              </w:rPr>
              <w:t>Hazard Ratio*</w:t>
            </w:r>
          </w:p>
        </w:tc>
        <w:tc>
          <w:tcPr>
            <w:tcW w:w="859" w:type="pct"/>
            <w:tcBorders>
              <w:top w:val="single" w:sz="12" w:space="0" w:color="auto"/>
              <w:left w:val="nil"/>
              <w:bottom w:val="single" w:sz="12" w:space="0" w:color="auto"/>
              <w:right w:val="nil"/>
            </w:tcBorders>
            <w:vAlign w:val="bottom"/>
            <w:hideMark/>
          </w:tcPr>
          <w:p w14:paraId="305825EA" w14:textId="77777777" w:rsidR="00D90B79" w:rsidRPr="00E472DF" w:rsidRDefault="00D90B79" w:rsidP="000C6565">
            <w:pPr>
              <w:jc w:val="center"/>
              <w:rPr>
                <w:b/>
                <w:lang w:val="en-US"/>
              </w:rPr>
            </w:pPr>
            <w:r w:rsidRPr="00E472DF">
              <w:rPr>
                <w:b/>
                <w:lang w:val="en-US"/>
              </w:rPr>
              <w:t>95% CI</w:t>
            </w:r>
          </w:p>
        </w:tc>
      </w:tr>
      <w:tr w:rsidR="00D90B79" w:rsidRPr="00E472DF" w14:paraId="2ABADA04" w14:textId="77777777" w:rsidTr="000C6565">
        <w:trPr>
          <w:trHeight w:val="567"/>
        </w:trPr>
        <w:tc>
          <w:tcPr>
            <w:tcW w:w="1361" w:type="pct"/>
            <w:tcBorders>
              <w:top w:val="single" w:sz="12" w:space="0" w:color="auto"/>
              <w:left w:val="nil"/>
              <w:bottom w:val="nil"/>
              <w:right w:val="nil"/>
            </w:tcBorders>
            <w:vAlign w:val="bottom"/>
            <w:hideMark/>
          </w:tcPr>
          <w:p w14:paraId="3C899D7C" w14:textId="77777777" w:rsidR="00D90B79" w:rsidRPr="00E472DF" w:rsidRDefault="00D90B79" w:rsidP="000C6565">
            <w:pPr>
              <w:rPr>
                <w:lang w:val="en-US"/>
              </w:rPr>
            </w:pPr>
            <w:r w:rsidRPr="00E472DF">
              <w:rPr>
                <w:lang w:val="en-US"/>
              </w:rPr>
              <w:t xml:space="preserve">   None (score=0) (reference)</w:t>
            </w:r>
          </w:p>
        </w:tc>
        <w:tc>
          <w:tcPr>
            <w:tcW w:w="1217" w:type="pct"/>
            <w:tcBorders>
              <w:top w:val="single" w:sz="12" w:space="0" w:color="auto"/>
              <w:left w:val="nil"/>
              <w:bottom w:val="nil"/>
              <w:right w:val="nil"/>
            </w:tcBorders>
            <w:vAlign w:val="bottom"/>
            <w:hideMark/>
          </w:tcPr>
          <w:p w14:paraId="066B847A" w14:textId="77777777" w:rsidR="00D90B79" w:rsidRPr="00E472DF" w:rsidRDefault="00D90B79" w:rsidP="000C6565">
            <w:pPr>
              <w:jc w:val="right"/>
              <w:rPr>
                <w:lang w:val="en-US"/>
              </w:rPr>
            </w:pPr>
            <w:r w:rsidRPr="00E472DF">
              <w:rPr>
                <w:lang w:val="en-US"/>
              </w:rPr>
              <w:t>27</w:t>
            </w:r>
          </w:p>
        </w:tc>
        <w:tc>
          <w:tcPr>
            <w:tcW w:w="624" w:type="pct"/>
            <w:tcBorders>
              <w:top w:val="single" w:sz="12" w:space="0" w:color="auto"/>
              <w:left w:val="nil"/>
              <w:bottom w:val="nil"/>
              <w:right w:val="nil"/>
            </w:tcBorders>
            <w:vAlign w:val="bottom"/>
          </w:tcPr>
          <w:p w14:paraId="65C5FB68" w14:textId="77777777" w:rsidR="00D90B79" w:rsidRPr="00E472DF" w:rsidRDefault="00D90B79" w:rsidP="000C6565">
            <w:pPr>
              <w:jc w:val="right"/>
              <w:rPr>
                <w:lang w:val="en-US"/>
              </w:rPr>
            </w:pPr>
          </w:p>
        </w:tc>
        <w:tc>
          <w:tcPr>
            <w:tcW w:w="938" w:type="pct"/>
            <w:tcBorders>
              <w:top w:val="single" w:sz="12" w:space="0" w:color="auto"/>
              <w:left w:val="nil"/>
              <w:bottom w:val="nil"/>
              <w:right w:val="nil"/>
            </w:tcBorders>
            <w:vAlign w:val="bottom"/>
            <w:hideMark/>
          </w:tcPr>
          <w:p w14:paraId="774AC2BC" w14:textId="77777777" w:rsidR="00D90B79" w:rsidRPr="00E472DF" w:rsidRDefault="00D90B79" w:rsidP="000C6565">
            <w:pPr>
              <w:jc w:val="right"/>
              <w:rPr>
                <w:lang w:val="en-US"/>
              </w:rPr>
            </w:pPr>
            <w:r w:rsidRPr="00E472DF">
              <w:rPr>
                <w:lang w:val="en-US"/>
              </w:rPr>
              <w:t>1.00</w:t>
            </w:r>
          </w:p>
        </w:tc>
        <w:tc>
          <w:tcPr>
            <w:tcW w:w="859" w:type="pct"/>
            <w:tcBorders>
              <w:top w:val="single" w:sz="12" w:space="0" w:color="auto"/>
              <w:left w:val="nil"/>
              <w:bottom w:val="nil"/>
              <w:right w:val="nil"/>
            </w:tcBorders>
          </w:tcPr>
          <w:p w14:paraId="0A1D8D1A" w14:textId="77777777" w:rsidR="00D90B79" w:rsidRPr="00E472DF" w:rsidRDefault="00D90B79" w:rsidP="000C6565">
            <w:pPr>
              <w:jc w:val="right"/>
              <w:rPr>
                <w:lang w:val="en-US"/>
              </w:rPr>
            </w:pPr>
          </w:p>
        </w:tc>
      </w:tr>
      <w:tr w:rsidR="00D90B79" w:rsidRPr="00E472DF" w14:paraId="2EFE58FA" w14:textId="77777777" w:rsidTr="000C6565">
        <w:trPr>
          <w:trHeight w:val="567"/>
        </w:trPr>
        <w:tc>
          <w:tcPr>
            <w:tcW w:w="1361" w:type="pct"/>
            <w:vAlign w:val="bottom"/>
            <w:hideMark/>
          </w:tcPr>
          <w:p w14:paraId="5D4A8E70" w14:textId="77777777" w:rsidR="00D90B79" w:rsidRPr="00E472DF" w:rsidRDefault="00D90B79" w:rsidP="000C6565">
            <w:pPr>
              <w:rPr>
                <w:lang w:val="en-US"/>
              </w:rPr>
            </w:pPr>
            <w:r w:rsidRPr="00E472DF">
              <w:rPr>
                <w:lang w:val="en-US"/>
              </w:rPr>
              <w:t xml:space="preserve">   Intermediate (score=1)</w:t>
            </w:r>
          </w:p>
        </w:tc>
        <w:tc>
          <w:tcPr>
            <w:tcW w:w="1217" w:type="pct"/>
            <w:vAlign w:val="bottom"/>
            <w:hideMark/>
          </w:tcPr>
          <w:p w14:paraId="1047475E" w14:textId="77777777" w:rsidR="00D90B79" w:rsidRPr="00E472DF" w:rsidRDefault="00D90B79" w:rsidP="000C6565">
            <w:pPr>
              <w:jc w:val="right"/>
              <w:rPr>
                <w:lang w:val="en-US"/>
              </w:rPr>
            </w:pPr>
            <w:r w:rsidRPr="00E472DF">
              <w:rPr>
                <w:lang w:val="en-US"/>
              </w:rPr>
              <w:t>52</w:t>
            </w:r>
          </w:p>
        </w:tc>
        <w:tc>
          <w:tcPr>
            <w:tcW w:w="624" w:type="pct"/>
            <w:vAlign w:val="bottom"/>
            <w:hideMark/>
          </w:tcPr>
          <w:p w14:paraId="19898B1C" w14:textId="77777777" w:rsidR="00D90B79" w:rsidRPr="00E472DF" w:rsidRDefault="00D90B79" w:rsidP="000C6565">
            <w:pPr>
              <w:jc w:val="right"/>
              <w:rPr>
                <w:lang w:val="en-US"/>
              </w:rPr>
            </w:pPr>
            <w:r w:rsidRPr="00E472DF">
              <w:rPr>
                <w:lang w:val="en-US"/>
              </w:rPr>
              <w:t>.660</w:t>
            </w:r>
          </w:p>
        </w:tc>
        <w:tc>
          <w:tcPr>
            <w:tcW w:w="938" w:type="pct"/>
            <w:vAlign w:val="bottom"/>
            <w:hideMark/>
          </w:tcPr>
          <w:p w14:paraId="4CAA8039" w14:textId="77777777" w:rsidR="00D90B79" w:rsidRPr="00E472DF" w:rsidRDefault="00D90B79" w:rsidP="000C6565">
            <w:pPr>
              <w:jc w:val="right"/>
              <w:rPr>
                <w:lang w:val="en-US"/>
              </w:rPr>
            </w:pPr>
            <w:r w:rsidRPr="00E472DF">
              <w:rPr>
                <w:lang w:val="en-US"/>
              </w:rPr>
              <w:t>1.16</w:t>
            </w:r>
          </w:p>
        </w:tc>
        <w:tc>
          <w:tcPr>
            <w:tcW w:w="859" w:type="pct"/>
            <w:vAlign w:val="bottom"/>
            <w:hideMark/>
          </w:tcPr>
          <w:p w14:paraId="4405D662" w14:textId="77777777" w:rsidR="00D90B79" w:rsidRPr="00E472DF" w:rsidRDefault="00D90B79" w:rsidP="000C6565">
            <w:pPr>
              <w:jc w:val="right"/>
              <w:rPr>
                <w:lang w:val="en-US"/>
              </w:rPr>
            </w:pPr>
            <w:r w:rsidRPr="00E472DF">
              <w:rPr>
                <w:lang w:val="en-US"/>
              </w:rPr>
              <w:t>0.68,1.81</w:t>
            </w:r>
          </w:p>
        </w:tc>
      </w:tr>
      <w:tr w:rsidR="00D90B79" w:rsidRPr="00E472DF" w14:paraId="0AACC6A1" w14:textId="77777777" w:rsidTr="000C6565">
        <w:trPr>
          <w:trHeight w:val="567"/>
        </w:trPr>
        <w:tc>
          <w:tcPr>
            <w:tcW w:w="1361" w:type="pct"/>
            <w:tcBorders>
              <w:top w:val="nil"/>
              <w:left w:val="nil"/>
              <w:bottom w:val="single" w:sz="12" w:space="0" w:color="auto"/>
              <w:right w:val="nil"/>
            </w:tcBorders>
            <w:vAlign w:val="bottom"/>
            <w:hideMark/>
          </w:tcPr>
          <w:p w14:paraId="6EA82D75" w14:textId="77777777" w:rsidR="00D90B79" w:rsidRPr="00E472DF" w:rsidRDefault="00D90B79" w:rsidP="000C6565">
            <w:pPr>
              <w:rPr>
                <w:lang w:val="en-US"/>
              </w:rPr>
            </w:pPr>
            <w:r w:rsidRPr="00E472DF">
              <w:rPr>
                <w:lang w:val="en-US"/>
              </w:rPr>
              <w:t xml:space="preserve">   High (score=2-3)</w:t>
            </w:r>
          </w:p>
        </w:tc>
        <w:tc>
          <w:tcPr>
            <w:tcW w:w="1217" w:type="pct"/>
            <w:tcBorders>
              <w:top w:val="nil"/>
              <w:left w:val="nil"/>
              <w:bottom w:val="single" w:sz="12" w:space="0" w:color="auto"/>
              <w:right w:val="nil"/>
            </w:tcBorders>
            <w:vAlign w:val="bottom"/>
            <w:hideMark/>
          </w:tcPr>
          <w:p w14:paraId="44E4DC03" w14:textId="77777777" w:rsidR="00D90B79" w:rsidRPr="00E472DF" w:rsidRDefault="00D90B79" w:rsidP="000C6565">
            <w:pPr>
              <w:jc w:val="right"/>
              <w:rPr>
                <w:lang w:val="en-US"/>
              </w:rPr>
            </w:pPr>
            <w:r w:rsidRPr="00E472DF">
              <w:rPr>
                <w:lang w:val="en-US"/>
              </w:rPr>
              <w:t>75</w:t>
            </w:r>
          </w:p>
        </w:tc>
        <w:tc>
          <w:tcPr>
            <w:tcW w:w="624" w:type="pct"/>
            <w:tcBorders>
              <w:top w:val="nil"/>
              <w:left w:val="nil"/>
              <w:bottom w:val="single" w:sz="12" w:space="0" w:color="auto"/>
              <w:right w:val="nil"/>
            </w:tcBorders>
            <w:vAlign w:val="bottom"/>
            <w:hideMark/>
          </w:tcPr>
          <w:p w14:paraId="1AD93855" w14:textId="77777777" w:rsidR="00D90B79" w:rsidRPr="00E472DF" w:rsidRDefault="00D90B79" w:rsidP="000C6565">
            <w:pPr>
              <w:jc w:val="right"/>
              <w:rPr>
                <w:lang w:val="en-US"/>
              </w:rPr>
            </w:pPr>
            <w:r w:rsidRPr="00E472DF">
              <w:rPr>
                <w:lang w:val="en-US"/>
              </w:rPr>
              <w:t>.998</w:t>
            </w:r>
          </w:p>
        </w:tc>
        <w:tc>
          <w:tcPr>
            <w:tcW w:w="938" w:type="pct"/>
            <w:tcBorders>
              <w:top w:val="nil"/>
              <w:left w:val="nil"/>
              <w:bottom w:val="single" w:sz="12" w:space="0" w:color="auto"/>
              <w:right w:val="nil"/>
            </w:tcBorders>
            <w:vAlign w:val="bottom"/>
            <w:hideMark/>
          </w:tcPr>
          <w:p w14:paraId="1A52D52C" w14:textId="77777777" w:rsidR="00D90B79" w:rsidRPr="00E472DF" w:rsidRDefault="00D90B79" w:rsidP="000C6565">
            <w:pPr>
              <w:jc w:val="right"/>
              <w:rPr>
                <w:lang w:val="en-US"/>
              </w:rPr>
            </w:pPr>
            <w:r w:rsidRPr="00E472DF">
              <w:rPr>
                <w:lang w:val="en-US"/>
              </w:rPr>
              <w:t>0.99</w:t>
            </w:r>
          </w:p>
        </w:tc>
        <w:tc>
          <w:tcPr>
            <w:tcW w:w="859" w:type="pct"/>
            <w:tcBorders>
              <w:top w:val="nil"/>
              <w:left w:val="nil"/>
              <w:bottom w:val="single" w:sz="12" w:space="0" w:color="auto"/>
              <w:right w:val="nil"/>
            </w:tcBorders>
            <w:vAlign w:val="bottom"/>
            <w:hideMark/>
          </w:tcPr>
          <w:p w14:paraId="76C8A69D" w14:textId="77777777" w:rsidR="00D90B79" w:rsidRPr="00E472DF" w:rsidRDefault="00D90B79" w:rsidP="000C6565">
            <w:pPr>
              <w:jc w:val="right"/>
              <w:rPr>
                <w:lang w:val="en-US"/>
              </w:rPr>
            </w:pPr>
            <w:r w:rsidRPr="00E472DF">
              <w:rPr>
                <w:lang w:val="en-US"/>
              </w:rPr>
              <w:t>0.62,1.58</w:t>
            </w:r>
          </w:p>
        </w:tc>
      </w:tr>
    </w:tbl>
    <w:p w14:paraId="214CD00E" w14:textId="77777777" w:rsidR="00D90B79" w:rsidRPr="00E472DF" w:rsidRDefault="00D90B79" w:rsidP="00D90B79">
      <w:pPr>
        <w:spacing w:line="256" w:lineRule="auto"/>
        <w:rPr>
          <w:rFonts w:ascii="Calibri" w:eastAsia="Calibri" w:hAnsi="Calibri" w:cs="Times New Roman"/>
          <w:lang w:val="en-US"/>
        </w:rPr>
      </w:pPr>
    </w:p>
    <w:p w14:paraId="1AD65A17" w14:textId="77777777" w:rsidR="00D90B79" w:rsidRPr="00E472DF" w:rsidRDefault="00D90B79" w:rsidP="00D90B79">
      <w:pPr>
        <w:spacing w:line="256" w:lineRule="auto"/>
        <w:rPr>
          <w:rFonts w:ascii="Calibri" w:eastAsia="Calibri" w:hAnsi="Calibri" w:cs="Times New Roman"/>
          <w:lang w:val="en-US"/>
        </w:rPr>
      </w:pPr>
    </w:p>
    <w:p w14:paraId="2C4AF641" w14:textId="77777777" w:rsidR="00D90B79" w:rsidRPr="00E472DF" w:rsidRDefault="00D90B79" w:rsidP="00D90B79">
      <w:pPr>
        <w:spacing w:line="256" w:lineRule="auto"/>
        <w:jc w:val="both"/>
        <w:rPr>
          <w:rFonts w:ascii="Calibri" w:eastAsia="Calibri" w:hAnsi="Calibri" w:cs="Times New Roman"/>
          <w:lang w:val="en-US"/>
        </w:rPr>
      </w:pPr>
      <w:r w:rsidRPr="00E472DF">
        <w:rPr>
          <w:rFonts w:ascii="Calibri" w:eastAsia="Calibri" w:hAnsi="Calibri" w:cs="Times New Roman"/>
          <w:lang w:val="en-US"/>
        </w:rPr>
        <w:t xml:space="preserve">*Hazard Ratios were calculated using the Cox proportional hazard models with delayed entry, age as time-scale, after adjustment for sex, educational level, baseline Mini Mental State Examination score, APOE </w:t>
      </w:r>
      <w:r w:rsidRPr="00E472DF">
        <w:rPr>
          <w:rFonts w:ascii="Calibri" w:eastAsia="Calibri" w:hAnsi="Calibri" w:cs="Times New Roman"/>
          <w:lang w:val="en-US"/>
        </w:rPr>
        <w:sym w:font="Symbol" w:char="F065"/>
      </w:r>
      <w:r w:rsidRPr="00E472DF">
        <w:rPr>
          <w:rFonts w:ascii="Calibri" w:eastAsia="Calibri" w:hAnsi="Calibri" w:cs="Times New Roman"/>
          <w:lang w:val="en-US"/>
        </w:rPr>
        <w:t>4, history of cardiovascular disease, diabetes, hypertension, body mass index, hypercholesterolemia, smoking status, alcohol use, depressive symptomatology, and lifetime anxiety.</w:t>
      </w:r>
    </w:p>
    <w:p w14:paraId="52D5E38B" w14:textId="77777777" w:rsidR="00D90B79" w:rsidRPr="00E472DF" w:rsidRDefault="00D90B79" w:rsidP="00D90B79">
      <w:pPr>
        <w:spacing w:line="256" w:lineRule="auto"/>
        <w:jc w:val="both"/>
        <w:rPr>
          <w:rFonts w:ascii="Calibri" w:eastAsia="Calibri" w:hAnsi="Calibri" w:cs="Times New Roman"/>
          <w:lang w:val="en-US"/>
        </w:rPr>
      </w:pPr>
      <w:r w:rsidRPr="00E472DF">
        <w:rPr>
          <w:rFonts w:ascii="Calibri" w:eastAsia="Calibri" w:hAnsi="Calibri" w:cs="Times New Roman"/>
          <w:lang w:val="en-US"/>
        </w:rPr>
        <w:t>The vital status of each participant during the 10‐year follow‐up was determined based on death certificates, medical records and reports from the participant's family and physician. The date of death was defined as the date of event.</w:t>
      </w:r>
    </w:p>
    <w:p w14:paraId="728733B8" w14:textId="77777777" w:rsidR="00D90B79" w:rsidRPr="00E472DF" w:rsidRDefault="00D90B79" w:rsidP="00D90B79">
      <w:pPr>
        <w:spacing w:line="256" w:lineRule="auto"/>
        <w:rPr>
          <w:rFonts w:ascii="Calibri" w:eastAsia="Calibri" w:hAnsi="Calibri" w:cs="Times New Roman"/>
          <w:lang w:val="en-US"/>
        </w:rPr>
      </w:pPr>
    </w:p>
    <w:p w14:paraId="47D80D15" w14:textId="77777777" w:rsidR="00D90B79" w:rsidRDefault="00D90B79" w:rsidP="00D90B79">
      <w:pPr>
        <w:spacing w:after="0" w:line="480" w:lineRule="auto"/>
        <w:jc w:val="both"/>
        <w:rPr>
          <w:lang w:val="en-US"/>
        </w:rPr>
        <w:sectPr w:rsidR="00D90B79" w:rsidSect="00E472DF">
          <w:pgSz w:w="11906" w:h="16838"/>
          <w:pgMar w:top="1418" w:right="1134" w:bottom="1418" w:left="1418" w:header="709" w:footer="709" w:gutter="0"/>
          <w:cols w:space="708"/>
          <w:docGrid w:linePitch="360"/>
        </w:sectPr>
      </w:pPr>
    </w:p>
    <w:tbl>
      <w:tblPr>
        <w:tblStyle w:val="Grilledutableau6"/>
        <w:tblpPr w:leftFromText="141" w:rightFromText="141" w:vertAnchor="text" w:horzAnchor="margin" w:tblpY="938"/>
        <w:tblOverlap w:val="never"/>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556"/>
        <w:gridCol w:w="1274"/>
        <w:gridCol w:w="992"/>
        <w:gridCol w:w="997"/>
        <w:gridCol w:w="284"/>
        <w:gridCol w:w="1134"/>
        <w:gridCol w:w="995"/>
        <w:gridCol w:w="284"/>
        <w:gridCol w:w="987"/>
        <w:gridCol w:w="10"/>
        <w:gridCol w:w="987"/>
        <w:gridCol w:w="851"/>
        <w:gridCol w:w="850"/>
        <w:gridCol w:w="847"/>
        <w:gridCol w:w="851"/>
      </w:tblGrid>
      <w:tr w:rsidR="00783283" w:rsidRPr="001A5457" w14:paraId="3D762644" w14:textId="77777777" w:rsidTr="00783283">
        <w:trPr>
          <w:trHeight w:val="443"/>
        </w:trPr>
        <w:tc>
          <w:tcPr>
            <w:tcW w:w="993" w:type="dxa"/>
            <w:vMerge w:val="restart"/>
            <w:tcBorders>
              <w:top w:val="single" w:sz="12" w:space="0" w:color="auto"/>
              <w:left w:val="nil"/>
              <w:bottom w:val="single" w:sz="12" w:space="0" w:color="auto"/>
              <w:right w:val="nil"/>
            </w:tcBorders>
            <w:vAlign w:val="bottom"/>
            <w:hideMark/>
          </w:tcPr>
          <w:p w14:paraId="467AC68E" w14:textId="77777777" w:rsidR="00783283" w:rsidRPr="001A5457" w:rsidRDefault="00783283" w:rsidP="000C6565">
            <w:pPr>
              <w:spacing w:line="276" w:lineRule="auto"/>
              <w:jc w:val="center"/>
              <w:rPr>
                <w:b/>
                <w:sz w:val="20"/>
                <w:szCs w:val="20"/>
                <w:lang w:val="en-US"/>
              </w:rPr>
            </w:pPr>
            <w:r w:rsidRPr="001A5457">
              <w:rPr>
                <w:b/>
                <w:sz w:val="20"/>
                <w:szCs w:val="20"/>
                <w:lang w:val="en-US"/>
              </w:rPr>
              <w:lastRenderedPageBreak/>
              <w:t>Brain structure</w:t>
            </w:r>
          </w:p>
        </w:tc>
        <w:tc>
          <w:tcPr>
            <w:tcW w:w="1556" w:type="dxa"/>
            <w:vMerge w:val="restart"/>
            <w:tcBorders>
              <w:top w:val="single" w:sz="12" w:space="0" w:color="auto"/>
              <w:left w:val="nil"/>
              <w:bottom w:val="single" w:sz="12" w:space="0" w:color="auto"/>
              <w:right w:val="nil"/>
            </w:tcBorders>
            <w:vAlign w:val="bottom"/>
            <w:hideMark/>
          </w:tcPr>
          <w:p w14:paraId="6F200CF3" w14:textId="77777777" w:rsidR="00783283" w:rsidRPr="001A5457" w:rsidRDefault="00783283" w:rsidP="000C6565">
            <w:pPr>
              <w:spacing w:line="276" w:lineRule="auto"/>
              <w:jc w:val="center"/>
              <w:rPr>
                <w:b/>
                <w:sz w:val="20"/>
                <w:szCs w:val="20"/>
                <w:lang w:val="en-US"/>
              </w:rPr>
            </w:pPr>
            <w:r w:rsidRPr="001A5457">
              <w:rPr>
                <w:b/>
                <w:sz w:val="20"/>
                <w:szCs w:val="20"/>
                <w:lang w:val="en-US"/>
              </w:rPr>
              <w:t>Region of interest (mm</w:t>
            </w:r>
            <w:r w:rsidRPr="001A5457">
              <w:rPr>
                <w:b/>
                <w:sz w:val="20"/>
                <w:szCs w:val="20"/>
                <w:vertAlign w:val="superscript"/>
                <w:lang w:val="en-US"/>
              </w:rPr>
              <w:t>3</w:t>
            </w:r>
            <w:r w:rsidRPr="001A5457">
              <w:rPr>
                <w:b/>
                <w:sz w:val="20"/>
                <w:szCs w:val="20"/>
                <w:lang w:val="en-US"/>
              </w:rPr>
              <w:t>)</w:t>
            </w:r>
          </w:p>
        </w:tc>
        <w:tc>
          <w:tcPr>
            <w:tcW w:w="1274" w:type="dxa"/>
            <w:vMerge w:val="restart"/>
            <w:tcBorders>
              <w:top w:val="single" w:sz="12" w:space="0" w:color="auto"/>
              <w:left w:val="nil"/>
              <w:bottom w:val="single" w:sz="12" w:space="0" w:color="auto"/>
              <w:right w:val="nil"/>
            </w:tcBorders>
            <w:vAlign w:val="bottom"/>
            <w:hideMark/>
          </w:tcPr>
          <w:p w14:paraId="3B9DBE8A" w14:textId="77777777" w:rsidR="00783283" w:rsidRPr="001A5457" w:rsidRDefault="00783283" w:rsidP="000C6565">
            <w:pPr>
              <w:spacing w:line="276" w:lineRule="auto"/>
              <w:jc w:val="center"/>
              <w:rPr>
                <w:b/>
                <w:sz w:val="20"/>
                <w:szCs w:val="20"/>
                <w:lang w:val="en-US"/>
              </w:rPr>
            </w:pPr>
            <w:r w:rsidRPr="001A5457">
              <w:rPr>
                <w:b/>
                <w:sz w:val="20"/>
                <w:szCs w:val="20"/>
                <w:lang w:val="en-US"/>
              </w:rPr>
              <w:t>Cerebral hemisphere</w:t>
            </w:r>
          </w:p>
        </w:tc>
        <w:tc>
          <w:tcPr>
            <w:tcW w:w="6670" w:type="dxa"/>
            <w:gridSpan w:val="9"/>
            <w:tcBorders>
              <w:top w:val="single" w:sz="12" w:space="0" w:color="auto"/>
              <w:left w:val="nil"/>
              <w:bottom w:val="nil"/>
              <w:right w:val="nil"/>
            </w:tcBorders>
            <w:hideMark/>
          </w:tcPr>
          <w:p w14:paraId="2DA37C24" w14:textId="77777777" w:rsidR="00783283" w:rsidRPr="001A5457" w:rsidRDefault="00783283" w:rsidP="000C6565">
            <w:pPr>
              <w:jc w:val="center"/>
              <w:rPr>
                <w:b/>
                <w:bCs/>
                <w:color w:val="000000"/>
                <w:sz w:val="20"/>
                <w:szCs w:val="20"/>
                <w:lang w:val="en-US" w:eastAsia="fr-FR"/>
              </w:rPr>
            </w:pPr>
            <w:r w:rsidRPr="001A5457">
              <w:rPr>
                <w:b/>
                <w:bCs/>
                <w:color w:val="000000"/>
                <w:sz w:val="20"/>
                <w:szCs w:val="20"/>
                <w:lang w:val="en-US" w:eastAsia="fr-FR"/>
              </w:rPr>
              <w:t>Cynical Hostility</w:t>
            </w:r>
          </w:p>
        </w:tc>
        <w:tc>
          <w:tcPr>
            <w:tcW w:w="851" w:type="dxa"/>
            <w:vMerge w:val="restart"/>
            <w:tcBorders>
              <w:top w:val="single" w:sz="12" w:space="0" w:color="auto"/>
              <w:left w:val="nil"/>
              <w:right w:val="nil"/>
            </w:tcBorders>
            <w:vAlign w:val="center"/>
          </w:tcPr>
          <w:p w14:paraId="73DE39E8" w14:textId="77777777" w:rsidR="00783283" w:rsidRDefault="00783283" w:rsidP="00783283">
            <w:pPr>
              <w:jc w:val="center"/>
              <w:rPr>
                <w:b/>
                <w:sz w:val="20"/>
                <w:szCs w:val="20"/>
                <w:lang w:val="en-US"/>
              </w:rPr>
            </w:pPr>
            <w:r>
              <w:rPr>
                <w:b/>
                <w:sz w:val="20"/>
                <w:szCs w:val="20"/>
                <w:lang w:val="en-US"/>
              </w:rPr>
              <w:t>Model</w:t>
            </w:r>
          </w:p>
          <w:p w14:paraId="2F606867" w14:textId="77777777" w:rsidR="00783283" w:rsidRPr="001A5457" w:rsidRDefault="00783283" w:rsidP="00783283">
            <w:pPr>
              <w:jc w:val="center"/>
              <w:rPr>
                <w:b/>
                <w:sz w:val="20"/>
                <w:szCs w:val="20"/>
                <w:lang w:val="en-US"/>
              </w:rPr>
            </w:pPr>
            <w:r>
              <w:rPr>
                <w:b/>
                <w:sz w:val="20"/>
                <w:szCs w:val="20"/>
                <w:lang w:val="en-US"/>
              </w:rPr>
              <w:t>1</w:t>
            </w:r>
          </w:p>
        </w:tc>
        <w:tc>
          <w:tcPr>
            <w:tcW w:w="850" w:type="dxa"/>
            <w:vMerge w:val="restart"/>
            <w:tcBorders>
              <w:top w:val="single" w:sz="12" w:space="0" w:color="auto"/>
              <w:left w:val="nil"/>
              <w:right w:val="nil"/>
            </w:tcBorders>
            <w:vAlign w:val="center"/>
          </w:tcPr>
          <w:p w14:paraId="2091F948" w14:textId="77777777" w:rsidR="00783283" w:rsidRDefault="00783283" w:rsidP="00783283">
            <w:pPr>
              <w:jc w:val="center"/>
              <w:rPr>
                <w:b/>
                <w:sz w:val="20"/>
                <w:szCs w:val="20"/>
                <w:lang w:val="en-US"/>
              </w:rPr>
            </w:pPr>
            <w:r w:rsidRPr="001A5457">
              <w:rPr>
                <w:b/>
                <w:sz w:val="20"/>
                <w:szCs w:val="20"/>
                <w:lang w:val="en-US"/>
              </w:rPr>
              <w:t>Model</w:t>
            </w:r>
          </w:p>
          <w:p w14:paraId="1B150C09" w14:textId="77777777" w:rsidR="00783283" w:rsidRPr="001A5457" w:rsidRDefault="00783283" w:rsidP="00783283">
            <w:pPr>
              <w:jc w:val="center"/>
              <w:rPr>
                <w:b/>
                <w:i/>
                <w:sz w:val="20"/>
                <w:szCs w:val="20"/>
                <w:lang w:val="en-US"/>
              </w:rPr>
            </w:pPr>
            <w:r>
              <w:rPr>
                <w:b/>
                <w:sz w:val="20"/>
                <w:szCs w:val="20"/>
                <w:lang w:val="en-US"/>
              </w:rPr>
              <w:t>2</w:t>
            </w:r>
          </w:p>
        </w:tc>
        <w:tc>
          <w:tcPr>
            <w:tcW w:w="847" w:type="dxa"/>
            <w:vMerge w:val="restart"/>
            <w:tcBorders>
              <w:top w:val="single" w:sz="12" w:space="0" w:color="auto"/>
              <w:left w:val="nil"/>
              <w:right w:val="nil"/>
            </w:tcBorders>
            <w:vAlign w:val="center"/>
          </w:tcPr>
          <w:p w14:paraId="117B76AF" w14:textId="77777777" w:rsidR="00783283" w:rsidRDefault="00783283" w:rsidP="00783283">
            <w:pPr>
              <w:jc w:val="center"/>
              <w:rPr>
                <w:b/>
                <w:sz w:val="20"/>
                <w:szCs w:val="20"/>
                <w:lang w:val="en-US"/>
              </w:rPr>
            </w:pPr>
            <w:r w:rsidRPr="001A5457">
              <w:rPr>
                <w:b/>
                <w:sz w:val="20"/>
                <w:szCs w:val="20"/>
                <w:lang w:val="en-US"/>
              </w:rPr>
              <w:t>Model</w:t>
            </w:r>
          </w:p>
          <w:p w14:paraId="4884E101" w14:textId="77777777" w:rsidR="00783283" w:rsidRPr="001A5457" w:rsidRDefault="00783283" w:rsidP="00783283">
            <w:pPr>
              <w:jc w:val="center"/>
              <w:rPr>
                <w:b/>
                <w:i/>
                <w:sz w:val="20"/>
                <w:szCs w:val="20"/>
                <w:lang w:val="en-US"/>
              </w:rPr>
            </w:pPr>
            <w:r>
              <w:rPr>
                <w:b/>
                <w:sz w:val="20"/>
                <w:szCs w:val="20"/>
                <w:lang w:val="en-US"/>
              </w:rPr>
              <w:t>3</w:t>
            </w:r>
          </w:p>
        </w:tc>
        <w:tc>
          <w:tcPr>
            <w:tcW w:w="851" w:type="dxa"/>
            <w:vMerge w:val="restart"/>
            <w:tcBorders>
              <w:top w:val="single" w:sz="12" w:space="0" w:color="auto"/>
              <w:left w:val="nil"/>
              <w:right w:val="nil"/>
            </w:tcBorders>
            <w:vAlign w:val="center"/>
          </w:tcPr>
          <w:p w14:paraId="2CB8BD81" w14:textId="77777777" w:rsidR="00783283" w:rsidRDefault="00783283" w:rsidP="00783283">
            <w:pPr>
              <w:jc w:val="center"/>
              <w:rPr>
                <w:b/>
                <w:sz w:val="20"/>
                <w:szCs w:val="20"/>
                <w:lang w:val="en-US"/>
              </w:rPr>
            </w:pPr>
            <w:r w:rsidRPr="001A5457">
              <w:rPr>
                <w:b/>
                <w:sz w:val="20"/>
                <w:szCs w:val="20"/>
                <w:lang w:val="en-US"/>
              </w:rPr>
              <w:t>Model</w:t>
            </w:r>
          </w:p>
          <w:p w14:paraId="464AC50C" w14:textId="77777777" w:rsidR="00783283" w:rsidRPr="001A5457" w:rsidRDefault="00783283" w:rsidP="00783283">
            <w:pPr>
              <w:jc w:val="center"/>
              <w:rPr>
                <w:b/>
                <w:i/>
                <w:sz w:val="20"/>
                <w:szCs w:val="20"/>
                <w:lang w:val="en-US"/>
              </w:rPr>
            </w:pPr>
            <w:r>
              <w:rPr>
                <w:b/>
                <w:sz w:val="20"/>
                <w:szCs w:val="20"/>
                <w:lang w:val="en-US"/>
              </w:rPr>
              <w:t>4</w:t>
            </w:r>
          </w:p>
        </w:tc>
      </w:tr>
      <w:tr w:rsidR="00783283" w:rsidRPr="001A5457" w14:paraId="49FA0ED9" w14:textId="77777777" w:rsidTr="00C12FDD">
        <w:trPr>
          <w:trHeight w:val="443"/>
        </w:trPr>
        <w:tc>
          <w:tcPr>
            <w:tcW w:w="993" w:type="dxa"/>
            <w:vMerge/>
            <w:tcBorders>
              <w:top w:val="single" w:sz="12" w:space="0" w:color="auto"/>
              <w:left w:val="nil"/>
              <w:bottom w:val="single" w:sz="12" w:space="0" w:color="auto"/>
              <w:right w:val="nil"/>
            </w:tcBorders>
            <w:vAlign w:val="center"/>
            <w:hideMark/>
          </w:tcPr>
          <w:p w14:paraId="78A6CE6C" w14:textId="77777777" w:rsidR="00783283" w:rsidRPr="001A5457" w:rsidRDefault="00783283" w:rsidP="000C6565">
            <w:pPr>
              <w:rPr>
                <w:b/>
                <w:sz w:val="20"/>
                <w:szCs w:val="20"/>
                <w:lang w:val="en-US"/>
              </w:rPr>
            </w:pPr>
          </w:p>
        </w:tc>
        <w:tc>
          <w:tcPr>
            <w:tcW w:w="1556" w:type="dxa"/>
            <w:vMerge/>
            <w:tcBorders>
              <w:top w:val="single" w:sz="12" w:space="0" w:color="auto"/>
              <w:left w:val="nil"/>
              <w:bottom w:val="single" w:sz="12" w:space="0" w:color="auto"/>
              <w:right w:val="nil"/>
            </w:tcBorders>
            <w:vAlign w:val="center"/>
            <w:hideMark/>
          </w:tcPr>
          <w:p w14:paraId="324A0FA1" w14:textId="77777777" w:rsidR="00783283" w:rsidRPr="001A5457" w:rsidRDefault="00783283" w:rsidP="000C6565">
            <w:pPr>
              <w:rPr>
                <w:b/>
                <w:sz w:val="20"/>
                <w:szCs w:val="20"/>
                <w:lang w:val="en-US"/>
              </w:rPr>
            </w:pPr>
          </w:p>
        </w:tc>
        <w:tc>
          <w:tcPr>
            <w:tcW w:w="1274" w:type="dxa"/>
            <w:vMerge/>
            <w:tcBorders>
              <w:top w:val="single" w:sz="12" w:space="0" w:color="auto"/>
              <w:left w:val="nil"/>
              <w:bottom w:val="single" w:sz="12" w:space="0" w:color="auto"/>
              <w:right w:val="nil"/>
            </w:tcBorders>
            <w:vAlign w:val="center"/>
            <w:hideMark/>
          </w:tcPr>
          <w:p w14:paraId="5E4659D8" w14:textId="77777777" w:rsidR="00783283" w:rsidRPr="001A5457" w:rsidRDefault="00783283" w:rsidP="000C6565">
            <w:pPr>
              <w:rPr>
                <w:b/>
                <w:sz w:val="20"/>
                <w:szCs w:val="20"/>
                <w:lang w:val="en-US"/>
              </w:rPr>
            </w:pPr>
          </w:p>
        </w:tc>
        <w:tc>
          <w:tcPr>
            <w:tcW w:w="1989" w:type="dxa"/>
            <w:gridSpan w:val="2"/>
            <w:tcBorders>
              <w:top w:val="single" w:sz="12" w:space="0" w:color="auto"/>
              <w:left w:val="nil"/>
              <w:bottom w:val="single" w:sz="12" w:space="0" w:color="auto"/>
              <w:right w:val="nil"/>
            </w:tcBorders>
            <w:vAlign w:val="bottom"/>
            <w:hideMark/>
          </w:tcPr>
          <w:p w14:paraId="4BF1A2D0" w14:textId="77777777" w:rsidR="00783283" w:rsidRPr="001A5457" w:rsidRDefault="00783283" w:rsidP="000C6565">
            <w:pPr>
              <w:jc w:val="center"/>
              <w:rPr>
                <w:b/>
                <w:bCs/>
                <w:color w:val="000000"/>
                <w:sz w:val="20"/>
                <w:szCs w:val="20"/>
                <w:lang w:val="en-US" w:eastAsia="fr-FR"/>
              </w:rPr>
            </w:pPr>
            <w:r w:rsidRPr="001A5457">
              <w:rPr>
                <w:b/>
                <w:bCs/>
                <w:color w:val="000000"/>
                <w:sz w:val="20"/>
                <w:szCs w:val="20"/>
                <w:lang w:val="en-US" w:eastAsia="fr-FR"/>
              </w:rPr>
              <w:t>None</w:t>
            </w:r>
          </w:p>
          <w:p w14:paraId="0FFFDC42" w14:textId="77777777" w:rsidR="00783283" w:rsidRPr="001A5457" w:rsidRDefault="00783283" w:rsidP="000C6565">
            <w:pPr>
              <w:jc w:val="center"/>
              <w:rPr>
                <w:b/>
                <w:bCs/>
                <w:color w:val="000000"/>
                <w:sz w:val="20"/>
                <w:szCs w:val="20"/>
                <w:lang w:val="en-US" w:eastAsia="fr-FR"/>
              </w:rPr>
            </w:pPr>
            <w:r w:rsidRPr="001A5457">
              <w:rPr>
                <w:b/>
                <w:bCs/>
                <w:color w:val="000000"/>
                <w:sz w:val="20"/>
                <w:szCs w:val="20"/>
                <w:lang w:val="en-US" w:eastAsia="fr-FR"/>
              </w:rPr>
              <w:t>(score=0)</w:t>
            </w:r>
          </w:p>
        </w:tc>
        <w:tc>
          <w:tcPr>
            <w:tcW w:w="284" w:type="dxa"/>
            <w:tcBorders>
              <w:top w:val="single" w:sz="12" w:space="0" w:color="auto"/>
              <w:left w:val="nil"/>
              <w:bottom w:val="nil"/>
              <w:right w:val="nil"/>
            </w:tcBorders>
          </w:tcPr>
          <w:p w14:paraId="65B18985" w14:textId="77777777" w:rsidR="00783283" w:rsidRPr="001A5457" w:rsidRDefault="00783283" w:rsidP="000C6565">
            <w:pPr>
              <w:jc w:val="center"/>
              <w:rPr>
                <w:b/>
                <w:bCs/>
                <w:color w:val="000000"/>
                <w:sz w:val="20"/>
                <w:szCs w:val="20"/>
                <w:lang w:val="en-US" w:eastAsia="fr-FR"/>
              </w:rPr>
            </w:pPr>
          </w:p>
        </w:tc>
        <w:tc>
          <w:tcPr>
            <w:tcW w:w="2129" w:type="dxa"/>
            <w:gridSpan w:val="2"/>
            <w:tcBorders>
              <w:top w:val="single" w:sz="12" w:space="0" w:color="auto"/>
              <w:left w:val="nil"/>
              <w:bottom w:val="single" w:sz="12" w:space="0" w:color="auto"/>
              <w:right w:val="nil"/>
            </w:tcBorders>
            <w:vAlign w:val="bottom"/>
            <w:hideMark/>
          </w:tcPr>
          <w:p w14:paraId="66F5A056" w14:textId="77777777" w:rsidR="00783283" w:rsidRPr="001A5457" w:rsidRDefault="00783283" w:rsidP="000C6565">
            <w:pPr>
              <w:jc w:val="center"/>
              <w:rPr>
                <w:b/>
                <w:bCs/>
                <w:color w:val="000000"/>
                <w:sz w:val="20"/>
                <w:szCs w:val="20"/>
                <w:lang w:val="en-US" w:eastAsia="fr-FR"/>
              </w:rPr>
            </w:pPr>
            <w:r w:rsidRPr="001A5457">
              <w:rPr>
                <w:b/>
                <w:bCs/>
                <w:color w:val="000000"/>
                <w:sz w:val="20"/>
                <w:szCs w:val="20"/>
                <w:lang w:val="en-US" w:eastAsia="fr-FR"/>
              </w:rPr>
              <w:t>Moderate</w:t>
            </w:r>
          </w:p>
          <w:p w14:paraId="7814E818" w14:textId="77777777" w:rsidR="00783283" w:rsidRPr="001A5457" w:rsidRDefault="00783283" w:rsidP="000C6565">
            <w:pPr>
              <w:jc w:val="center"/>
              <w:rPr>
                <w:b/>
                <w:bCs/>
                <w:color w:val="000000"/>
                <w:sz w:val="20"/>
                <w:szCs w:val="20"/>
                <w:lang w:val="en-US" w:eastAsia="fr-FR"/>
              </w:rPr>
            </w:pPr>
            <w:r w:rsidRPr="001A5457">
              <w:rPr>
                <w:b/>
                <w:bCs/>
                <w:color w:val="000000"/>
                <w:sz w:val="20"/>
                <w:szCs w:val="20"/>
                <w:lang w:val="en-US" w:eastAsia="fr-FR"/>
              </w:rPr>
              <w:t>(score=1)</w:t>
            </w:r>
          </w:p>
        </w:tc>
        <w:tc>
          <w:tcPr>
            <w:tcW w:w="284" w:type="dxa"/>
            <w:tcBorders>
              <w:top w:val="single" w:sz="12" w:space="0" w:color="auto"/>
              <w:left w:val="nil"/>
              <w:bottom w:val="nil"/>
              <w:right w:val="nil"/>
            </w:tcBorders>
          </w:tcPr>
          <w:p w14:paraId="5518CD4A" w14:textId="77777777" w:rsidR="00783283" w:rsidRPr="001A5457" w:rsidRDefault="00783283" w:rsidP="000C6565">
            <w:pPr>
              <w:jc w:val="center"/>
              <w:rPr>
                <w:b/>
                <w:bCs/>
                <w:color w:val="000000"/>
                <w:sz w:val="20"/>
                <w:szCs w:val="20"/>
                <w:lang w:val="en-US" w:eastAsia="fr-FR"/>
              </w:rPr>
            </w:pPr>
          </w:p>
        </w:tc>
        <w:tc>
          <w:tcPr>
            <w:tcW w:w="1984" w:type="dxa"/>
            <w:gridSpan w:val="3"/>
            <w:tcBorders>
              <w:top w:val="single" w:sz="12" w:space="0" w:color="auto"/>
              <w:left w:val="nil"/>
              <w:bottom w:val="single" w:sz="12" w:space="0" w:color="auto"/>
              <w:right w:val="nil"/>
            </w:tcBorders>
            <w:vAlign w:val="bottom"/>
            <w:hideMark/>
          </w:tcPr>
          <w:p w14:paraId="3388715E" w14:textId="77777777" w:rsidR="00783283" w:rsidRPr="001A5457" w:rsidRDefault="00783283" w:rsidP="000C6565">
            <w:pPr>
              <w:jc w:val="center"/>
              <w:rPr>
                <w:b/>
                <w:bCs/>
                <w:color w:val="000000"/>
                <w:sz w:val="20"/>
                <w:szCs w:val="20"/>
                <w:lang w:val="en-US" w:eastAsia="fr-FR"/>
              </w:rPr>
            </w:pPr>
            <w:r w:rsidRPr="001A5457">
              <w:rPr>
                <w:b/>
                <w:bCs/>
                <w:color w:val="000000"/>
                <w:sz w:val="20"/>
                <w:szCs w:val="20"/>
                <w:lang w:val="en-US" w:eastAsia="fr-FR"/>
              </w:rPr>
              <w:t>High</w:t>
            </w:r>
          </w:p>
          <w:p w14:paraId="1471E2B1" w14:textId="77777777" w:rsidR="00783283" w:rsidRPr="001A5457" w:rsidRDefault="00783283" w:rsidP="000C6565">
            <w:pPr>
              <w:jc w:val="center"/>
              <w:rPr>
                <w:b/>
                <w:bCs/>
                <w:color w:val="000000"/>
                <w:sz w:val="20"/>
                <w:szCs w:val="20"/>
                <w:lang w:val="en-US" w:eastAsia="fr-FR"/>
              </w:rPr>
            </w:pPr>
            <w:r w:rsidRPr="001A5457">
              <w:rPr>
                <w:b/>
                <w:bCs/>
                <w:color w:val="000000"/>
                <w:sz w:val="20"/>
                <w:szCs w:val="20"/>
                <w:lang w:val="en-US" w:eastAsia="fr-FR"/>
              </w:rPr>
              <w:t>(score=2-3)</w:t>
            </w:r>
          </w:p>
        </w:tc>
        <w:tc>
          <w:tcPr>
            <w:tcW w:w="851" w:type="dxa"/>
            <w:vMerge/>
            <w:tcBorders>
              <w:left w:val="nil"/>
              <w:bottom w:val="single" w:sz="12" w:space="0" w:color="auto"/>
              <w:right w:val="nil"/>
            </w:tcBorders>
            <w:vAlign w:val="center"/>
            <w:hideMark/>
          </w:tcPr>
          <w:p w14:paraId="701254F9" w14:textId="77777777" w:rsidR="00783283" w:rsidRPr="001A5457" w:rsidRDefault="00783283" w:rsidP="00C8557A">
            <w:pPr>
              <w:jc w:val="center"/>
              <w:rPr>
                <w:b/>
                <w:sz w:val="20"/>
                <w:szCs w:val="20"/>
                <w:lang w:val="en-US"/>
              </w:rPr>
            </w:pPr>
          </w:p>
        </w:tc>
        <w:tc>
          <w:tcPr>
            <w:tcW w:w="850" w:type="dxa"/>
            <w:vMerge/>
            <w:tcBorders>
              <w:left w:val="nil"/>
              <w:bottom w:val="single" w:sz="12" w:space="0" w:color="auto"/>
              <w:right w:val="nil"/>
            </w:tcBorders>
          </w:tcPr>
          <w:p w14:paraId="0A52C8E6" w14:textId="77777777" w:rsidR="00783283" w:rsidRPr="001A5457" w:rsidRDefault="00783283" w:rsidP="00C8557A">
            <w:pPr>
              <w:jc w:val="center"/>
              <w:rPr>
                <w:b/>
                <w:sz w:val="20"/>
                <w:szCs w:val="20"/>
                <w:lang w:val="en-US"/>
              </w:rPr>
            </w:pPr>
          </w:p>
        </w:tc>
        <w:tc>
          <w:tcPr>
            <w:tcW w:w="847" w:type="dxa"/>
            <w:vMerge/>
            <w:tcBorders>
              <w:left w:val="nil"/>
              <w:bottom w:val="single" w:sz="12" w:space="0" w:color="auto"/>
              <w:right w:val="nil"/>
            </w:tcBorders>
          </w:tcPr>
          <w:p w14:paraId="24F1DD86" w14:textId="77777777" w:rsidR="00783283" w:rsidRPr="001A5457" w:rsidRDefault="00783283" w:rsidP="00C8557A">
            <w:pPr>
              <w:jc w:val="center"/>
              <w:rPr>
                <w:b/>
                <w:sz w:val="20"/>
                <w:szCs w:val="20"/>
                <w:lang w:val="en-US"/>
              </w:rPr>
            </w:pPr>
          </w:p>
        </w:tc>
        <w:tc>
          <w:tcPr>
            <w:tcW w:w="851" w:type="dxa"/>
            <w:vMerge/>
            <w:tcBorders>
              <w:left w:val="nil"/>
              <w:bottom w:val="single" w:sz="12" w:space="0" w:color="auto"/>
              <w:right w:val="nil"/>
            </w:tcBorders>
          </w:tcPr>
          <w:p w14:paraId="6DCC1978" w14:textId="77777777" w:rsidR="00783283" w:rsidRPr="001A5457" w:rsidRDefault="00783283" w:rsidP="00C8557A">
            <w:pPr>
              <w:jc w:val="center"/>
              <w:rPr>
                <w:b/>
                <w:sz w:val="20"/>
                <w:szCs w:val="20"/>
                <w:lang w:val="en-US"/>
              </w:rPr>
            </w:pPr>
          </w:p>
        </w:tc>
      </w:tr>
      <w:tr w:rsidR="00C8557A" w:rsidRPr="001A5457" w14:paraId="6F055AC6" w14:textId="77777777" w:rsidTr="00D34AC1">
        <w:trPr>
          <w:trHeight w:val="443"/>
        </w:trPr>
        <w:tc>
          <w:tcPr>
            <w:tcW w:w="993" w:type="dxa"/>
            <w:vMerge/>
            <w:tcBorders>
              <w:top w:val="single" w:sz="12" w:space="0" w:color="auto"/>
              <w:left w:val="nil"/>
              <w:bottom w:val="single" w:sz="12" w:space="0" w:color="auto"/>
              <w:right w:val="nil"/>
            </w:tcBorders>
            <w:vAlign w:val="center"/>
            <w:hideMark/>
          </w:tcPr>
          <w:p w14:paraId="19187739" w14:textId="77777777" w:rsidR="00C8557A" w:rsidRPr="001A5457" w:rsidRDefault="00C8557A" w:rsidP="000C6565">
            <w:pPr>
              <w:rPr>
                <w:b/>
                <w:sz w:val="20"/>
                <w:szCs w:val="20"/>
                <w:lang w:val="en-US"/>
              </w:rPr>
            </w:pPr>
          </w:p>
        </w:tc>
        <w:tc>
          <w:tcPr>
            <w:tcW w:w="1556" w:type="dxa"/>
            <w:vMerge/>
            <w:tcBorders>
              <w:top w:val="single" w:sz="12" w:space="0" w:color="auto"/>
              <w:left w:val="nil"/>
              <w:bottom w:val="single" w:sz="12" w:space="0" w:color="auto"/>
              <w:right w:val="nil"/>
            </w:tcBorders>
            <w:vAlign w:val="center"/>
            <w:hideMark/>
          </w:tcPr>
          <w:p w14:paraId="5AA277C2" w14:textId="77777777" w:rsidR="00C8557A" w:rsidRPr="001A5457" w:rsidRDefault="00C8557A" w:rsidP="000C6565">
            <w:pPr>
              <w:rPr>
                <w:b/>
                <w:sz w:val="20"/>
                <w:szCs w:val="20"/>
                <w:lang w:val="en-US"/>
              </w:rPr>
            </w:pPr>
          </w:p>
        </w:tc>
        <w:tc>
          <w:tcPr>
            <w:tcW w:w="1274" w:type="dxa"/>
            <w:vMerge/>
            <w:tcBorders>
              <w:top w:val="single" w:sz="12" w:space="0" w:color="auto"/>
              <w:left w:val="nil"/>
              <w:bottom w:val="single" w:sz="12" w:space="0" w:color="auto"/>
              <w:right w:val="nil"/>
            </w:tcBorders>
            <w:vAlign w:val="center"/>
            <w:hideMark/>
          </w:tcPr>
          <w:p w14:paraId="25D93435" w14:textId="77777777" w:rsidR="00C8557A" w:rsidRPr="001A5457" w:rsidRDefault="00C8557A" w:rsidP="000C6565">
            <w:pPr>
              <w:rPr>
                <w:b/>
                <w:sz w:val="20"/>
                <w:szCs w:val="20"/>
                <w:lang w:val="en-US"/>
              </w:rPr>
            </w:pPr>
          </w:p>
        </w:tc>
        <w:tc>
          <w:tcPr>
            <w:tcW w:w="992" w:type="dxa"/>
            <w:tcBorders>
              <w:top w:val="single" w:sz="12" w:space="0" w:color="auto"/>
              <w:left w:val="nil"/>
              <w:bottom w:val="single" w:sz="12" w:space="0" w:color="auto"/>
              <w:right w:val="nil"/>
            </w:tcBorders>
            <w:vAlign w:val="bottom"/>
            <w:hideMark/>
          </w:tcPr>
          <w:p w14:paraId="18B489DB" w14:textId="77777777" w:rsidR="00C8557A" w:rsidRPr="001A5457" w:rsidRDefault="00C8557A" w:rsidP="000C6565">
            <w:pPr>
              <w:jc w:val="center"/>
              <w:rPr>
                <w:b/>
                <w:bCs/>
                <w:color w:val="000000"/>
                <w:sz w:val="20"/>
                <w:szCs w:val="20"/>
                <w:lang w:val="en-US" w:eastAsia="fr-FR"/>
              </w:rPr>
            </w:pPr>
            <w:r w:rsidRPr="001A5457">
              <w:rPr>
                <w:b/>
                <w:bCs/>
                <w:color w:val="000000"/>
                <w:sz w:val="20"/>
                <w:szCs w:val="20"/>
                <w:lang w:val="en-US" w:eastAsia="fr-FR"/>
              </w:rPr>
              <w:t>Mean</w:t>
            </w:r>
          </w:p>
        </w:tc>
        <w:tc>
          <w:tcPr>
            <w:tcW w:w="997" w:type="dxa"/>
            <w:tcBorders>
              <w:top w:val="single" w:sz="12" w:space="0" w:color="auto"/>
              <w:left w:val="nil"/>
              <w:bottom w:val="single" w:sz="12" w:space="0" w:color="auto"/>
              <w:right w:val="nil"/>
            </w:tcBorders>
            <w:vAlign w:val="bottom"/>
            <w:hideMark/>
          </w:tcPr>
          <w:p w14:paraId="61195DAA" w14:textId="77777777" w:rsidR="00C8557A" w:rsidRPr="001A5457" w:rsidRDefault="00C8557A" w:rsidP="000C6565">
            <w:pPr>
              <w:jc w:val="center"/>
              <w:rPr>
                <w:b/>
                <w:bCs/>
                <w:color w:val="000000"/>
                <w:sz w:val="20"/>
                <w:szCs w:val="20"/>
                <w:lang w:val="en-US" w:eastAsia="fr-FR"/>
              </w:rPr>
            </w:pPr>
            <w:r w:rsidRPr="001A5457">
              <w:rPr>
                <w:b/>
                <w:bCs/>
                <w:color w:val="000000"/>
                <w:sz w:val="20"/>
                <w:szCs w:val="20"/>
                <w:lang w:val="en-US" w:eastAsia="fr-FR"/>
              </w:rPr>
              <w:t>SD</w:t>
            </w:r>
          </w:p>
        </w:tc>
        <w:tc>
          <w:tcPr>
            <w:tcW w:w="284" w:type="dxa"/>
            <w:tcBorders>
              <w:top w:val="nil"/>
              <w:left w:val="nil"/>
              <w:bottom w:val="single" w:sz="12" w:space="0" w:color="auto"/>
              <w:right w:val="nil"/>
            </w:tcBorders>
          </w:tcPr>
          <w:p w14:paraId="252B2B0F" w14:textId="77777777" w:rsidR="00C8557A" w:rsidRPr="001A5457" w:rsidRDefault="00C8557A" w:rsidP="000C6565">
            <w:pPr>
              <w:jc w:val="center"/>
              <w:rPr>
                <w:b/>
                <w:bCs/>
                <w:color w:val="000000"/>
                <w:sz w:val="20"/>
                <w:szCs w:val="20"/>
                <w:lang w:val="en-US" w:eastAsia="fr-FR"/>
              </w:rPr>
            </w:pPr>
          </w:p>
        </w:tc>
        <w:tc>
          <w:tcPr>
            <w:tcW w:w="1134" w:type="dxa"/>
            <w:tcBorders>
              <w:top w:val="single" w:sz="12" w:space="0" w:color="auto"/>
              <w:left w:val="nil"/>
              <w:bottom w:val="single" w:sz="12" w:space="0" w:color="auto"/>
              <w:right w:val="nil"/>
            </w:tcBorders>
            <w:vAlign w:val="bottom"/>
            <w:hideMark/>
          </w:tcPr>
          <w:p w14:paraId="041FB24C" w14:textId="77777777" w:rsidR="00C8557A" w:rsidRPr="001A5457" w:rsidRDefault="00C8557A" w:rsidP="000C6565">
            <w:pPr>
              <w:jc w:val="center"/>
              <w:rPr>
                <w:b/>
                <w:bCs/>
                <w:color w:val="000000"/>
                <w:sz w:val="20"/>
                <w:szCs w:val="20"/>
                <w:lang w:val="en-US" w:eastAsia="fr-FR"/>
              </w:rPr>
            </w:pPr>
            <w:r w:rsidRPr="001A5457">
              <w:rPr>
                <w:b/>
                <w:bCs/>
                <w:color w:val="000000"/>
                <w:sz w:val="20"/>
                <w:szCs w:val="20"/>
                <w:lang w:val="en-US" w:eastAsia="fr-FR"/>
              </w:rPr>
              <w:t>Mean</w:t>
            </w:r>
          </w:p>
        </w:tc>
        <w:tc>
          <w:tcPr>
            <w:tcW w:w="995" w:type="dxa"/>
            <w:tcBorders>
              <w:top w:val="single" w:sz="12" w:space="0" w:color="auto"/>
              <w:left w:val="nil"/>
              <w:bottom w:val="single" w:sz="12" w:space="0" w:color="auto"/>
              <w:right w:val="nil"/>
            </w:tcBorders>
            <w:vAlign w:val="bottom"/>
            <w:hideMark/>
          </w:tcPr>
          <w:p w14:paraId="4F07CAE6" w14:textId="77777777" w:rsidR="00C8557A" w:rsidRPr="001A5457" w:rsidRDefault="00C8557A" w:rsidP="000C6565">
            <w:pPr>
              <w:jc w:val="center"/>
              <w:rPr>
                <w:b/>
                <w:bCs/>
                <w:color w:val="000000"/>
                <w:sz w:val="20"/>
                <w:szCs w:val="20"/>
                <w:lang w:val="en-US" w:eastAsia="fr-FR"/>
              </w:rPr>
            </w:pPr>
            <w:r w:rsidRPr="001A5457">
              <w:rPr>
                <w:b/>
                <w:bCs/>
                <w:color w:val="000000"/>
                <w:sz w:val="20"/>
                <w:szCs w:val="20"/>
                <w:lang w:val="en-US" w:eastAsia="fr-FR"/>
              </w:rPr>
              <w:t>SD</w:t>
            </w:r>
          </w:p>
        </w:tc>
        <w:tc>
          <w:tcPr>
            <w:tcW w:w="284" w:type="dxa"/>
            <w:tcBorders>
              <w:top w:val="nil"/>
              <w:left w:val="nil"/>
              <w:bottom w:val="single" w:sz="12" w:space="0" w:color="auto"/>
              <w:right w:val="nil"/>
            </w:tcBorders>
          </w:tcPr>
          <w:p w14:paraId="78FFC9B8" w14:textId="77777777" w:rsidR="00C8557A" w:rsidRPr="001A5457" w:rsidRDefault="00C8557A" w:rsidP="000C6565">
            <w:pPr>
              <w:jc w:val="center"/>
              <w:rPr>
                <w:b/>
                <w:bCs/>
                <w:color w:val="000000"/>
                <w:sz w:val="20"/>
                <w:szCs w:val="20"/>
                <w:lang w:val="en-US" w:eastAsia="fr-FR"/>
              </w:rPr>
            </w:pPr>
          </w:p>
        </w:tc>
        <w:tc>
          <w:tcPr>
            <w:tcW w:w="987" w:type="dxa"/>
            <w:tcBorders>
              <w:top w:val="single" w:sz="12" w:space="0" w:color="auto"/>
              <w:left w:val="nil"/>
              <w:bottom w:val="single" w:sz="12" w:space="0" w:color="auto"/>
              <w:right w:val="nil"/>
            </w:tcBorders>
            <w:vAlign w:val="bottom"/>
            <w:hideMark/>
          </w:tcPr>
          <w:p w14:paraId="07EA94D4" w14:textId="77777777" w:rsidR="00C8557A" w:rsidRPr="001A5457" w:rsidRDefault="00C8557A" w:rsidP="000C6565">
            <w:pPr>
              <w:jc w:val="center"/>
              <w:rPr>
                <w:b/>
                <w:bCs/>
                <w:color w:val="000000"/>
                <w:sz w:val="20"/>
                <w:szCs w:val="20"/>
                <w:lang w:val="en-US" w:eastAsia="fr-FR"/>
              </w:rPr>
            </w:pPr>
            <w:r w:rsidRPr="001A5457">
              <w:rPr>
                <w:b/>
                <w:bCs/>
                <w:color w:val="000000"/>
                <w:sz w:val="20"/>
                <w:szCs w:val="20"/>
                <w:lang w:val="en-US" w:eastAsia="fr-FR"/>
              </w:rPr>
              <w:t>Mean</w:t>
            </w:r>
          </w:p>
        </w:tc>
        <w:tc>
          <w:tcPr>
            <w:tcW w:w="997" w:type="dxa"/>
            <w:gridSpan w:val="2"/>
            <w:tcBorders>
              <w:top w:val="single" w:sz="12" w:space="0" w:color="auto"/>
              <w:left w:val="nil"/>
              <w:bottom w:val="single" w:sz="12" w:space="0" w:color="auto"/>
              <w:right w:val="nil"/>
            </w:tcBorders>
            <w:vAlign w:val="bottom"/>
            <w:hideMark/>
          </w:tcPr>
          <w:p w14:paraId="4D5C3B97" w14:textId="77777777" w:rsidR="00C8557A" w:rsidRPr="001A5457" w:rsidRDefault="00C8557A" w:rsidP="000C6565">
            <w:pPr>
              <w:jc w:val="center"/>
              <w:rPr>
                <w:b/>
                <w:bCs/>
                <w:color w:val="000000"/>
                <w:sz w:val="20"/>
                <w:szCs w:val="20"/>
                <w:lang w:val="en-US" w:eastAsia="fr-FR"/>
              </w:rPr>
            </w:pPr>
            <w:r w:rsidRPr="001A5457">
              <w:rPr>
                <w:b/>
                <w:bCs/>
                <w:color w:val="000000"/>
                <w:sz w:val="20"/>
                <w:szCs w:val="20"/>
                <w:lang w:val="en-US" w:eastAsia="fr-FR"/>
              </w:rPr>
              <w:t>SD</w:t>
            </w:r>
          </w:p>
        </w:tc>
        <w:tc>
          <w:tcPr>
            <w:tcW w:w="851" w:type="dxa"/>
            <w:tcBorders>
              <w:top w:val="single" w:sz="12" w:space="0" w:color="auto"/>
              <w:left w:val="nil"/>
              <w:bottom w:val="single" w:sz="12" w:space="0" w:color="auto"/>
              <w:right w:val="nil"/>
            </w:tcBorders>
            <w:vAlign w:val="bottom"/>
            <w:hideMark/>
          </w:tcPr>
          <w:p w14:paraId="666700FF" w14:textId="77777777" w:rsidR="00C8557A" w:rsidRPr="001A5457" w:rsidRDefault="00C8557A" w:rsidP="00D34AC1">
            <w:pPr>
              <w:jc w:val="center"/>
              <w:rPr>
                <w:b/>
                <w:sz w:val="20"/>
                <w:szCs w:val="20"/>
                <w:lang w:val="en-US"/>
              </w:rPr>
            </w:pPr>
            <w:r w:rsidRPr="00B77404">
              <w:rPr>
                <w:b/>
                <w:i/>
                <w:sz w:val="20"/>
                <w:szCs w:val="20"/>
                <w:lang w:val="en-US"/>
              </w:rPr>
              <w:t>P</w:t>
            </w:r>
            <w:r>
              <w:rPr>
                <w:b/>
                <w:sz w:val="20"/>
                <w:szCs w:val="20"/>
                <w:lang w:val="en-US"/>
              </w:rPr>
              <w:t xml:space="preserve"> value</w:t>
            </w:r>
            <w:r w:rsidRPr="001A5457">
              <w:rPr>
                <w:sz w:val="20"/>
                <w:szCs w:val="20"/>
                <w:vertAlign w:val="superscript"/>
                <w:lang w:val="en-US"/>
              </w:rPr>
              <w:t>†</w:t>
            </w:r>
          </w:p>
        </w:tc>
        <w:tc>
          <w:tcPr>
            <w:tcW w:w="850" w:type="dxa"/>
            <w:tcBorders>
              <w:top w:val="single" w:sz="12" w:space="0" w:color="auto"/>
              <w:left w:val="nil"/>
              <w:bottom w:val="single" w:sz="12" w:space="0" w:color="auto"/>
              <w:right w:val="nil"/>
            </w:tcBorders>
            <w:vAlign w:val="bottom"/>
          </w:tcPr>
          <w:p w14:paraId="189E1B1E" w14:textId="77777777" w:rsidR="00C8557A" w:rsidRPr="001A5457" w:rsidRDefault="00C8557A" w:rsidP="00D34AC1">
            <w:pPr>
              <w:jc w:val="center"/>
              <w:rPr>
                <w:b/>
                <w:sz w:val="20"/>
                <w:szCs w:val="20"/>
                <w:lang w:val="en-US"/>
              </w:rPr>
            </w:pPr>
            <w:r w:rsidRPr="00B77404">
              <w:rPr>
                <w:b/>
                <w:i/>
                <w:sz w:val="20"/>
                <w:szCs w:val="20"/>
                <w:lang w:val="en-US"/>
              </w:rPr>
              <w:t>P</w:t>
            </w:r>
            <w:r w:rsidRPr="001A5457">
              <w:rPr>
                <w:b/>
                <w:sz w:val="20"/>
                <w:szCs w:val="20"/>
                <w:lang w:val="en-US"/>
              </w:rPr>
              <w:t xml:space="preserve"> value</w:t>
            </w:r>
            <w:r w:rsidR="00F37C67" w:rsidRPr="001A5457">
              <w:rPr>
                <w:sz w:val="20"/>
                <w:szCs w:val="20"/>
                <w:vertAlign w:val="superscript"/>
                <w:lang w:val="en-US"/>
              </w:rPr>
              <w:t>†</w:t>
            </w:r>
          </w:p>
        </w:tc>
        <w:tc>
          <w:tcPr>
            <w:tcW w:w="847" w:type="dxa"/>
            <w:tcBorders>
              <w:top w:val="single" w:sz="12" w:space="0" w:color="auto"/>
              <w:left w:val="nil"/>
              <w:bottom w:val="single" w:sz="12" w:space="0" w:color="auto"/>
              <w:right w:val="nil"/>
            </w:tcBorders>
            <w:vAlign w:val="bottom"/>
          </w:tcPr>
          <w:p w14:paraId="048317A2" w14:textId="77777777" w:rsidR="00C8557A" w:rsidRPr="001A5457" w:rsidRDefault="00C8557A" w:rsidP="00D34AC1">
            <w:pPr>
              <w:jc w:val="center"/>
              <w:rPr>
                <w:b/>
                <w:sz w:val="20"/>
                <w:szCs w:val="20"/>
                <w:lang w:val="en-US"/>
              </w:rPr>
            </w:pPr>
            <w:r w:rsidRPr="00B77404">
              <w:rPr>
                <w:b/>
                <w:i/>
                <w:sz w:val="20"/>
                <w:szCs w:val="20"/>
                <w:lang w:val="en-US"/>
              </w:rPr>
              <w:t>P</w:t>
            </w:r>
            <w:r w:rsidRPr="001A5457">
              <w:rPr>
                <w:b/>
                <w:sz w:val="20"/>
                <w:szCs w:val="20"/>
                <w:lang w:val="en-US"/>
              </w:rPr>
              <w:t xml:space="preserve"> value</w:t>
            </w:r>
            <w:r w:rsidR="00F37C67" w:rsidRPr="001A5457">
              <w:rPr>
                <w:sz w:val="20"/>
                <w:szCs w:val="20"/>
                <w:vertAlign w:val="superscript"/>
                <w:lang w:val="en-US"/>
              </w:rPr>
              <w:t>†</w:t>
            </w:r>
          </w:p>
        </w:tc>
        <w:tc>
          <w:tcPr>
            <w:tcW w:w="851" w:type="dxa"/>
            <w:tcBorders>
              <w:top w:val="single" w:sz="12" w:space="0" w:color="auto"/>
              <w:left w:val="nil"/>
              <w:bottom w:val="single" w:sz="12" w:space="0" w:color="auto"/>
              <w:right w:val="nil"/>
            </w:tcBorders>
            <w:vAlign w:val="bottom"/>
          </w:tcPr>
          <w:p w14:paraId="342E4B23" w14:textId="77777777" w:rsidR="00C8557A" w:rsidRPr="001A5457" w:rsidRDefault="00C8557A" w:rsidP="00D34AC1">
            <w:pPr>
              <w:jc w:val="center"/>
              <w:rPr>
                <w:b/>
                <w:sz w:val="20"/>
                <w:szCs w:val="20"/>
                <w:lang w:val="en-US"/>
              </w:rPr>
            </w:pPr>
            <w:r w:rsidRPr="00B77404">
              <w:rPr>
                <w:b/>
                <w:i/>
                <w:sz w:val="20"/>
                <w:szCs w:val="20"/>
                <w:lang w:val="en-US"/>
              </w:rPr>
              <w:t>P</w:t>
            </w:r>
            <w:r>
              <w:rPr>
                <w:b/>
                <w:sz w:val="20"/>
                <w:szCs w:val="20"/>
                <w:lang w:val="en-US"/>
              </w:rPr>
              <w:t xml:space="preserve"> value</w:t>
            </w:r>
            <w:r w:rsidR="00F37C67" w:rsidRPr="001A5457">
              <w:rPr>
                <w:sz w:val="20"/>
                <w:szCs w:val="20"/>
                <w:vertAlign w:val="superscript"/>
                <w:lang w:val="en-US"/>
              </w:rPr>
              <w:t>†</w:t>
            </w:r>
          </w:p>
        </w:tc>
      </w:tr>
      <w:tr w:rsidR="00C8557A" w:rsidRPr="001A5457" w14:paraId="7B3A0E2F" w14:textId="77777777" w:rsidTr="00F37C67">
        <w:trPr>
          <w:trHeight w:val="227"/>
        </w:trPr>
        <w:tc>
          <w:tcPr>
            <w:tcW w:w="993" w:type="dxa"/>
            <w:vMerge w:val="restart"/>
            <w:tcBorders>
              <w:top w:val="single" w:sz="12" w:space="0" w:color="auto"/>
              <w:left w:val="nil"/>
              <w:bottom w:val="nil"/>
              <w:right w:val="nil"/>
            </w:tcBorders>
          </w:tcPr>
          <w:p w14:paraId="3B784EB3" w14:textId="77777777" w:rsidR="00C8557A" w:rsidRPr="001A5457" w:rsidRDefault="00C8557A" w:rsidP="000C6565">
            <w:pPr>
              <w:spacing w:line="276" w:lineRule="auto"/>
              <w:rPr>
                <w:sz w:val="20"/>
                <w:szCs w:val="20"/>
                <w:lang w:val="en-US"/>
              </w:rPr>
            </w:pPr>
          </w:p>
          <w:p w14:paraId="116FEABE" w14:textId="77777777" w:rsidR="00C8557A" w:rsidRPr="001A5457" w:rsidRDefault="00C8557A" w:rsidP="000C6565">
            <w:pPr>
              <w:spacing w:line="276" w:lineRule="auto"/>
              <w:rPr>
                <w:sz w:val="20"/>
                <w:szCs w:val="20"/>
                <w:lang w:val="en-US"/>
              </w:rPr>
            </w:pPr>
            <w:r w:rsidRPr="001A5457">
              <w:rPr>
                <w:sz w:val="20"/>
                <w:szCs w:val="20"/>
                <w:lang w:val="en-US"/>
              </w:rPr>
              <w:t xml:space="preserve">   Grey matter</w:t>
            </w:r>
          </w:p>
        </w:tc>
        <w:tc>
          <w:tcPr>
            <w:tcW w:w="1556" w:type="dxa"/>
            <w:tcBorders>
              <w:top w:val="single" w:sz="12" w:space="0" w:color="auto"/>
              <w:left w:val="nil"/>
              <w:bottom w:val="nil"/>
              <w:right w:val="nil"/>
            </w:tcBorders>
          </w:tcPr>
          <w:p w14:paraId="0D8D39F7" w14:textId="77777777" w:rsidR="00C8557A" w:rsidRPr="001A5457" w:rsidRDefault="00C8557A" w:rsidP="000C6565">
            <w:pPr>
              <w:spacing w:line="276" w:lineRule="auto"/>
              <w:rPr>
                <w:sz w:val="20"/>
                <w:szCs w:val="20"/>
                <w:lang w:val="en-US"/>
              </w:rPr>
            </w:pPr>
          </w:p>
          <w:p w14:paraId="7DF58262" w14:textId="77777777" w:rsidR="00C8557A" w:rsidRPr="001A5457" w:rsidRDefault="00C8557A" w:rsidP="000C6565">
            <w:pPr>
              <w:spacing w:line="276" w:lineRule="auto"/>
              <w:rPr>
                <w:sz w:val="20"/>
                <w:szCs w:val="20"/>
                <w:lang w:val="en-US"/>
              </w:rPr>
            </w:pPr>
            <w:r w:rsidRPr="001A5457">
              <w:rPr>
                <w:sz w:val="20"/>
                <w:szCs w:val="20"/>
                <w:lang w:val="en-US"/>
              </w:rPr>
              <w:t>Precuneus</w:t>
            </w:r>
          </w:p>
        </w:tc>
        <w:tc>
          <w:tcPr>
            <w:tcW w:w="1274" w:type="dxa"/>
            <w:tcBorders>
              <w:top w:val="single" w:sz="12" w:space="0" w:color="auto"/>
              <w:left w:val="nil"/>
              <w:bottom w:val="nil"/>
              <w:right w:val="nil"/>
            </w:tcBorders>
            <w:vAlign w:val="center"/>
          </w:tcPr>
          <w:p w14:paraId="4E97D8A5" w14:textId="77777777" w:rsidR="00C8557A" w:rsidRPr="001A5457" w:rsidRDefault="00C8557A" w:rsidP="000C6565">
            <w:pPr>
              <w:spacing w:line="276" w:lineRule="auto"/>
              <w:jc w:val="right"/>
              <w:rPr>
                <w:sz w:val="20"/>
                <w:szCs w:val="20"/>
                <w:lang w:val="en-US"/>
              </w:rPr>
            </w:pPr>
          </w:p>
          <w:p w14:paraId="325F1346" w14:textId="77777777" w:rsidR="00C8557A" w:rsidRPr="001A5457" w:rsidRDefault="00C8557A" w:rsidP="000C6565">
            <w:pPr>
              <w:spacing w:line="276" w:lineRule="auto"/>
              <w:jc w:val="right"/>
              <w:rPr>
                <w:sz w:val="20"/>
                <w:szCs w:val="20"/>
                <w:lang w:val="en-US"/>
              </w:rPr>
            </w:pPr>
            <w:r w:rsidRPr="001A5457">
              <w:rPr>
                <w:sz w:val="20"/>
                <w:szCs w:val="20"/>
                <w:lang w:val="en-US"/>
              </w:rPr>
              <w:t>Left</w:t>
            </w:r>
          </w:p>
        </w:tc>
        <w:tc>
          <w:tcPr>
            <w:tcW w:w="992" w:type="dxa"/>
            <w:tcBorders>
              <w:top w:val="single" w:sz="12" w:space="0" w:color="auto"/>
              <w:left w:val="nil"/>
              <w:bottom w:val="nil"/>
              <w:right w:val="nil"/>
            </w:tcBorders>
            <w:vAlign w:val="bottom"/>
            <w:hideMark/>
          </w:tcPr>
          <w:p w14:paraId="04733C66" w14:textId="77777777" w:rsidR="00C8557A" w:rsidRPr="001A5457" w:rsidRDefault="00C8557A" w:rsidP="000C6565">
            <w:pPr>
              <w:spacing w:line="276" w:lineRule="auto"/>
              <w:jc w:val="right"/>
              <w:rPr>
                <w:sz w:val="20"/>
                <w:szCs w:val="20"/>
                <w:lang w:val="en-US"/>
              </w:rPr>
            </w:pPr>
            <w:r w:rsidRPr="001A5457">
              <w:rPr>
                <w:sz w:val="20"/>
                <w:szCs w:val="20"/>
                <w:lang w:val="en-US"/>
              </w:rPr>
              <w:t>7656.23</w:t>
            </w:r>
          </w:p>
        </w:tc>
        <w:tc>
          <w:tcPr>
            <w:tcW w:w="997" w:type="dxa"/>
            <w:tcBorders>
              <w:top w:val="single" w:sz="12" w:space="0" w:color="auto"/>
              <w:left w:val="nil"/>
              <w:bottom w:val="nil"/>
              <w:right w:val="nil"/>
            </w:tcBorders>
            <w:vAlign w:val="bottom"/>
            <w:hideMark/>
          </w:tcPr>
          <w:p w14:paraId="53E0D1F8" w14:textId="77777777" w:rsidR="00C8557A" w:rsidRPr="001A5457" w:rsidRDefault="00C8557A" w:rsidP="000C6565">
            <w:pPr>
              <w:spacing w:line="276" w:lineRule="auto"/>
              <w:jc w:val="right"/>
              <w:rPr>
                <w:sz w:val="20"/>
                <w:szCs w:val="20"/>
                <w:lang w:val="en-US"/>
              </w:rPr>
            </w:pPr>
            <w:r w:rsidRPr="001A5457">
              <w:rPr>
                <w:sz w:val="20"/>
                <w:szCs w:val="20"/>
                <w:lang w:val="en-US"/>
              </w:rPr>
              <w:t>968.01</w:t>
            </w:r>
          </w:p>
        </w:tc>
        <w:tc>
          <w:tcPr>
            <w:tcW w:w="284" w:type="dxa"/>
            <w:tcBorders>
              <w:top w:val="single" w:sz="12" w:space="0" w:color="auto"/>
              <w:left w:val="nil"/>
              <w:bottom w:val="nil"/>
              <w:right w:val="nil"/>
            </w:tcBorders>
          </w:tcPr>
          <w:p w14:paraId="72E40AC8" w14:textId="77777777" w:rsidR="00C8557A" w:rsidRPr="001A5457" w:rsidRDefault="00C8557A" w:rsidP="000C6565">
            <w:pPr>
              <w:spacing w:line="276" w:lineRule="auto"/>
              <w:rPr>
                <w:sz w:val="20"/>
                <w:szCs w:val="20"/>
                <w:lang w:val="en-US"/>
              </w:rPr>
            </w:pPr>
          </w:p>
        </w:tc>
        <w:tc>
          <w:tcPr>
            <w:tcW w:w="1134" w:type="dxa"/>
            <w:tcBorders>
              <w:top w:val="single" w:sz="12" w:space="0" w:color="auto"/>
              <w:left w:val="nil"/>
              <w:bottom w:val="nil"/>
              <w:right w:val="nil"/>
            </w:tcBorders>
            <w:vAlign w:val="bottom"/>
            <w:hideMark/>
          </w:tcPr>
          <w:p w14:paraId="317E85E1" w14:textId="77777777" w:rsidR="00C8557A" w:rsidRPr="001A5457" w:rsidRDefault="00C8557A" w:rsidP="000C6565">
            <w:pPr>
              <w:spacing w:line="276" w:lineRule="auto"/>
              <w:jc w:val="right"/>
              <w:rPr>
                <w:sz w:val="20"/>
                <w:szCs w:val="20"/>
                <w:lang w:val="en-US"/>
              </w:rPr>
            </w:pPr>
            <w:r w:rsidRPr="001A5457">
              <w:rPr>
                <w:sz w:val="20"/>
                <w:szCs w:val="20"/>
                <w:lang w:val="en-US"/>
              </w:rPr>
              <w:t>7717.81</w:t>
            </w:r>
          </w:p>
        </w:tc>
        <w:tc>
          <w:tcPr>
            <w:tcW w:w="995" w:type="dxa"/>
            <w:tcBorders>
              <w:top w:val="single" w:sz="12" w:space="0" w:color="auto"/>
              <w:left w:val="nil"/>
              <w:bottom w:val="nil"/>
              <w:right w:val="nil"/>
            </w:tcBorders>
            <w:vAlign w:val="bottom"/>
            <w:hideMark/>
          </w:tcPr>
          <w:p w14:paraId="5DE2DFE1" w14:textId="77777777" w:rsidR="00C8557A" w:rsidRPr="001A5457" w:rsidRDefault="00C8557A" w:rsidP="000C6565">
            <w:pPr>
              <w:spacing w:line="276" w:lineRule="auto"/>
              <w:jc w:val="right"/>
              <w:rPr>
                <w:sz w:val="20"/>
                <w:szCs w:val="20"/>
                <w:lang w:val="en-US"/>
              </w:rPr>
            </w:pPr>
            <w:r w:rsidRPr="001A5457">
              <w:rPr>
                <w:sz w:val="20"/>
                <w:szCs w:val="20"/>
                <w:lang w:val="en-US"/>
              </w:rPr>
              <w:t>970.86</w:t>
            </w:r>
          </w:p>
        </w:tc>
        <w:tc>
          <w:tcPr>
            <w:tcW w:w="284" w:type="dxa"/>
            <w:tcBorders>
              <w:top w:val="single" w:sz="12" w:space="0" w:color="auto"/>
              <w:left w:val="nil"/>
              <w:bottom w:val="nil"/>
              <w:right w:val="nil"/>
            </w:tcBorders>
          </w:tcPr>
          <w:p w14:paraId="63B39E17" w14:textId="77777777" w:rsidR="00C8557A" w:rsidRPr="001A5457" w:rsidRDefault="00C8557A" w:rsidP="000C6565">
            <w:pPr>
              <w:spacing w:line="276" w:lineRule="auto"/>
              <w:rPr>
                <w:sz w:val="20"/>
                <w:szCs w:val="20"/>
                <w:lang w:val="en-US"/>
              </w:rPr>
            </w:pPr>
          </w:p>
        </w:tc>
        <w:tc>
          <w:tcPr>
            <w:tcW w:w="987" w:type="dxa"/>
            <w:tcBorders>
              <w:top w:val="single" w:sz="12" w:space="0" w:color="auto"/>
              <w:left w:val="nil"/>
              <w:bottom w:val="nil"/>
              <w:right w:val="nil"/>
            </w:tcBorders>
            <w:vAlign w:val="bottom"/>
            <w:hideMark/>
          </w:tcPr>
          <w:p w14:paraId="7CC4D302" w14:textId="77777777" w:rsidR="00C8557A" w:rsidRPr="001A5457" w:rsidRDefault="00C8557A" w:rsidP="000C6565">
            <w:pPr>
              <w:spacing w:line="276" w:lineRule="auto"/>
              <w:rPr>
                <w:sz w:val="20"/>
                <w:szCs w:val="20"/>
                <w:lang w:val="en-US"/>
              </w:rPr>
            </w:pPr>
            <w:r w:rsidRPr="001A5457">
              <w:rPr>
                <w:sz w:val="20"/>
                <w:szCs w:val="20"/>
                <w:lang w:val="en-US"/>
              </w:rPr>
              <w:t>7655.61</w:t>
            </w:r>
          </w:p>
        </w:tc>
        <w:tc>
          <w:tcPr>
            <w:tcW w:w="997" w:type="dxa"/>
            <w:gridSpan w:val="2"/>
            <w:tcBorders>
              <w:top w:val="single" w:sz="12" w:space="0" w:color="auto"/>
              <w:left w:val="nil"/>
              <w:bottom w:val="nil"/>
              <w:right w:val="nil"/>
            </w:tcBorders>
            <w:vAlign w:val="bottom"/>
            <w:hideMark/>
          </w:tcPr>
          <w:p w14:paraId="25E00131" w14:textId="77777777" w:rsidR="00C8557A" w:rsidRPr="001A5457" w:rsidRDefault="00C8557A" w:rsidP="000C6565">
            <w:pPr>
              <w:spacing w:line="276" w:lineRule="auto"/>
              <w:rPr>
                <w:sz w:val="20"/>
                <w:szCs w:val="20"/>
                <w:lang w:val="en-US"/>
              </w:rPr>
            </w:pPr>
            <w:r w:rsidRPr="001A5457">
              <w:rPr>
                <w:sz w:val="20"/>
                <w:szCs w:val="20"/>
                <w:lang w:val="en-US"/>
              </w:rPr>
              <w:t>1028.67</w:t>
            </w:r>
          </w:p>
        </w:tc>
        <w:tc>
          <w:tcPr>
            <w:tcW w:w="851" w:type="dxa"/>
            <w:tcBorders>
              <w:top w:val="single" w:sz="12" w:space="0" w:color="auto"/>
              <w:left w:val="nil"/>
              <w:bottom w:val="nil"/>
              <w:right w:val="nil"/>
            </w:tcBorders>
            <w:hideMark/>
          </w:tcPr>
          <w:p w14:paraId="1D9A8C3F" w14:textId="77777777" w:rsidR="00C8557A" w:rsidRDefault="00C8557A" w:rsidP="000C6565">
            <w:pPr>
              <w:spacing w:line="276" w:lineRule="auto"/>
              <w:jc w:val="right"/>
              <w:rPr>
                <w:sz w:val="20"/>
                <w:szCs w:val="20"/>
                <w:lang w:val="en-US"/>
              </w:rPr>
            </w:pPr>
          </w:p>
          <w:p w14:paraId="4D02FF63" w14:textId="77777777" w:rsidR="00C8557A" w:rsidRPr="001A5457" w:rsidRDefault="00C8557A" w:rsidP="000C6565">
            <w:pPr>
              <w:spacing w:line="276" w:lineRule="auto"/>
              <w:jc w:val="right"/>
              <w:rPr>
                <w:sz w:val="20"/>
                <w:szCs w:val="20"/>
                <w:lang w:val="en-US"/>
              </w:rPr>
            </w:pPr>
            <w:r w:rsidRPr="001A5457">
              <w:rPr>
                <w:sz w:val="20"/>
                <w:szCs w:val="20"/>
                <w:lang w:val="en-US"/>
              </w:rPr>
              <w:t>0.917</w:t>
            </w:r>
          </w:p>
        </w:tc>
        <w:tc>
          <w:tcPr>
            <w:tcW w:w="850" w:type="dxa"/>
            <w:tcBorders>
              <w:top w:val="single" w:sz="12" w:space="0" w:color="auto"/>
              <w:left w:val="nil"/>
              <w:bottom w:val="nil"/>
              <w:right w:val="nil"/>
            </w:tcBorders>
          </w:tcPr>
          <w:p w14:paraId="070C6324" w14:textId="77777777" w:rsidR="00C8557A" w:rsidRDefault="00C8557A" w:rsidP="000C6565">
            <w:pPr>
              <w:spacing w:line="276" w:lineRule="auto"/>
              <w:jc w:val="right"/>
              <w:rPr>
                <w:sz w:val="20"/>
                <w:szCs w:val="20"/>
                <w:lang w:val="en-US"/>
              </w:rPr>
            </w:pPr>
          </w:p>
          <w:p w14:paraId="01441E52" w14:textId="77777777" w:rsidR="00C8557A" w:rsidRPr="001A5457" w:rsidRDefault="00C8557A" w:rsidP="001A5457">
            <w:pPr>
              <w:spacing w:line="276" w:lineRule="auto"/>
              <w:jc w:val="right"/>
              <w:rPr>
                <w:sz w:val="20"/>
                <w:szCs w:val="20"/>
                <w:lang w:val="en-US"/>
              </w:rPr>
            </w:pPr>
            <w:r w:rsidRPr="001A5457">
              <w:rPr>
                <w:sz w:val="20"/>
                <w:szCs w:val="20"/>
                <w:lang w:val="en-US"/>
              </w:rPr>
              <w:t>0.994</w:t>
            </w:r>
          </w:p>
        </w:tc>
        <w:tc>
          <w:tcPr>
            <w:tcW w:w="847" w:type="dxa"/>
            <w:tcBorders>
              <w:top w:val="single" w:sz="12" w:space="0" w:color="auto"/>
              <w:left w:val="nil"/>
              <w:bottom w:val="nil"/>
              <w:right w:val="nil"/>
            </w:tcBorders>
          </w:tcPr>
          <w:p w14:paraId="2D4BD2C8" w14:textId="77777777" w:rsidR="00C8557A" w:rsidRDefault="00C8557A" w:rsidP="000C6565">
            <w:pPr>
              <w:spacing w:line="276" w:lineRule="auto"/>
              <w:jc w:val="right"/>
              <w:rPr>
                <w:sz w:val="20"/>
                <w:szCs w:val="20"/>
                <w:lang w:val="en-US"/>
              </w:rPr>
            </w:pPr>
          </w:p>
          <w:p w14:paraId="50E215D4" w14:textId="77777777" w:rsidR="00C8557A" w:rsidRPr="001A5457" w:rsidRDefault="00C8557A" w:rsidP="000C6565">
            <w:pPr>
              <w:spacing w:line="276" w:lineRule="auto"/>
              <w:jc w:val="right"/>
              <w:rPr>
                <w:sz w:val="20"/>
                <w:szCs w:val="20"/>
                <w:lang w:val="en-US"/>
              </w:rPr>
            </w:pPr>
            <w:r w:rsidRPr="001A5457">
              <w:rPr>
                <w:sz w:val="20"/>
                <w:szCs w:val="20"/>
                <w:lang w:val="en-US"/>
              </w:rPr>
              <w:t>0.995</w:t>
            </w:r>
          </w:p>
        </w:tc>
        <w:tc>
          <w:tcPr>
            <w:tcW w:w="851" w:type="dxa"/>
            <w:tcBorders>
              <w:top w:val="single" w:sz="12" w:space="0" w:color="auto"/>
              <w:left w:val="nil"/>
              <w:bottom w:val="nil"/>
              <w:right w:val="nil"/>
            </w:tcBorders>
          </w:tcPr>
          <w:p w14:paraId="0C6C3CD3" w14:textId="77777777" w:rsidR="00C8557A" w:rsidRDefault="00C8557A" w:rsidP="000C6565">
            <w:pPr>
              <w:spacing w:line="276" w:lineRule="auto"/>
              <w:jc w:val="right"/>
              <w:rPr>
                <w:sz w:val="20"/>
                <w:szCs w:val="20"/>
                <w:lang w:val="en-US"/>
              </w:rPr>
            </w:pPr>
          </w:p>
          <w:p w14:paraId="2F661B82" w14:textId="77777777" w:rsidR="00C8557A" w:rsidRPr="001A5457" w:rsidRDefault="00C8557A" w:rsidP="000C6565">
            <w:pPr>
              <w:spacing w:line="276" w:lineRule="auto"/>
              <w:jc w:val="right"/>
              <w:rPr>
                <w:sz w:val="20"/>
                <w:szCs w:val="20"/>
                <w:lang w:val="en-US"/>
              </w:rPr>
            </w:pPr>
            <w:r w:rsidRPr="001A5457">
              <w:rPr>
                <w:sz w:val="20"/>
                <w:szCs w:val="20"/>
                <w:lang w:val="en-US"/>
              </w:rPr>
              <w:t>0.992</w:t>
            </w:r>
          </w:p>
        </w:tc>
      </w:tr>
      <w:tr w:rsidR="00C8557A" w:rsidRPr="001A5457" w14:paraId="2A47A2C0" w14:textId="77777777" w:rsidTr="00F37C67">
        <w:trPr>
          <w:trHeight w:val="227"/>
        </w:trPr>
        <w:tc>
          <w:tcPr>
            <w:tcW w:w="993" w:type="dxa"/>
            <w:vMerge/>
            <w:tcBorders>
              <w:top w:val="single" w:sz="12" w:space="0" w:color="auto"/>
              <w:left w:val="nil"/>
              <w:bottom w:val="nil"/>
              <w:right w:val="nil"/>
            </w:tcBorders>
            <w:vAlign w:val="center"/>
            <w:hideMark/>
          </w:tcPr>
          <w:p w14:paraId="7D3F179B" w14:textId="77777777" w:rsidR="00C8557A" w:rsidRPr="001A5457" w:rsidRDefault="00C8557A" w:rsidP="000C6565">
            <w:pPr>
              <w:rPr>
                <w:sz w:val="20"/>
                <w:szCs w:val="20"/>
                <w:lang w:val="en-US"/>
              </w:rPr>
            </w:pPr>
          </w:p>
        </w:tc>
        <w:tc>
          <w:tcPr>
            <w:tcW w:w="1556" w:type="dxa"/>
          </w:tcPr>
          <w:p w14:paraId="7879A34B" w14:textId="77777777" w:rsidR="00C8557A" w:rsidRPr="001A5457" w:rsidRDefault="00C8557A" w:rsidP="000C6565">
            <w:pPr>
              <w:spacing w:line="276" w:lineRule="auto"/>
              <w:rPr>
                <w:sz w:val="20"/>
                <w:szCs w:val="20"/>
                <w:lang w:val="en-US"/>
              </w:rPr>
            </w:pPr>
          </w:p>
        </w:tc>
        <w:tc>
          <w:tcPr>
            <w:tcW w:w="1274" w:type="dxa"/>
            <w:vAlign w:val="center"/>
            <w:hideMark/>
          </w:tcPr>
          <w:p w14:paraId="6D7A7C8A" w14:textId="77777777" w:rsidR="00C8557A" w:rsidRPr="001A5457" w:rsidRDefault="00C8557A" w:rsidP="000C6565">
            <w:pPr>
              <w:spacing w:line="276" w:lineRule="auto"/>
              <w:jc w:val="right"/>
              <w:rPr>
                <w:sz w:val="20"/>
                <w:szCs w:val="20"/>
                <w:lang w:val="en-US"/>
              </w:rPr>
            </w:pPr>
            <w:r w:rsidRPr="001A5457">
              <w:rPr>
                <w:sz w:val="20"/>
                <w:szCs w:val="20"/>
                <w:lang w:val="en-US"/>
              </w:rPr>
              <w:t>Right</w:t>
            </w:r>
          </w:p>
        </w:tc>
        <w:tc>
          <w:tcPr>
            <w:tcW w:w="992" w:type="dxa"/>
            <w:vAlign w:val="bottom"/>
            <w:hideMark/>
          </w:tcPr>
          <w:p w14:paraId="0F08A38F" w14:textId="77777777" w:rsidR="00C8557A" w:rsidRPr="001A5457" w:rsidRDefault="00C8557A" w:rsidP="000C6565">
            <w:pPr>
              <w:spacing w:line="276" w:lineRule="auto"/>
              <w:jc w:val="right"/>
              <w:rPr>
                <w:sz w:val="20"/>
                <w:szCs w:val="20"/>
                <w:lang w:val="en-US"/>
              </w:rPr>
            </w:pPr>
            <w:r w:rsidRPr="001A5457">
              <w:rPr>
                <w:sz w:val="20"/>
                <w:szCs w:val="20"/>
                <w:lang w:val="en-US"/>
              </w:rPr>
              <w:t>7554.04</w:t>
            </w:r>
          </w:p>
        </w:tc>
        <w:tc>
          <w:tcPr>
            <w:tcW w:w="997" w:type="dxa"/>
            <w:vAlign w:val="bottom"/>
            <w:hideMark/>
          </w:tcPr>
          <w:p w14:paraId="59776E4E" w14:textId="77777777" w:rsidR="00C8557A" w:rsidRPr="001A5457" w:rsidRDefault="00C8557A" w:rsidP="000C6565">
            <w:pPr>
              <w:spacing w:line="276" w:lineRule="auto"/>
              <w:jc w:val="right"/>
              <w:rPr>
                <w:sz w:val="20"/>
                <w:szCs w:val="20"/>
                <w:lang w:val="en-US"/>
              </w:rPr>
            </w:pPr>
            <w:r w:rsidRPr="001A5457">
              <w:rPr>
                <w:sz w:val="20"/>
                <w:szCs w:val="20"/>
                <w:lang w:val="en-US"/>
              </w:rPr>
              <w:t>971.39</w:t>
            </w:r>
          </w:p>
        </w:tc>
        <w:tc>
          <w:tcPr>
            <w:tcW w:w="284" w:type="dxa"/>
          </w:tcPr>
          <w:p w14:paraId="55CF7981" w14:textId="77777777" w:rsidR="00C8557A" w:rsidRPr="001A5457" w:rsidRDefault="00C8557A" w:rsidP="000C6565">
            <w:pPr>
              <w:spacing w:line="276" w:lineRule="auto"/>
              <w:rPr>
                <w:sz w:val="20"/>
                <w:szCs w:val="20"/>
                <w:lang w:val="en-US"/>
              </w:rPr>
            </w:pPr>
          </w:p>
        </w:tc>
        <w:tc>
          <w:tcPr>
            <w:tcW w:w="1134" w:type="dxa"/>
            <w:vAlign w:val="bottom"/>
            <w:hideMark/>
          </w:tcPr>
          <w:p w14:paraId="13753B88" w14:textId="77777777" w:rsidR="00C8557A" w:rsidRPr="001A5457" w:rsidRDefault="00C8557A" w:rsidP="000C6565">
            <w:pPr>
              <w:spacing w:line="276" w:lineRule="auto"/>
              <w:jc w:val="right"/>
              <w:rPr>
                <w:sz w:val="20"/>
                <w:szCs w:val="20"/>
                <w:lang w:val="en-US"/>
              </w:rPr>
            </w:pPr>
            <w:r w:rsidRPr="001A5457">
              <w:rPr>
                <w:sz w:val="20"/>
                <w:szCs w:val="20"/>
                <w:lang w:val="en-US"/>
              </w:rPr>
              <w:t>7807.48</w:t>
            </w:r>
          </w:p>
        </w:tc>
        <w:tc>
          <w:tcPr>
            <w:tcW w:w="995" w:type="dxa"/>
            <w:vAlign w:val="bottom"/>
            <w:hideMark/>
          </w:tcPr>
          <w:p w14:paraId="137998F1" w14:textId="77777777" w:rsidR="00C8557A" w:rsidRPr="001A5457" w:rsidRDefault="00C8557A" w:rsidP="000C6565">
            <w:pPr>
              <w:spacing w:line="276" w:lineRule="auto"/>
              <w:jc w:val="right"/>
              <w:rPr>
                <w:sz w:val="20"/>
                <w:szCs w:val="20"/>
                <w:lang w:val="en-US"/>
              </w:rPr>
            </w:pPr>
            <w:r w:rsidRPr="001A5457">
              <w:rPr>
                <w:sz w:val="20"/>
                <w:szCs w:val="20"/>
                <w:lang w:val="en-US"/>
              </w:rPr>
              <w:t>1001.66</w:t>
            </w:r>
          </w:p>
        </w:tc>
        <w:tc>
          <w:tcPr>
            <w:tcW w:w="284" w:type="dxa"/>
          </w:tcPr>
          <w:p w14:paraId="3AED026F" w14:textId="77777777" w:rsidR="00C8557A" w:rsidRPr="001A5457" w:rsidRDefault="00C8557A" w:rsidP="000C6565">
            <w:pPr>
              <w:spacing w:line="276" w:lineRule="auto"/>
              <w:rPr>
                <w:sz w:val="20"/>
                <w:szCs w:val="20"/>
                <w:lang w:val="en-US"/>
              </w:rPr>
            </w:pPr>
          </w:p>
        </w:tc>
        <w:tc>
          <w:tcPr>
            <w:tcW w:w="987" w:type="dxa"/>
            <w:vAlign w:val="bottom"/>
            <w:hideMark/>
          </w:tcPr>
          <w:p w14:paraId="31832E99" w14:textId="77777777" w:rsidR="00C8557A" w:rsidRPr="001A5457" w:rsidRDefault="00C8557A" w:rsidP="000C6565">
            <w:pPr>
              <w:spacing w:line="276" w:lineRule="auto"/>
              <w:rPr>
                <w:sz w:val="20"/>
                <w:szCs w:val="20"/>
                <w:lang w:val="en-US"/>
              </w:rPr>
            </w:pPr>
            <w:r w:rsidRPr="001A5457">
              <w:rPr>
                <w:sz w:val="20"/>
                <w:szCs w:val="20"/>
                <w:lang w:val="en-US"/>
              </w:rPr>
              <w:t>7647.49</w:t>
            </w:r>
          </w:p>
        </w:tc>
        <w:tc>
          <w:tcPr>
            <w:tcW w:w="997" w:type="dxa"/>
            <w:gridSpan w:val="2"/>
            <w:vAlign w:val="bottom"/>
            <w:hideMark/>
          </w:tcPr>
          <w:p w14:paraId="109F67FF" w14:textId="77777777" w:rsidR="00C8557A" w:rsidRPr="001A5457" w:rsidRDefault="00C8557A" w:rsidP="000C6565">
            <w:pPr>
              <w:spacing w:line="276" w:lineRule="auto"/>
              <w:rPr>
                <w:sz w:val="20"/>
                <w:szCs w:val="20"/>
                <w:lang w:val="en-US"/>
              </w:rPr>
            </w:pPr>
            <w:r w:rsidRPr="001A5457">
              <w:rPr>
                <w:sz w:val="20"/>
                <w:szCs w:val="20"/>
                <w:lang w:val="en-US"/>
              </w:rPr>
              <w:t>948.90</w:t>
            </w:r>
          </w:p>
        </w:tc>
        <w:tc>
          <w:tcPr>
            <w:tcW w:w="851" w:type="dxa"/>
            <w:hideMark/>
          </w:tcPr>
          <w:p w14:paraId="4E654EE5" w14:textId="77777777" w:rsidR="00C8557A" w:rsidRPr="001A5457" w:rsidRDefault="00C8557A" w:rsidP="000C6565">
            <w:pPr>
              <w:spacing w:line="276" w:lineRule="auto"/>
              <w:jc w:val="right"/>
              <w:rPr>
                <w:sz w:val="20"/>
                <w:szCs w:val="20"/>
                <w:lang w:val="en-US"/>
              </w:rPr>
            </w:pPr>
            <w:r w:rsidRPr="001A5457">
              <w:rPr>
                <w:sz w:val="20"/>
                <w:szCs w:val="20"/>
                <w:lang w:val="en-US"/>
              </w:rPr>
              <w:t>0.199</w:t>
            </w:r>
          </w:p>
        </w:tc>
        <w:tc>
          <w:tcPr>
            <w:tcW w:w="850" w:type="dxa"/>
          </w:tcPr>
          <w:p w14:paraId="1F9075F1" w14:textId="77777777" w:rsidR="00C8557A" w:rsidRPr="001A5457" w:rsidRDefault="00C8557A" w:rsidP="000C6565">
            <w:pPr>
              <w:spacing w:line="276" w:lineRule="auto"/>
              <w:jc w:val="right"/>
              <w:rPr>
                <w:sz w:val="20"/>
                <w:szCs w:val="20"/>
                <w:lang w:val="en-US"/>
              </w:rPr>
            </w:pPr>
            <w:r w:rsidRPr="001A5457">
              <w:rPr>
                <w:sz w:val="20"/>
                <w:szCs w:val="20"/>
                <w:lang w:val="en-US"/>
              </w:rPr>
              <w:t>0.369</w:t>
            </w:r>
          </w:p>
        </w:tc>
        <w:tc>
          <w:tcPr>
            <w:tcW w:w="847" w:type="dxa"/>
          </w:tcPr>
          <w:p w14:paraId="040974B9" w14:textId="77777777" w:rsidR="00C8557A" w:rsidRPr="001A5457" w:rsidRDefault="00C8557A" w:rsidP="000C6565">
            <w:pPr>
              <w:spacing w:line="276" w:lineRule="auto"/>
              <w:jc w:val="right"/>
              <w:rPr>
                <w:sz w:val="20"/>
                <w:szCs w:val="20"/>
                <w:lang w:val="en-US"/>
              </w:rPr>
            </w:pPr>
            <w:r w:rsidRPr="001A5457">
              <w:rPr>
                <w:sz w:val="20"/>
                <w:szCs w:val="20"/>
                <w:lang w:val="en-US"/>
              </w:rPr>
              <w:t>0.464</w:t>
            </w:r>
          </w:p>
        </w:tc>
        <w:tc>
          <w:tcPr>
            <w:tcW w:w="851" w:type="dxa"/>
          </w:tcPr>
          <w:p w14:paraId="79CF8C55" w14:textId="77777777" w:rsidR="00C8557A" w:rsidRPr="001A5457" w:rsidRDefault="00C8557A" w:rsidP="000C6565">
            <w:pPr>
              <w:spacing w:line="276" w:lineRule="auto"/>
              <w:jc w:val="right"/>
              <w:rPr>
                <w:sz w:val="20"/>
                <w:szCs w:val="20"/>
                <w:lang w:val="en-US"/>
              </w:rPr>
            </w:pPr>
            <w:r w:rsidRPr="001A5457">
              <w:rPr>
                <w:sz w:val="20"/>
                <w:szCs w:val="20"/>
                <w:lang w:val="en-US"/>
              </w:rPr>
              <w:t>0.368</w:t>
            </w:r>
          </w:p>
        </w:tc>
      </w:tr>
      <w:tr w:rsidR="00C8557A" w:rsidRPr="001A5457" w14:paraId="2431FCE5" w14:textId="77777777" w:rsidTr="00F37C67">
        <w:trPr>
          <w:trHeight w:val="227"/>
        </w:trPr>
        <w:tc>
          <w:tcPr>
            <w:tcW w:w="993" w:type="dxa"/>
            <w:vMerge/>
            <w:tcBorders>
              <w:top w:val="single" w:sz="12" w:space="0" w:color="auto"/>
              <w:left w:val="nil"/>
              <w:bottom w:val="nil"/>
              <w:right w:val="nil"/>
            </w:tcBorders>
            <w:vAlign w:val="center"/>
            <w:hideMark/>
          </w:tcPr>
          <w:p w14:paraId="193B5B9F" w14:textId="77777777" w:rsidR="00C8557A" w:rsidRPr="001A5457" w:rsidRDefault="00C8557A" w:rsidP="000C6565">
            <w:pPr>
              <w:rPr>
                <w:sz w:val="20"/>
                <w:szCs w:val="20"/>
                <w:lang w:val="en-US"/>
              </w:rPr>
            </w:pPr>
          </w:p>
        </w:tc>
        <w:tc>
          <w:tcPr>
            <w:tcW w:w="1556" w:type="dxa"/>
            <w:hideMark/>
          </w:tcPr>
          <w:p w14:paraId="15369B43" w14:textId="77777777" w:rsidR="00C8557A" w:rsidRPr="001A5457" w:rsidRDefault="00C8557A" w:rsidP="000C6565">
            <w:pPr>
              <w:spacing w:line="276" w:lineRule="auto"/>
              <w:rPr>
                <w:sz w:val="20"/>
                <w:szCs w:val="20"/>
                <w:lang w:val="en-US"/>
              </w:rPr>
            </w:pPr>
            <w:r w:rsidRPr="001A5457">
              <w:rPr>
                <w:sz w:val="20"/>
                <w:szCs w:val="20"/>
                <w:lang w:val="en-US"/>
              </w:rPr>
              <w:t xml:space="preserve">Entorhinal </w:t>
            </w:r>
          </w:p>
        </w:tc>
        <w:tc>
          <w:tcPr>
            <w:tcW w:w="1274" w:type="dxa"/>
            <w:vAlign w:val="center"/>
            <w:hideMark/>
          </w:tcPr>
          <w:p w14:paraId="6AEF0B2A" w14:textId="77777777" w:rsidR="00C8557A" w:rsidRPr="001A5457" w:rsidRDefault="00C8557A" w:rsidP="000C6565">
            <w:pPr>
              <w:spacing w:line="276" w:lineRule="auto"/>
              <w:jc w:val="right"/>
              <w:rPr>
                <w:sz w:val="20"/>
                <w:szCs w:val="20"/>
                <w:lang w:val="en-US"/>
              </w:rPr>
            </w:pPr>
            <w:r w:rsidRPr="001A5457">
              <w:rPr>
                <w:sz w:val="20"/>
                <w:szCs w:val="20"/>
                <w:lang w:val="en-US"/>
              </w:rPr>
              <w:t>Left</w:t>
            </w:r>
          </w:p>
        </w:tc>
        <w:tc>
          <w:tcPr>
            <w:tcW w:w="992" w:type="dxa"/>
            <w:vAlign w:val="bottom"/>
            <w:hideMark/>
          </w:tcPr>
          <w:p w14:paraId="6F8C4271" w14:textId="77777777" w:rsidR="00C8557A" w:rsidRPr="001A5457" w:rsidRDefault="00C8557A" w:rsidP="000C6565">
            <w:pPr>
              <w:spacing w:line="276" w:lineRule="auto"/>
              <w:jc w:val="right"/>
              <w:rPr>
                <w:sz w:val="20"/>
                <w:szCs w:val="20"/>
                <w:lang w:val="en-US"/>
              </w:rPr>
            </w:pPr>
            <w:r w:rsidRPr="001A5457">
              <w:rPr>
                <w:sz w:val="20"/>
                <w:szCs w:val="20"/>
                <w:lang w:val="en-US"/>
              </w:rPr>
              <w:t>1877.08</w:t>
            </w:r>
          </w:p>
        </w:tc>
        <w:tc>
          <w:tcPr>
            <w:tcW w:w="997" w:type="dxa"/>
            <w:vAlign w:val="bottom"/>
            <w:hideMark/>
          </w:tcPr>
          <w:p w14:paraId="72DDD060" w14:textId="77777777" w:rsidR="00C8557A" w:rsidRPr="001A5457" w:rsidRDefault="00C8557A" w:rsidP="000C6565">
            <w:pPr>
              <w:spacing w:line="276" w:lineRule="auto"/>
              <w:jc w:val="right"/>
              <w:rPr>
                <w:sz w:val="20"/>
                <w:szCs w:val="20"/>
                <w:lang w:val="en-US"/>
              </w:rPr>
            </w:pPr>
            <w:r w:rsidRPr="001A5457">
              <w:rPr>
                <w:sz w:val="20"/>
                <w:szCs w:val="20"/>
                <w:lang w:val="en-US"/>
              </w:rPr>
              <w:t>533.64</w:t>
            </w:r>
          </w:p>
        </w:tc>
        <w:tc>
          <w:tcPr>
            <w:tcW w:w="284" w:type="dxa"/>
          </w:tcPr>
          <w:p w14:paraId="428FDF4C" w14:textId="77777777" w:rsidR="00C8557A" w:rsidRPr="001A5457" w:rsidRDefault="00C8557A" w:rsidP="000C6565">
            <w:pPr>
              <w:spacing w:line="276" w:lineRule="auto"/>
              <w:rPr>
                <w:sz w:val="20"/>
                <w:szCs w:val="20"/>
                <w:lang w:val="en-US"/>
              </w:rPr>
            </w:pPr>
          </w:p>
        </w:tc>
        <w:tc>
          <w:tcPr>
            <w:tcW w:w="1134" w:type="dxa"/>
            <w:vAlign w:val="bottom"/>
            <w:hideMark/>
          </w:tcPr>
          <w:p w14:paraId="24763A28" w14:textId="77777777" w:rsidR="00C8557A" w:rsidRPr="001A5457" w:rsidRDefault="00C8557A" w:rsidP="000C6565">
            <w:pPr>
              <w:spacing w:line="276" w:lineRule="auto"/>
              <w:jc w:val="right"/>
              <w:rPr>
                <w:sz w:val="20"/>
                <w:szCs w:val="20"/>
                <w:lang w:val="en-US"/>
              </w:rPr>
            </w:pPr>
            <w:r w:rsidRPr="001A5457">
              <w:rPr>
                <w:sz w:val="20"/>
                <w:szCs w:val="20"/>
                <w:lang w:val="en-US"/>
              </w:rPr>
              <w:t>1989.40</w:t>
            </w:r>
          </w:p>
        </w:tc>
        <w:tc>
          <w:tcPr>
            <w:tcW w:w="995" w:type="dxa"/>
            <w:vAlign w:val="bottom"/>
            <w:hideMark/>
          </w:tcPr>
          <w:p w14:paraId="66A1D84F" w14:textId="77777777" w:rsidR="00C8557A" w:rsidRPr="001A5457" w:rsidRDefault="00C8557A" w:rsidP="000C6565">
            <w:pPr>
              <w:spacing w:line="276" w:lineRule="auto"/>
              <w:jc w:val="right"/>
              <w:rPr>
                <w:sz w:val="20"/>
                <w:szCs w:val="20"/>
                <w:lang w:val="en-US"/>
              </w:rPr>
            </w:pPr>
            <w:r w:rsidRPr="001A5457">
              <w:rPr>
                <w:sz w:val="20"/>
                <w:szCs w:val="20"/>
                <w:lang w:val="en-US"/>
              </w:rPr>
              <w:t>508.28</w:t>
            </w:r>
          </w:p>
        </w:tc>
        <w:tc>
          <w:tcPr>
            <w:tcW w:w="284" w:type="dxa"/>
          </w:tcPr>
          <w:p w14:paraId="69F44F59" w14:textId="77777777" w:rsidR="00C8557A" w:rsidRPr="001A5457" w:rsidRDefault="00C8557A" w:rsidP="000C6565">
            <w:pPr>
              <w:spacing w:line="276" w:lineRule="auto"/>
              <w:rPr>
                <w:sz w:val="20"/>
                <w:szCs w:val="20"/>
                <w:lang w:val="en-US"/>
              </w:rPr>
            </w:pPr>
          </w:p>
        </w:tc>
        <w:tc>
          <w:tcPr>
            <w:tcW w:w="987" w:type="dxa"/>
            <w:vAlign w:val="bottom"/>
            <w:hideMark/>
          </w:tcPr>
          <w:p w14:paraId="5C9504D0" w14:textId="77777777" w:rsidR="00C8557A" w:rsidRPr="001A5457" w:rsidRDefault="00C8557A" w:rsidP="000C6565">
            <w:pPr>
              <w:spacing w:line="276" w:lineRule="auto"/>
              <w:rPr>
                <w:sz w:val="20"/>
                <w:szCs w:val="20"/>
                <w:lang w:val="en-US"/>
              </w:rPr>
            </w:pPr>
            <w:r w:rsidRPr="001A5457">
              <w:rPr>
                <w:sz w:val="20"/>
                <w:szCs w:val="20"/>
                <w:lang w:val="en-US"/>
              </w:rPr>
              <w:t>1944.35</w:t>
            </w:r>
          </w:p>
        </w:tc>
        <w:tc>
          <w:tcPr>
            <w:tcW w:w="997" w:type="dxa"/>
            <w:gridSpan w:val="2"/>
            <w:vAlign w:val="bottom"/>
            <w:hideMark/>
          </w:tcPr>
          <w:p w14:paraId="5BE68696" w14:textId="77777777" w:rsidR="00C8557A" w:rsidRPr="001A5457" w:rsidRDefault="00C8557A" w:rsidP="000C6565">
            <w:pPr>
              <w:spacing w:line="276" w:lineRule="auto"/>
              <w:rPr>
                <w:sz w:val="20"/>
                <w:szCs w:val="20"/>
                <w:lang w:val="en-US"/>
              </w:rPr>
            </w:pPr>
            <w:r w:rsidRPr="001A5457">
              <w:rPr>
                <w:sz w:val="20"/>
                <w:szCs w:val="20"/>
                <w:lang w:val="en-US"/>
              </w:rPr>
              <w:t>486.06</w:t>
            </w:r>
          </w:p>
        </w:tc>
        <w:tc>
          <w:tcPr>
            <w:tcW w:w="851" w:type="dxa"/>
            <w:hideMark/>
          </w:tcPr>
          <w:p w14:paraId="35C61F54" w14:textId="77777777" w:rsidR="00C8557A" w:rsidRPr="001A5457" w:rsidRDefault="00C8557A" w:rsidP="000C6565">
            <w:pPr>
              <w:spacing w:line="276" w:lineRule="auto"/>
              <w:jc w:val="right"/>
              <w:rPr>
                <w:sz w:val="20"/>
                <w:szCs w:val="20"/>
                <w:lang w:val="en-US"/>
              </w:rPr>
            </w:pPr>
            <w:r w:rsidRPr="001A5457">
              <w:rPr>
                <w:sz w:val="20"/>
                <w:szCs w:val="20"/>
                <w:lang w:val="en-US"/>
              </w:rPr>
              <w:t>0.270</w:t>
            </w:r>
          </w:p>
        </w:tc>
        <w:tc>
          <w:tcPr>
            <w:tcW w:w="850" w:type="dxa"/>
          </w:tcPr>
          <w:p w14:paraId="0CACB681" w14:textId="77777777" w:rsidR="00C8557A" w:rsidRPr="001A5457" w:rsidRDefault="00C8557A" w:rsidP="000C6565">
            <w:pPr>
              <w:spacing w:line="276" w:lineRule="auto"/>
              <w:jc w:val="right"/>
              <w:rPr>
                <w:sz w:val="20"/>
                <w:szCs w:val="20"/>
                <w:lang w:val="en-US"/>
              </w:rPr>
            </w:pPr>
            <w:r w:rsidRPr="001A5457">
              <w:rPr>
                <w:sz w:val="20"/>
                <w:szCs w:val="20"/>
                <w:lang w:val="en-US"/>
              </w:rPr>
              <w:t>0.209</w:t>
            </w:r>
          </w:p>
        </w:tc>
        <w:tc>
          <w:tcPr>
            <w:tcW w:w="847" w:type="dxa"/>
          </w:tcPr>
          <w:p w14:paraId="58E2364C" w14:textId="77777777" w:rsidR="00C8557A" w:rsidRPr="001A5457" w:rsidRDefault="00C8557A" w:rsidP="000C6565">
            <w:pPr>
              <w:spacing w:line="276" w:lineRule="auto"/>
              <w:jc w:val="right"/>
              <w:rPr>
                <w:sz w:val="20"/>
                <w:szCs w:val="20"/>
                <w:lang w:val="en-US"/>
              </w:rPr>
            </w:pPr>
            <w:r w:rsidRPr="001A5457">
              <w:rPr>
                <w:sz w:val="20"/>
                <w:szCs w:val="20"/>
                <w:lang w:val="en-US"/>
              </w:rPr>
              <w:t>0.255</w:t>
            </w:r>
          </w:p>
        </w:tc>
        <w:tc>
          <w:tcPr>
            <w:tcW w:w="851" w:type="dxa"/>
          </w:tcPr>
          <w:p w14:paraId="7949EDBA" w14:textId="77777777" w:rsidR="00C8557A" w:rsidRPr="001A5457" w:rsidRDefault="00C8557A" w:rsidP="000C6565">
            <w:pPr>
              <w:spacing w:line="276" w:lineRule="auto"/>
              <w:jc w:val="right"/>
              <w:rPr>
                <w:sz w:val="20"/>
                <w:szCs w:val="20"/>
                <w:lang w:val="en-US"/>
              </w:rPr>
            </w:pPr>
            <w:r w:rsidRPr="001A5457">
              <w:rPr>
                <w:sz w:val="20"/>
                <w:szCs w:val="20"/>
                <w:lang w:val="en-US"/>
              </w:rPr>
              <w:t>0.207</w:t>
            </w:r>
          </w:p>
        </w:tc>
      </w:tr>
      <w:tr w:rsidR="00C8557A" w:rsidRPr="001A5457" w14:paraId="6D87EFC2" w14:textId="77777777" w:rsidTr="00F37C67">
        <w:trPr>
          <w:trHeight w:val="227"/>
        </w:trPr>
        <w:tc>
          <w:tcPr>
            <w:tcW w:w="993" w:type="dxa"/>
            <w:vMerge/>
            <w:tcBorders>
              <w:top w:val="single" w:sz="12" w:space="0" w:color="auto"/>
              <w:left w:val="nil"/>
              <w:bottom w:val="nil"/>
              <w:right w:val="nil"/>
            </w:tcBorders>
            <w:vAlign w:val="center"/>
            <w:hideMark/>
          </w:tcPr>
          <w:p w14:paraId="2CBFAEA4" w14:textId="77777777" w:rsidR="00C8557A" w:rsidRPr="001A5457" w:rsidRDefault="00C8557A" w:rsidP="000C6565">
            <w:pPr>
              <w:rPr>
                <w:sz w:val="20"/>
                <w:szCs w:val="20"/>
                <w:lang w:val="en-US"/>
              </w:rPr>
            </w:pPr>
          </w:p>
        </w:tc>
        <w:tc>
          <w:tcPr>
            <w:tcW w:w="1556" w:type="dxa"/>
          </w:tcPr>
          <w:p w14:paraId="509B8E10" w14:textId="77777777" w:rsidR="00C8557A" w:rsidRPr="001A5457" w:rsidRDefault="00C8557A" w:rsidP="000C6565">
            <w:pPr>
              <w:spacing w:line="276" w:lineRule="auto"/>
              <w:rPr>
                <w:sz w:val="20"/>
                <w:szCs w:val="20"/>
                <w:lang w:val="en-US"/>
              </w:rPr>
            </w:pPr>
          </w:p>
        </w:tc>
        <w:tc>
          <w:tcPr>
            <w:tcW w:w="1274" w:type="dxa"/>
            <w:vAlign w:val="center"/>
            <w:hideMark/>
          </w:tcPr>
          <w:p w14:paraId="7AA5D666" w14:textId="77777777" w:rsidR="00C8557A" w:rsidRPr="001A5457" w:rsidRDefault="00C8557A" w:rsidP="000C6565">
            <w:pPr>
              <w:spacing w:line="276" w:lineRule="auto"/>
              <w:jc w:val="right"/>
              <w:rPr>
                <w:sz w:val="20"/>
                <w:szCs w:val="20"/>
                <w:lang w:val="en-US"/>
              </w:rPr>
            </w:pPr>
            <w:r w:rsidRPr="001A5457">
              <w:rPr>
                <w:sz w:val="20"/>
                <w:szCs w:val="20"/>
                <w:lang w:val="en-US"/>
              </w:rPr>
              <w:t>Right</w:t>
            </w:r>
          </w:p>
        </w:tc>
        <w:tc>
          <w:tcPr>
            <w:tcW w:w="992" w:type="dxa"/>
            <w:vAlign w:val="bottom"/>
            <w:hideMark/>
          </w:tcPr>
          <w:p w14:paraId="471EF80C" w14:textId="77777777" w:rsidR="00C8557A" w:rsidRPr="001A5457" w:rsidRDefault="00C8557A" w:rsidP="000C6565">
            <w:pPr>
              <w:spacing w:line="276" w:lineRule="auto"/>
              <w:jc w:val="right"/>
              <w:rPr>
                <w:sz w:val="20"/>
                <w:szCs w:val="20"/>
                <w:lang w:val="en-US"/>
              </w:rPr>
            </w:pPr>
            <w:r w:rsidRPr="001A5457">
              <w:rPr>
                <w:sz w:val="20"/>
                <w:szCs w:val="20"/>
                <w:lang w:val="en-US"/>
              </w:rPr>
              <w:t>1849.48</w:t>
            </w:r>
          </w:p>
        </w:tc>
        <w:tc>
          <w:tcPr>
            <w:tcW w:w="997" w:type="dxa"/>
            <w:vAlign w:val="bottom"/>
            <w:hideMark/>
          </w:tcPr>
          <w:p w14:paraId="0A1EBAE8" w14:textId="77777777" w:rsidR="00C8557A" w:rsidRPr="001A5457" w:rsidRDefault="00C8557A" w:rsidP="000C6565">
            <w:pPr>
              <w:spacing w:line="276" w:lineRule="auto"/>
              <w:jc w:val="right"/>
              <w:rPr>
                <w:sz w:val="20"/>
                <w:szCs w:val="20"/>
                <w:lang w:val="en-US"/>
              </w:rPr>
            </w:pPr>
            <w:r w:rsidRPr="001A5457">
              <w:rPr>
                <w:sz w:val="20"/>
                <w:szCs w:val="20"/>
                <w:lang w:val="en-US"/>
              </w:rPr>
              <w:t>364.53</w:t>
            </w:r>
          </w:p>
        </w:tc>
        <w:tc>
          <w:tcPr>
            <w:tcW w:w="284" w:type="dxa"/>
          </w:tcPr>
          <w:p w14:paraId="57F501E3" w14:textId="77777777" w:rsidR="00C8557A" w:rsidRPr="001A5457" w:rsidRDefault="00C8557A" w:rsidP="000C6565">
            <w:pPr>
              <w:spacing w:line="276" w:lineRule="auto"/>
              <w:rPr>
                <w:sz w:val="20"/>
                <w:szCs w:val="20"/>
                <w:lang w:val="en-US"/>
              </w:rPr>
            </w:pPr>
          </w:p>
        </w:tc>
        <w:tc>
          <w:tcPr>
            <w:tcW w:w="1134" w:type="dxa"/>
            <w:vAlign w:val="bottom"/>
            <w:hideMark/>
          </w:tcPr>
          <w:p w14:paraId="6D5656BA" w14:textId="77777777" w:rsidR="00C8557A" w:rsidRPr="001A5457" w:rsidRDefault="00C8557A" w:rsidP="000C6565">
            <w:pPr>
              <w:spacing w:line="276" w:lineRule="auto"/>
              <w:jc w:val="right"/>
              <w:rPr>
                <w:sz w:val="20"/>
                <w:szCs w:val="20"/>
                <w:lang w:val="en-US"/>
              </w:rPr>
            </w:pPr>
            <w:r w:rsidRPr="001A5457">
              <w:rPr>
                <w:sz w:val="20"/>
                <w:szCs w:val="20"/>
                <w:lang w:val="en-US"/>
              </w:rPr>
              <w:t>1899.48</w:t>
            </w:r>
          </w:p>
        </w:tc>
        <w:tc>
          <w:tcPr>
            <w:tcW w:w="995" w:type="dxa"/>
            <w:vAlign w:val="bottom"/>
            <w:hideMark/>
          </w:tcPr>
          <w:p w14:paraId="244A01AD" w14:textId="77777777" w:rsidR="00C8557A" w:rsidRPr="001A5457" w:rsidRDefault="00C8557A" w:rsidP="000C6565">
            <w:pPr>
              <w:spacing w:line="276" w:lineRule="auto"/>
              <w:jc w:val="right"/>
              <w:rPr>
                <w:sz w:val="20"/>
                <w:szCs w:val="20"/>
                <w:lang w:val="en-US"/>
              </w:rPr>
            </w:pPr>
            <w:r w:rsidRPr="001A5457">
              <w:rPr>
                <w:sz w:val="20"/>
                <w:szCs w:val="20"/>
                <w:lang w:val="en-US"/>
              </w:rPr>
              <w:t>400.51</w:t>
            </w:r>
          </w:p>
        </w:tc>
        <w:tc>
          <w:tcPr>
            <w:tcW w:w="284" w:type="dxa"/>
          </w:tcPr>
          <w:p w14:paraId="462F1719" w14:textId="77777777" w:rsidR="00C8557A" w:rsidRPr="001A5457" w:rsidRDefault="00C8557A" w:rsidP="000C6565">
            <w:pPr>
              <w:spacing w:line="276" w:lineRule="auto"/>
              <w:rPr>
                <w:sz w:val="20"/>
                <w:szCs w:val="20"/>
                <w:lang w:val="en-US"/>
              </w:rPr>
            </w:pPr>
          </w:p>
        </w:tc>
        <w:tc>
          <w:tcPr>
            <w:tcW w:w="987" w:type="dxa"/>
            <w:vAlign w:val="bottom"/>
            <w:hideMark/>
          </w:tcPr>
          <w:p w14:paraId="1795FE57" w14:textId="77777777" w:rsidR="00C8557A" w:rsidRPr="001A5457" w:rsidRDefault="00C8557A" w:rsidP="000C6565">
            <w:pPr>
              <w:spacing w:line="276" w:lineRule="auto"/>
              <w:rPr>
                <w:sz w:val="20"/>
                <w:szCs w:val="20"/>
                <w:lang w:val="en-US"/>
              </w:rPr>
            </w:pPr>
            <w:r w:rsidRPr="001A5457">
              <w:rPr>
                <w:sz w:val="20"/>
                <w:szCs w:val="20"/>
                <w:lang w:val="en-US"/>
              </w:rPr>
              <w:t>1878.13</w:t>
            </w:r>
          </w:p>
        </w:tc>
        <w:tc>
          <w:tcPr>
            <w:tcW w:w="997" w:type="dxa"/>
            <w:gridSpan w:val="2"/>
            <w:vAlign w:val="bottom"/>
            <w:hideMark/>
          </w:tcPr>
          <w:p w14:paraId="704B046D" w14:textId="77777777" w:rsidR="00C8557A" w:rsidRPr="001A5457" w:rsidRDefault="00C8557A" w:rsidP="000C6565">
            <w:pPr>
              <w:spacing w:line="276" w:lineRule="auto"/>
              <w:rPr>
                <w:sz w:val="20"/>
                <w:szCs w:val="20"/>
                <w:lang w:val="en-US"/>
              </w:rPr>
            </w:pPr>
            <w:r w:rsidRPr="001A5457">
              <w:rPr>
                <w:sz w:val="20"/>
                <w:szCs w:val="20"/>
                <w:lang w:val="en-US"/>
              </w:rPr>
              <w:t>391.35</w:t>
            </w:r>
          </w:p>
        </w:tc>
        <w:tc>
          <w:tcPr>
            <w:tcW w:w="851" w:type="dxa"/>
            <w:hideMark/>
          </w:tcPr>
          <w:p w14:paraId="08F5CBFA" w14:textId="77777777" w:rsidR="00C8557A" w:rsidRPr="001A5457" w:rsidRDefault="00C8557A" w:rsidP="000C6565">
            <w:pPr>
              <w:spacing w:line="276" w:lineRule="auto"/>
              <w:jc w:val="right"/>
              <w:rPr>
                <w:sz w:val="20"/>
                <w:szCs w:val="20"/>
                <w:lang w:val="en-US"/>
              </w:rPr>
            </w:pPr>
            <w:r w:rsidRPr="001A5457">
              <w:rPr>
                <w:sz w:val="20"/>
                <w:szCs w:val="20"/>
                <w:lang w:val="en-US"/>
              </w:rPr>
              <w:t>0.728</w:t>
            </w:r>
          </w:p>
        </w:tc>
        <w:tc>
          <w:tcPr>
            <w:tcW w:w="850" w:type="dxa"/>
          </w:tcPr>
          <w:p w14:paraId="589EEB65" w14:textId="77777777" w:rsidR="00C8557A" w:rsidRPr="001A5457" w:rsidRDefault="00C8557A" w:rsidP="000C6565">
            <w:pPr>
              <w:spacing w:line="276" w:lineRule="auto"/>
              <w:jc w:val="right"/>
              <w:rPr>
                <w:sz w:val="20"/>
                <w:szCs w:val="20"/>
                <w:lang w:val="en-US"/>
              </w:rPr>
            </w:pPr>
            <w:r w:rsidRPr="001A5457">
              <w:rPr>
                <w:sz w:val="20"/>
                <w:szCs w:val="20"/>
                <w:lang w:val="en-US"/>
              </w:rPr>
              <w:t>0.577</w:t>
            </w:r>
          </w:p>
        </w:tc>
        <w:tc>
          <w:tcPr>
            <w:tcW w:w="847" w:type="dxa"/>
          </w:tcPr>
          <w:p w14:paraId="63B956A9" w14:textId="77777777" w:rsidR="00C8557A" w:rsidRPr="001A5457" w:rsidRDefault="00C8557A" w:rsidP="000C6565">
            <w:pPr>
              <w:spacing w:line="276" w:lineRule="auto"/>
              <w:jc w:val="right"/>
              <w:rPr>
                <w:sz w:val="20"/>
                <w:szCs w:val="20"/>
                <w:lang w:val="en-US"/>
              </w:rPr>
            </w:pPr>
            <w:r w:rsidRPr="001A5457">
              <w:rPr>
                <w:sz w:val="20"/>
                <w:szCs w:val="20"/>
                <w:lang w:val="en-US"/>
              </w:rPr>
              <w:t>0.317</w:t>
            </w:r>
          </w:p>
        </w:tc>
        <w:tc>
          <w:tcPr>
            <w:tcW w:w="851" w:type="dxa"/>
          </w:tcPr>
          <w:p w14:paraId="583E6A7C" w14:textId="77777777" w:rsidR="00C8557A" w:rsidRPr="001A5457" w:rsidRDefault="00C8557A" w:rsidP="000C6565">
            <w:pPr>
              <w:spacing w:line="276" w:lineRule="auto"/>
              <w:jc w:val="right"/>
              <w:rPr>
                <w:sz w:val="20"/>
                <w:szCs w:val="20"/>
                <w:lang w:val="en-US"/>
              </w:rPr>
            </w:pPr>
            <w:r w:rsidRPr="001A5457">
              <w:rPr>
                <w:sz w:val="20"/>
                <w:szCs w:val="20"/>
                <w:lang w:val="en-US"/>
              </w:rPr>
              <w:t>0.572</w:t>
            </w:r>
          </w:p>
        </w:tc>
      </w:tr>
      <w:tr w:rsidR="00C8557A" w:rsidRPr="001A5457" w14:paraId="1A2D16D5" w14:textId="77777777" w:rsidTr="00F37C67">
        <w:trPr>
          <w:trHeight w:val="227"/>
        </w:trPr>
        <w:tc>
          <w:tcPr>
            <w:tcW w:w="993" w:type="dxa"/>
            <w:vMerge/>
            <w:tcBorders>
              <w:top w:val="single" w:sz="12" w:space="0" w:color="auto"/>
              <w:left w:val="nil"/>
              <w:bottom w:val="nil"/>
              <w:right w:val="nil"/>
            </w:tcBorders>
            <w:vAlign w:val="center"/>
            <w:hideMark/>
          </w:tcPr>
          <w:p w14:paraId="1305E814" w14:textId="77777777" w:rsidR="00C8557A" w:rsidRPr="001A5457" w:rsidRDefault="00C8557A" w:rsidP="000C6565">
            <w:pPr>
              <w:rPr>
                <w:sz w:val="20"/>
                <w:szCs w:val="20"/>
                <w:lang w:val="en-US"/>
              </w:rPr>
            </w:pPr>
          </w:p>
        </w:tc>
        <w:tc>
          <w:tcPr>
            <w:tcW w:w="1556" w:type="dxa"/>
            <w:hideMark/>
          </w:tcPr>
          <w:p w14:paraId="64A511D1" w14:textId="77777777" w:rsidR="00C8557A" w:rsidRPr="001A5457" w:rsidRDefault="00C8557A" w:rsidP="000C6565">
            <w:pPr>
              <w:spacing w:line="276" w:lineRule="auto"/>
              <w:rPr>
                <w:sz w:val="20"/>
                <w:szCs w:val="20"/>
                <w:lang w:val="en-US"/>
              </w:rPr>
            </w:pPr>
            <w:r w:rsidRPr="001A5457">
              <w:rPr>
                <w:sz w:val="20"/>
                <w:szCs w:val="20"/>
                <w:lang w:val="en-US"/>
              </w:rPr>
              <w:t>Frontal lobe</w:t>
            </w:r>
          </w:p>
        </w:tc>
        <w:tc>
          <w:tcPr>
            <w:tcW w:w="1274" w:type="dxa"/>
            <w:vAlign w:val="center"/>
            <w:hideMark/>
          </w:tcPr>
          <w:p w14:paraId="2BA974DD" w14:textId="77777777" w:rsidR="00C8557A" w:rsidRPr="001A5457" w:rsidRDefault="00C8557A" w:rsidP="000C6565">
            <w:pPr>
              <w:spacing w:line="276" w:lineRule="auto"/>
              <w:jc w:val="right"/>
              <w:rPr>
                <w:sz w:val="20"/>
                <w:szCs w:val="20"/>
                <w:lang w:val="en-US"/>
              </w:rPr>
            </w:pPr>
            <w:r w:rsidRPr="001A5457">
              <w:rPr>
                <w:sz w:val="20"/>
                <w:szCs w:val="20"/>
                <w:lang w:val="en-US"/>
              </w:rPr>
              <w:t>Left</w:t>
            </w:r>
          </w:p>
        </w:tc>
        <w:tc>
          <w:tcPr>
            <w:tcW w:w="992" w:type="dxa"/>
            <w:vAlign w:val="bottom"/>
            <w:hideMark/>
          </w:tcPr>
          <w:p w14:paraId="1EF51861" w14:textId="77777777" w:rsidR="00C8557A" w:rsidRPr="001A5457" w:rsidRDefault="00C8557A" w:rsidP="000C6565">
            <w:pPr>
              <w:spacing w:line="276" w:lineRule="auto"/>
              <w:jc w:val="right"/>
              <w:rPr>
                <w:sz w:val="20"/>
                <w:szCs w:val="20"/>
                <w:lang w:val="en-US"/>
              </w:rPr>
            </w:pPr>
            <w:r w:rsidRPr="001A5457">
              <w:rPr>
                <w:sz w:val="20"/>
                <w:szCs w:val="20"/>
                <w:lang w:val="en-US"/>
              </w:rPr>
              <w:t>69515.17</w:t>
            </w:r>
          </w:p>
        </w:tc>
        <w:tc>
          <w:tcPr>
            <w:tcW w:w="997" w:type="dxa"/>
            <w:vAlign w:val="bottom"/>
            <w:hideMark/>
          </w:tcPr>
          <w:p w14:paraId="3BB50FC4" w14:textId="77777777" w:rsidR="00C8557A" w:rsidRPr="001A5457" w:rsidRDefault="00C8557A" w:rsidP="000C6565">
            <w:pPr>
              <w:spacing w:line="276" w:lineRule="auto"/>
              <w:jc w:val="right"/>
              <w:rPr>
                <w:sz w:val="20"/>
                <w:szCs w:val="20"/>
                <w:lang w:val="en-US"/>
              </w:rPr>
            </w:pPr>
            <w:r w:rsidRPr="001A5457">
              <w:rPr>
                <w:sz w:val="20"/>
                <w:szCs w:val="20"/>
                <w:lang w:val="en-US"/>
              </w:rPr>
              <w:t>6961.77</w:t>
            </w:r>
          </w:p>
        </w:tc>
        <w:tc>
          <w:tcPr>
            <w:tcW w:w="284" w:type="dxa"/>
          </w:tcPr>
          <w:p w14:paraId="2C2A9378" w14:textId="77777777" w:rsidR="00C8557A" w:rsidRPr="001A5457" w:rsidRDefault="00C8557A" w:rsidP="000C6565">
            <w:pPr>
              <w:spacing w:line="276" w:lineRule="auto"/>
              <w:rPr>
                <w:sz w:val="20"/>
                <w:szCs w:val="20"/>
                <w:lang w:val="en-US"/>
              </w:rPr>
            </w:pPr>
          </w:p>
        </w:tc>
        <w:tc>
          <w:tcPr>
            <w:tcW w:w="1134" w:type="dxa"/>
            <w:vAlign w:val="bottom"/>
            <w:hideMark/>
          </w:tcPr>
          <w:p w14:paraId="78681E15" w14:textId="77777777" w:rsidR="00C8557A" w:rsidRPr="001A5457" w:rsidRDefault="00C8557A" w:rsidP="000C6565">
            <w:pPr>
              <w:spacing w:line="276" w:lineRule="auto"/>
              <w:jc w:val="right"/>
              <w:rPr>
                <w:sz w:val="20"/>
                <w:szCs w:val="20"/>
                <w:lang w:val="en-US"/>
              </w:rPr>
            </w:pPr>
            <w:r w:rsidRPr="001A5457">
              <w:rPr>
                <w:sz w:val="20"/>
                <w:szCs w:val="20"/>
                <w:lang w:val="en-US"/>
              </w:rPr>
              <w:t>70148.68</w:t>
            </w:r>
          </w:p>
        </w:tc>
        <w:tc>
          <w:tcPr>
            <w:tcW w:w="995" w:type="dxa"/>
            <w:vAlign w:val="bottom"/>
            <w:hideMark/>
          </w:tcPr>
          <w:p w14:paraId="4D57145F" w14:textId="77777777" w:rsidR="00C8557A" w:rsidRPr="001A5457" w:rsidRDefault="00C8557A" w:rsidP="000C6565">
            <w:pPr>
              <w:spacing w:line="276" w:lineRule="auto"/>
              <w:jc w:val="right"/>
              <w:rPr>
                <w:sz w:val="20"/>
                <w:szCs w:val="20"/>
                <w:lang w:val="en-US"/>
              </w:rPr>
            </w:pPr>
            <w:r w:rsidRPr="001A5457">
              <w:rPr>
                <w:sz w:val="20"/>
                <w:szCs w:val="20"/>
                <w:lang w:val="en-US"/>
              </w:rPr>
              <w:t>7229.14</w:t>
            </w:r>
          </w:p>
        </w:tc>
        <w:tc>
          <w:tcPr>
            <w:tcW w:w="284" w:type="dxa"/>
          </w:tcPr>
          <w:p w14:paraId="20B56D62" w14:textId="77777777" w:rsidR="00C8557A" w:rsidRPr="001A5457" w:rsidRDefault="00C8557A" w:rsidP="000C6565">
            <w:pPr>
              <w:spacing w:line="276" w:lineRule="auto"/>
              <w:rPr>
                <w:sz w:val="20"/>
                <w:szCs w:val="20"/>
                <w:lang w:val="en-US"/>
              </w:rPr>
            </w:pPr>
          </w:p>
        </w:tc>
        <w:tc>
          <w:tcPr>
            <w:tcW w:w="987" w:type="dxa"/>
            <w:vAlign w:val="bottom"/>
            <w:hideMark/>
          </w:tcPr>
          <w:p w14:paraId="6B321F84" w14:textId="77777777" w:rsidR="00C8557A" w:rsidRPr="001A5457" w:rsidRDefault="00C8557A" w:rsidP="000C6565">
            <w:pPr>
              <w:spacing w:line="276" w:lineRule="auto"/>
              <w:rPr>
                <w:sz w:val="20"/>
                <w:szCs w:val="20"/>
                <w:lang w:val="en-US"/>
              </w:rPr>
            </w:pPr>
            <w:r w:rsidRPr="001A5457">
              <w:rPr>
                <w:sz w:val="20"/>
                <w:szCs w:val="20"/>
                <w:lang w:val="en-US"/>
              </w:rPr>
              <w:t>69026.80</w:t>
            </w:r>
          </w:p>
        </w:tc>
        <w:tc>
          <w:tcPr>
            <w:tcW w:w="997" w:type="dxa"/>
            <w:gridSpan w:val="2"/>
            <w:vAlign w:val="bottom"/>
            <w:hideMark/>
          </w:tcPr>
          <w:p w14:paraId="7CEFFFC3" w14:textId="77777777" w:rsidR="00C8557A" w:rsidRPr="001A5457" w:rsidRDefault="00C8557A" w:rsidP="000C6565">
            <w:pPr>
              <w:spacing w:line="276" w:lineRule="auto"/>
              <w:rPr>
                <w:sz w:val="20"/>
                <w:szCs w:val="20"/>
                <w:lang w:val="en-US"/>
              </w:rPr>
            </w:pPr>
            <w:r w:rsidRPr="001A5457">
              <w:rPr>
                <w:sz w:val="20"/>
                <w:szCs w:val="20"/>
                <w:lang w:val="en-US"/>
              </w:rPr>
              <w:t>6705.46</w:t>
            </w:r>
          </w:p>
        </w:tc>
        <w:tc>
          <w:tcPr>
            <w:tcW w:w="851" w:type="dxa"/>
            <w:hideMark/>
          </w:tcPr>
          <w:p w14:paraId="1E33E2F0" w14:textId="77777777" w:rsidR="00C8557A" w:rsidRPr="001A5457" w:rsidRDefault="00C8557A" w:rsidP="000C6565">
            <w:pPr>
              <w:spacing w:line="276" w:lineRule="auto"/>
              <w:jc w:val="right"/>
              <w:rPr>
                <w:sz w:val="20"/>
                <w:szCs w:val="20"/>
                <w:lang w:val="en-US"/>
              </w:rPr>
            </w:pPr>
            <w:r w:rsidRPr="001A5457">
              <w:rPr>
                <w:sz w:val="20"/>
                <w:szCs w:val="20"/>
                <w:lang w:val="en-US"/>
              </w:rPr>
              <w:t>0.715</w:t>
            </w:r>
          </w:p>
        </w:tc>
        <w:tc>
          <w:tcPr>
            <w:tcW w:w="850" w:type="dxa"/>
          </w:tcPr>
          <w:p w14:paraId="4795D7D8" w14:textId="77777777" w:rsidR="00C8557A" w:rsidRPr="001A5457" w:rsidRDefault="00C8557A" w:rsidP="000C6565">
            <w:pPr>
              <w:spacing w:line="276" w:lineRule="auto"/>
              <w:jc w:val="right"/>
              <w:rPr>
                <w:sz w:val="20"/>
                <w:szCs w:val="20"/>
                <w:lang w:val="en-US"/>
              </w:rPr>
            </w:pPr>
            <w:r w:rsidRPr="001A5457">
              <w:rPr>
                <w:sz w:val="20"/>
                <w:szCs w:val="20"/>
                <w:lang w:val="en-US"/>
              </w:rPr>
              <w:t>0.645</w:t>
            </w:r>
          </w:p>
        </w:tc>
        <w:tc>
          <w:tcPr>
            <w:tcW w:w="847" w:type="dxa"/>
          </w:tcPr>
          <w:p w14:paraId="5A865E52" w14:textId="77777777" w:rsidR="00C8557A" w:rsidRPr="001A5457" w:rsidRDefault="00C8557A" w:rsidP="000C6565">
            <w:pPr>
              <w:spacing w:line="276" w:lineRule="auto"/>
              <w:jc w:val="right"/>
              <w:rPr>
                <w:sz w:val="20"/>
                <w:szCs w:val="20"/>
                <w:lang w:val="en-US"/>
              </w:rPr>
            </w:pPr>
            <w:r w:rsidRPr="001A5457">
              <w:rPr>
                <w:sz w:val="20"/>
                <w:szCs w:val="20"/>
                <w:lang w:val="en-US"/>
              </w:rPr>
              <w:t>0.733</w:t>
            </w:r>
          </w:p>
        </w:tc>
        <w:tc>
          <w:tcPr>
            <w:tcW w:w="851" w:type="dxa"/>
          </w:tcPr>
          <w:p w14:paraId="6FDD5C5C" w14:textId="77777777" w:rsidR="00C8557A" w:rsidRPr="001A5457" w:rsidRDefault="00C8557A" w:rsidP="000C6565">
            <w:pPr>
              <w:spacing w:line="276" w:lineRule="auto"/>
              <w:jc w:val="right"/>
              <w:rPr>
                <w:sz w:val="20"/>
                <w:szCs w:val="20"/>
                <w:lang w:val="en-US"/>
              </w:rPr>
            </w:pPr>
            <w:r w:rsidRPr="001A5457">
              <w:rPr>
                <w:sz w:val="20"/>
                <w:szCs w:val="20"/>
                <w:lang w:val="en-US"/>
              </w:rPr>
              <w:t>0.647</w:t>
            </w:r>
          </w:p>
        </w:tc>
      </w:tr>
      <w:tr w:rsidR="00C8557A" w:rsidRPr="001A5457" w14:paraId="3D18FBF1" w14:textId="77777777" w:rsidTr="00F37C67">
        <w:trPr>
          <w:trHeight w:val="227"/>
        </w:trPr>
        <w:tc>
          <w:tcPr>
            <w:tcW w:w="993" w:type="dxa"/>
            <w:vMerge/>
            <w:tcBorders>
              <w:top w:val="single" w:sz="12" w:space="0" w:color="auto"/>
              <w:left w:val="nil"/>
              <w:bottom w:val="nil"/>
              <w:right w:val="nil"/>
            </w:tcBorders>
            <w:vAlign w:val="center"/>
            <w:hideMark/>
          </w:tcPr>
          <w:p w14:paraId="4ED1A1F3" w14:textId="77777777" w:rsidR="00C8557A" w:rsidRPr="001A5457" w:rsidRDefault="00C8557A" w:rsidP="000C6565">
            <w:pPr>
              <w:rPr>
                <w:sz w:val="20"/>
                <w:szCs w:val="20"/>
                <w:lang w:val="en-US"/>
              </w:rPr>
            </w:pPr>
          </w:p>
        </w:tc>
        <w:tc>
          <w:tcPr>
            <w:tcW w:w="1556" w:type="dxa"/>
          </w:tcPr>
          <w:p w14:paraId="5B3EC66F" w14:textId="77777777" w:rsidR="00C8557A" w:rsidRPr="001A5457" w:rsidRDefault="00C8557A" w:rsidP="000C6565">
            <w:pPr>
              <w:spacing w:line="276" w:lineRule="auto"/>
              <w:rPr>
                <w:sz w:val="20"/>
                <w:szCs w:val="20"/>
                <w:lang w:val="en-US"/>
              </w:rPr>
            </w:pPr>
          </w:p>
        </w:tc>
        <w:tc>
          <w:tcPr>
            <w:tcW w:w="1274" w:type="dxa"/>
            <w:vAlign w:val="center"/>
            <w:hideMark/>
          </w:tcPr>
          <w:p w14:paraId="124F8464" w14:textId="77777777" w:rsidR="00C8557A" w:rsidRPr="001A5457" w:rsidRDefault="00C8557A" w:rsidP="000C6565">
            <w:pPr>
              <w:spacing w:line="276" w:lineRule="auto"/>
              <w:jc w:val="right"/>
              <w:rPr>
                <w:sz w:val="20"/>
                <w:szCs w:val="20"/>
                <w:lang w:val="en-US"/>
              </w:rPr>
            </w:pPr>
            <w:r w:rsidRPr="001A5457">
              <w:rPr>
                <w:sz w:val="20"/>
                <w:szCs w:val="20"/>
                <w:lang w:val="en-US"/>
              </w:rPr>
              <w:t>Right</w:t>
            </w:r>
          </w:p>
        </w:tc>
        <w:tc>
          <w:tcPr>
            <w:tcW w:w="992" w:type="dxa"/>
            <w:vAlign w:val="bottom"/>
            <w:hideMark/>
          </w:tcPr>
          <w:p w14:paraId="0F96B1AB" w14:textId="77777777" w:rsidR="00C8557A" w:rsidRPr="001A5457" w:rsidRDefault="00C8557A" w:rsidP="000C6565">
            <w:pPr>
              <w:spacing w:line="276" w:lineRule="auto"/>
              <w:jc w:val="right"/>
              <w:rPr>
                <w:sz w:val="20"/>
                <w:szCs w:val="20"/>
                <w:lang w:val="en-US"/>
              </w:rPr>
            </w:pPr>
            <w:r w:rsidRPr="001A5457">
              <w:rPr>
                <w:sz w:val="20"/>
                <w:szCs w:val="20"/>
                <w:lang w:val="en-US"/>
              </w:rPr>
              <w:t>69366.64</w:t>
            </w:r>
          </w:p>
        </w:tc>
        <w:tc>
          <w:tcPr>
            <w:tcW w:w="997" w:type="dxa"/>
            <w:vAlign w:val="bottom"/>
            <w:hideMark/>
          </w:tcPr>
          <w:p w14:paraId="232AAF96" w14:textId="77777777" w:rsidR="00C8557A" w:rsidRPr="001A5457" w:rsidRDefault="00C8557A" w:rsidP="000C6565">
            <w:pPr>
              <w:spacing w:line="276" w:lineRule="auto"/>
              <w:jc w:val="right"/>
              <w:rPr>
                <w:sz w:val="20"/>
                <w:szCs w:val="20"/>
                <w:lang w:val="en-US"/>
              </w:rPr>
            </w:pPr>
            <w:r w:rsidRPr="001A5457">
              <w:rPr>
                <w:sz w:val="20"/>
                <w:szCs w:val="20"/>
                <w:lang w:val="en-US"/>
              </w:rPr>
              <w:t>7222.43</w:t>
            </w:r>
          </w:p>
        </w:tc>
        <w:tc>
          <w:tcPr>
            <w:tcW w:w="284" w:type="dxa"/>
          </w:tcPr>
          <w:p w14:paraId="379EC564" w14:textId="77777777" w:rsidR="00C8557A" w:rsidRPr="001A5457" w:rsidRDefault="00C8557A" w:rsidP="000C6565">
            <w:pPr>
              <w:spacing w:line="276" w:lineRule="auto"/>
              <w:rPr>
                <w:sz w:val="20"/>
                <w:szCs w:val="20"/>
                <w:lang w:val="en-US"/>
              </w:rPr>
            </w:pPr>
          </w:p>
        </w:tc>
        <w:tc>
          <w:tcPr>
            <w:tcW w:w="1134" w:type="dxa"/>
            <w:vAlign w:val="bottom"/>
            <w:hideMark/>
          </w:tcPr>
          <w:p w14:paraId="61075422" w14:textId="77777777" w:rsidR="00C8557A" w:rsidRPr="001A5457" w:rsidRDefault="00C8557A" w:rsidP="000C6565">
            <w:pPr>
              <w:spacing w:line="276" w:lineRule="auto"/>
              <w:jc w:val="right"/>
              <w:rPr>
                <w:sz w:val="20"/>
                <w:szCs w:val="20"/>
                <w:lang w:val="en-US"/>
              </w:rPr>
            </w:pPr>
            <w:r w:rsidRPr="001A5457">
              <w:rPr>
                <w:sz w:val="20"/>
                <w:szCs w:val="20"/>
                <w:lang w:val="en-US"/>
              </w:rPr>
              <w:t>70217.51</w:t>
            </w:r>
          </w:p>
        </w:tc>
        <w:tc>
          <w:tcPr>
            <w:tcW w:w="995" w:type="dxa"/>
            <w:vAlign w:val="bottom"/>
            <w:hideMark/>
          </w:tcPr>
          <w:p w14:paraId="71338F24" w14:textId="77777777" w:rsidR="00C8557A" w:rsidRPr="001A5457" w:rsidRDefault="00C8557A" w:rsidP="000C6565">
            <w:pPr>
              <w:spacing w:line="276" w:lineRule="auto"/>
              <w:jc w:val="right"/>
              <w:rPr>
                <w:sz w:val="20"/>
                <w:szCs w:val="20"/>
                <w:lang w:val="en-US"/>
              </w:rPr>
            </w:pPr>
            <w:r w:rsidRPr="001A5457">
              <w:rPr>
                <w:sz w:val="20"/>
                <w:szCs w:val="20"/>
                <w:lang w:val="en-US"/>
              </w:rPr>
              <w:t>7070.27</w:t>
            </w:r>
          </w:p>
        </w:tc>
        <w:tc>
          <w:tcPr>
            <w:tcW w:w="284" w:type="dxa"/>
          </w:tcPr>
          <w:p w14:paraId="62073C68" w14:textId="77777777" w:rsidR="00C8557A" w:rsidRPr="001A5457" w:rsidRDefault="00C8557A" w:rsidP="000C6565">
            <w:pPr>
              <w:spacing w:line="276" w:lineRule="auto"/>
              <w:rPr>
                <w:sz w:val="20"/>
                <w:szCs w:val="20"/>
                <w:lang w:val="en-US"/>
              </w:rPr>
            </w:pPr>
          </w:p>
        </w:tc>
        <w:tc>
          <w:tcPr>
            <w:tcW w:w="987" w:type="dxa"/>
            <w:vAlign w:val="bottom"/>
            <w:hideMark/>
          </w:tcPr>
          <w:p w14:paraId="4AA54403" w14:textId="77777777" w:rsidR="00C8557A" w:rsidRPr="001A5457" w:rsidRDefault="00C8557A" w:rsidP="000C6565">
            <w:pPr>
              <w:spacing w:line="276" w:lineRule="auto"/>
              <w:rPr>
                <w:sz w:val="20"/>
                <w:szCs w:val="20"/>
                <w:lang w:val="en-US"/>
              </w:rPr>
            </w:pPr>
            <w:r w:rsidRPr="001A5457">
              <w:rPr>
                <w:sz w:val="20"/>
                <w:szCs w:val="20"/>
                <w:lang w:val="en-US"/>
              </w:rPr>
              <w:t>68959.65</w:t>
            </w:r>
          </w:p>
        </w:tc>
        <w:tc>
          <w:tcPr>
            <w:tcW w:w="997" w:type="dxa"/>
            <w:gridSpan w:val="2"/>
            <w:vAlign w:val="bottom"/>
            <w:hideMark/>
          </w:tcPr>
          <w:p w14:paraId="412F05F3" w14:textId="77777777" w:rsidR="00C8557A" w:rsidRPr="001A5457" w:rsidRDefault="00C8557A" w:rsidP="000C6565">
            <w:pPr>
              <w:spacing w:line="276" w:lineRule="auto"/>
              <w:rPr>
                <w:sz w:val="20"/>
                <w:szCs w:val="20"/>
                <w:lang w:val="en-US"/>
              </w:rPr>
            </w:pPr>
            <w:r w:rsidRPr="001A5457">
              <w:rPr>
                <w:sz w:val="20"/>
                <w:szCs w:val="20"/>
                <w:lang w:val="en-US"/>
              </w:rPr>
              <w:t>6575.83</w:t>
            </w:r>
          </w:p>
        </w:tc>
        <w:tc>
          <w:tcPr>
            <w:tcW w:w="851" w:type="dxa"/>
            <w:hideMark/>
          </w:tcPr>
          <w:p w14:paraId="44041378" w14:textId="77777777" w:rsidR="00C8557A" w:rsidRPr="001A5457" w:rsidRDefault="00C8557A" w:rsidP="000C6565">
            <w:pPr>
              <w:spacing w:line="276" w:lineRule="auto"/>
              <w:jc w:val="right"/>
              <w:rPr>
                <w:sz w:val="20"/>
                <w:szCs w:val="20"/>
                <w:lang w:val="en-US"/>
              </w:rPr>
            </w:pPr>
            <w:r w:rsidRPr="001A5457">
              <w:rPr>
                <w:sz w:val="20"/>
                <w:szCs w:val="20"/>
                <w:lang w:val="en-US"/>
              </w:rPr>
              <w:t>0.562</w:t>
            </w:r>
          </w:p>
        </w:tc>
        <w:tc>
          <w:tcPr>
            <w:tcW w:w="850" w:type="dxa"/>
          </w:tcPr>
          <w:p w14:paraId="6B6BB46A" w14:textId="77777777" w:rsidR="00C8557A" w:rsidRPr="001A5457" w:rsidRDefault="00C8557A" w:rsidP="000C6565">
            <w:pPr>
              <w:spacing w:line="276" w:lineRule="auto"/>
              <w:jc w:val="right"/>
              <w:rPr>
                <w:sz w:val="20"/>
                <w:szCs w:val="20"/>
                <w:lang w:val="en-US"/>
              </w:rPr>
            </w:pPr>
            <w:r w:rsidRPr="001A5457">
              <w:rPr>
                <w:sz w:val="20"/>
                <w:szCs w:val="20"/>
                <w:lang w:val="en-US"/>
              </w:rPr>
              <w:t>0.522</w:t>
            </w:r>
          </w:p>
        </w:tc>
        <w:tc>
          <w:tcPr>
            <w:tcW w:w="847" w:type="dxa"/>
          </w:tcPr>
          <w:p w14:paraId="1DF52DD6" w14:textId="77777777" w:rsidR="00C8557A" w:rsidRPr="001A5457" w:rsidRDefault="00C8557A" w:rsidP="000C6565">
            <w:pPr>
              <w:spacing w:line="276" w:lineRule="auto"/>
              <w:jc w:val="right"/>
              <w:rPr>
                <w:sz w:val="20"/>
                <w:szCs w:val="20"/>
                <w:lang w:val="en-US"/>
              </w:rPr>
            </w:pPr>
            <w:r w:rsidRPr="001A5457">
              <w:rPr>
                <w:sz w:val="20"/>
                <w:szCs w:val="20"/>
                <w:lang w:val="en-US"/>
              </w:rPr>
              <w:t>0.657</w:t>
            </w:r>
          </w:p>
        </w:tc>
        <w:tc>
          <w:tcPr>
            <w:tcW w:w="851" w:type="dxa"/>
          </w:tcPr>
          <w:p w14:paraId="61EC30CC" w14:textId="77777777" w:rsidR="00C8557A" w:rsidRPr="001A5457" w:rsidRDefault="00C8557A" w:rsidP="000C6565">
            <w:pPr>
              <w:spacing w:line="276" w:lineRule="auto"/>
              <w:jc w:val="right"/>
              <w:rPr>
                <w:sz w:val="20"/>
                <w:szCs w:val="20"/>
                <w:lang w:val="en-US"/>
              </w:rPr>
            </w:pPr>
            <w:r w:rsidRPr="001A5457">
              <w:rPr>
                <w:sz w:val="20"/>
                <w:szCs w:val="20"/>
                <w:lang w:val="en-US"/>
              </w:rPr>
              <w:t>0.526</w:t>
            </w:r>
          </w:p>
        </w:tc>
      </w:tr>
      <w:tr w:rsidR="00C8557A" w:rsidRPr="001A5457" w14:paraId="36E478CE" w14:textId="77777777" w:rsidTr="00F37C67">
        <w:trPr>
          <w:trHeight w:val="227"/>
        </w:trPr>
        <w:tc>
          <w:tcPr>
            <w:tcW w:w="993" w:type="dxa"/>
            <w:vMerge/>
            <w:tcBorders>
              <w:top w:val="single" w:sz="12" w:space="0" w:color="auto"/>
              <w:left w:val="nil"/>
              <w:bottom w:val="nil"/>
              <w:right w:val="nil"/>
            </w:tcBorders>
            <w:vAlign w:val="center"/>
            <w:hideMark/>
          </w:tcPr>
          <w:p w14:paraId="028633BB" w14:textId="77777777" w:rsidR="00C8557A" w:rsidRPr="001A5457" w:rsidRDefault="00C8557A" w:rsidP="000C6565">
            <w:pPr>
              <w:rPr>
                <w:sz w:val="20"/>
                <w:szCs w:val="20"/>
                <w:lang w:val="en-US"/>
              </w:rPr>
            </w:pPr>
          </w:p>
        </w:tc>
        <w:tc>
          <w:tcPr>
            <w:tcW w:w="1556" w:type="dxa"/>
            <w:hideMark/>
          </w:tcPr>
          <w:p w14:paraId="717B44FA" w14:textId="77777777" w:rsidR="00C8557A" w:rsidRPr="001A5457" w:rsidRDefault="00C8557A" w:rsidP="000C6565">
            <w:pPr>
              <w:spacing w:line="276" w:lineRule="auto"/>
              <w:rPr>
                <w:sz w:val="20"/>
                <w:szCs w:val="20"/>
                <w:lang w:val="en-US"/>
              </w:rPr>
            </w:pPr>
            <w:r w:rsidRPr="001A5457">
              <w:rPr>
                <w:sz w:val="20"/>
                <w:szCs w:val="20"/>
                <w:lang w:val="en-US"/>
              </w:rPr>
              <w:t>A</w:t>
            </w:r>
            <w:r>
              <w:rPr>
                <w:sz w:val="20"/>
                <w:szCs w:val="20"/>
                <w:lang w:val="en-US"/>
              </w:rPr>
              <w:t>CC</w:t>
            </w:r>
          </w:p>
        </w:tc>
        <w:tc>
          <w:tcPr>
            <w:tcW w:w="1274" w:type="dxa"/>
            <w:vAlign w:val="center"/>
            <w:hideMark/>
          </w:tcPr>
          <w:p w14:paraId="211225EF" w14:textId="77777777" w:rsidR="00C8557A" w:rsidRPr="001A5457" w:rsidRDefault="00C8557A" w:rsidP="000C6565">
            <w:pPr>
              <w:spacing w:line="276" w:lineRule="auto"/>
              <w:jc w:val="right"/>
              <w:rPr>
                <w:sz w:val="20"/>
                <w:szCs w:val="20"/>
                <w:lang w:val="en-US"/>
              </w:rPr>
            </w:pPr>
            <w:r w:rsidRPr="001A5457">
              <w:rPr>
                <w:sz w:val="20"/>
                <w:szCs w:val="20"/>
                <w:lang w:val="en-US"/>
              </w:rPr>
              <w:t>Left</w:t>
            </w:r>
          </w:p>
        </w:tc>
        <w:tc>
          <w:tcPr>
            <w:tcW w:w="992" w:type="dxa"/>
            <w:vAlign w:val="bottom"/>
            <w:hideMark/>
          </w:tcPr>
          <w:p w14:paraId="5045F6A6" w14:textId="77777777" w:rsidR="00C8557A" w:rsidRPr="001A5457" w:rsidRDefault="00C8557A" w:rsidP="000C6565">
            <w:pPr>
              <w:spacing w:line="276" w:lineRule="auto"/>
              <w:jc w:val="right"/>
              <w:rPr>
                <w:sz w:val="20"/>
                <w:szCs w:val="20"/>
                <w:lang w:val="en-US"/>
              </w:rPr>
            </w:pPr>
            <w:r w:rsidRPr="001A5457">
              <w:rPr>
                <w:sz w:val="20"/>
                <w:szCs w:val="20"/>
                <w:lang w:val="en-US"/>
              </w:rPr>
              <w:t>3309.72</w:t>
            </w:r>
          </w:p>
        </w:tc>
        <w:tc>
          <w:tcPr>
            <w:tcW w:w="997" w:type="dxa"/>
            <w:vAlign w:val="bottom"/>
            <w:hideMark/>
          </w:tcPr>
          <w:p w14:paraId="27141A52" w14:textId="77777777" w:rsidR="00C8557A" w:rsidRPr="001A5457" w:rsidRDefault="00C8557A" w:rsidP="000C6565">
            <w:pPr>
              <w:spacing w:line="276" w:lineRule="auto"/>
              <w:jc w:val="right"/>
              <w:rPr>
                <w:sz w:val="20"/>
                <w:szCs w:val="20"/>
                <w:lang w:val="en-US"/>
              </w:rPr>
            </w:pPr>
            <w:r w:rsidRPr="001A5457">
              <w:rPr>
                <w:sz w:val="20"/>
                <w:szCs w:val="20"/>
                <w:lang w:val="en-US"/>
              </w:rPr>
              <w:t>669.52</w:t>
            </w:r>
          </w:p>
        </w:tc>
        <w:tc>
          <w:tcPr>
            <w:tcW w:w="284" w:type="dxa"/>
          </w:tcPr>
          <w:p w14:paraId="4942715D" w14:textId="77777777" w:rsidR="00C8557A" w:rsidRPr="001A5457" w:rsidRDefault="00C8557A" w:rsidP="000C6565">
            <w:pPr>
              <w:spacing w:line="276" w:lineRule="auto"/>
              <w:rPr>
                <w:sz w:val="20"/>
                <w:szCs w:val="20"/>
                <w:lang w:val="en-US"/>
              </w:rPr>
            </w:pPr>
          </w:p>
        </w:tc>
        <w:tc>
          <w:tcPr>
            <w:tcW w:w="1134" w:type="dxa"/>
            <w:vAlign w:val="bottom"/>
            <w:hideMark/>
          </w:tcPr>
          <w:p w14:paraId="1503D1C2" w14:textId="77777777" w:rsidR="00C8557A" w:rsidRPr="001A5457" w:rsidRDefault="00C8557A" w:rsidP="000C6565">
            <w:pPr>
              <w:spacing w:line="276" w:lineRule="auto"/>
              <w:jc w:val="right"/>
              <w:rPr>
                <w:sz w:val="20"/>
                <w:szCs w:val="20"/>
                <w:lang w:val="en-US"/>
              </w:rPr>
            </w:pPr>
            <w:r w:rsidRPr="001A5457">
              <w:rPr>
                <w:sz w:val="20"/>
                <w:szCs w:val="20"/>
                <w:lang w:val="en-US"/>
              </w:rPr>
              <w:t>3314.45</w:t>
            </w:r>
          </w:p>
        </w:tc>
        <w:tc>
          <w:tcPr>
            <w:tcW w:w="995" w:type="dxa"/>
            <w:vAlign w:val="bottom"/>
            <w:hideMark/>
          </w:tcPr>
          <w:p w14:paraId="4E92B234" w14:textId="77777777" w:rsidR="00C8557A" w:rsidRPr="001A5457" w:rsidRDefault="00C8557A" w:rsidP="000C6565">
            <w:pPr>
              <w:spacing w:line="276" w:lineRule="auto"/>
              <w:jc w:val="right"/>
              <w:rPr>
                <w:sz w:val="20"/>
                <w:szCs w:val="20"/>
                <w:lang w:val="en-US"/>
              </w:rPr>
            </w:pPr>
            <w:r w:rsidRPr="001A5457">
              <w:rPr>
                <w:sz w:val="20"/>
                <w:szCs w:val="20"/>
                <w:lang w:val="en-US"/>
              </w:rPr>
              <w:t>683.78</w:t>
            </w:r>
          </w:p>
        </w:tc>
        <w:tc>
          <w:tcPr>
            <w:tcW w:w="284" w:type="dxa"/>
          </w:tcPr>
          <w:p w14:paraId="6CCB4D9A" w14:textId="77777777" w:rsidR="00C8557A" w:rsidRPr="001A5457" w:rsidRDefault="00C8557A" w:rsidP="000C6565">
            <w:pPr>
              <w:spacing w:line="276" w:lineRule="auto"/>
              <w:rPr>
                <w:sz w:val="20"/>
                <w:szCs w:val="20"/>
                <w:lang w:val="en-US"/>
              </w:rPr>
            </w:pPr>
          </w:p>
        </w:tc>
        <w:tc>
          <w:tcPr>
            <w:tcW w:w="987" w:type="dxa"/>
            <w:vAlign w:val="bottom"/>
            <w:hideMark/>
          </w:tcPr>
          <w:p w14:paraId="4E6D0F8B" w14:textId="77777777" w:rsidR="00C8557A" w:rsidRPr="001A5457" w:rsidRDefault="00C8557A" w:rsidP="000C6565">
            <w:pPr>
              <w:spacing w:line="276" w:lineRule="auto"/>
              <w:rPr>
                <w:sz w:val="20"/>
                <w:szCs w:val="20"/>
                <w:lang w:val="en-US"/>
              </w:rPr>
            </w:pPr>
            <w:r w:rsidRPr="001A5457">
              <w:rPr>
                <w:sz w:val="20"/>
                <w:szCs w:val="20"/>
                <w:lang w:val="en-US"/>
              </w:rPr>
              <w:t>3301.34</w:t>
            </w:r>
          </w:p>
        </w:tc>
        <w:tc>
          <w:tcPr>
            <w:tcW w:w="997" w:type="dxa"/>
            <w:gridSpan w:val="2"/>
            <w:vAlign w:val="bottom"/>
            <w:hideMark/>
          </w:tcPr>
          <w:p w14:paraId="48FA386A" w14:textId="77777777" w:rsidR="00C8557A" w:rsidRPr="001A5457" w:rsidRDefault="00C8557A" w:rsidP="000C6565">
            <w:pPr>
              <w:spacing w:line="276" w:lineRule="auto"/>
              <w:rPr>
                <w:sz w:val="20"/>
                <w:szCs w:val="20"/>
                <w:lang w:val="en-US"/>
              </w:rPr>
            </w:pPr>
            <w:r w:rsidRPr="001A5457">
              <w:rPr>
                <w:sz w:val="20"/>
                <w:szCs w:val="20"/>
                <w:lang w:val="en-US"/>
              </w:rPr>
              <w:t>608.16</w:t>
            </w:r>
          </w:p>
        </w:tc>
        <w:tc>
          <w:tcPr>
            <w:tcW w:w="851" w:type="dxa"/>
            <w:hideMark/>
          </w:tcPr>
          <w:p w14:paraId="42530A15" w14:textId="77777777" w:rsidR="00C8557A" w:rsidRPr="001A5457" w:rsidRDefault="00C8557A" w:rsidP="000C6565">
            <w:pPr>
              <w:spacing w:line="276" w:lineRule="auto"/>
              <w:jc w:val="right"/>
              <w:rPr>
                <w:sz w:val="20"/>
                <w:szCs w:val="20"/>
                <w:lang w:val="en-US"/>
              </w:rPr>
            </w:pPr>
            <w:r w:rsidRPr="001A5457">
              <w:rPr>
                <w:sz w:val="20"/>
                <w:szCs w:val="20"/>
                <w:lang w:val="en-US"/>
              </w:rPr>
              <w:t>0.828</w:t>
            </w:r>
          </w:p>
        </w:tc>
        <w:tc>
          <w:tcPr>
            <w:tcW w:w="850" w:type="dxa"/>
          </w:tcPr>
          <w:p w14:paraId="06B69DBA" w14:textId="77777777" w:rsidR="00C8557A" w:rsidRPr="001A5457" w:rsidRDefault="00C8557A" w:rsidP="000C6565">
            <w:pPr>
              <w:spacing w:line="276" w:lineRule="auto"/>
              <w:jc w:val="right"/>
              <w:rPr>
                <w:sz w:val="20"/>
                <w:szCs w:val="20"/>
                <w:lang w:val="en-US"/>
              </w:rPr>
            </w:pPr>
            <w:r w:rsidRPr="001A5457">
              <w:rPr>
                <w:sz w:val="20"/>
                <w:szCs w:val="20"/>
                <w:lang w:val="en-US"/>
              </w:rPr>
              <w:t>0.951</w:t>
            </w:r>
          </w:p>
        </w:tc>
        <w:tc>
          <w:tcPr>
            <w:tcW w:w="847" w:type="dxa"/>
          </w:tcPr>
          <w:p w14:paraId="26CD90BC" w14:textId="77777777" w:rsidR="00C8557A" w:rsidRPr="001A5457" w:rsidRDefault="00C8557A" w:rsidP="000C6565">
            <w:pPr>
              <w:spacing w:line="276" w:lineRule="auto"/>
              <w:jc w:val="right"/>
              <w:rPr>
                <w:sz w:val="20"/>
                <w:szCs w:val="20"/>
                <w:lang w:val="en-US"/>
              </w:rPr>
            </w:pPr>
            <w:r w:rsidRPr="001A5457">
              <w:rPr>
                <w:sz w:val="20"/>
                <w:szCs w:val="20"/>
                <w:lang w:val="en-US"/>
              </w:rPr>
              <w:t>0.974</w:t>
            </w:r>
          </w:p>
        </w:tc>
        <w:tc>
          <w:tcPr>
            <w:tcW w:w="851" w:type="dxa"/>
          </w:tcPr>
          <w:p w14:paraId="37363D8F" w14:textId="77777777" w:rsidR="00C8557A" w:rsidRPr="001A5457" w:rsidRDefault="00C8557A" w:rsidP="000C6565">
            <w:pPr>
              <w:spacing w:line="276" w:lineRule="auto"/>
              <w:jc w:val="right"/>
              <w:rPr>
                <w:sz w:val="20"/>
                <w:szCs w:val="20"/>
                <w:lang w:val="en-US"/>
              </w:rPr>
            </w:pPr>
            <w:r w:rsidRPr="001A5457">
              <w:rPr>
                <w:sz w:val="20"/>
                <w:szCs w:val="20"/>
                <w:lang w:val="en-US"/>
              </w:rPr>
              <w:t>0.950</w:t>
            </w:r>
          </w:p>
        </w:tc>
      </w:tr>
      <w:tr w:rsidR="00C8557A" w:rsidRPr="001A5457" w14:paraId="5D77DF84" w14:textId="77777777" w:rsidTr="00F37C67">
        <w:trPr>
          <w:trHeight w:val="227"/>
        </w:trPr>
        <w:tc>
          <w:tcPr>
            <w:tcW w:w="993" w:type="dxa"/>
          </w:tcPr>
          <w:p w14:paraId="75FB5937" w14:textId="77777777" w:rsidR="00C8557A" w:rsidRPr="001A5457" w:rsidRDefault="00C8557A" w:rsidP="000C6565">
            <w:pPr>
              <w:spacing w:line="276" w:lineRule="auto"/>
              <w:rPr>
                <w:sz w:val="20"/>
                <w:szCs w:val="20"/>
                <w:lang w:val="en-US"/>
              </w:rPr>
            </w:pPr>
          </w:p>
        </w:tc>
        <w:tc>
          <w:tcPr>
            <w:tcW w:w="1556" w:type="dxa"/>
          </w:tcPr>
          <w:p w14:paraId="469A7FC7" w14:textId="77777777" w:rsidR="00C8557A" w:rsidRPr="001A5457" w:rsidRDefault="00C8557A" w:rsidP="000C6565">
            <w:pPr>
              <w:spacing w:line="276" w:lineRule="auto"/>
              <w:rPr>
                <w:sz w:val="20"/>
                <w:szCs w:val="20"/>
                <w:lang w:val="en-US"/>
              </w:rPr>
            </w:pPr>
          </w:p>
        </w:tc>
        <w:tc>
          <w:tcPr>
            <w:tcW w:w="1274" w:type="dxa"/>
            <w:vAlign w:val="center"/>
            <w:hideMark/>
          </w:tcPr>
          <w:p w14:paraId="3024C53E" w14:textId="77777777" w:rsidR="00C8557A" w:rsidRPr="001A5457" w:rsidRDefault="00C8557A" w:rsidP="000C6565">
            <w:pPr>
              <w:spacing w:line="276" w:lineRule="auto"/>
              <w:jc w:val="right"/>
              <w:rPr>
                <w:sz w:val="20"/>
                <w:szCs w:val="20"/>
                <w:lang w:val="en-US"/>
              </w:rPr>
            </w:pPr>
            <w:r w:rsidRPr="001A5457">
              <w:rPr>
                <w:sz w:val="20"/>
                <w:szCs w:val="20"/>
                <w:lang w:val="en-US"/>
              </w:rPr>
              <w:t>Right</w:t>
            </w:r>
          </w:p>
        </w:tc>
        <w:tc>
          <w:tcPr>
            <w:tcW w:w="992" w:type="dxa"/>
            <w:vAlign w:val="bottom"/>
            <w:hideMark/>
          </w:tcPr>
          <w:p w14:paraId="0DAFAE19" w14:textId="77777777" w:rsidR="00C8557A" w:rsidRPr="001A5457" w:rsidRDefault="00C8557A" w:rsidP="000C6565">
            <w:pPr>
              <w:spacing w:line="276" w:lineRule="auto"/>
              <w:jc w:val="right"/>
              <w:rPr>
                <w:sz w:val="20"/>
                <w:szCs w:val="20"/>
                <w:lang w:val="en-US"/>
              </w:rPr>
            </w:pPr>
            <w:r w:rsidRPr="001A5457">
              <w:rPr>
                <w:sz w:val="20"/>
                <w:szCs w:val="20"/>
                <w:lang w:val="en-US"/>
              </w:rPr>
              <w:t>2802.49</w:t>
            </w:r>
          </w:p>
        </w:tc>
        <w:tc>
          <w:tcPr>
            <w:tcW w:w="997" w:type="dxa"/>
            <w:vAlign w:val="bottom"/>
            <w:hideMark/>
          </w:tcPr>
          <w:p w14:paraId="27B6AF01" w14:textId="77777777" w:rsidR="00C8557A" w:rsidRPr="001A5457" w:rsidRDefault="00C8557A" w:rsidP="000C6565">
            <w:pPr>
              <w:spacing w:line="276" w:lineRule="auto"/>
              <w:jc w:val="right"/>
              <w:rPr>
                <w:sz w:val="20"/>
                <w:szCs w:val="20"/>
                <w:lang w:val="en-US"/>
              </w:rPr>
            </w:pPr>
            <w:r w:rsidRPr="001A5457">
              <w:rPr>
                <w:sz w:val="20"/>
                <w:szCs w:val="20"/>
                <w:lang w:val="en-US"/>
              </w:rPr>
              <w:t>882.08</w:t>
            </w:r>
          </w:p>
        </w:tc>
        <w:tc>
          <w:tcPr>
            <w:tcW w:w="284" w:type="dxa"/>
          </w:tcPr>
          <w:p w14:paraId="26647C80" w14:textId="77777777" w:rsidR="00C8557A" w:rsidRPr="001A5457" w:rsidRDefault="00C8557A" w:rsidP="000C6565">
            <w:pPr>
              <w:spacing w:line="276" w:lineRule="auto"/>
              <w:rPr>
                <w:sz w:val="20"/>
                <w:szCs w:val="20"/>
                <w:lang w:val="en-US"/>
              </w:rPr>
            </w:pPr>
          </w:p>
        </w:tc>
        <w:tc>
          <w:tcPr>
            <w:tcW w:w="1134" w:type="dxa"/>
            <w:vAlign w:val="bottom"/>
            <w:hideMark/>
          </w:tcPr>
          <w:p w14:paraId="78090ABF" w14:textId="77777777" w:rsidR="00C8557A" w:rsidRPr="001A5457" w:rsidRDefault="00C8557A" w:rsidP="000C6565">
            <w:pPr>
              <w:spacing w:line="276" w:lineRule="auto"/>
              <w:jc w:val="right"/>
              <w:rPr>
                <w:sz w:val="20"/>
                <w:szCs w:val="20"/>
                <w:lang w:val="en-US"/>
              </w:rPr>
            </w:pPr>
            <w:r w:rsidRPr="001A5457">
              <w:rPr>
                <w:sz w:val="20"/>
                <w:szCs w:val="20"/>
                <w:lang w:val="en-US"/>
              </w:rPr>
              <w:t>2715.47</w:t>
            </w:r>
          </w:p>
        </w:tc>
        <w:tc>
          <w:tcPr>
            <w:tcW w:w="995" w:type="dxa"/>
            <w:vAlign w:val="bottom"/>
            <w:hideMark/>
          </w:tcPr>
          <w:p w14:paraId="0DEE2FD6" w14:textId="77777777" w:rsidR="00C8557A" w:rsidRPr="001A5457" w:rsidRDefault="00C8557A" w:rsidP="000C6565">
            <w:pPr>
              <w:spacing w:line="276" w:lineRule="auto"/>
              <w:jc w:val="right"/>
              <w:rPr>
                <w:sz w:val="20"/>
                <w:szCs w:val="20"/>
                <w:lang w:val="en-US"/>
              </w:rPr>
            </w:pPr>
            <w:r w:rsidRPr="001A5457">
              <w:rPr>
                <w:sz w:val="20"/>
                <w:szCs w:val="20"/>
                <w:lang w:val="en-US"/>
              </w:rPr>
              <w:t>960.10</w:t>
            </w:r>
          </w:p>
        </w:tc>
        <w:tc>
          <w:tcPr>
            <w:tcW w:w="284" w:type="dxa"/>
          </w:tcPr>
          <w:p w14:paraId="05ADCE55" w14:textId="77777777" w:rsidR="00C8557A" w:rsidRPr="001A5457" w:rsidRDefault="00C8557A" w:rsidP="000C6565">
            <w:pPr>
              <w:spacing w:line="276" w:lineRule="auto"/>
              <w:rPr>
                <w:sz w:val="20"/>
                <w:szCs w:val="20"/>
                <w:lang w:val="en-US"/>
              </w:rPr>
            </w:pPr>
          </w:p>
        </w:tc>
        <w:tc>
          <w:tcPr>
            <w:tcW w:w="987" w:type="dxa"/>
            <w:vAlign w:val="bottom"/>
            <w:hideMark/>
          </w:tcPr>
          <w:p w14:paraId="77D13F15" w14:textId="77777777" w:rsidR="00C8557A" w:rsidRPr="001A5457" w:rsidRDefault="00C8557A" w:rsidP="000C6565">
            <w:pPr>
              <w:spacing w:line="276" w:lineRule="auto"/>
              <w:rPr>
                <w:sz w:val="20"/>
                <w:szCs w:val="20"/>
                <w:lang w:val="en-US"/>
              </w:rPr>
            </w:pPr>
            <w:r w:rsidRPr="001A5457">
              <w:rPr>
                <w:sz w:val="20"/>
                <w:szCs w:val="20"/>
                <w:lang w:val="en-US"/>
              </w:rPr>
              <w:t>2785.02</w:t>
            </w:r>
          </w:p>
        </w:tc>
        <w:tc>
          <w:tcPr>
            <w:tcW w:w="997" w:type="dxa"/>
            <w:gridSpan w:val="2"/>
            <w:vAlign w:val="bottom"/>
            <w:hideMark/>
          </w:tcPr>
          <w:p w14:paraId="316E0F47" w14:textId="77777777" w:rsidR="00C8557A" w:rsidRPr="001A5457" w:rsidRDefault="00C8557A" w:rsidP="000C6565">
            <w:pPr>
              <w:spacing w:line="276" w:lineRule="auto"/>
              <w:rPr>
                <w:sz w:val="20"/>
                <w:szCs w:val="20"/>
                <w:lang w:val="en-US"/>
              </w:rPr>
            </w:pPr>
            <w:r w:rsidRPr="001A5457">
              <w:rPr>
                <w:sz w:val="20"/>
                <w:szCs w:val="20"/>
                <w:lang w:val="en-US"/>
              </w:rPr>
              <w:t>821.87</w:t>
            </w:r>
          </w:p>
        </w:tc>
        <w:tc>
          <w:tcPr>
            <w:tcW w:w="851" w:type="dxa"/>
            <w:hideMark/>
          </w:tcPr>
          <w:p w14:paraId="664CDA00" w14:textId="77777777" w:rsidR="00C8557A" w:rsidRPr="001A5457" w:rsidRDefault="00C8557A" w:rsidP="000C6565">
            <w:pPr>
              <w:spacing w:line="276" w:lineRule="auto"/>
              <w:jc w:val="right"/>
              <w:rPr>
                <w:sz w:val="20"/>
                <w:szCs w:val="20"/>
                <w:lang w:val="en-US"/>
              </w:rPr>
            </w:pPr>
            <w:r w:rsidRPr="001A5457">
              <w:rPr>
                <w:sz w:val="20"/>
                <w:szCs w:val="20"/>
                <w:lang w:val="en-US"/>
              </w:rPr>
              <w:t>0.373</w:t>
            </w:r>
          </w:p>
        </w:tc>
        <w:tc>
          <w:tcPr>
            <w:tcW w:w="850" w:type="dxa"/>
          </w:tcPr>
          <w:p w14:paraId="2D542F95" w14:textId="77777777" w:rsidR="00C8557A" w:rsidRPr="001A5457" w:rsidRDefault="00C8557A" w:rsidP="000C6565">
            <w:pPr>
              <w:spacing w:line="276" w:lineRule="auto"/>
              <w:jc w:val="right"/>
              <w:rPr>
                <w:sz w:val="20"/>
                <w:szCs w:val="20"/>
                <w:lang w:val="en-US"/>
              </w:rPr>
            </w:pPr>
            <w:r w:rsidRPr="001A5457">
              <w:rPr>
                <w:sz w:val="20"/>
                <w:szCs w:val="20"/>
                <w:lang w:val="en-US"/>
              </w:rPr>
              <w:t>0.487</w:t>
            </w:r>
          </w:p>
        </w:tc>
        <w:tc>
          <w:tcPr>
            <w:tcW w:w="847" w:type="dxa"/>
          </w:tcPr>
          <w:p w14:paraId="11B22B18" w14:textId="77777777" w:rsidR="00C8557A" w:rsidRPr="001A5457" w:rsidRDefault="00C8557A" w:rsidP="000C6565">
            <w:pPr>
              <w:spacing w:line="276" w:lineRule="auto"/>
              <w:jc w:val="right"/>
              <w:rPr>
                <w:sz w:val="20"/>
                <w:szCs w:val="20"/>
                <w:lang w:val="en-US"/>
              </w:rPr>
            </w:pPr>
            <w:r w:rsidRPr="001A5457">
              <w:rPr>
                <w:sz w:val="20"/>
                <w:szCs w:val="20"/>
                <w:lang w:val="en-US"/>
              </w:rPr>
              <w:t>0.508</w:t>
            </w:r>
          </w:p>
        </w:tc>
        <w:tc>
          <w:tcPr>
            <w:tcW w:w="851" w:type="dxa"/>
          </w:tcPr>
          <w:p w14:paraId="7B2BE187" w14:textId="77777777" w:rsidR="00C8557A" w:rsidRPr="001A5457" w:rsidRDefault="00C8557A" w:rsidP="000C6565">
            <w:pPr>
              <w:spacing w:line="276" w:lineRule="auto"/>
              <w:jc w:val="right"/>
              <w:rPr>
                <w:sz w:val="20"/>
                <w:szCs w:val="20"/>
                <w:lang w:val="en-US"/>
              </w:rPr>
            </w:pPr>
            <w:r w:rsidRPr="001A5457">
              <w:rPr>
                <w:sz w:val="20"/>
                <w:szCs w:val="20"/>
                <w:lang w:val="en-US"/>
              </w:rPr>
              <w:t>0.502</w:t>
            </w:r>
          </w:p>
        </w:tc>
      </w:tr>
      <w:tr w:rsidR="00C8557A" w:rsidRPr="001A5457" w14:paraId="37E66548" w14:textId="77777777" w:rsidTr="00F37C67">
        <w:trPr>
          <w:trHeight w:val="227"/>
        </w:trPr>
        <w:tc>
          <w:tcPr>
            <w:tcW w:w="993" w:type="dxa"/>
          </w:tcPr>
          <w:p w14:paraId="5AC6C54F" w14:textId="77777777" w:rsidR="00C8557A" w:rsidRPr="001A5457" w:rsidRDefault="00C8557A" w:rsidP="000C6565">
            <w:pPr>
              <w:spacing w:line="276" w:lineRule="auto"/>
              <w:rPr>
                <w:sz w:val="20"/>
                <w:szCs w:val="20"/>
                <w:lang w:val="en-US"/>
              </w:rPr>
            </w:pPr>
          </w:p>
        </w:tc>
        <w:tc>
          <w:tcPr>
            <w:tcW w:w="1556" w:type="dxa"/>
            <w:hideMark/>
          </w:tcPr>
          <w:p w14:paraId="168C594B" w14:textId="77777777" w:rsidR="00C8557A" w:rsidRPr="001A5457" w:rsidRDefault="00C8557A" w:rsidP="000C6565">
            <w:pPr>
              <w:spacing w:line="276" w:lineRule="auto"/>
              <w:rPr>
                <w:sz w:val="20"/>
                <w:szCs w:val="20"/>
                <w:lang w:val="en-US"/>
              </w:rPr>
            </w:pPr>
            <w:r w:rsidRPr="001A5457">
              <w:rPr>
                <w:sz w:val="20"/>
                <w:szCs w:val="20"/>
                <w:lang w:val="en-US"/>
              </w:rPr>
              <w:t>Hippocampus</w:t>
            </w:r>
          </w:p>
        </w:tc>
        <w:tc>
          <w:tcPr>
            <w:tcW w:w="1274" w:type="dxa"/>
            <w:vAlign w:val="center"/>
            <w:hideMark/>
          </w:tcPr>
          <w:p w14:paraId="214A53D0" w14:textId="77777777" w:rsidR="00C8557A" w:rsidRPr="001A5457" w:rsidRDefault="00C8557A" w:rsidP="000C6565">
            <w:pPr>
              <w:spacing w:line="276" w:lineRule="auto"/>
              <w:jc w:val="right"/>
              <w:rPr>
                <w:sz w:val="20"/>
                <w:szCs w:val="20"/>
                <w:lang w:val="en-US"/>
              </w:rPr>
            </w:pPr>
            <w:r w:rsidRPr="001A5457">
              <w:rPr>
                <w:sz w:val="20"/>
                <w:szCs w:val="20"/>
                <w:lang w:val="en-US"/>
              </w:rPr>
              <w:t>Left</w:t>
            </w:r>
          </w:p>
        </w:tc>
        <w:tc>
          <w:tcPr>
            <w:tcW w:w="992" w:type="dxa"/>
            <w:vAlign w:val="bottom"/>
            <w:hideMark/>
          </w:tcPr>
          <w:p w14:paraId="3B7E0391" w14:textId="77777777" w:rsidR="00C8557A" w:rsidRPr="001A5457" w:rsidRDefault="00C8557A" w:rsidP="000C6565">
            <w:pPr>
              <w:spacing w:line="276" w:lineRule="auto"/>
              <w:jc w:val="right"/>
              <w:rPr>
                <w:sz w:val="20"/>
                <w:szCs w:val="20"/>
                <w:lang w:val="en-US"/>
              </w:rPr>
            </w:pPr>
            <w:r w:rsidRPr="001A5457">
              <w:rPr>
                <w:sz w:val="20"/>
                <w:szCs w:val="20"/>
                <w:lang w:val="en-US"/>
              </w:rPr>
              <w:t>3234.92</w:t>
            </w:r>
          </w:p>
        </w:tc>
        <w:tc>
          <w:tcPr>
            <w:tcW w:w="997" w:type="dxa"/>
            <w:vAlign w:val="bottom"/>
            <w:hideMark/>
          </w:tcPr>
          <w:p w14:paraId="6C5BA392" w14:textId="77777777" w:rsidR="00C8557A" w:rsidRPr="001A5457" w:rsidRDefault="00C8557A" w:rsidP="000C6565">
            <w:pPr>
              <w:spacing w:line="276" w:lineRule="auto"/>
              <w:jc w:val="right"/>
              <w:rPr>
                <w:sz w:val="20"/>
                <w:szCs w:val="20"/>
                <w:lang w:val="en-US"/>
              </w:rPr>
            </w:pPr>
            <w:r w:rsidRPr="001A5457">
              <w:rPr>
                <w:sz w:val="20"/>
                <w:szCs w:val="20"/>
                <w:lang w:val="en-US"/>
              </w:rPr>
              <w:t>324.30</w:t>
            </w:r>
          </w:p>
        </w:tc>
        <w:tc>
          <w:tcPr>
            <w:tcW w:w="284" w:type="dxa"/>
          </w:tcPr>
          <w:p w14:paraId="129F0656" w14:textId="77777777" w:rsidR="00C8557A" w:rsidRPr="001A5457" w:rsidRDefault="00C8557A" w:rsidP="000C6565">
            <w:pPr>
              <w:spacing w:line="276" w:lineRule="auto"/>
              <w:rPr>
                <w:sz w:val="20"/>
                <w:szCs w:val="20"/>
                <w:lang w:val="en-US"/>
              </w:rPr>
            </w:pPr>
          </w:p>
        </w:tc>
        <w:tc>
          <w:tcPr>
            <w:tcW w:w="1134" w:type="dxa"/>
            <w:vAlign w:val="bottom"/>
            <w:hideMark/>
          </w:tcPr>
          <w:p w14:paraId="79C2D31A" w14:textId="77777777" w:rsidR="00C8557A" w:rsidRPr="001A5457" w:rsidRDefault="00C8557A" w:rsidP="000C6565">
            <w:pPr>
              <w:spacing w:line="276" w:lineRule="auto"/>
              <w:jc w:val="right"/>
              <w:rPr>
                <w:sz w:val="20"/>
                <w:szCs w:val="20"/>
                <w:lang w:val="en-US"/>
              </w:rPr>
            </w:pPr>
            <w:r w:rsidRPr="001A5457">
              <w:rPr>
                <w:sz w:val="20"/>
                <w:szCs w:val="20"/>
                <w:lang w:val="en-US"/>
              </w:rPr>
              <w:t>3177.54</w:t>
            </w:r>
          </w:p>
        </w:tc>
        <w:tc>
          <w:tcPr>
            <w:tcW w:w="995" w:type="dxa"/>
            <w:vAlign w:val="bottom"/>
            <w:hideMark/>
          </w:tcPr>
          <w:p w14:paraId="42297FAF" w14:textId="77777777" w:rsidR="00C8557A" w:rsidRPr="001A5457" w:rsidRDefault="00C8557A" w:rsidP="000C6565">
            <w:pPr>
              <w:spacing w:line="276" w:lineRule="auto"/>
              <w:jc w:val="right"/>
              <w:rPr>
                <w:sz w:val="20"/>
                <w:szCs w:val="20"/>
                <w:lang w:val="en-US"/>
              </w:rPr>
            </w:pPr>
            <w:r w:rsidRPr="001A5457">
              <w:rPr>
                <w:sz w:val="20"/>
                <w:szCs w:val="20"/>
                <w:lang w:val="en-US"/>
              </w:rPr>
              <w:t>366.53</w:t>
            </w:r>
          </w:p>
        </w:tc>
        <w:tc>
          <w:tcPr>
            <w:tcW w:w="284" w:type="dxa"/>
          </w:tcPr>
          <w:p w14:paraId="4D144480" w14:textId="77777777" w:rsidR="00C8557A" w:rsidRPr="001A5457" w:rsidRDefault="00C8557A" w:rsidP="000C6565">
            <w:pPr>
              <w:spacing w:line="276" w:lineRule="auto"/>
              <w:rPr>
                <w:sz w:val="20"/>
                <w:szCs w:val="20"/>
                <w:lang w:val="en-US"/>
              </w:rPr>
            </w:pPr>
          </w:p>
        </w:tc>
        <w:tc>
          <w:tcPr>
            <w:tcW w:w="987" w:type="dxa"/>
            <w:vAlign w:val="bottom"/>
            <w:hideMark/>
          </w:tcPr>
          <w:p w14:paraId="1D94B9DE" w14:textId="77777777" w:rsidR="00C8557A" w:rsidRPr="001A5457" w:rsidRDefault="00C8557A" w:rsidP="000C6565">
            <w:pPr>
              <w:spacing w:line="276" w:lineRule="auto"/>
              <w:rPr>
                <w:sz w:val="20"/>
                <w:szCs w:val="20"/>
                <w:lang w:val="en-US"/>
              </w:rPr>
            </w:pPr>
            <w:r w:rsidRPr="001A5457">
              <w:rPr>
                <w:sz w:val="20"/>
                <w:szCs w:val="20"/>
                <w:lang w:val="en-US"/>
              </w:rPr>
              <w:t>3166.96</w:t>
            </w:r>
          </w:p>
        </w:tc>
        <w:tc>
          <w:tcPr>
            <w:tcW w:w="997" w:type="dxa"/>
            <w:gridSpan w:val="2"/>
            <w:vAlign w:val="bottom"/>
            <w:hideMark/>
          </w:tcPr>
          <w:p w14:paraId="6DAB4B8B" w14:textId="77777777" w:rsidR="00C8557A" w:rsidRPr="001A5457" w:rsidRDefault="00C8557A" w:rsidP="000C6565">
            <w:pPr>
              <w:spacing w:line="276" w:lineRule="auto"/>
              <w:rPr>
                <w:sz w:val="20"/>
                <w:szCs w:val="20"/>
                <w:lang w:val="en-US"/>
              </w:rPr>
            </w:pPr>
            <w:r w:rsidRPr="001A5457">
              <w:rPr>
                <w:sz w:val="20"/>
                <w:szCs w:val="20"/>
                <w:lang w:val="en-US"/>
              </w:rPr>
              <w:t>338.38</w:t>
            </w:r>
          </w:p>
        </w:tc>
        <w:tc>
          <w:tcPr>
            <w:tcW w:w="851" w:type="dxa"/>
            <w:hideMark/>
          </w:tcPr>
          <w:p w14:paraId="5F7E01CA" w14:textId="77777777" w:rsidR="00C8557A" w:rsidRPr="001A5457" w:rsidRDefault="00C8557A" w:rsidP="000C6565">
            <w:pPr>
              <w:spacing w:line="276" w:lineRule="auto"/>
              <w:jc w:val="right"/>
              <w:rPr>
                <w:sz w:val="20"/>
                <w:szCs w:val="20"/>
                <w:lang w:val="en-US"/>
              </w:rPr>
            </w:pPr>
            <w:r w:rsidRPr="001A5457">
              <w:rPr>
                <w:sz w:val="20"/>
                <w:szCs w:val="20"/>
                <w:lang w:val="en-US"/>
              </w:rPr>
              <w:t>0.576</w:t>
            </w:r>
          </w:p>
        </w:tc>
        <w:tc>
          <w:tcPr>
            <w:tcW w:w="850" w:type="dxa"/>
          </w:tcPr>
          <w:p w14:paraId="00178A9D" w14:textId="77777777" w:rsidR="00C8557A" w:rsidRPr="001A5457" w:rsidRDefault="00C8557A" w:rsidP="000C6565">
            <w:pPr>
              <w:spacing w:line="276" w:lineRule="auto"/>
              <w:jc w:val="right"/>
              <w:rPr>
                <w:sz w:val="20"/>
                <w:szCs w:val="20"/>
                <w:lang w:val="en-US"/>
              </w:rPr>
            </w:pPr>
            <w:r w:rsidRPr="001A5457">
              <w:rPr>
                <w:sz w:val="20"/>
                <w:szCs w:val="20"/>
                <w:lang w:val="en-US"/>
              </w:rPr>
              <w:t>0.649</w:t>
            </w:r>
          </w:p>
        </w:tc>
        <w:tc>
          <w:tcPr>
            <w:tcW w:w="847" w:type="dxa"/>
          </w:tcPr>
          <w:p w14:paraId="222D4F8D" w14:textId="77777777" w:rsidR="00C8557A" w:rsidRPr="001A5457" w:rsidRDefault="00C8557A" w:rsidP="000C6565">
            <w:pPr>
              <w:spacing w:line="276" w:lineRule="auto"/>
              <w:jc w:val="right"/>
              <w:rPr>
                <w:sz w:val="20"/>
                <w:szCs w:val="20"/>
                <w:lang w:val="en-US"/>
              </w:rPr>
            </w:pPr>
            <w:r w:rsidRPr="001A5457">
              <w:rPr>
                <w:sz w:val="20"/>
                <w:szCs w:val="20"/>
                <w:lang w:val="en-US"/>
              </w:rPr>
              <w:t>0.726</w:t>
            </w:r>
          </w:p>
        </w:tc>
        <w:tc>
          <w:tcPr>
            <w:tcW w:w="851" w:type="dxa"/>
          </w:tcPr>
          <w:p w14:paraId="3F5195A3" w14:textId="77777777" w:rsidR="00C8557A" w:rsidRPr="001A5457" w:rsidRDefault="00C8557A" w:rsidP="000C6565">
            <w:pPr>
              <w:spacing w:line="276" w:lineRule="auto"/>
              <w:jc w:val="right"/>
              <w:rPr>
                <w:sz w:val="20"/>
                <w:szCs w:val="20"/>
                <w:lang w:val="en-US"/>
              </w:rPr>
            </w:pPr>
            <w:r w:rsidRPr="001A5457">
              <w:rPr>
                <w:sz w:val="20"/>
                <w:szCs w:val="20"/>
                <w:lang w:val="en-US"/>
              </w:rPr>
              <w:t>0.659</w:t>
            </w:r>
          </w:p>
        </w:tc>
      </w:tr>
      <w:tr w:rsidR="00C8557A" w:rsidRPr="001A5457" w14:paraId="74E1818C" w14:textId="77777777" w:rsidTr="00F37C67">
        <w:trPr>
          <w:trHeight w:val="227"/>
        </w:trPr>
        <w:tc>
          <w:tcPr>
            <w:tcW w:w="993" w:type="dxa"/>
            <w:tcBorders>
              <w:top w:val="nil"/>
              <w:left w:val="nil"/>
              <w:bottom w:val="single" w:sz="12" w:space="0" w:color="auto"/>
              <w:right w:val="nil"/>
            </w:tcBorders>
          </w:tcPr>
          <w:p w14:paraId="1CC8578C" w14:textId="77777777" w:rsidR="00C8557A" w:rsidRPr="001A5457" w:rsidRDefault="00C8557A" w:rsidP="000C6565">
            <w:pPr>
              <w:spacing w:line="276" w:lineRule="auto"/>
              <w:rPr>
                <w:sz w:val="20"/>
                <w:szCs w:val="20"/>
                <w:lang w:val="en-US"/>
              </w:rPr>
            </w:pPr>
          </w:p>
        </w:tc>
        <w:tc>
          <w:tcPr>
            <w:tcW w:w="1556" w:type="dxa"/>
            <w:tcBorders>
              <w:top w:val="nil"/>
              <w:left w:val="nil"/>
              <w:bottom w:val="single" w:sz="12" w:space="0" w:color="auto"/>
              <w:right w:val="nil"/>
            </w:tcBorders>
          </w:tcPr>
          <w:p w14:paraId="4CD347E9" w14:textId="77777777" w:rsidR="00C8557A" w:rsidRPr="001A5457" w:rsidRDefault="00C8557A" w:rsidP="000C6565">
            <w:pPr>
              <w:spacing w:line="276" w:lineRule="auto"/>
              <w:rPr>
                <w:sz w:val="20"/>
                <w:szCs w:val="20"/>
                <w:lang w:val="en-US"/>
              </w:rPr>
            </w:pPr>
          </w:p>
        </w:tc>
        <w:tc>
          <w:tcPr>
            <w:tcW w:w="1274" w:type="dxa"/>
            <w:tcBorders>
              <w:top w:val="nil"/>
              <w:left w:val="nil"/>
              <w:bottom w:val="single" w:sz="12" w:space="0" w:color="auto"/>
              <w:right w:val="nil"/>
            </w:tcBorders>
            <w:vAlign w:val="center"/>
            <w:hideMark/>
          </w:tcPr>
          <w:p w14:paraId="607A9C5F" w14:textId="77777777" w:rsidR="00C8557A" w:rsidRPr="001A5457" w:rsidRDefault="00C8557A" w:rsidP="000C6565">
            <w:pPr>
              <w:spacing w:line="276" w:lineRule="auto"/>
              <w:jc w:val="right"/>
              <w:rPr>
                <w:sz w:val="20"/>
                <w:szCs w:val="20"/>
                <w:lang w:val="en-US"/>
              </w:rPr>
            </w:pPr>
            <w:r w:rsidRPr="001A5457">
              <w:rPr>
                <w:sz w:val="20"/>
                <w:szCs w:val="20"/>
                <w:lang w:val="en-US"/>
              </w:rPr>
              <w:t>Right</w:t>
            </w:r>
          </w:p>
        </w:tc>
        <w:tc>
          <w:tcPr>
            <w:tcW w:w="992" w:type="dxa"/>
            <w:tcBorders>
              <w:top w:val="nil"/>
              <w:left w:val="nil"/>
              <w:bottom w:val="single" w:sz="12" w:space="0" w:color="auto"/>
              <w:right w:val="nil"/>
            </w:tcBorders>
            <w:vAlign w:val="bottom"/>
            <w:hideMark/>
          </w:tcPr>
          <w:p w14:paraId="5ACDC379" w14:textId="77777777" w:rsidR="00C8557A" w:rsidRPr="001A5457" w:rsidRDefault="00C8557A" w:rsidP="000C6565">
            <w:pPr>
              <w:spacing w:line="276" w:lineRule="auto"/>
              <w:jc w:val="right"/>
              <w:rPr>
                <w:sz w:val="20"/>
                <w:szCs w:val="20"/>
                <w:lang w:val="en-US"/>
              </w:rPr>
            </w:pPr>
            <w:r w:rsidRPr="001A5457">
              <w:rPr>
                <w:sz w:val="20"/>
                <w:szCs w:val="20"/>
                <w:lang w:val="en-US"/>
              </w:rPr>
              <w:t>3214.18</w:t>
            </w:r>
          </w:p>
        </w:tc>
        <w:tc>
          <w:tcPr>
            <w:tcW w:w="997" w:type="dxa"/>
            <w:tcBorders>
              <w:top w:val="nil"/>
              <w:left w:val="nil"/>
              <w:bottom w:val="single" w:sz="12" w:space="0" w:color="auto"/>
              <w:right w:val="nil"/>
            </w:tcBorders>
            <w:vAlign w:val="bottom"/>
            <w:hideMark/>
          </w:tcPr>
          <w:p w14:paraId="22D0E66E" w14:textId="77777777" w:rsidR="00C8557A" w:rsidRPr="001A5457" w:rsidRDefault="00C8557A" w:rsidP="000C6565">
            <w:pPr>
              <w:spacing w:line="276" w:lineRule="auto"/>
              <w:jc w:val="right"/>
              <w:rPr>
                <w:sz w:val="20"/>
                <w:szCs w:val="20"/>
                <w:lang w:val="en-US"/>
              </w:rPr>
            </w:pPr>
            <w:r w:rsidRPr="001A5457">
              <w:rPr>
                <w:sz w:val="20"/>
                <w:szCs w:val="20"/>
                <w:lang w:val="en-US"/>
              </w:rPr>
              <w:t>340.20</w:t>
            </w:r>
          </w:p>
        </w:tc>
        <w:tc>
          <w:tcPr>
            <w:tcW w:w="284" w:type="dxa"/>
            <w:tcBorders>
              <w:top w:val="nil"/>
              <w:left w:val="nil"/>
              <w:bottom w:val="single" w:sz="12" w:space="0" w:color="auto"/>
              <w:right w:val="nil"/>
            </w:tcBorders>
          </w:tcPr>
          <w:p w14:paraId="4324CBE6" w14:textId="77777777" w:rsidR="00C8557A" w:rsidRPr="001A5457" w:rsidRDefault="00C8557A" w:rsidP="000C6565">
            <w:pPr>
              <w:spacing w:line="276" w:lineRule="auto"/>
              <w:rPr>
                <w:sz w:val="20"/>
                <w:szCs w:val="20"/>
                <w:lang w:val="en-US"/>
              </w:rPr>
            </w:pPr>
          </w:p>
        </w:tc>
        <w:tc>
          <w:tcPr>
            <w:tcW w:w="1134" w:type="dxa"/>
            <w:tcBorders>
              <w:top w:val="nil"/>
              <w:left w:val="nil"/>
              <w:bottom w:val="single" w:sz="12" w:space="0" w:color="auto"/>
              <w:right w:val="nil"/>
            </w:tcBorders>
            <w:vAlign w:val="bottom"/>
            <w:hideMark/>
          </w:tcPr>
          <w:p w14:paraId="75AF0A66" w14:textId="77777777" w:rsidR="00C8557A" w:rsidRPr="001A5457" w:rsidRDefault="00C8557A" w:rsidP="000C6565">
            <w:pPr>
              <w:spacing w:line="276" w:lineRule="auto"/>
              <w:jc w:val="right"/>
              <w:rPr>
                <w:sz w:val="20"/>
                <w:szCs w:val="20"/>
                <w:lang w:val="en-US"/>
              </w:rPr>
            </w:pPr>
            <w:r w:rsidRPr="001A5457">
              <w:rPr>
                <w:sz w:val="20"/>
                <w:szCs w:val="20"/>
                <w:lang w:val="en-US"/>
              </w:rPr>
              <w:t>3189.08</w:t>
            </w:r>
          </w:p>
        </w:tc>
        <w:tc>
          <w:tcPr>
            <w:tcW w:w="995" w:type="dxa"/>
            <w:tcBorders>
              <w:top w:val="nil"/>
              <w:left w:val="nil"/>
              <w:bottom w:val="single" w:sz="12" w:space="0" w:color="auto"/>
              <w:right w:val="nil"/>
            </w:tcBorders>
            <w:vAlign w:val="bottom"/>
            <w:hideMark/>
          </w:tcPr>
          <w:p w14:paraId="572ECEB5" w14:textId="77777777" w:rsidR="00C8557A" w:rsidRPr="001A5457" w:rsidRDefault="00C8557A" w:rsidP="000C6565">
            <w:pPr>
              <w:spacing w:line="276" w:lineRule="auto"/>
              <w:jc w:val="right"/>
              <w:rPr>
                <w:sz w:val="20"/>
                <w:szCs w:val="20"/>
                <w:lang w:val="en-US"/>
              </w:rPr>
            </w:pPr>
            <w:r w:rsidRPr="001A5457">
              <w:rPr>
                <w:sz w:val="20"/>
                <w:szCs w:val="20"/>
                <w:lang w:val="en-US"/>
              </w:rPr>
              <w:t>345.23</w:t>
            </w:r>
          </w:p>
        </w:tc>
        <w:tc>
          <w:tcPr>
            <w:tcW w:w="284" w:type="dxa"/>
            <w:tcBorders>
              <w:top w:val="nil"/>
              <w:left w:val="nil"/>
              <w:bottom w:val="single" w:sz="12" w:space="0" w:color="auto"/>
              <w:right w:val="nil"/>
            </w:tcBorders>
          </w:tcPr>
          <w:p w14:paraId="39BCE612" w14:textId="77777777" w:rsidR="00C8557A" w:rsidRPr="001A5457" w:rsidRDefault="00C8557A" w:rsidP="000C6565">
            <w:pPr>
              <w:spacing w:line="276" w:lineRule="auto"/>
              <w:rPr>
                <w:sz w:val="20"/>
                <w:szCs w:val="20"/>
                <w:lang w:val="en-US"/>
              </w:rPr>
            </w:pPr>
          </w:p>
        </w:tc>
        <w:tc>
          <w:tcPr>
            <w:tcW w:w="987" w:type="dxa"/>
            <w:tcBorders>
              <w:top w:val="nil"/>
              <w:left w:val="nil"/>
              <w:bottom w:val="single" w:sz="12" w:space="0" w:color="auto"/>
              <w:right w:val="nil"/>
            </w:tcBorders>
            <w:vAlign w:val="bottom"/>
            <w:hideMark/>
          </w:tcPr>
          <w:p w14:paraId="1ED32518" w14:textId="77777777" w:rsidR="00C8557A" w:rsidRPr="001A5457" w:rsidRDefault="00C8557A" w:rsidP="000C6565">
            <w:pPr>
              <w:spacing w:line="276" w:lineRule="auto"/>
              <w:rPr>
                <w:sz w:val="20"/>
                <w:szCs w:val="20"/>
                <w:lang w:val="en-US"/>
              </w:rPr>
            </w:pPr>
            <w:r w:rsidRPr="001A5457">
              <w:rPr>
                <w:sz w:val="20"/>
                <w:szCs w:val="20"/>
                <w:lang w:val="en-US"/>
              </w:rPr>
              <w:t>3138.44</w:t>
            </w:r>
          </w:p>
        </w:tc>
        <w:tc>
          <w:tcPr>
            <w:tcW w:w="997" w:type="dxa"/>
            <w:gridSpan w:val="2"/>
            <w:tcBorders>
              <w:top w:val="nil"/>
              <w:left w:val="nil"/>
              <w:bottom w:val="single" w:sz="12" w:space="0" w:color="auto"/>
              <w:right w:val="nil"/>
            </w:tcBorders>
            <w:vAlign w:val="bottom"/>
            <w:hideMark/>
          </w:tcPr>
          <w:p w14:paraId="2542DA6B" w14:textId="77777777" w:rsidR="00C8557A" w:rsidRPr="001A5457" w:rsidRDefault="00C8557A" w:rsidP="000C6565">
            <w:pPr>
              <w:spacing w:line="276" w:lineRule="auto"/>
              <w:rPr>
                <w:sz w:val="20"/>
                <w:szCs w:val="20"/>
                <w:lang w:val="en-US"/>
              </w:rPr>
            </w:pPr>
            <w:r w:rsidRPr="001A5457">
              <w:rPr>
                <w:sz w:val="20"/>
                <w:szCs w:val="20"/>
                <w:lang w:val="en-US"/>
              </w:rPr>
              <w:t>360.08</w:t>
            </w:r>
          </w:p>
        </w:tc>
        <w:tc>
          <w:tcPr>
            <w:tcW w:w="851" w:type="dxa"/>
            <w:tcBorders>
              <w:top w:val="nil"/>
              <w:left w:val="nil"/>
              <w:bottom w:val="single" w:sz="12" w:space="0" w:color="auto"/>
              <w:right w:val="nil"/>
            </w:tcBorders>
            <w:hideMark/>
          </w:tcPr>
          <w:p w14:paraId="10C20667" w14:textId="77777777" w:rsidR="00C8557A" w:rsidRPr="001A5457" w:rsidRDefault="00C8557A" w:rsidP="000C6565">
            <w:pPr>
              <w:spacing w:line="276" w:lineRule="auto"/>
              <w:jc w:val="right"/>
              <w:rPr>
                <w:sz w:val="20"/>
                <w:szCs w:val="20"/>
                <w:lang w:val="en-US"/>
              </w:rPr>
            </w:pPr>
            <w:r w:rsidRPr="001A5457">
              <w:rPr>
                <w:sz w:val="20"/>
                <w:szCs w:val="20"/>
                <w:lang w:val="en-US"/>
              </w:rPr>
              <w:t>0.353</w:t>
            </w:r>
          </w:p>
        </w:tc>
        <w:tc>
          <w:tcPr>
            <w:tcW w:w="850" w:type="dxa"/>
            <w:tcBorders>
              <w:top w:val="nil"/>
              <w:left w:val="nil"/>
              <w:bottom w:val="single" w:sz="12" w:space="0" w:color="auto"/>
              <w:right w:val="nil"/>
            </w:tcBorders>
          </w:tcPr>
          <w:p w14:paraId="7E7C547D" w14:textId="77777777" w:rsidR="00C8557A" w:rsidRPr="001A5457" w:rsidRDefault="00C8557A" w:rsidP="000C6565">
            <w:pPr>
              <w:spacing w:line="276" w:lineRule="auto"/>
              <w:jc w:val="right"/>
              <w:rPr>
                <w:sz w:val="20"/>
                <w:szCs w:val="20"/>
                <w:lang w:val="en-US"/>
              </w:rPr>
            </w:pPr>
            <w:r w:rsidRPr="001A5457">
              <w:rPr>
                <w:sz w:val="20"/>
                <w:szCs w:val="20"/>
                <w:lang w:val="en-US"/>
              </w:rPr>
              <w:t>0.347</w:t>
            </w:r>
          </w:p>
        </w:tc>
        <w:tc>
          <w:tcPr>
            <w:tcW w:w="847" w:type="dxa"/>
            <w:tcBorders>
              <w:top w:val="nil"/>
              <w:left w:val="nil"/>
              <w:bottom w:val="single" w:sz="12" w:space="0" w:color="auto"/>
              <w:right w:val="nil"/>
            </w:tcBorders>
          </w:tcPr>
          <w:p w14:paraId="02C22CA9" w14:textId="77777777" w:rsidR="00C8557A" w:rsidRPr="001A5457" w:rsidRDefault="00C8557A" w:rsidP="000C6565">
            <w:pPr>
              <w:spacing w:line="276" w:lineRule="auto"/>
              <w:jc w:val="right"/>
              <w:rPr>
                <w:sz w:val="20"/>
                <w:szCs w:val="20"/>
                <w:lang w:val="en-US"/>
              </w:rPr>
            </w:pPr>
            <w:r w:rsidRPr="001A5457">
              <w:rPr>
                <w:sz w:val="20"/>
                <w:szCs w:val="20"/>
                <w:lang w:val="en-US"/>
              </w:rPr>
              <w:t>0.339</w:t>
            </w:r>
          </w:p>
        </w:tc>
        <w:tc>
          <w:tcPr>
            <w:tcW w:w="851" w:type="dxa"/>
            <w:tcBorders>
              <w:top w:val="nil"/>
              <w:left w:val="nil"/>
              <w:bottom w:val="single" w:sz="12" w:space="0" w:color="auto"/>
              <w:right w:val="nil"/>
            </w:tcBorders>
          </w:tcPr>
          <w:p w14:paraId="6E37FC93" w14:textId="77777777" w:rsidR="00C8557A" w:rsidRPr="001A5457" w:rsidRDefault="00C8557A" w:rsidP="000C6565">
            <w:pPr>
              <w:spacing w:line="276" w:lineRule="auto"/>
              <w:jc w:val="right"/>
              <w:rPr>
                <w:sz w:val="20"/>
                <w:szCs w:val="20"/>
                <w:lang w:val="en-US"/>
              </w:rPr>
            </w:pPr>
            <w:r w:rsidRPr="001A5457">
              <w:rPr>
                <w:sz w:val="20"/>
                <w:szCs w:val="20"/>
                <w:lang w:val="en-US"/>
              </w:rPr>
              <w:t>0.333</w:t>
            </w:r>
          </w:p>
        </w:tc>
      </w:tr>
      <w:tr w:rsidR="00C8557A" w:rsidRPr="001A5457" w14:paraId="0D2F1EEE" w14:textId="77777777" w:rsidTr="00F37C67">
        <w:trPr>
          <w:trHeight w:val="570"/>
        </w:trPr>
        <w:tc>
          <w:tcPr>
            <w:tcW w:w="993" w:type="dxa"/>
            <w:vMerge w:val="restart"/>
            <w:tcBorders>
              <w:top w:val="single" w:sz="12" w:space="0" w:color="auto"/>
              <w:left w:val="nil"/>
              <w:bottom w:val="single" w:sz="12" w:space="0" w:color="auto"/>
              <w:right w:val="nil"/>
            </w:tcBorders>
          </w:tcPr>
          <w:p w14:paraId="0A33C93B" w14:textId="77777777" w:rsidR="00C8557A" w:rsidRPr="001A5457" w:rsidRDefault="00C8557A" w:rsidP="000C6565">
            <w:pPr>
              <w:spacing w:line="276" w:lineRule="auto"/>
              <w:rPr>
                <w:sz w:val="20"/>
                <w:szCs w:val="20"/>
                <w:lang w:val="en-US"/>
              </w:rPr>
            </w:pPr>
          </w:p>
          <w:p w14:paraId="7FBB892A" w14:textId="77777777" w:rsidR="00C8557A" w:rsidRPr="001A5457" w:rsidRDefault="00C8557A" w:rsidP="000C6565">
            <w:pPr>
              <w:spacing w:line="276" w:lineRule="auto"/>
              <w:rPr>
                <w:sz w:val="20"/>
                <w:szCs w:val="20"/>
                <w:lang w:val="en-US"/>
              </w:rPr>
            </w:pPr>
            <w:r w:rsidRPr="001A5457">
              <w:rPr>
                <w:sz w:val="20"/>
                <w:szCs w:val="20"/>
                <w:lang w:val="en-US"/>
              </w:rPr>
              <w:t xml:space="preserve">   White matter</w:t>
            </w:r>
          </w:p>
        </w:tc>
        <w:tc>
          <w:tcPr>
            <w:tcW w:w="1556" w:type="dxa"/>
            <w:tcBorders>
              <w:top w:val="single" w:sz="12" w:space="0" w:color="auto"/>
              <w:left w:val="nil"/>
              <w:bottom w:val="nil"/>
              <w:right w:val="nil"/>
            </w:tcBorders>
          </w:tcPr>
          <w:p w14:paraId="5889FAF4" w14:textId="77777777" w:rsidR="00C8557A" w:rsidRPr="001A5457" w:rsidRDefault="00C8557A" w:rsidP="000C6565">
            <w:pPr>
              <w:spacing w:line="276" w:lineRule="auto"/>
              <w:rPr>
                <w:sz w:val="20"/>
                <w:szCs w:val="20"/>
                <w:lang w:val="en-US"/>
              </w:rPr>
            </w:pPr>
          </w:p>
          <w:p w14:paraId="406D55A8" w14:textId="77777777" w:rsidR="00C8557A" w:rsidRPr="001A5457" w:rsidRDefault="00C8557A" w:rsidP="000C6565">
            <w:pPr>
              <w:spacing w:line="276" w:lineRule="auto"/>
              <w:rPr>
                <w:sz w:val="20"/>
                <w:szCs w:val="20"/>
                <w:lang w:val="en-US"/>
              </w:rPr>
            </w:pPr>
            <w:r>
              <w:rPr>
                <w:sz w:val="20"/>
                <w:szCs w:val="20"/>
                <w:lang w:val="en-US"/>
              </w:rPr>
              <w:t>WML</w:t>
            </w:r>
            <w:r w:rsidRPr="001A5457">
              <w:rPr>
                <w:sz w:val="20"/>
                <w:szCs w:val="20"/>
                <w:lang w:val="en-US"/>
              </w:rPr>
              <w:t xml:space="preserve"> (log)</w:t>
            </w:r>
          </w:p>
        </w:tc>
        <w:tc>
          <w:tcPr>
            <w:tcW w:w="1274" w:type="dxa"/>
            <w:tcBorders>
              <w:top w:val="single" w:sz="12" w:space="0" w:color="auto"/>
              <w:left w:val="nil"/>
              <w:bottom w:val="nil"/>
              <w:right w:val="nil"/>
            </w:tcBorders>
          </w:tcPr>
          <w:p w14:paraId="3D7BE0E7" w14:textId="77777777" w:rsidR="00C8557A" w:rsidRPr="001A5457" w:rsidRDefault="00C8557A" w:rsidP="000C6565">
            <w:pPr>
              <w:spacing w:line="276" w:lineRule="auto"/>
              <w:jc w:val="right"/>
              <w:rPr>
                <w:sz w:val="20"/>
                <w:szCs w:val="20"/>
                <w:lang w:val="en-US"/>
              </w:rPr>
            </w:pPr>
          </w:p>
          <w:p w14:paraId="546FD3B6" w14:textId="77777777" w:rsidR="00C8557A" w:rsidRPr="001A5457" w:rsidRDefault="00C8557A" w:rsidP="000C6565">
            <w:pPr>
              <w:spacing w:line="276" w:lineRule="auto"/>
              <w:jc w:val="right"/>
              <w:rPr>
                <w:sz w:val="20"/>
                <w:szCs w:val="20"/>
                <w:lang w:val="en-US"/>
              </w:rPr>
            </w:pPr>
          </w:p>
        </w:tc>
        <w:tc>
          <w:tcPr>
            <w:tcW w:w="992" w:type="dxa"/>
            <w:tcBorders>
              <w:top w:val="single" w:sz="12" w:space="0" w:color="auto"/>
              <w:left w:val="nil"/>
              <w:bottom w:val="nil"/>
              <w:right w:val="nil"/>
            </w:tcBorders>
          </w:tcPr>
          <w:p w14:paraId="6119C621" w14:textId="77777777" w:rsidR="00C8557A" w:rsidRPr="001A5457" w:rsidRDefault="00C8557A" w:rsidP="000C6565">
            <w:pPr>
              <w:spacing w:line="276" w:lineRule="auto"/>
              <w:jc w:val="right"/>
              <w:rPr>
                <w:sz w:val="20"/>
                <w:szCs w:val="20"/>
                <w:lang w:val="en-US"/>
              </w:rPr>
            </w:pPr>
          </w:p>
          <w:p w14:paraId="34D2D819" w14:textId="77777777" w:rsidR="00C8557A" w:rsidRPr="001A5457" w:rsidRDefault="00C8557A" w:rsidP="000C6565">
            <w:pPr>
              <w:spacing w:line="276" w:lineRule="auto"/>
              <w:jc w:val="right"/>
              <w:rPr>
                <w:sz w:val="20"/>
                <w:szCs w:val="20"/>
                <w:lang w:val="en-US"/>
              </w:rPr>
            </w:pPr>
            <w:r w:rsidRPr="001A5457">
              <w:rPr>
                <w:sz w:val="20"/>
                <w:szCs w:val="20"/>
                <w:lang w:val="en-US"/>
              </w:rPr>
              <w:t>0.20</w:t>
            </w:r>
          </w:p>
        </w:tc>
        <w:tc>
          <w:tcPr>
            <w:tcW w:w="997" w:type="dxa"/>
            <w:tcBorders>
              <w:top w:val="single" w:sz="12" w:space="0" w:color="auto"/>
              <w:left w:val="nil"/>
              <w:bottom w:val="nil"/>
              <w:right w:val="nil"/>
            </w:tcBorders>
          </w:tcPr>
          <w:p w14:paraId="17B91771" w14:textId="77777777" w:rsidR="00C8557A" w:rsidRPr="001A5457" w:rsidRDefault="00C8557A" w:rsidP="000C6565">
            <w:pPr>
              <w:spacing w:line="276" w:lineRule="auto"/>
              <w:jc w:val="right"/>
              <w:rPr>
                <w:sz w:val="20"/>
                <w:szCs w:val="20"/>
                <w:lang w:val="en-US"/>
              </w:rPr>
            </w:pPr>
          </w:p>
          <w:p w14:paraId="32C51428" w14:textId="77777777" w:rsidR="00C8557A" w:rsidRPr="001A5457" w:rsidRDefault="00C8557A" w:rsidP="000C6565">
            <w:pPr>
              <w:spacing w:line="276" w:lineRule="auto"/>
              <w:jc w:val="right"/>
              <w:rPr>
                <w:sz w:val="20"/>
                <w:szCs w:val="20"/>
                <w:lang w:val="en-US"/>
              </w:rPr>
            </w:pPr>
            <w:r w:rsidRPr="001A5457">
              <w:rPr>
                <w:sz w:val="20"/>
                <w:szCs w:val="20"/>
                <w:lang w:val="en-US"/>
              </w:rPr>
              <w:t>0.36</w:t>
            </w:r>
          </w:p>
        </w:tc>
        <w:tc>
          <w:tcPr>
            <w:tcW w:w="284" w:type="dxa"/>
            <w:tcBorders>
              <w:top w:val="single" w:sz="12" w:space="0" w:color="auto"/>
              <w:left w:val="nil"/>
              <w:bottom w:val="nil"/>
              <w:right w:val="nil"/>
            </w:tcBorders>
          </w:tcPr>
          <w:p w14:paraId="4DA30EA8" w14:textId="77777777" w:rsidR="00C8557A" w:rsidRPr="001A5457" w:rsidRDefault="00C8557A" w:rsidP="000C6565">
            <w:pPr>
              <w:spacing w:line="276" w:lineRule="auto"/>
              <w:jc w:val="right"/>
              <w:rPr>
                <w:sz w:val="20"/>
                <w:szCs w:val="20"/>
                <w:lang w:val="en-US"/>
              </w:rPr>
            </w:pPr>
          </w:p>
        </w:tc>
        <w:tc>
          <w:tcPr>
            <w:tcW w:w="1134" w:type="dxa"/>
            <w:tcBorders>
              <w:top w:val="single" w:sz="12" w:space="0" w:color="auto"/>
              <w:left w:val="nil"/>
              <w:bottom w:val="nil"/>
              <w:right w:val="nil"/>
            </w:tcBorders>
          </w:tcPr>
          <w:p w14:paraId="037631DB" w14:textId="77777777" w:rsidR="00C8557A" w:rsidRPr="001A5457" w:rsidRDefault="00C8557A" w:rsidP="000C6565">
            <w:pPr>
              <w:spacing w:line="276" w:lineRule="auto"/>
              <w:jc w:val="right"/>
              <w:rPr>
                <w:sz w:val="20"/>
                <w:szCs w:val="20"/>
                <w:lang w:val="en-US"/>
              </w:rPr>
            </w:pPr>
          </w:p>
          <w:p w14:paraId="68634478" w14:textId="77777777" w:rsidR="00C8557A" w:rsidRPr="001A5457" w:rsidRDefault="00C8557A" w:rsidP="000C6565">
            <w:pPr>
              <w:spacing w:line="276" w:lineRule="auto"/>
              <w:jc w:val="right"/>
              <w:rPr>
                <w:sz w:val="20"/>
                <w:szCs w:val="20"/>
                <w:lang w:val="en-US"/>
              </w:rPr>
            </w:pPr>
            <w:r w:rsidRPr="001A5457">
              <w:rPr>
                <w:sz w:val="20"/>
                <w:szCs w:val="20"/>
                <w:lang w:val="en-US"/>
              </w:rPr>
              <w:t>0.22</w:t>
            </w:r>
          </w:p>
        </w:tc>
        <w:tc>
          <w:tcPr>
            <w:tcW w:w="995" w:type="dxa"/>
            <w:tcBorders>
              <w:top w:val="single" w:sz="12" w:space="0" w:color="auto"/>
              <w:left w:val="nil"/>
              <w:bottom w:val="nil"/>
              <w:right w:val="nil"/>
            </w:tcBorders>
          </w:tcPr>
          <w:p w14:paraId="4346AC59" w14:textId="77777777" w:rsidR="00C8557A" w:rsidRPr="001A5457" w:rsidRDefault="00C8557A" w:rsidP="000C6565">
            <w:pPr>
              <w:spacing w:line="276" w:lineRule="auto"/>
              <w:jc w:val="right"/>
              <w:rPr>
                <w:sz w:val="20"/>
                <w:szCs w:val="20"/>
                <w:lang w:val="en-US"/>
              </w:rPr>
            </w:pPr>
          </w:p>
          <w:p w14:paraId="094EBCBC" w14:textId="77777777" w:rsidR="00C8557A" w:rsidRPr="001A5457" w:rsidRDefault="00C8557A" w:rsidP="000C6565">
            <w:pPr>
              <w:spacing w:line="276" w:lineRule="auto"/>
              <w:jc w:val="right"/>
              <w:rPr>
                <w:sz w:val="20"/>
                <w:szCs w:val="20"/>
                <w:lang w:val="en-US"/>
              </w:rPr>
            </w:pPr>
            <w:r w:rsidRPr="001A5457">
              <w:rPr>
                <w:sz w:val="20"/>
                <w:szCs w:val="20"/>
                <w:lang w:val="en-US"/>
              </w:rPr>
              <w:t>0.34</w:t>
            </w:r>
          </w:p>
        </w:tc>
        <w:tc>
          <w:tcPr>
            <w:tcW w:w="284" w:type="dxa"/>
            <w:tcBorders>
              <w:top w:val="single" w:sz="12" w:space="0" w:color="auto"/>
              <w:left w:val="nil"/>
              <w:bottom w:val="nil"/>
              <w:right w:val="nil"/>
            </w:tcBorders>
          </w:tcPr>
          <w:p w14:paraId="2CAB2914" w14:textId="77777777" w:rsidR="00C8557A" w:rsidRPr="001A5457" w:rsidRDefault="00C8557A" w:rsidP="000C6565">
            <w:pPr>
              <w:spacing w:line="276" w:lineRule="auto"/>
              <w:jc w:val="right"/>
              <w:rPr>
                <w:sz w:val="20"/>
                <w:szCs w:val="20"/>
                <w:lang w:val="en-US"/>
              </w:rPr>
            </w:pPr>
          </w:p>
        </w:tc>
        <w:tc>
          <w:tcPr>
            <w:tcW w:w="997" w:type="dxa"/>
            <w:gridSpan w:val="2"/>
            <w:tcBorders>
              <w:top w:val="single" w:sz="12" w:space="0" w:color="auto"/>
              <w:left w:val="nil"/>
              <w:bottom w:val="nil"/>
              <w:right w:val="nil"/>
            </w:tcBorders>
          </w:tcPr>
          <w:p w14:paraId="3D53A142" w14:textId="77777777" w:rsidR="00C8557A" w:rsidRPr="001A5457" w:rsidRDefault="00C8557A" w:rsidP="000C6565">
            <w:pPr>
              <w:spacing w:line="276" w:lineRule="auto"/>
              <w:jc w:val="right"/>
              <w:rPr>
                <w:sz w:val="20"/>
                <w:szCs w:val="20"/>
                <w:lang w:val="en-US"/>
              </w:rPr>
            </w:pPr>
          </w:p>
          <w:p w14:paraId="4C5E3545" w14:textId="77777777" w:rsidR="00C8557A" w:rsidRPr="001A5457" w:rsidRDefault="00C8557A" w:rsidP="000C6565">
            <w:pPr>
              <w:spacing w:line="276" w:lineRule="auto"/>
              <w:jc w:val="right"/>
              <w:rPr>
                <w:sz w:val="20"/>
                <w:szCs w:val="20"/>
                <w:lang w:val="en-US"/>
              </w:rPr>
            </w:pPr>
            <w:r w:rsidRPr="001A5457">
              <w:rPr>
                <w:sz w:val="20"/>
                <w:szCs w:val="20"/>
                <w:lang w:val="en-US"/>
              </w:rPr>
              <w:t>0.30</w:t>
            </w:r>
          </w:p>
        </w:tc>
        <w:tc>
          <w:tcPr>
            <w:tcW w:w="987" w:type="dxa"/>
            <w:tcBorders>
              <w:top w:val="single" w:sz="12" w:space="0" w:color="auto"/>
              <w:left w:val="nil"/>
              <w:bottom w:val="nil"/>
              <w:right w:val="nil"/>
            </w:tcBorders>
          </w:tcPr>
          <w:p w14:paraId="552E7F2B" w14:textId="77777777" w:rsidR="00C8557A" w:rsidRPr="001A5457" w:rsidRDefault="00C8557A" w:rsidP="000C6565">
            <w:pPr>
              <w:spacing w:line="276" w:lineRule="auto"/>
              <w:jc w:val="right"/>
              <w:rPr>
                <w:sz w:val="20"/>
                <w:szCs w:val="20"/>
                <w:lang w:val="en-US"/>
              </w:rPr>
            </w:pPr>
          </w:p>
          <w:p w14:paraId="73D16C0F" w14:textId="77777777" w:rsidR="00C8557A" w:rsidRPr="001A5457" w:rsidRDefault="00C8557A" w:rsidP="000C6565">
            <w:pPr>
              <w:spacing w:line="276" w:lineRule="auto"/>
              <w:jc w:val="right"/>
              <w:rPr>
                <w:sz w:val="20"/>
                <w:szCs w:val="20"/>
                <w:lang w:val="en-US"/>
              </w:rPr>
            </w:pPr>
            <w:r w:rsidRPr="001A5457">
              <w:rPr>
                <w:sz w:val="20"/>
                <w:szCs w:val="20"/>
                <w:lang w:val="en-US"/>
              </w:rPr>
              <w:t>0.44</w:t>
            </w:r>
          </w:p>
        </w:tc>
        <w:tc>
          <w:tcPr>
            <w:tcW w:w="851" w:type="dxa"/>
            <w:tcBorders>
              <w:top w:val="single" w:sz="12" w:space="0" w:color="auto"/>
              <w:left w:val="nil"/>
              <w:bottom w:val="nil"/>
              <w:right w:val="nil"/>
            </w:tcBorders>
          </w:tcPr>
          <w:p w14:paraId="442B7AAD" w14:textId="77777777" w:rsidR="00C8557A" w:rsidRPr="001A5457" w:rsidRDefault="00C8557A" w:rsidP="000C6565">
            <w:pPr>
              <w:spacing w:line="276" w:lineRule="auto"/>
              <w:jc w:val="right"/>
              <w:rPr>
                <w:sz w:val="20"/>
                <w:szCs w:val="20"/>
                <w:lang w:val="en-US"/>
              </w:rPr>
            </w:pPr>
          </w:p>
          <w:p w14:paraId="530E292C" w14:textId="77777777" w:rsidR="00C8557A" w:rsidRPr="001A5457" w:rsidRDefault="00C8557A" w:rsidP="000C6565">
            <w:pPr>
              <w:spacing w:line="276" w:lineRule="auto"/>
              <w:jc w:val="right"/>
              <w:rPr>
                <w:sz w:val="20"/>
                <w:szCs w:val="20"/>
                <w:lang w:val="en-US"/>
              </w:rPr>
            </w:pPr>
            <w:r w:rsidRPr="001A5457">
              <w:rPr>
                <w:sz w:val="20"/>
                <w:szCs w:val="20"/>
                <w:lang w:val="en-US"/>
              </w:rPr>
              <w:t>0.034</w:t>
            </w:r>
          </w:p>
        </w:tc>
        <w:tc>
          <w:tcPr>
            <w:tcW w:w="850" w:type="dxa"/>
            <w:tcBorders>
              <w:top w:val="single" w:sz="12" w:space="0" w:color="auto"/>
              <w:left w:val="nil"/>
              <w:bottom w:val="nil"/>
              <w:right w:val="nil"/>
            </w:tcBorders>
          </w:tcPr>
          <w:p w14:paraId="614E4D28" w14:textId="77777777" w:rsidR="00C8557A" w:rsidRPr="001A5457" w:rsidRDefault="00C8557A" w:rsidP="000C6565">
            <w:pPr>
              <w:spacing w:line="276" w:lineRule="auto"/>
              <w:jc w:val="right"/>
              <w:rPr>
                <w:sz w:val="20"/>
                <w:szCs w:val="20"/>
                <w:lang w:val="en-US"/>
              </w:rPr>
            </w:pPr>
          </w:p>
          <w:p w14:paraId="13F2DF03" w14:textId="77777777" w:rsidR="00C8557A" w:rsidRPr="001A5457" w:rsidRDefault="00C8557A" w:rsidP="000C6565">
            <w:pPr>
              <w:spacing w:line="276" w:lineRule="auto"/>
              <w:jc w:val="right"/>
              <w:rPr>
                <w:sz w:val="20"/>
                <w:szCs w:val="20"/>
                <w:lang w:val="en-US"/>
              </w:rPr>
            </w:pPr>
            <w:r w:rsidRPr="001A5457">
              <w:rPr>
                <w:sz w:val="20"/>
                <w:szCs w:val="20"/>
                <w:lang w:val="en-US"/>
              </w:rPr>
              <w:t>0.021</w:t>
            </w:r>
          </w:p>
        </w:tc>
        <w:tc>
          <w:tcPr>
            <w:tcW w:w="847" w:type="dxa"/>
            <w:tcBorders>
              <w:top w:val="single" w:sz="12" w:space="0" w:color="auto"/>
              <w:left w:val="nil"/>
              <w:bottom w:val="nil"/>
              <w:right w:val="nil"/>
            </w:tcBorders>
          </w:tcPr>
          <w:p w14:paraId="676223A5" w14:textId="77777777" w:rsidR="00C8557A" w:rsidRPr="001A5457" w:rsidRDefault="00C8557A" w:rsidP="000C6565">
            <w:pPr>
              <w:spacing w:line="276" w:lineRule="auto"/>
              <w:jc w:val="right"/>
              <w:rPr>
                <w:sz w:val="20"/>
                <w:szCs w:val="20"/>
                <w:lang w:val="en-US"/>
              </w:rPr>
            </w:pPr>
          </w:p>
          <w:p w14:paraId="3AFE5B91" w14:textId="77777777" w:rsidR="00C8557A" w:rsidRPr="001A5457" w:rsidRDefault="00C8557A" w:rsidP="000C6565">
            <w:pPr>
              <w:spacing w:line="276" w:lineRule="auto"/>
              <w:jc w:val="right"/>
              <w:rPr>
                <w:sz w:val="20"/>
                <w:szCs w:val="20"/>
                <w:lang w:val="en-US"/>
              </w:rPr>
            </w:pPr>
            <w:r w:rsidRPr="001A5457">
              <w:rPr>
                <w:sz w:val="20"/>
                <w:szCs w:val="20"/>
                <w:lang w:val="en-US"/>
              </w:rPr>
              <w:t>0.019</w:t>
            </w:r>
          </w:p>
        </w:tc>
        <w:tc>
          <w:tcPr>
            <w:tcW w:w="851" w:type="dxa"/>
            <w:tcBorders>
              <w:top w:val="single" w:sz="12" w:space="0" w:color="auto"/>
              <w:left w:val="nil"/>
              <w:bottom w:val="nil"/>
              <w:right w:val="nil"/>
            </w:tcBorders>
          </w:tcPr>
          <w:p w14:paraId="4B0B8F5C" w14:textId="77777777" w:rsidR="00C8557A" w:rsidRPr="001A5457" w:rsidRDefault="00C8557A" w:rsidP="000C6565">
            <w:pPr>
              <w:spacing w:line="276" w:lineRule="auto"/>
              <w:jc w:val="right"/>
              <w:rPr>
                <w:sz w:val="20"/>
                <w:szCs w:val="20"/>
                <w:lang w:val="en-US"/>
              </w:rPr>
            </w:pPr>
          </w:p>
          <w:p w14:paraId="1587936B" w14:textId="77777777" w:rsidR="00C8557A" w:rsidRPr="001A5457" w:rsidRDefault="00C8557A" w:rsidP="000C6565">
            <w:pPr>
              <w:spacing w:line="276" w:lineRule="auto"/>
              <w:jc w:val="right"/>
              <w:rPr>
                <w:sz w:val="20"/>
                <w:szCs w:val="20"/>
                <w:lang w:val="en-US"/>
              </w:rPr>
            </w:pPr>
            <w:r w:rsidRPr="001A5457">
              <w:rPr>
                <w:sz w:val="20"/>
                <w:szCs w:val="20"/>
                <w:lang w:val="en-US"/>
              </w:rPr>
              <w:t>0.023</w:t>
            </w:r>
          </w:p>
        </w:tc>
      </w:tr>
      <w:tr w:rsidR="00C8557A" w:rsidRPr="001A5457" w14:paraId="359FAAB7" w14:textId="77777777" w:rsidTr="00F37C67">
        <w:trPr>
          <w:trHeight w:val="227"/>
        </w:trPr>
        <w:tc>
          <w:tcPr>
            <w:tcW w:w="993" w:type="dxa"/>
            <w:vMerge/>
            <w:tcBorders>
              <w:top w:val="single" w:sz="12" w:space="0" w:color="auto"/>
              <w:left w:val="nil"/>
              <w:bottom w:val="single" w:sz="12" w:space="0" w:color="auto"/>
              <w:right w:val="nil"/>
            </w:tcBorders>
            <w:vAlign w:val="center"/>
            <w:hideMark/>
          </w:tcPr>
          <w:p w14:paraId="63C246A2" w14:textId="77777777" w:rsidR="00C8557A" w:rsidRPr="001A5457" w:rsidRDefault="00C8557A" w:rsidP="000C6565">
            <w:pPr>
              <w:rPr>
                <w:sz w:val="20"/>
                <w:szCs w:val="20"/>
                <w:lang w:val="en-US"/>
              </w:rPr>
            </w:pPr>
          </w:p>
        </w:tc>
        <w:tc>
          <w:tcPr>
            <w:tcW w:w="1556" w:type="dxa"/>
            <w:hideMark/>
          </w:tcPr>
          <w:p w14:paraId="2F1C9B34" w14:textId="77777777" w:rsidR="00C8557A" w:rsidRPr="001A5457" w:rsidRDefault="00C8557A" w:rsidP="000C6565">
            <w:pPr>
              <w:spacing w:line="276" w:lineRule="auto"/>
              <w:rPr>
                <w:sz w:val="20"/>
                <w:szCs w:val="20"/>
                <w:lang w:val="en-US"/>
              </w:rPr>
            </w:pPr>
            <w:r w:rsidRPr="001A5457">
              <w:rPr>
                <w:sz w:val="20"/>
                <w:szCs w:val="20"/>
                <w:lang w:val="en-US"/>
              </w:rPr>
              <w:t>Corpus callosum</w:t>
            </w:r>
          </w:p>
        </w:tc>
        <w:tc>
          <w:tcPr>
            <w:tcW w:w="1274" w:type="dxa"/>
          </w:tcPr>
          <w:p w14:paraId="777AF85F" w14:textId="77777777" w:rsidR="00C8557A" w:rsidRPr="001A5457" w:rsidRDefault="00C8557A" w:rsidP="000C6565">
            <w:pPr>
              <w:spacing w:line="276" w:lineRule="auto"/>
              <w:jc w:val="right"/>
              <w:rPr>
                <w:sz w:val="20"/>
                <w:szCs w:val="20"/>
                <w:lang w:val="en-US"/>
              </w:rPr>
            </w:pPr>
          </w:p>
        </w:tc>
        <w:tc>
          <w:tcPr>
            <w:tcW w:w="1989" w:type="dxa"/>
            <w:gridSpan w:val="2"/>
          </w:tcPr>
          <w:p w14:paraId="43975696" w14:textId="77777777" w:rsidR="00C8557A" w:rsidRPr="001A5457" w:rsidRDefault="00C8557A" w:rsidP="000C6565">
            <w:pPr>
              <w:spacing w:line="276" w:lineRule="auto"/>
              <w:jc w:val="right"/>
              <w:rPr>
                <w:sz w:val="20"/>
                <w:szCs w:val="20"/>
                <w:lang w:val="en-US"/>
              </w:rPr>
            </w:pPr>
          </w:p>
        </w:tc>
        <w:tc>
          <w:tcPr>
            <w:tcW w:w="284" w:type="dxa"/>
          </w:tcPr>
          <w:p w14:paraId="1FE19EEC" w14:textId="77777777" w:rsidR="00C8557A" w:rsidRPr="001A5457" w:rsidRDefault="00C8557A" w:rsidP="000C6565">
            <w:pPr>
              <w:spacing w:line="276" w:lineRule="auto"/>
              <w:jc w:val="right"/>
              <w:rPr>
                <w:sz w:val="20"/>
                <w:szCs w:val="20"/>
                <w:lang w:val="en-US"/>
              </w:rPr>
            </w:pPr>
          </w:p>
        </w:tc>
        <w:tc>
          <w:tcPr>
            <w:tcW w:w="1134" w:type="dxa"/>
          </w:tcPr>
          <w:p w14:paraId="2D9A82D3" w14:textId="77777777" w:rsidR="00C8557A" w:rsidRPr="001A5457" w:rsidRDefault="00C8557A" w:rsidP="000C6565">
            <w:pPr>
              <w:spacing w:line="276" w:lineRule="auto"/>
              <w:jc w:val="right"/>
              <w:rPr>
                <w:sz w:val="20"/>
                <w:szCs w:val="20"/>
                <w:lang w:val="en-US"/>
              </w:rPr>
            </w:pPr>
          </w:p>
        </w:tc>
        <w:tc>
          <w:tcPr>
            <w:tcW w:w="995" w:type="dxa"/>
          </w:tcPr>
          <w:p w14:paraId="1B99B03F" w14:textId="77777777" w:rsidR="00C8557A" w:rsidRPr="001A5457" w:rsidRDefault="00C8557A" w:rsidP="000C6565">
            <w:pPr>
              <w:spacing w:line="276" w:lineRule="auto"/>
              <w:jc w:val="right"/>
              <w:rPr>
                <w:sz w:val="20"/>
                <w:szCs w:val="20"/>
                <w:lang w:val="en-US"/>
              </w:rPr>
            </w:pPr>
          </w:p>
        </w:tc>
        <w:tc>
          <w:tcPr>
            <w:tcW w:w="284" w:type="dxa"/>
          </w:tcPr>
          <w:p w14:paraId="720B2153" w14:textId="77777777" w:rsidR="00C8557A" w:rsidRPr="001A5457" w:rsidRDefault="00C8557A" w:rsidP="000C6565">
            <w:pPr>
              <w:spacing w:line="276" w:lineRule="auto"/>
              <w:jc w:val="right"/>
              <w:rPr>
                <w:sz w:val="20"/>
                <w:szCs w:val="20"/>
                <w:lang w:val="en-US"/>
              </w:rPr>
            </w:pPr>
          </w:p>
        </w:tc>
        <w:tc>
          <w:tcPr>
            <w:tcW w:w="997" w:type="dxa"/>
            <w:gridSpan w:val="2"/>
          </w:tcPr>
          <w:p w14:paraId="300A4F16" w14:textId="77777777" w:rsidR="00C8557A" w:rsidRPr="001A5457" w:rsidRDefault="00C8557A" w:rsidP="000C6565">
            <w:pPr>
              <w:spacing w:line="276" w:lineRule="auto"/>
              <w:jc w:val="right"/>
              <w:rPr>
                <w:sz w:val="20"/>
                <w:szCs w:val="20"/>
                <w:lang w:val="en-US"/>
              </w:rPr>
            </w:pPr>
          </w:p>
        </w:tc>
        <w:tc>
          <w:tcPr>
            <w:tcW w:w="987" w:type="dxa"/>
          </w:tcPr>
          <w:p w14:paraId="1688C20E" w14:textId="77777777" w:rsidR="00C8557A" w:rsidRPr="001A5457" w:rsidRDefault="00C8557A" w:rsidP="000C6565">
            <w:pPr>
              <w:spacing w:line="276" w:lineRule="auto"/>
              <w:jc w:val="right"/>
              <w:rPr>
                <w:sz w:val="20"/>
                <w:szCs w:val="20"/>
                <w:lang w:val="en-US"/>
              </w:rPr>
            </w:pPr>
          </w:p>
        </w:tc>
        <w:tc>
          <w:tcPr>
            <w:tcW w:w="851" w:type="dxa"/>
          </w:tcPr>
          <w:p w14:paraId="17895C5E" w14:textId="77777777" w:rsidR="00C8557A" w:rsidRPr="001A5457" w:rsidRDefault="00C8557A" w:rsidP="000C6565">
            <w:pPr>
              <w:spacing w:line="276" w:lineRule="auto"/>
              <w:jc w:val="right"/>
              <w:rPr>
                <w:sz w:val="20"/>
                <w:szCs w:val="20"/>
                <w:lang w:val="en-US"/>
              </w:rPr>
            </w:pPr>
          </w:p>
        </w:tc>
        <w:tc>
          <w:tcPr>
            <w:tcW w:w="850" w:type="dxa"/>
          </w:tcPr>
          <w:p w14:paraId="0BA94E5B" w14:textId="77777777" w:rsidR="00C8557A" w:rsidRPr="001A5457" w:rsidRDefault="00C8557A" w:rsidP="000C6565">
            <w:pPr>
              <w:spacing w:line="276" w:lineRule="auto"/>
              <w:jc w:val="right"/>
              <w:rPr>
                <w:sz w:val="20"/>
                <w:szCs w:val="20"/>
                <w:lang w:val="en-US"/>
              </w:rPr>
            </w:pPr>
          </w:p>
        </w:tc>
        <w:tc>
          <w:tcPr>
            <w:tcW w:w="847" w:type="dxa"/>
          </w:tcPr>
          <w:p w14:paraId="792FA21E" w14:textId="77777777" w:rsidR="00C8557A" w:rsidRPr="001A5457" w:rsidRDefault="00C8557A" w:rsidP="000C6565">
            <w:pPr>
              <w:spacing w:line="276" w:lineRule="auto"/>
              <w:jc w:val="right"/>
              <w:rPr>
                <w:sz w:val="20"/>
                <w:szCs w:val="20"/>
                <w:lang w:val="en-US"/>
              </w:rPr>
            </w:pPr>
          </w:p>
        </w:tc>
        <w:tc>
          <w:tcPr>
            <w:tcW w:w="851" w:type="dxa"/>
          </w:tcPr>
          <w:p w14:paraId="336B476B" w14:textId="77777777" w:rsidR="00C8557A" w:rsidRPr="001A5457" w:rsidRDefault="00C8557A" w:rsidP="000C6565">
            <w:pPr>
              <w:spacing w:line="276" w:lineRule="auto"/>
              <w:jc w:val="right"/>
              <w:rPr>
                <w:sz w:val="20"/>
                <w:szCs w:val="20"/>
                <w:lang w:val="en-US"/>
              </w:rPr>
            </w:pPr>
          </w:p>
        </w:tc>
      </w:tr>
      <w:tr w:rsidR="00C8557A" w:rsidRPr="001A5457" w14:paraId="34C3DDD7" w14:textId="77777777" w:rsidTr="00F37C67">
        <w:trPr>
          <w:trHeight w:val="227"/>
        </w:trPr>
        <w:tc>
          <w:tcPr>
            <w:tcW w:w="993" w:type="dxa"/>
            <w:vMerge/>
            <w:tcBorders>
              <w:top w:val="single" w:sz="12" w:space="0" w:color="auto"/>
              <w:left w:val="nil"/>
              <w:bottom w:val="single" w:sz="12" w:space="0" w:color="auto"/>
              <w:right w:val="nil"/>
            </w:tcBorders>
            <w:vAlign w:val="center"/>
            <w:hideMark/>
          </w:tcPr>
          <w:p w14:paraId="4964F5F6" w14:textId="77777777" w:rsidR="00C8557A" w:rsidRPr="001A5457" w:rsidRDefault="00C8557A" w:rsidP="000C6565">
            <w:pPr>
              <w:rPr>
                <w:sz w:val="20"/>
                <w:szCs w:val="20"/>
                <w:lang w:val="en-US"/>
              </w:rPr>
            </w:pPr>
          </w:p>
        </w:tc>
        <w:tc>
          <w:tcPr>
            <w:tcW w:w="1556" w:type="dxa"/>
            <w:hideMark/>
          </w:tcPr>
          <w:p w14:paraId="413CC325" w14:textId="77777777" w:rsidR="00C8557A" w:rsidRPr="001A5457" w:rsidRDefault="00C8557A" w:rsidP="000C6565">
            <w:pPr>
              <w:spacing w:line="276" w:lineRule="auto"/>
              <w:rPr>
                <w:sz w:val="20"/>
                <w:szCs w:val="20"/>
                <w:lang w:val="en-US"/>
              </w:rPr>
            </w:pPr>
            <w:r w:rsidRPr="001A5457">
              <w:rPr>
                <w:sz w:val="20"/>
                <w:szCs w:val="20"/>
                <w:lang w:val="en-US"/>
              </w:rPr>
              <w:t xml:space="preserve">   Anterior</w:t>
            </w:r>
          </w:p>
        </w:tc>
        <w:tc>
          <w:tcPr>
            <w:tcW w:w="1274" w:type="dxa"/>
          </w:tcPr>
          <w:p w14:paraId="5317480B" w14:textId="77777777" w:rsidR="00C8557A" w:rsidRPr="001A5457" w:rsidRDefault="00C8557A" w:rsidP="000C6565">
            <w:pPr>
              <w:spacing w:line="276" w:lineRule="auto"/>
              <w:jc w:val="right"/>
              <w:rPr>
                <w:sz w:val="20"/>
                <w:szCs w:val="20"/>
                <w:lang w:val="en-US"/>
              </w:rPr>
            </w:pPr>
          </w:p>
        </w:tc>
        <w:tc>
          <w:tcPr>
            <w:tcW w:w="992" w:type="dxa"/>
            <w:hideMark/>
          </w:tcPr>
          <w:p w14:paraId="3F33B386" w14:textId="77777777" w:rsidR="00C8557A" w:rsidRPr="001A5457" w:rsidRDefault="00C8557A" w:rsidP="000C6565">
            <w:pPr>
              <w:spacing w:line="276" w:lineRule="auto"/>
              <w:jc w:val="right"/>
              <w:rPr>
                <w:sz w:val="20"/>
                <w:szCs w:val="20"/>
                <w:lang w:val="en-US"/>
              </w:rPr>
            </w:pPr>
            <w:r w:rsidRPr="001A5457">
              <w:rPr>
                <w:sz w:val="20"/>
                <w:szCs w:val="20"/>
                <w:lang w:val="en-US"/>
              </w:rPr>
              <w:t>820.73</w:t>
            </w:r>
          </w:p>
        </w:tc>
        <w:tc>
          <w:tcPr>
            <w:tcW w:w="997" w:type="dxa"/>
            <w:hideMark/>
          </w:tcPr>
          <w:p w14:paraId="3D7AFA3D" w14:textId="77777777" w:rsidR="00C8557A" w:rsidRPr="001A5457" w:rsidRDefault="00C8557A" w:rsidP="000C6565">
            <w:pPr>
              <w:spacing w:line="276" w:lineRule="auto"/>
              <w:jc w:val="right"/>
              <w:rPr>
                <w:sz w:val="20"/>
                <w:szCs w:val="20"/>
                <w:lang w:val="en-US"/>
              </w:rPr>
            </w:pPr>
            <w:r w:rsidRPr="001A5457">
              <w:rPr>
                <w:sz w:val="20"/>
                <w:szCs w:val="20"/>
                <w:lang w:val="en-US"/>
              </w:rPr>
              <w:t>159.61</w:t>
            </w:r>
          </w:p>
        </w:tc>
        <w:tc>
          <w:tcPr>
            <w:tcW w:w="284" w:type="dxa"/>
          </w:tcPr>
          <w:p w14:paraId="31DED8D8" w14:textId="77777777" w:rsidR="00C8557A" w:rsidRPr="001A5457" w:rsidRDefault="00C8557A" w:rsidP="000C6565">
            <w:pPr>
              <w:spacing w:line="276" w:lineRule="auto"/>
              <w:jc w:val="right"/>
              <w:rPr>
                <w:sz w:val="20"/>
                <w:szCs w:val="20"/>
                <w:lang w:val="en-US"/>
              </w:rPr>
            </w:pPr>
          </w:p>
        </w:tc>
        <w:tc>
          <w:tcPr>
            <w:tcW w:w="1134" w:type="dxa"/>
            <w:hideMark/>
          </w:tcPr>
          <w:p w14:paraId="4D319269" w14:textId="77777777" w:rsidR="00C8557A" w:rsidRPr="001A5457" w:rsidRDefault="00C8557A" w:rsidP="000C6565">
            <w:pPr>
              <w:spacing w:line="276" w:lineRule="auto"/>
              <w:jc w:val="right"/>
              <w:rPr>
                <w:sz w:val="20"/>
                <w:szCs w:val="20"/>
                <w:lang w:val="en-US"/>
              </w:rPr>
            </w:pPr>
            <w:r w:rsidRPr="001A5457">
              <w:rPr>
                <w:sz w:val="20"/>
                <w:szCs w:val="20"/>
                <w:lang w:val="en-US"/>
              </w:rPr>
              <w:t>800.18</w:t>
            </w:r>
          </w:p>
        </w:tc>
        <w:tc>
          <w:tcPr>
            <w:tcW w:w="995" w:type="dxa"/>
            <w:hideMark/>
          </w:tcPr>
          <w:p w14:paraId="01CAABFA" w14:textId="77777777" w:rsidR="00C8557A" w:rsidRPr="001A5457" w:rsidRDefault="00C8557A" w:rsidP="000C6565">
            <w:pPr>
              <w:spacing w:line="276" w:lineRule="auto"/>
              <w:jc w:val="right"/>
              <w:rPr>
                <w:sz w:val="20"/>
                <w:szCs w:val="20"/>
                <w:lang w:val="en-US"/>
              </w:rPr>
            </w:pPr>
            <w:r w:rsidRPr="001A5457">
              <w:rPr>
                <w:sz w:val="20"/>
                <w:szCs w:val="20"/>
                <w:lang w:val="en-US"/>
              </w:rPr>
              <w:t>159.10</w:t>
            </w:r>
          </w:p>
        </w:tc>
        <w:tc>
          <w:tcPr>
            <w:tcW w:w="284" w:type="dxa"/>
          </w:tcPr>
          <w:p w14:paraId="57344387" w14:textId="77777777" w:rsidR="00C8557A" w:rsidRPr="001A5457" w:rsidRDefault="00C8557A" w:rsidP="000C6565">
            <w:pPr>
              <w:spacing w:line="276" w:lineRule="auto"/>
              <w:jc w:val="right"/>
              <w:rPr>
                <w:sz w:val="20"/>
                <w:szCs w:val="20"/>
                <w:lang w:val="en-US"/>
              </w:rPr>
            </w:pPr>
          </w:p>
        </w:tc>
        <w:tc>
          <w:tcPr>
            <w:tcW w:w="997" w:type="dxa"/>
            <w:gridSpan w:val="2"/>
            <w:hideMark/>
          </w:tcPr>
          <w:p w14:paraId="0B0F643F" w14:textId="77777777" w:rsidR="00C8557A" w:rsidRPr="001A5457" w:rsidRDefault="00C8557A" w:rsidP="000C6565">
            <w:pPr>
              <w:spacing w:line="276" w:lineRule="auto"/>
              <w:jc w:val="right"/>
              <w:rPr>
                <w:sz w:val="20"/>
                <w:szCs w:val="20"/>
                <w:lang w:val="en-US"/>
              </w:rPr>
            </w:pPr>
            <w:r w:rsidRPr="001A5457">
              <w:rPr>
                <w:sz w:val="20"/>
                <w:szCs w:val="20"/>
                <w:lang w:val="en-US"/>
              </w:rPr>
              <w:t>766.21</w:t>
            </w:r>
          </w:p>
        </w:tc>
        <w:tc>
          <w:tcPr>
            <w:tcW w:w="987" w:type="dxa"/>
            <w:hideMark/>
          </w:tcPr>
          <w:p w14:paraId="688572F7" w14:textId="77777777" w:rsidR="00C8557A" w:rsidRPr="001A5457" w:rsidRDefault="00C8557A" w:rsidP="000C6565">
            <w:pPr>
              <w:spacing w:line="276" w:lineRule="auto"/>
              <w:jc w:val="right"/>
              <w:rPr>
                <w:sz w:val="20"/>
                <w:szCs w:val="20"/>
                <w:lang w:val="en-US"/>
              </w:rPr>
            </w:pPr>
            <w:r w:rsidRPr="001A5457">
              <w:rPr>
                <w:sz w:val="20"/>
                <w:szCs w:val="20"/>
                <w:lang w:val="en-US"/>
              </w:rPr>
              <w:t>150.88</w:t>
            </w:r>
          </w:p>
        </w:tc>
        <w:tc>
          <w:tcPr>
            <w:tcW w:w="851" w:type="dxa"/>
            <w:hideMark/>
          </w:tcPr>
          <w:p w14:paraId="629862C4" w14:textId="77777777" w:rsidR="00C8557A" w:rsidRPr="001A5457" w:rsidRDefault="00C8557A" w:rsidP="000C6565">
            <w:pPr>
              <w:spacing w:line="276" w:lineRule="auto"/>
              <w:jc w:val="right"/>
              <w:rPr>
                <w:sz w:val="20"/>
                <w:szCs w:val="20"/>
                <w:lang w:val="en-US"/>
              </w:rPr>
            </w:pPr>
            <w:r w:rsidRPr="001A5457">
              <w:rPr>
                <w:sz w:val="20"/>
                <w:szCs w:val="20"/>
                <w:lang w:val="en-US"/>
              </w:rPr>
              <w:t>0.008</w:t>
            </w:r>
          </w:p>
        </w:tc>
        <w:tc>
          <w:tcPr>
            <w:tcW w:w="850" w:type="dxa"/>
          </w:tcPr>
          <w:p w14:paraId="0B11EEC5" w14:textId="77777777" w:rsidR="00C8557A" w:rsidRPr="001A5457" w:rsidRDefault="00C8557A" w:rsidP="000C6565">
            <w:pPr>
              <w:spacing w:line="276" w:lineRule="auto"/>
              <w:jc w:val="right"/>
              <w:rPr>
                <w:sz w:val="20"/>
                <w:szCs w:val="20"/>
                <w:lang w:val="en-US"/>
              </w:rPr>
            </w:pPr>
            <w:r w:rsidRPr="001A5457">
              <w:rPr>
                <w:sz w:val="20"/>
                <w:szCs w:val="20"/>
                <w:lang w:val="en-US"/>
              </w:rPr>
              <w:t>0.008</w:t>
            </w:r>
          </w:p>
        </w:tc>
        <w:tc>
          <w:tcPr>
            <w:tcW w:w="847" w:type="dxa"/>
          </w:tcPr>
          <w:p w14:paraId="4A01AED1" w14:textId="77777777" w:rsidR="00C8557A" w:rsidRPr="001A5457" w:rsidRDefault="00C8557A" w:rsidP="000C6565">
            <w:pPr>
              <w:spacing w:line="276" w:lineRule="auto"/>
              <w:jc w:val="right"/>
              <w:rPr>
                <w:sz w:val="20"/>
                <w:szCs w:val="20"/>
                <w:lang w:val="en-US"/>
              </w:rPr>
            </w:pPr>
            <w:r w:rsidRPr="001A5457">
              <w:rPr>
                <w:sz w:val="20"/>
                <w:szCs w:val="20"/>
                <w:lang w:val="en-US"/>
              </w:rPr>
              <w:t>0.032</w:t>
            </w:r>
          </w:p>
        </w:tc>
        <w:tc>
          <w:tcPr>
            <w:tcW w:w="851" w:type="dxa"/>
          </w:tcPr>
          <w:p w14:paraId="3D9C6B0E" w14:textId="77777777" w:rsidR="00C8557A" w:rsidRPr="001A5457" w:rsidRDefault="00C8557A" w:rsidP="000C6565">
            <w:pPr>
              <w:spacing w:line="276" w:lineRule="auto"/>
              <w:jc w:val="right"/>
              <w:rPr>
                <w:sz w:val="20"/>
                <w:szCs w:val="20"/>
                <w:lang w:val="en-US"/>
              </w:rPr>
            </w:pPr>
            <w:r w:rsidRPr="001A5457">
              <w:rPr>
                <w:sz w:val="20"/>
                <w:szCs w:val="20"/>
                <w:lang w:val="en-US"/>
              </w:rPr>
              <w:t>0.006</w:t>
            </w:r>
          </w:p>
        </w:tc>
      </w:tr>
      <w:tr w:rsidR="00C8557A" w:rsidRPr="001A5457" w14:paraId="105A0B35" w14:textId="77777777" w:rsidTr="00F37C67">
        <w:trPr>
          <w:trHeight w:val="227"/>
        </w:trPr>
        <w:tc>
          <w:tcPr>
            <w:tcW w:w="993" w:type="dxa"/>
            <w:vMerge/>
            <w:tcBorders>
              <w:top w:val="single" w:sz="12" w:space="0" w:color="auto"/>
              <w:left w:val="nil"/>
              <w:bottom w:val="single" w:sz="12" w:space="0" w:color="auto"/>
              <w:right w:val="nil"/>
            </w:tcBorders>
            <w:vAlign w:val="center"/>
            <w:hideMark/>
          </w:tcPr>
          <w:p w14:paraId="59224E35" w14:textId="77777777" w:rsidR="00C8557A" w:rsidRPr="001A5457" w:rsidRDefault="00C8557A" w:rsidP="000C6565">
            <w:pPr>
              <w:rPr>
                <w:sz w:val="20"/>
                <w:szCs w:val="20"/>
                <w:lang w:val="en-US"/>
              </w:rPr>
            </w:pPr>
          </w:p>
        </w:tc>
        <w:tc>
          <w:tcPr>
            <w:tcW w:w="1556" w:type="dxa"/>
            <w:hideMark/>
          </w:tcPr>
          <w:p w14:paraId="141F1D93" w14:textId="77777777" w:rsidR="00C8557A" w:rsidRPr="001A5457" w:rsidRDefault="00C8557A" w:rsidP="000C6565">
            <w:pPr>
              <w:spacing w:line="276" w:lineRule="auto"/>
              <w:rPr>
                <w:sz w:val="20"/>
                <w:szCs w:val="20"/>
                <w:lang w:val="en-US"/>
              </w:rPr>
            </w:pPr>
            <w:r w:rsidRPr="001A5457">
              <w:rPr>
                <w:sz w:val="20"/>
                <w:szCs w:val="20"/>
                <w:lang w:val="en-US"/>
              </w:rPr>
              <w:t xml:space="preserve">   Mid anterior</w:t>
            </w:r>
          </w:p>
        </w:tc>
        <w:tc>
          <w:tcPr>
            <w:tcW w:w="1274" w:type="dxa"/>
          </w:tcPr>
          <w:p w14:paraId="08BE4D79" w14:textId="77777777" w:rsidR="00C8557A" w:rsidRPr="001A5457" w:rsidRDefault="00C8557A" w:rsidP="000C6565">
            <w:pPr>
              <w:spacing w:line="276" w:lineRule="auto"/>
              <w:jc w:val="right"/>
              <w:rPr>
                <w:sz w:val="20"/>
                <w:szCs w:val="20"/>
                <w:lang w:val="en-US"/>
              </w:rPr>
            </w:pPr>
          </w:p>
        </w:tc>
        <w:tc>
          <w:tcPr>
            <w:tcW w:w="992" w:type="dxa"/>
            <w:hideMark/>
          </w:tcPr>
          <w:p w14:paraId="07AECFDC" w14:textId="77777777" w:rsidR="00C8557A" w:rsidRPr="001A5457" w:rsidRDefault="00C8557A" w:rsidP="000C6565">
            <w:pPr>
              <w:spacing w:line="276" w:lineRule="auto"/>
              <w:jc w:val="right"/>
              <w:rPr>
                <w:sz w:val="20"/>
                <w:szCs w:val="20"/>
                <w:lang w:val="en-US"/>
              </w:rPr>
            </w:pPr>
            <w:r w:rsidRPr="001A5457">
              <w:rPr>
                <w:sz w:val="20"/>
                <w:szCs w:val="20"/>
                <w:lang w:val="en-US"/>
              </w:rPr>
              <w:t>385.27</w:t>
            </w:r>
          </w:p>
        </w:tc>
        <w:tc>
          <w:tcPr>
            <w:tcW w:w="997" w:type="dxa"/>
            <w:hideMark/>
          </w:tcPr>
          <w:p w14:paraId="5868E78A" w14:textId="77777777" w:rsidR="00C8557A" w:rsidRPr="001A5457" w:rsidRDefault="00C8557A" w:rsidP="000C6565">
            <w:pPr>
              <w:spacing w:line="276" w:lineRule="auto"/>
              <w:jc w:val="right"/>
              <w:rPr>
                <w:sz w:val="20"/>
                <w:szCs w:val="20"/>
                <w:lang w:val="en-US"/>
              </w:rPr>
            </w:pPr>
            <w:r w:rsidRPr="001A5457">
              <w:rPr>
                <w:sz w:val="20"/>
                <w:szCs w:val="20"/>
                <w:lang w:val="en-US"/>
              </w:rPr>
              <w:t>85.72</w:t>
            </w:r>
          </w:p>
        </w:tc>
        <w:tc>
          <w:tcPr>
            <w:tcW w:w="284" w:type="dxa"/>
          </w:tcPr>
          <w:p w14:paraId="4B8770F3" w14:textId="77777777" w:rsidR="00C8557A" w:rsidRPr="001A5457" w:rsidRDefault="00C8557A" w:rsidP="000C6565">
            <w:pPr>
              <w:spacing w:line="276" w:lineRule="auto"/>
              <w:jc w:val="right"/>
              <w:rPr>
                <w:sz w:val="20"/>
                <w:szCs w:val="20"/>
                <w:lang w:val="en-US"/>
              </w:rPr>
            </w:pPr>
          </w:p>
        </w:tc>
        <w:tc>
          <w:tcPr>
            <w:tcW w:w="1134" w:type="dxa"/>
            <w:hideMark/>
          </w:tcPr>
          <w:p w14:paraId="2604EF9F" w14:textId="77777777" w:rsidR="00C8557A" w:rsidRPr="001A5457" w:rsidRDefault="00C8557A" w:rsidP="000C6565">
            <w:pPr>
              <w:spacing w:line="276" w:lineRule="auto"/>
              <w:jc w:val="right"/>
              <w:rPr>
                <w:sz w:val="20"/>
                <w:szCs w:val="20"/>
                <w:lang w:val="en-US"/>
              </w:rPr>
            </w:pPr>
            <w:r w:rsidRPr="001A5457">
              <w:rPr>
                <w:sz w:val="20"/>
                <w:szCs w:val="20"/>
                <w:lang w:val="en-US"/>
              </w:rPr>
              <w:t>381.51</w:t>
            </w:r>
          </w:p>
        </w:tc>
        <w:tc>
          <w:tcPr>
            <w:tcW w:w="995" w:type="dxa"/>
            <w:hideMark/>
          </w:tcPr>
          <w:p w14:paraId="26697C55" w14:textId="77777777" w:rsidR="00C8557A" w:rsidRPr="001A5457" w:rsidRDefault="00C8557A" w:rsidP="000C6565">
            <w:pPr>
              <w:spacing w:line="276" w:lineRule="auto"/>
              <w:jc w:val="right"/>
              <w:rPr>
                <w:sz w:val="20"/>
                <w:szCs w:val="20"/>
                <w:lang w:val="en-US"/>
              </w:rPr>
            </w:pPr>
            <w:r w:rsidRPr="001A5457">
              <w:rPr>
                <w:sz w:val="20"/>
                <w:szCs w:val="20"/>
                <w:lang w:val="en-US"/>
              </w:rPr>
              <w:t>88.35</w:t>
            </w:r>
          </w:p>
        </w:tc>
        <w:tc>
          <w:tcPr>
            <w:tcW w:w="284" w:type="dxa"/>
          </w:tcPr>
          <w:p w14:paraId="37D38CFD" w14:textId="77777777" w:rsidR="00C8557A" w:rsidRPr="001A5457" w:rsidRDefault="00C8557A" w:rsidP="000C6565">
            <w:pPr>
              <w:spacing w:line="276" w:lineRule="auto"/>
              <w:jc w:val="right"/>
              <w:rPr>
                <w:sz w:val="20"/>
                <w:szCs w:val="20"/>
                <w:lang w:val="en-US"/>
              </w:rPr>
            </w:pPr>
          </w:p>
        </w:tc>
        <w:tc>
          <w:tcPr>
            <w:tcW w:w="997" w:type="dxa"/>
            <w:gridSpan w:val="2"/>
            <w:hideMark/>
          </w:tcPr>
          <w:p w14:paraId="49D4A405" w14:textId="77777777" w:rsidR="00C8557A" w:rsidRPr="001A5457" w:rsidRDefault="00C8557A" w:rsidP="000C6565">
            <w:pPr>
              <w:spacing w:line="276" w:lineRule="auto"/>
              <w:jc w:val="right"/>
              <w:rPr>
                <w:sz w:val="20"/>
                <w:szCs w:val="20"/>
                <w:lang w:val="en-US"/>
              </w:rPr>
            </w:pPr>
            <w:r w:rsidRPr="001A5457">
              <w:rPr>
                <w:sz w:val="20"/>
                <w:szCs w:val="20"/>
                <w:lang w:val="en-US"/>
              </w:rPr>
              <w:t>369.31</w:t>
            </w:r>
          </w:p>
        </w:tc>
        <w:tc>
          <w:tcPr>
            <w:tcW w:w="987" w:type="dxa"/>
            <w:hideMark/>
          </w:tcPr>
          <w:p w14:paraId="7DA5330C" w14:textId="77777777" w:rsidR="00C8557A" w:rsidRPr="001A5457" w:rsidRDefault="00C8557A" w:rsidP="000C6565">
            <w:pPr>
              <w:spacing w:line="276" w:lineRule="auto"/>
              <w:jc w:val="right"/>
              <w:rPr>
                <w:sz w:val="20"/>
                <w:szCs w:val="20"/>
                <w:lang w:val="en-US"/>
              </w:rPr>
            </w:pPr>
            <w:r w:rsidRPr="001A5457">
              <w:rPr>
                <w:sz w:val="20"/>
                <w:szCs w:val="20"/>
                <w:lang w:val="en-US"/>
              </w:rPr>
              <w:t>97.30</w:t>
            </w:r>
          </w:p>
        </w:tc>
        <w:tc>
          <w:tcPr>
            <w:tcW w:w="851" w:type="dxa"/>
            <w:hideMark/>
          </w:tcPr>
          <w:p w14:paraId="45A44E64" w14:textId="77777777" w:rsidR="00C8557A" w:rsidRPr="001A5457" w:rsidRDefault="00C8557A" w:rsidP="000C6565">
            <w:pPr>
              <w:spacing w:line="276" w:lineRule="auto"/>
              <w:jc w:val="right"/>
              <w:rPr>
                <w:sz w:val="20"/>
                <w:szCs w:val="20"/>
                <w:lang w:val="en-US"/>
              </w:rPr>
            </w:pPr>
            <w:r w:rsidRPr="001A5457">
              <w:rPr>
                <w:sz w:val="20"/>
                <w:szCs w:val="20"/>
                <w:lang w:val="en-US"/>
              </w:rPr>
              <w:t>0.246</w:t>
            </w:r>
          </w:p>
        </w:tc>
        <w:tc>
          <w:tcPr>
            <w:tcW w:w="850" w:type="dxa"/>
          </w:tcPr>
          <w:p w14:paraId="4B60360F" w14:textId="77777777" w:rsidR="00C8557A" w:rsidRPr="001A5457" w:rsidRDefault="00C8557A" w:rsidP="000C6565">
            <w:pPr>
              <w:spacing w:line="276" w:lineRule="auto"/>
              <w:jc w:val="right"/>
              <w:rPr>
                <w:sz w:val="20"/>
                <w:szCs w:val="20"/>
                <w:lang w:val="en-US"/>
              </w:rPr>
            </w:pPr>
            <w:r w:rsidRPr="001A5457">
              <w:rPr>
                <w:sz w:val="20"/>
                <w:szCs w:val="20"/>
                <w:lang w:val="en-US"/>
              </w:rPr>
              <w:t>0.232</w:t>
            </w:r>
          </w:p>
        </w:tc>
        <w:tc>
          <w:tcPr>
            <w:tcW w:w="847" w:type="dxa"/>
          </w:tcPr>
          <w:p w14:paraId="4506AE39" w14:textId="77777777" w:rsidR="00C8557A" w:rsidRPr="001A5457" w:rsidRDefault="00C8557A" w:rsidP="000C6565">
            <w:pPr>
              <w:spacing w:line="276" w:lineRule="auto"/>
              <w:jc w:val="right"/>
              <w:rPr>
                <w:sz w:val="20"/>
                <w:szCs w:val="20"/>
                <w:lang w:val="en-US"/>
              </w:rPr>
            </w:pPr>
            <w:r w:rsidRPr="001A5457">
              <w:rPr>
                <w:sz w:val="20"/>
                <w:szCs w:val="20"/>
                <w:lang w:val="en-US"/>
              </w:rPr>
              <w:t>0.278</w:t>
            </w:r>
          </w:p>
        </w:tc>
        <w:tc>
          <w:tcPr>
            <w:tcW w:w="851" w:type="dxa"/>
          </w:tcPr>
          <w:p w14:paraId="2C569334" w14:textId="77777777" w:rsidR="00C8557A" w:rsidRPr="001A5457" w:rsidRDefault="00C8557A" w:rsidP="000C6565">
            <w:pPr>
              <w:spacing w:line="276" w:lineRule="auto"/>
              <w:jc w:val="right"/>
              <w:rPr>
                <w:sz w:val="20"/>
                <w:szCs w:val="20"/>
                <w:lang w:val="en-US"/>
              </w:rPr>
            </w:pPr>
            <w:r w:rsidRPr="001A5457">
              <w:rPr>
                <w:sz w:val="20"/>
                <w:szCs w:val="20"/>
                <w:lang w:val="en-US"/>
              </w:rPr>
              <w:t>0.205</w:t>
            </w:r>
          </w:p>
        </w:tc>
      </w:tr>
      <w:tr w:rsidR="00C8557A" w:rsidRPr="001A5457" w14:paraId="6ADA946E" w14:textId="77777777" w:rsidTr="00F37C67">
        <w:trPr>
          <w:trHeight w:val="227"/>
        </w:trPr>
        <w:tc>
          <w:tcPr>
            <w:tcW w:w="993" w:type="dxa"/>
            <w:vMerge/>
            <w:tcBorders>
              <w:top w:val="single" w:sz="12" w:space="0" w:color="auto"/>
              <w:left w:val="nil"/>
              <w:bottom w:val="single" w:sz="12" w:space="0" w:color="auto"/>
              <w:right w:val="nil"/>
            </w:tcBorders>
            <w:vAlign w:val="center"/>
            <w:hideMark/>
          </w:tcPr>
          <w:p w14:paraId="696CB782" w14:textId="77777777" w:rsidR="00C8557A" w:rsidRPr="001A5457" w:rsidRDefault="00C8557A" w:rsidP="000C6565">
            <w:pPr>
              <w:rPr>
                <w:sz w:val="20"/>
                <w:szCs w:val="20"/>
                <w:lang w:val="en-US"/>
              </w:rPr>
            </w:pPr>
          </w:p>
        </w:tc>
        <w:tc>
          <w:tcPr>
            <w:tcW w:w="1556" w:type="dxa"/>
            <w:hideMark/>
          </w:tcPr>
          <w:p w14:paraId="0AC8EC78" w14:textId="77777777" w:rsidR="00C8557A" w:rsidRPr="001A5457" w:rsidRDefault="00C8557A" w:rsidP="000C6565">
            <w:pPr>
              <w:spacing w:line="276" w:lineRule="auto"/>
              <w:rPr>
                <w:sz w:val="20"/>
                <w:szCs w:val="20"/>
                <w:lang w:val="en-US"/>
              </w:rPr>
            </w:pPr>
            <w:r w:rsidRPr="001A5457">
              <w:rPr>
                <w:sz w:val="20"/>
                <w:szCs w:val="20"/>
                <w:lang w:val="en-US"/>
              </w:rPr>
              <w:t xml:space="preserve">   Central</w:t>
            </w:r>
          </w:p>
        </w:tc>
        <w:tc>
          <w:tcPr>
            <w:tcW w:w="1274" w:type="dxa"/>
          </w:tcPr>
          <w:p w14:paraId="59245CD5" w14:textId="77777777" w:rsidR="00C8557A" w:rsidRPr="001A5457" w:rsidRDefault="00C8557A" w:rsidP="000C6565">
            <w:pPr>
              <w:spacing w:line="276" w:lineRule="auto"/>
              <w:jc w:val="right"/>
              <w:rPr>
                <w:sz w:val="20"/>
                <w:szCs w:val="20"/>
                <w:lang w:val="en-US"/>
              </w:rPr>
            </w:pPr>
          </w:p>
        </w:tc>
        <w:tc>
          <w:tcPr>
            <w:tcW w:w="992" w:type="dxa"/>
            <w:hideMark/>
          </w:tcPr>
          <w:p w14:paraId="630A3BC8" w14:textId="77777777" w:rsidR="00C8557A" w:rsidRPr="001A5457" w:rsidRDefault="00C8557A" w:rsidP="000C6565">
            <w:pPr>
              <w:spacing w:line="276" w:lineRule="auto"/>
              <w:jc w:val="right"/>
              <w:rPr>
                <w:sz w:val="20"/>
                <w:szCs w:val="20"/>
                <w:lang w:val="en-US"/>
              </w:rPr>
            </w:pPr>
            <w:r w:rsidRPr="001A5457">
              <w:rPr>
                <w:sz w:val="20"/>
                <w:szCs w:val="20"/>
                <w:lang w:val="en-US"/>
              </w:rPr>
              <w:t>362.47</w:t>
            </w:r>
          </w:p>
        </w:tc>
        <w:tc>
          <w:tcPr>
            <w:tcW w:w="997" w:type="dxa"/>
            <w:hideMark/>
          </w:tcPr>
          <w:p w14:paraId="1AA450C9" w14:textId="77777777" w:rsidR="00C8557A" w:rsidRPr="001A5457" w:rsidRDefault="00C8557A" w:rsidP="000C6565">
            <w:pPr>
              <w:spacing w:line="276" w:lineRule="auto"/>
              <w:jc w:val="right"/>
              <w:rPr>
                <w:sz w:val="20"/>
                <w:szCs w:val="20"/>
                <w:lang w:val="en-US"/>
              </w:rPr>
            </w:pPr>
            <w:r w:rsidRPr="001A5457">
              <w:rPr>
                <w:sz w:val="20"/>
                <w:szCs w:val="20"/>
                <w:lang w:val="en-US"/>
              </w:rPr>
              <w:t>62.34</w:t>
            </w:r>
          </w:p>
        </w:tc>
        <w:tc>
          <w:tcPr>
            <w:tcW w:w="284" w:type="dxa"/>
          </w:tcPr>
          <w:p w14:paraId="2CBBDC6D" w14:textId="77777777" w:rsidR="00C8557A" w:rsidRPr="001A5457" w:rsidRDefault="00C8557A" w:rsidP="000C6565">
            <w:pPr>
              <w:spacing w:line="276" w:lineRule="auto"/>
              <w:jc w:val="right"/>
              <w:rPr>
                <w:sz w:val="20"/>
                <w:szCs w:val="20"/>
                <w:lang w:val="en-US"/>
              </w:rPr>
            </w:pPr>
          </w:p>
        </w:tc>
        <w:tc>
          <w:tcPr>
            <w:tcW w:w="1134" w:type="dxa"/>
            <w:hideMark/>
          </w:tcPr>
          <w:p w14:paraId="3E041E49" w14:textId="77777777" w:rsidR="00C8557A" w:rsidRPr="001A5457" w:rsidRDefault="00C8557A" w:rsidP="000C6565">
            <w:pPr>
              <w:spacing w:line="276" w:lineRule="auto"/>
              <w:jc w:val="right"/>
              <w:rPr>
                <w:sz w:val="20"/>
                <w:szCs w:val="20"/>
                <w:lang w:val="en-US"/>
              </w:rPr>
            </w:pPr>
            <w:r w:rsidRPr="001A5457">
              <w:rPr>
                <w:sz w:val="20"/>
                <w:szCs w:val="20"/>
                <w:lang w:val="en-US"/>
              </w:rPr>
              <w:t>352.23</w:t>
            </w:r>
          </w:p>
        </w:tc>
        <w:tc>
          <w:tcPr>
            <w:tcW w:w="995" w:type="dxa"/>
            <w:hideMark/>
          </w:tcPr>
          <w:p w14:paraId="3F0AA472" w14:textId="77777777" w:rsidR="00C8557A" w:rsidRPr="001A5457" w:rsidRDefault="00C8557A" w:rsidP="000C6565">
            <w:pPr>
              <w:spacing w:line="276" w:lineRule="auto"/>
              <w:jc w:val="right"/>
              <w:rPr>
                <w:sz w:val="20"/>
                <w:szCs w:val="20"/>
                <w:lang w:val="en-US"/>
              </w:rPr>
            </w:pPr>
            <w:r w:rsidRPr="001A5457">
              <w:rPr>
                <w:sz w:val="20"/>
                <w:szCs w:val="20"/>
                <w:lang w:val="en-US"/>
              </w:rPr>
              <w:t>69.78</w:t>
            </w:r>
          </w:p>
        </w:tc>
        <w:tc>
          <w:tcPr>
            <w:tcW w:w="284" w:type="dxa"/>
          </w:tcPr>
          <w:p w14:paraId="16537FA9" w14:textId="77777777" w:rsidR="00C8557A" w:rsidRPr="001A5457" w:rsidRDefault="00C8557A" w:rsidP="000C6565">
            <w:pPr>
              <w:spacing w:line="276" w:lineRule="auto"/>
              <w:jc w:val="right"/>
              <w:rPr>
                <w:sz w:val="20"/>
                <w:szCs w:val="20"/>
                <w:lang w:val="en-US"/>
              </w:rPr>
            </w:pPr>
          </w:p>
        </w:tc>
        <w:tc>
          <w:tcPr>
            <w:tcW w:w="997" w:type="dxa"/>
            <w:gridSpan w:val="2"/>
            <w:hideMark/>
          </w:tcPr>
          <w:p w14:paraId="1C552C7F" w14:textId="77777777" w:rsidR="00C8557A" w:rsidRPr="001A5457" w:rsidRDefault="00C8557A" w:rsidP="000C6565">
            <w:pPr>
              <w:spacing w:line="276" w:lineRule="auto"/>
              <w:jc w:val="right"/>
              <w:rPr>
                <w:sz w:val="20"/>
                <w:szCs w:val="20"/>
                <w:lang w:val="en-US"/>
              </w:rPr>
            </w:pPr>
            <w:r w:rsidRPr="001A5457">
              <w:rPr>
                <w:sz w:val="20"/>
                <w:szCs w:val="20"/>
                <w:lang w:val="en-US"/>
              </w:rPr>
              <w:t>350.38</w:t>
            </w:r>
          </w:p>
        </w:tc>
        <w:tc>
          <w:tcPr>
            <w:tcW w:w="987" w:type="dxa"/>
            <w:hideMark/>
          </w:tcPr>
          <w:p w14:paraId="0A98BD29" w14:textId="77777777" w:rsidR="00C8557A" w:rsidRPr="001A5457" w:rsidRDefault="00C8557A" w:rsidP="000C6565">
            <w:pPr>
              <w:spacing w:line="276" w:lineRule="auto"/>
              <w:jc w:val="right"/>
              <w:rPr>
                <w:sz w:val="20"/>
                <w:szCs w:val="20"/>
                <w:lang w:val="en-US"/>
              </w:rPr>
            </w:pPr>
            <w:r w:rsidRPr="001A5457">
              <w:rPr>
                <w:sz w:val="20"/>
                <w:szCs w:val="20"/>
                <w:lang w:val="en-US"/>
              </w:rPr>
              <w:t>69.87</w:t>
            </w:r>
          </w:p>
        </w:tc>
        <w:tc>
          <w:tcPr>
            <w:tcW w:w="851" w:type="dxa"/>
            <w:hideMark/>
          </w:tcPr>
          <w:p w14:paraId="209D8A24" w14:textId="77777777" w:rsidR="00C8557A" w:rsidRPr="001A5457" w:rsidRDefault="00C8557A" w:rsidP="000C6565">
            <w:pPr>
              <w:spacing w:line="276" w:lineRule="auto"/>
              <w:jc w:val="right"/>
              <w:rPr>
                <w:sz w:val="20"/>
                <w:szCs w:val="20"/>
                <w:lang w:val="en-US"/>
              </w:rPr>
            </w:pPr>
            <w:r w:rsidRPr="001A5457">
              <w:rPr>
                <w:sz w:val="20"/>
                <w:szCs w:val="20"/>
                <w:lang w:val="en-US"/>
              </w:rPr>
              <w:t>0.464</w:t>
            </w:r>
          </w:p>
        </w:tc>
        <w:tc>
          <w:tcPr>
            <w:tcW w:w="850" w:type="dxa"/>
          </w:tcPr>
          <w:p w14:paraId="56C93C0D" w14:textId="77777777" w:rsidR="00C8557A" w:rsidRPr="001A5457" w:rsidRDefault="00C8557A" w:rsidP="000C6565">
            <w:pPr>
              <w:spacing w:line="276" w:lineRule="auto"/>
              <w:jc w:val="right"/>
              <w:rPr>
                <w:sz w:val="20"/>
                <w:szCs w:val="20"/>
                <w:lang w:val="en-US"/>
              </w:rPr>
            </w:pPr>
            <w:r w:rsidRPr="001A5457">
              <w:rPr>
                <w:sz w:val="20"/>
                <w:szCs w:val="20"/>
                <w:lang w:val="en-US"/>
              </w:rPr>
              <w:t>0.437</w:t>
            </w:r>
          </w:p>
        </w:tc>
        <w:tc>
          <w:tcPr>
            <w:tcW w:w="847" w:type="dxa"/>
          </w:tcPr>
          <w:p w14:paraId="0111A8AD" w14:textId="77777777" w:rsidR="00C8557A" w:rsidRPr="001A5457" w:rsidRDefault="00C8557A" w:rsidP="000C6565">
            <w:pPr>
              <w:spacing w:line="276" w:lineRule="auto"/>
              <w:jc w:val="right"/>
              <w:rPr>
                <w:sz w:val="20"/>
                <w:szCs w:val="20"/>
                <w:lang w:val="en-US"/>
              </w:rPr>
            </w:pPr>
            <w:r w:rsidRPr="001A5457">
              <w:rPr>
                <w:sz w:val="20"/>
                <w:szCs w:val="20"/>
                <w:lang w:val="en-US"/>
              </w:rPr>
              <w:t>0.721</w:t>
            </w:r>
          </w:p>
        </w:tc>
        <w:tc>
          <w:tcPr>
            <w:tcW w:w="851" w:type="dxa"/>
          </w:tcPr>
          <w:p w14:paraId="1D80A22F" w14:textId="77777777" w:rsidR="00C8557A" w:rsidRPr="001A5457" w:rsidRDefault="00C8557A" w:rsidP="000C6565">
            <w:pPr>
              <w:spacing w:line="276" w:lineRule="auto"/>
              <w:jc w:val="right"/>
              <w:rPr>
                <w:sz w:val="20"/>
                <w:szCs w:val="20"/>
                <w:lang w:val="en-US"/>
              </w:rPr>
            </w:pPr>
            <w:r w:rsidRPr="001A5457">
              <w:rPr>
                <w:sz w:val="20"/>
                <w:szCs w:val="20"/>
                <w:lang w:val="en-US"/>
              </w:rPr>
              <w:t>0.414</w:t>
            </w:r>
          </w:p>
        </w:tc>
      </w:tr>
      <w:tr w:rsidR="00C8557A" w:rsidRPr="001A5457" w14:paraId="4EA12148" w14:textId="77777777" w:rsidTr="00F37C67">
        <w:trPr>
          <w:trHeight w:val="227"/>
        </w:trPr>
        <w:tc>
          <w:tcPr>
            <w:tcW w:w="993" w:type="dxa"/>
            <w:vMerge/>
            <w:tcBorders>
              <w:top w:val="single" w:sz="12" w:space="0" w:color="auto"/>
              <w:left w:val="nil"/>
              <w:bottom w:val="single" w:sz="12" w:space="0" w:color="auto"/>
              <w:right w:val="nil"/>
            </w:tcBorders>
            <w:vAlign w:val="center"/>
            <w:hideMark/>
          </w:tcPr>
          <w:p w14:paraId="5E7D1D82" w14:textId="77777777" w:rsidR="00C8557A" w:rsidRPr="001A5457" w:rsidRDefault="00C8557A" w:rsidP="000C6565">
            <w:pPr>
              <w:rPr>
                <w:sz w:val="20"/>
                <w:szCs w:val="20"/>
                <w:lang w:val="en-US"/>
              </w:rPr>
            </w:pPr>
          </w:p>
        </w:tc>
        <w:tc>
          <w:tcPr>
            <w:tcW w:w="1556" w:type="dxa"/>
            <w:hideMark/>
          </w:tcPr>
          <w:p w14:paraId="00E1E8DC" w14:textId="77777777" w:rsidR="00C8557A" w:rsidRPr="001A5457" w:rsidRDefault="00C8557A" w:rsidP="000C6565">
            <w:pPr>
              <w:spacing w:line="276" w:lineRule="auto"/>
              <w:rPr>
                <w:sz w:val="20"/>
                <w:szCs w:val="20"/>
                <w:lang w:val="en-US"/>
              </w:rPr>
            </w:pPr>
            <w:r w:rsidRPr="001A5457">
              <w:rPr>
                <w:sz w:val="20"/>
                <w:szCs w:val="20"/>
                <w:lang w:val="en-US"/>
              </w:rPr>
              <w:t xml:space="preserve">   Mid posterior</w:t>
            </w:r>
          </w:p>
        </w:tc>
        <w:tc>
          <w:tcPr>
            <w:tcW w:w="1274" w:type="dxa"/>
          </w:tcPr>
          <w:p w14:paraId="75AEF139" w14:textId="77777777" w:rsidR="00C8557A" w:rsidRPr="001A5457" w:rsidRDefault="00C8557A" w:rsidP="000C6565">
            <w:pPr>
              <w:spacing w:line="276" w:lineRule="auto"/>
              <w:jc w:val="right"/>
              <w:rPr>
                <w:sz w:val="20"/>
                <w:szCs w:val="20"/>
                <w:lang w:val="en-US"/>
              </w:rPr>
            </w:pPr>
          </w:p>
        </w:tc>
        <w:tc>
          <w:tcPr>
            <w:tcW w:w="992" w:type="dxa"/>
            <w:hideMark/>
          </w:tcPr>
          <w:p w14:paraId="5369057A" w14:textId="77777777" w:rsidR="00C8557A" w:rsidRPr="001A5457" w:rsidRDefault="00C8557A" w:rsidP="000C6565">
            <w:pPr>
              <w:spacing w:line="276" w:lineRule="auto"/>
              <w:jc w:val="right"/>
              <w:rPr>
                <w:sz w:val="20"/>
                <w:szCs w:val="20"/>
                <w:lang w:val="en-US"/>
              </w:rPr>
            </w:pPr>
            <w:r w:rsidRPr="001A5457">
              <w:rPr>
                <w:sz w:val="20"/>
                <w:szCs w:val="20"/>
                <w:lang w:val="en-US"/>
              </w:rPr>
              <w:t xml:space="preserve">338.30 </w:t>
            </w:r>
          </w:p>
        </w:tc>
        <w:tc>
          <w:tcPr>
            <w:tcW w:w="997" w:type="dxa"/>
            <w:hideMark/>
          </w:tcPr>
          <w:p w14:paraId="7F0402BE" w14:textId="77777777" w:rsidR="00C8557A" w:rsidRPr="001A5457" w:rsidRDefault="00C8557A" w:rsidP="000C6565">
            <w:pPr>
              <w:spacing w:line="276" w:lineRule="auto"/>
              <w:jc w:val="right"/>
              <w:rPr>
                <w:sz w:val="20"/>
                <w:szCs w:val="20"/>
                <w:lang w:val="en-US"/>
              </w:rPr>
            </w:pPr>
            <w:r w:rsidRPr="001A5457">
              <w:rPr>
                <w:sz w:val="20"/>
                <w:szCs w:val="20"/>
                <w:lang w:val="en-US"/>
              </w:rPr>
              <w:t>72.61</w:t>
            </w:r>
          </w:p>
        </w:tc>
        <w:tc>
          <w:tcPr>
            <w:tcW w:w="284" w:type="dxa"/>
          </w:tcPr>
          <w:p w14:paraId="57EA22AA" w14:textId="77777777" w:rsidR="00C8557A" w:rsidRPr="001A5457" w:rsidRDefault="00C8557A" w:rsidP="000C6565">
            <w:pPr>
              <w:spacing w:line="276" w:lineRule="auto"/>
              <w:jc w:val="right"/>
              <w:rPr>
                <w:sz w:val="20"/>
                <w:szCs w:val="20"/>
                <w:lang w:val="en-US"/>
              </w:rPr>
            </w:pPr>
          </w:p>
        </w:tc>
        <w:tc>
          <w:tcPr>
            <w:tcW w:w="1134" w:type="dxa"/>
            <w:hideMark/>
          </w:tcPr>
          <w:p w14:paraId="4C40C679" w14:textId="77777777" w:rsidR="00C8557A" w:rsidRPr="001A5457" w:rsidRDefault="00C8557A" w:rsidP="000C6565">
            <w:pPr>
              <w:spacing w:line="276" w:lineRule="auto"/>
              <w:jc w:val="right"/>
              <w:rPr>
                <w:sz w:val="20"/>
                <w:szCs w:val="20"/>
                <w:lang w:val="en-US"/>
              </w:rPr>
            </w:pPr>
            <w:r w:rsidRPr="001A5457">
              <w:rPr>
                <w:sz w:val="20"/>
                <w:szCs w:val="20"/>
                <w:lang w:val="en-US"/>
              </w:rPr>
              <w:t>331.60</w:t>
            </w:r>
          </w:p>
        </w:tc>
        <w:tc>
          <w:tcPr>
            <w:tcW w:w="995" w:type="dxa"/>
            <w:hideMark/>
          </w:tcPr>
          <w:p w14:paraId="6C0AED51" w14:textId="77777777" w:rsidR="00C8557A" w:rsidRPr="001A5457" w:rsidRDefault="00C8557A" w:rsidP="000C6565">
            <w:pPr>
              <w:spacing w:line="276" w:lineRule="auto"/>
              <w:jc w:val="right"/>
              <w:rPr>
                <w:sz w:val="20"/>
                <w:szCs w:val="20"/>
                <w:lang w:val="en-US"/>
              </w:rPr>
            </w:pPr>
            <w:r w:rsidRPr="001A5457">
              <w:rPr>
                <w:sz w:val="20"/>
                <w:szCs w:val="20"/>
                <w:lang w:val="en-US"/>
              </w:rPr>
              <w:t>71.42</w:t>
            </w:r>
          </w:p>
        </w:tc>
        <w:tc>
          <w:tcPr>
            <w:tcW w:w="284" w:type="dxa"/>
          </w:tcPr>
          <w:p w14:paraId="7A3F22B3" w14:textId="77777777" w:rsidR="00C8557A" w:rsidRPr="001A5457" w:rsidRDefault="00C8557A" w:rsidP="000C6565">
            <w:pPr>
              <w:spacing w:line="276" w:lineRule="auto"/>
              <w:jc w:val="right"/>
              <w:rPr>
                <w:sz w:val="20"/>
                <w:szCs w:val="20"/>
                <w:lang w:val="en-US"/>
              </w:rPr>
            </w:pPr>
          </w:p>
        </w:tc>
        <w:tc>
          <w:tcPr>
            <w:tcW w:w="997" w:type="dxa"/>
            <w:gridSpan w:val="2"/>
            <w:hideMark/>
          </w:tcPr>
          <w:p w14:paraId="63232AFB" w14:textId="77777777" w:rsidR="00C8557A" w:rsidRPr="001A5457" w:rsidRDefault="00C8557A" w:rsidP="000C6565">
            <w:pPr>
              <w:spacing w:line="276" w:lineRule="auto"/>
              <w:jc w:val="right"/>
              <w:rPr>
                <w:sz w:val="20"/>
                <w:szCs w:val="20"/>
                <w:lang w:val="en-US"/>
              </w:rPr>
            </w:pPr>
            <w:r w:rsidRPr="001A5457">
              <w:rPr>
                <w:sz w:val="20"/>
                <w:szCs w:val="20"/>
                <w:lang w:val="en-US"/>
              </w:rPr>
              <w:t>330.10</w:t>
            </w:r>
          </w:p>
        </w:tc>
        <w:tc>
          <w:tcPr>
            <w:tcW w:w="987" w:type="dxa"/>
            <w:hideMark/>
          </w:tcPr>
          <w:p w14:paraId="5734C60F" w14:textId="77777777" w:rsidR="00C8557A" w:rsidRPr="001A5457" w:rsidRDefault="00C8557A" w:rsidP="000C6565">
            <w:pPr>
              <w:spacing w:line="276" w:lineRule="auto"/>
              <w:jc w:val="right"/>
              <w:rPr>
                <w:sz w:val="20"/>
                <w:szCs w:val="20"/>
                <w:lang w:val="en-US"/>
              </w:rPr>
            </w:pPr>
            <w:r w:rsidRPr="001A5457">
              <w:rPr>
                <w:sz w:val="20"/>
                <w:szCs w:val="20"/>
                <w:lang w:val="en-US"/>
              </w:rPr>
              <w:t>72.99</w:t>
            </w:r>
          </w:p>
        </w:tc>
        <w:tc>
          <w:tcPr>
            <w:tcW w:w="851" w:type="dxa"/>
            <w:hideMark/>
          </w:tcPr>
          <w:p w14:paraId="1E9F165A" w14:textId="77777777" w:rsidR="00C8557A" w:rsidRPr="001A5457" w:rsidRDefault="00C8557A" w:rsidP="000C6565">
            <w:pPr>
              <w:spacing w:line="276" w:lineRule="auto"/>
              <w:jc w:val="right"/>
              <w:rPr>
                <w:sz w:val="20"/>
                <w:szCs w:val="20"/>
                <w:lang w:val="en-US"/>
              </w:rPr>
            </w:pPr>
            <w:r w:rsidRPr="001A5457">
              <w:rPr>
                <w:sz w:val="20"/>
                <w:szCs w:val="20"/>
                <w:lang w:val="en-US"/>
              </w:rPr>
              <w:t>0.782</w:t>
            </w:r>
          </w:p>
        </w:tc>
        <w:tc>
          <w:tcPr>
            <w:tcW w:w="850" w:type="dxa"/>
          </w:tcPr>
          <w:p w14:paraId="5829398F" w14:textId="77777777" w:rsidR="00C8557A" w:rsidRPr="001A5457" w:rsidRDefault="00C8557A" w:rsidP="000C6565">
            <w:pPr>
              <w:spacing w:line="276" w:lineRule="auto"/>
              <w:jc w:val="right"/>
              <w:rPr>
                <w:sz w:val="20"/>
                <w:szCs w:val="20"/>
                <w:lang w:val="en-US"/>
              </w:rPr>
            </w:pPr>
            <w:r w:rsidRPr="001A5457">
              <w:rPr>
                <w:sz w:val="20"/>
                <w:szCs w:val="20"/>
                <w:lang w:val="en-US"/>
              </w:rPr>
              <w:t>0.789</w:t>
            </w:r>
          </w:p>
        </w:tc>
        <w:tc>
          <w:tcPr>
            <w:tcW w:w="847" w:type="dxa"/>
          </w:tcPr>
          <w:p w14:paraId="40920C00" w14:textId="77777777" w:rsidR="00C8557A" w:rsidRPr="001A5457" w:rsidRDefault="00C8557A" w:rsidP="000C6565">
            <w:pPr>
              <w:spacing w:line="276" w:lineRule="auto"/>
              <w:jc w:val="right"/>
              <w:rPr>
                <w:sz w:val="20"/>
                <w:szCs w:val="20"/>
                <w:lang w:val="en-US"/>
              </w:rPr>
            </w:pPr>
            <w:r w:rsidRPr="001A5457">
              <w:rPr>
                <w:sz w:val="20"/>
                <w:szCs w:val="20"/>
                <w:lang w:val="en-US"/>
              </w:rPr>
              <w:t>0.935</w:t>
            </w:r>
          </w:p>
        </w:tc>
        <w:tc>
          <w:tcPr>
            <w:tcW w:w="851" w:type="dxa"/>
          </w:tcPr>
          <w:p w14:paraId="3DE328CD" w14:textId="77777777" w:rsidR="00C8557A" w:rsidRPr="001A5457" w:rsidRDefault="00C8557A" w:rsidP="000C6565">
            <w:pPr>
              <w:spacing w:line="276" w:lineRule="auto"/>
              <w:jc w:val="right"/>
              <w:rPr>
                <w:sz w:val="20"/>
                <w:szCs w:val="20"/>
                <w:lang w:val="en-US"/>
              </w:rPr>
            </w:pPr>
            <w:r w:rsidRPr="001A5457">
              <w:rPr>
                <w:sz w:val="20"/>
                <w:szCs w:val="20"/>
                <w:lang w:val="en-US"/>
              </w:rPr>
              <w:t>0.663</w:t>
            </w:r>
          </w:p>
        </w:tc>
      </w:tr>
      <w:tr w:rsidR="00C8557A" w:rsidRPr="001A5457" w14:paraId="7509CB93" w14:textId="77777777" w:rsidTr="00F37C67">
        <w:trPr>
          <w:trHeight w:val="227"/>
        </w:trPr>
        <w:tc>
          <w:tcPr>
            <w:tcW w:w="993" w:type="dxa"/>
            <w:vMerge/>
            <w:tcBorders>
              <w:top w:val="single" w:sz="12" w:space="0" w:color="auto"/>
              <w:left w:val="nil"/>
              <w:bottom w:val="single" w:sz="12" w:space="0" w:color="auto"/>
              <w:right w:val="nil"/>
            </w:tcBorders>
            <w:vAlign w:val="center"/>
            <w:hideMark/>
          </w:tcPr>
          <w:p w14:paraId="168694B6" w14:textId="77777777" w:rsidR="00C8557A" w:rsidRPr="001A5457" w:rsidRDefault="00C8557A" w:rsidP="000C6565">
            <w:pPr>
              <w:rPr>
                <w:sz w:val="20"/>
                <w:szCs w:val="20"/>
                <w:lang w:val="en-US"/>
              </w:rPr>
            </w:pPr>
          </w:p>
        </w:tc>
        <w:tc>
          <w:tcPr>
            <w:tcW w:w="1556" w:type="dxa"/>
            <w:tcBorders>
              <w:top w:val="nil"/>
              <w:left w:val="nil"/>
              <w:bottom w:val="single" w:sz="12" w:space="0" w:color="auto"/>
              <w:right w:val="nil"/>
            </w:tcBorders>
            <w:hideMark/>
          </w:tcPr>
          <w:p w14:paraId="4403BD85" w14:textId="77777777" w:rsidR="00C8557A" w:rsidRPr="001A5457" w:rsidRDefault="00C8557A" w:rsidP="000C6565">
            <w:pPr>
              <w:spacing w:line="276" w:lineRule="auto"/>
              <w:rPr>
                <w:sz w:val="20"/>
                <w:szCs w:val="20"/>
                <w:lang w:val="en-US"/>
              </w:rPr>
            </w:pPr>
            <w:r w:rsidRPr="001A5457">
              <w:rPr>
                <w:sz w:val="20"/>
                <w:szCs w:val="20"/>
                <w:lang w:val="en-US"/>
              </w:rPr>
              <w:t xml:space="preserve">   Posterior</w:t>
            </w:r>
          </w:p>
        </w:tc>
        <w:tc>
          <w:tcPr>
            <w:tcW w:w="1274" w:type="dxa"/>
            <w:tcBorders>
              <w:top w:val="nil"/>
              <w:left w:val="nil"/>
              <w:bottom w:val="single" w:sz="12" w:space="0" w:color="auto"/>
              <w:right w:val="nil"/>
            </w:tcBorders>
          </w:tcPr>
          <w:p w14:paraId="5E8A6205" w14:textId="77777777" w:rsidR="00C8557A" w:rsidRPr="001A5457" w:rsidRDefault="00C8557A" w:rsidP="000C6565">
            <w:pPr>
              <w:spacing w:line="276" w:lineRule="auto"/>
              <w:jc w:val="right"/>
              <w:rPr>
                <w:sz w:val="20"/>
                <w:szCs w:val="20"/>
                <w:lang w:val="en-US"/>
              </w:rPr>
            </w:pPr>
          </w:p>
        </w:tc>
        <w:tc>
          <w:tcPr>
            <w:tcW w:w="992" w:type="dxa"/>
            <w:tcBorders>
              <w:top w:val="nil"/>
              <w:left w:val="nil"/>
              <w:bottom w:val="single" w:sz="12" w:space="0" w:color="auto"/>
              <w:right w:val="nil"/>
            </w:tcBorders>
            <w:hideMark/>
          </w:tcPr>
          <w:p w14:paraId="7DDF3753" w14:textId="77777777" w:rsidR="00C8557A" w:rsidRPr="001A5457" w:rsidRDefault="00C8557A" w:rsidP="000C6565">
            <w:pPr>
              <w:spacing w:line="276" w:lineRule="auto"/>
              <w:jc w:val="right"/>
              <w:rPr>
                <w:sz w:val="20"/>
                <w:szCs w:val="20"/>
                <w:lang w:val="en-US"/>
              </w:rPr>
            </w:pPr>
            <w:r w:rsidRPr="001A5457">
              <w:rPr>
                <w:sz w:val="20"/>
                <w:szCs w:val="20"/>
                <w:lang w:val="en-US"/>
              </w:rPr>
              <w:t>871.86</w:t>
            </w:r>
          </w:p>
        </w:tc>
        <w:tc>
          <w:tcPr>
            <w:tcW w:w="997" w:type="dxa"/>
            <w:tcBorders>
              <w:top w:val="nil"/>
              <w:left w:val="nil"/>
              <w:bottom w:val="single" w:sz="12" w:space="0" w:color="auto"/>
              <w:right w:val="nil"/>
            </w:tcBorders>
            <w:hideMark/>
          </w:tcPr>
          <w:p w14:paraId="775A5F5D" w14:textId="77777777" w:rsidR="00C8557A" w:rsidRPr="001A5457" w:rsidRDefault="00C8557A" w:rsidP="000C6565">
            <w:pPr>
              <w:spacing w:line="276" w:lineRule="auto"/>
              <w:jc w:val="right"/>
              <w:rPr>
                <w:sz w:val="20"/>
                <w:szCs w:val="20"/>
                <w:lang w:val="en-US"/>
              </w:rPr>
            </w:pPr>
            <w:r w:rsidRPr="001A5457">
              <w:rPr>
                <w:sz w:val="20"/>
                <w:szCs w:val="20"/>
                <w:lang w:val="en-US"/>
              </w:rPr>
              <w:t>141.37</w:t>
            </w:r>
          </w:p>
        </w:tc>
        <w:tc>
          <w:tcPr>
            <w:tcW w:w="284" w:type="dxa"/>
            <w:tcBorders>
              <w:top w:val="nil"/>
              <w:left w:val="nil"/>
              <w:bottom w:val="single" w:sz="12" w:space="0" w:color="auto"/>
              <w:right w:val="nil"/>
            </w:tcBorders>
          </w:tcPr>
          <w:p w14:paraId="6109687F" w14:textId="77777777" w:rsidR="00C8557A" w:rsidRPr="001A5457" w:rsidRDefault="00C8557A" w:rsidP="000C6565">
            <w:pPr>
              <w:spacing w:line="276" w:lineRule="auto"/>
              <w:jc w:val="right"/>
              <w:rPr>
                <w:sz w:val="20"/>
                <w:szCs w:val="20"/>
                <w:lang w:val="en-US"/>
              </w:rPr>
            </w:pPr>
          </w:p>
        </w:tc>
        <w:tc>
          <w:tcPr>
            <w:tcW w:w="1134" w:type="dxa"/>
            <w:tcBorders>
              <w:top w:val="nil"/>
              <w:left w:val="nil"/>
              <w:bottom w:val="single" w:sz="12" w:space="0" w:color="auto"/>
              <w:right w:val="nil"/>
            </w:tcBorders>
            <w:hideMark/>
          </w:tcPr>
          <w:p w14:paraId="40FAB7C3" w14:textId="77777777" w:rsidR="00C8557A" w:rsidRPr="001A5457" w:rsidRDefault="00C8557A" w:rsidP="000C6565">
            <w:pPr>
              <w:spacing w:line="276" w:lineRule="auto"/>
              <w:jc w:val="right"/>
              <w:rPr>
                <w:sz w:val="20"/>
                <w:szCs w:val="20"/>
                <w:lang w:val="en-US"/>
              </w:rPr>
            </w:pPr>
            <w:r w:rsidRPr="001A5457">
              <w:rPr>
                <w:sz w:val="20"/>
                <w:szCs w:val="20"/>
                <w:lang w:val="en-US"/>
              </w:rPr>
              <w:t>830.42</w:t>
            </w:r>
          </w:p>
        </w:tc>
        <w:tc>
          <w:tcPr>
            <w:tcW w:w="995" w:type="dxa"/>
            <w:tcBorders>
              <w:top w:val="nil"/>
              <w:left w:val="nil"/>
              <w:bottom w:val="single" w:sz="12" w:space="0" w:color="auto"/>
              <w:right w:val="nil"/>
            </w:tcBorders>
            <w:hideMark/>
          </w:tcPr>
          <w:p w14:paraId="6D6895B2" w14:textId="77777777" w:rsidR="00C8557A" w:rsidRPr="001A5457" w:rsidRDefault="00C8557A" w:rsidP="000C6565">
            <w:pPr>
              <w:spacing w:line="276" w:lineRule="auto"/>
              <w:jc w:val="right"/>
              <w:rPr>
                <w:sz w:val="20"/>
                <w:szCs w:val="20"/>
                <w:lang w:val="en-US"/>
              </w:rPr>
            </w:pPr>
            <w:r w:rsidRPr="001A5457">
              <w:rPr>
                <w:sz w:val="20"/>
                <w:szCs w:val="20"/>
                <w:lang w:val="en-US"/>
              </w:rPr>
              <w:t>162.54</w:t>
            </w:r>
          </w:p>
        </w:tc>
        <w:tc>
          <w:tcPr>
            <w:tcW w:w="284" w:type="dxa"/>
            <w:tcBorders>
              <w:top w:val="nil"/>
              <w:left w:val="nil"/>
              <w:bottom w:val="single" w:sz="12" w:space="0" w:color="auto"/>
              <w:right w:val="nil"/>
            </w:tcBorders>
          </w:tcPr>
          <w:p w14:paraId="6043B00B" w14:textId="77777777" w:rsidR="00C8557A" w:rsidRPr="001A5457" w:rsidRDefault="00C8557A" w:rsidP="000C6565">
            <w:pPr>
              <w:spacing w:line="276" w:lineRule="auto"/>
              <w:jc w:val="right"/>
              <w:rPr>
                <w:sz w:val="20"/>
                <w:szCs w:val="20"/>
                <w:lang w:val="en-US"/>
              </w:rPr>
            </w:pPr>
          </w:p>
        </w:tc>
        <w:tc>
          <w:tcPr>
            <w:tcW w:w="997" w:type="dxa"/>
            <w:gridSpan w:val="2"/>
            <w:tcBorders>
              <w:top w:val="nil"/>
              <w:left w:val="nil"/>
              <w:bottom w:val="single" w:sz="12" w:space="0" w:color="auto"/>
              <w:right w:val="nil"/>
            </w:tcBorders>
            <w:hideMark/>
          </w:tcPr>
          <w:p w14:paraId="1FC582DF" w14:textId="77777777" w:rsidR="00C8557A" w:rsidRPr="001A5457" w:rsidRDefault="00C8557A" w:rsidP="000C6565">
            <w:pPr>
              <w:spacing w:line="276" w:lineRule="auto"/>
              <w:jc w:val="right"/>
              <w:rPr>
                <w:sz w:val="20"/>
                <w:szCs w:val="20"/>
                <w:lang w:val="en-US"/>
              </w:rPr>
            </w:pPr>
            <w:r w:rsidRPr="001A5457">
              <w:rPr>
                <w:sz w:val="20"/>
                <w:szCs w:val="20"/>
                <w:lang w:val="en-US"/>
              </w:rPr>
              <w:t>837.49</w:t>
            </w:r>
          </w:p>
        </w:tc>
        <w:tc>
          <w:tcPr>
            <w:tcW w:w="987" w:type="dxa"/>
            <w:tcBorders>
              <w:top w:val="nil"/>
              <w:left w:val="nil"/>
              <w:bottom w:val="single" w:sz="12" w:space="0" w:color="auto"/>
              <w:right w:val="nil"/>
            </w:tcBorders>
            <w:hideMark/>
          </w:tcPr>
          <w:p w14:paraId="773A5590" w14:textId="77777777" w:rsidR="00C8557A" w:rsidRPr="001A5457" w:rsidRDefault="00C8557A" w:rsidP="000C6565">
            <w:pPr>
              <w:spacing w:line="276" w:lineRule="auto"/>
              <w:jc w:val="right"/>
              <w:rPr>
                <w:sz w:val="20"/>
                <w:szCs w:val="20"/>
                <w:lang w:val="en-US"/>
              </w:rPr>
            </w:pPr>
            <w:r w:rsidRPr="001A5457">
              <w:rPr>
                <w:sz w:val="20"/>
                <w:szCs w:val="20"/>
                <w:lang w:val="en-US"/>
              </w:rPr>
              <w:t>148.05</w:t>
            </w:r>
          </w:p>
        </w:tc>
        <w:tc>
          <w:tcPr>
            <w:tcW w:w="851" w:type="dxa"/>
            <w:tcBorders>
              <w:top w:val="nil"/>
              <w:left w:val="nil"/>
              <w:bottom w:val="single" w:sz="12" w:space="0" w:color="auto"/>
              <w:right w:val="nil"/>
            </w:tcBorders>
            <w:hideMark/>
          </w:tcPr>
          <w:p w14:paraId="13F16A21" w14:textId="77777777" w:rsidR="00C8557A" w:rsidRPr="001A5457" w:rsidRDefault="00C8557A" w:rsidP="000C6565">
            <w:pPr>
              <w:spacing w:line="276" w:lineRule="auto"/>
              <w:jc w:val="right"/>
              <w:rPr>
                <w:sz w:val="20"/>
                <w:szCs w:val="20"/>
                <w:lang w:val="en-US"/>
              </w:rPr>
            </w:pPr>
            <w:r w:rsidRPr="001A5457">
              <w:rPr>
                <w:sz w:val="20"/>
                <w:szCs w:val="20"/>
                <w:lang w:val="en-US"/>
              </w:rPr>
              <w:t>0.137</w:t>
            </w:r>
          </w:p>
        </w:tc>
        <w:tc>
          <w:tcPr>
            <w:tcW w:w="850" w:type="dxa"/>
            <w:tcBorders>
              <w:top w:val="nil"/>
              <w:left w:val="nil"/>
              <w:bottom w:val="single" w:sz="12" w:space="0" w:color="auto"/>
              <w:right w:val="nil"/>
            </w:tcBorders>
          </w:tcPr>
          <w:p w14:paraId="2F812E5C" w14:textId="77777777" w:rsidR="00C8557A" w:rsidRPr="001A5457" w:rsidRDefault="00C8557A" w:rsidP="000C6565">
            <w:pPr>
              <w:spacing w:line="276" w:lineRule="auto"/>
              <w:jc w:val="right"/>
              <w:rPr>
                <w:sz w:val="20"/>
                <w:szCs w:val="20"/>
                <w:lang w:val="en-US"/>
              </w:rPr>
            </w:pPr>
            <w:r w:rsidRPr="001A5457">
              <w:rPr>
                <w:sz w:val="20"/>
                <w:szCs w:val="20"/>
                <w:lang w:val="en-US"/>
              </w:rPr>
              <w:t>0.134</w:t>
            </w:r>
          </w:p>
        </w:tc>
        <w:tc>
          <w:tcPr>
            <w:tcW w:w="847" w:type="dxa"/>
            <w:tcBorders>
              <w:top w:val="nil"/>
              <w:left w:val="nil"/>
              <w:bottom w:val="single" w:sz="12" w:space="0" w:color="auto"/>
              <w:right w:val="nil"/>
            </w:tcBorders>
          </w:tcPr>
          <w:p w14:paraId="09DC4602" w14:textId="77777777" w:rsidR="00C8557A" w:rsidRPr="001A5457" w:rsidRDefault="00C8557A" w:rsidP="000C6565">
            <w:pPr>
              <w:spacing w:line="276" w:lineRule="auto"/>
              <w:jc w:val="right"/>
              <w:rPr>
                <w:sz w:val="20"/>
                <w:szCs w:val="20"/>
                <w:lang w:val="en-US"/>
              </w:rPr>
            </w:pPr>
            <w:r w:rsidRPr="001A5457">
              <w:rPr>
                <w:sz w:val="20"/>
                <w:szCs w:val="20"/>
                <w:lang w:val="en-US"/>
              </w:rPr>
              <w:t>0.146</w:t>
            </w:r>
          </w:p>
        </w:tc>
        <w:tc>
          <w:tcPr>
            <w:tcW w:w="851" w:type="dxa"/>
            <w:tcBorders>
              <w:top w:val="nil"/>
              <w:left w:val="nil"/>
              <w:bottom w:val="single" w:sz="12" w:space="0" w:color="auto"/>
              <w:right w:val="nil"/>
            </w:tcBorders>
          </w:tcPr>
          <w:p w14:paraId="6276723F" w14:textId="77777777" w:rsidR="00C8557A" w:rsidRPr="001A5457" w:rsidRDefault="00C8557A" w:rsidP="000C6565">
            <w:pPr>
              <w:spacing w:line="276" w:lineRule="auto"/>
              <w:jc w:val="right"/>
              <w:rPr>
                <w:sz w:val="20"/>
                <w:szCs w:val="20"/>
                <w:lang w:val="en-US"/>
              </w:rPr>
            </w:pPr>
            <w:r w:rsidRPr="001A5457">
              <w:rPr>
                <w:sz w:val="20"/>
                <w:szCs w:val="20"/>
                <w:lang w:val="en-US"/>
              </w:rPr>
              <w:t>0.137</w:t>
            </w:r>
          </w:p>
        </w:tc>
      </w:tr>
    </w:tbl>
    <w:p w14:paraId="13D3CDCD" w14:textId="77777777" w:rsidR="00D90B79" w:rsidRDefault="00D90B79" w:rsidP="00D90B79">
      <w:pPr>
        <w:spacing w:after="0" w:line="480" w:lineRule="auto"/>
        <w:rPr>
          <w:rFonts w:ascii="Calibri" w:eastAsia="Calibri" w:hAnsi="Calibri" w:cs="Times New Roman"/>
          <w:lang w:val="en-US"/>
        </w:rPr>
      </w:pPr>
      <w:r w:rsidRPr="00E472DF">
        <w:rPr>
          <w:rFonts w:ascii="Calibri" w:eastAsia="Calibri" w:hAnsi="Calibri" w:cs="Times New Roman"/>
          <w:lang w:val="en-US"/>
        </w:rPr>
        <w:t xml:space="preserve">Supplementary table 2. Association between </w:t>
      </w:r>
      <w:r w:rsidR="00D34AC1">
        <w:rPr>
          <w:rFonts w:ascii="Calibri" w:eastAsia="Calibri" w:hAnsi="Calibri" w:cs="Times New Roman"/>
          <w:lang w:val="en-US"/>
        </w:rPr>
        <w:t>C</w:t>
      </w:r>
      <w:r w:rsidRPr="00E472DF">
        <w:rPr>
          <w:rFonts w:ascii="Calibri" w:eastAsia="Calibri" w:hAnsi="Calibri" w:cs="Times New Roman"/>
          <w:lang w:val="en-US"/>
        </w:rPr>
        <w:t xml:space="preserve">ynical </w:t>
      </w:r>
      <w:r w:rsidR="00D34AC1">
        <w:rPr>
          <w:rFonts w:ascii="Calibri" w:eastAsia="Calibri" w:hAnsi="Calibri" w:cs="Times New Roman"/>
          <w:lang w:val="en-US"/>
        </w:rPr>
        <w:t>H</w:t>
      </w:r>
      <w:r w:rsidRPr="00E472DF">
        <w:rPr>
          <w:rFonts w:ascii="Calibri" w:eastAsia="Calibri" w:hAnsi="Calibri" w:cs="Times New Roman"/>
          <w:lang w:val="en-US"/>
        </w:rPr>
        <w:t xml:space="preserve">ostility levels and MRI volumes of brain regions of interest (ANOVA). </w:t>
      </w:r>
    </w:p>
    <w:p w14:paraId="3F8AEDA4" w14:textId="77777777" w:rsidR="00F8334C" w:rsidRDefault="00F8334C" w:rsidP="00D90B79">
      <w:pPr>
        <w:spacing w:after="0" w:line="480" w:lineRule="auto"/>
        <w:rPr>
          <w:rFonts w:ascii="Calibri" w:eastAsia="Calibri" w:hAnsi="Calibri" w:cs="Times New Roman"/>
          <w:lang w:val="en-US"/>
        </w:rPr>
      </w:pPr>
    </w:p>
    <w:p w14:paraId="4FCB80F2" w14:textId="77777777" w:rsidR="0057329C" w:rsidRDefault="00D90B79" w:rsidP="00D90B79">
      <w:pPr>
        <w:spacing w:after="0" w:line="480" w:lineRule="auto"/>
        <w:jc w:val="both"/>
        <w:rPr>
          <w:rFonts w:ascii="Calibri" w:eastAsia="Calibri" w:hAnsi="Calibri" w:cs="Times New Roman"/>
          <w:lang w:val="en-US"/>
        </w:rPr>
      </w:pPr>
      <w:r w:rsidRPr="00E472DF">
        <w:rPr>
          <w:rFonts w:ascii="Calibri" w:eastAsia="Calibri" w:hAnsi="Calibri" w:cs="Times New Roman"/>
          <w:vertAlign w:val="superscript"/>
          <w:lang w:val="en-US"/>
        </w:rPr>
        <w:t>†</w:t>
      </w:r>
      <w:r w:rsidRPr="00E472DF">
        <w:rPr>
          <w:rFonts w:ascii="Calibri" w:eastAsia="Calibri" w:hAnsi="Calibri" w:cs="Times New Roman"/>
          <w:lang w:val="en-US"/>
        </w:rPr>
        <w:t xml:space="preserve"> False Discovery Rate (FDR) corrected the significance level for white matter regions of interest: q*= 0.0083 (</w:t>
      </w:r>
      <w:proofErr w:type="spellStart"/>
      <w:r w:rsidRPr="00E472DF">
        <w:rPr>
          <w:rFonts w:ascii="Calibri" w:eastAsia="Calibri" w:hAnsi="Calibri" w:cs="Times New Roman"/>
          <w:lang w:val="en-US"/>
        </w:rPr>
        <w:t>Benjamini</w:t>
      </w:r>
      <w:proofErr w:type="spellEnd"/>
      <w:r w:rsidRPr="00E472DF">
        <w:rPr>
          <w:rFonts w:ascii="Calibri" w:eastAsia="Calibri" w:hAnsi="Calibri" w:cs="Times New Roman"/>
          <w:lang w:val="en-US"/>
        </w:rPr>
        <w:t xml:space="preserve"> and Hochberg, 1995)</w:t>
      </w:r>
    </w:p>
    <w:p w14:paraId="4D1EB1FC" w14:textId="77777777" w:rsidR="00F8334C" w:rsidRDefault="00F8334C" w:rsidP="00D90B79">
      <w:pPr>
        <w:spacing w:after="0" w:line="480" w:lineRule="auto"/>
        <w:jc w:val="both"/>
        <w:rPr>
          <w:lang w:val="en-US"/>
        </w:rPr>
      </w:pPr>
    </w:p>
    <w:p w14:paraId="2D9EE3DE" w14:textId="77777777" w:rsidR="00F8334C" w:rsidRDefault="00F8334C" w:rsidP="00F8334C">
      <w:pPr>
        <w:spacing w:after="0" w:line="480" w:lineRule="auto"/>
        <w:rPr>
          <w:rFonts w:ascii="Calibri" w:eastAsia="Calibri" w:hAnsi="Calibri" w:cs="Times New Roman"/>
          <w:lang w:val="en-US"/>
        </w:rPr>
      </w:pPr>
      <w:r>
        <w:rPr>
          <w:rFonts w:ascii="Calibri" w:eastAsia="Calibri" w:hAnsi="Calibri" w:cs="Times New Roman"/>
          <w:lang w:val="en-US"/>
        </w:rPr>
        <w:lastRenderedPageBreak/>
        <w:t xml:space="preserve">Model 1: </w:t>
      </w:r>
      <w:r w:rsidRPr="00E472DF">
        <w:rPr>
          <w:rFonts w:ascii="Calibri" w:eastAsia="Calibri" w:hAnsi="Calibri" w:cs="Times New Roman"/>
          <w:lang w:val="en-US"/>
        </w:rPr>
        <w:t>Analyses were performed after adjustment for age, sex, educational level, and intracranial volume.</w:t>
      </w:r>
    </w:p>
    <w:p w14:paraId="439894E3" w14:textId="77777777" w:rsidR="00F8334C" w:rsidRDefault="00F8334C" w:rsidP="00F8334C">
      <w:pPr>
        <w:spacing w:after="0" w:line="480" w:lineRule="auto"/>
        <w:rPr>
          <w:rFonts w:ascii="Calibri" w:eastAsia="Calibri" w:hAnsi="Calibri" w:cs="Times New Roman"/>
          <w:lang w:val="en-US"/>
        </w:rPr>
      </w:pPr>
      <w:r>
        <w:rPr>
          <w:rFonts w:ascii="Calibri" w:eastAsia="Calibri" w:hAnsi="Calibri" w:cs="Times New Roman"/>
          <w:lang w:val="en-US"/>
        </w:rPr>
        <w:t>Model 2: Model 1 + depression</w:t>
      </w:r>
    </w:p>
    <w:p w14:paraId="4F94AF1E" w14:textId="77777777" w:rsidR="00F8334C" w:rsidRDefault="00F8334C" w:rsidP="00D90B79">
      <w:pPr>
        <w:spacing w:after="0" w:line="480" w:lineRule="auto"/>
        <w:jc w:val="both"/>
        <w:rPr>
          <w:lang w:val="en-US"/>
        </w:rPr>
      </w:pPr>
      <w:r>
        <w:rPr>
          <w:lang w:val="en-US"/>
        </w:rPr>
        <w:t>Model 3: Model 1 + lifetime anxiety</w:t>
      </w:r>
    </w:p>
    <w:p w14:paraId="160EE5E5" w14:textId="66989C46" w:rsidR="004C5841" w:rsidRDefault="004C5841" w:rsidP="00D90B79">
      <w:pPr>
        <w:spacing w:after="0" w:line="480" w:lineRule="auto"/>
        <w:jc w:val="both"/>
        <w:rPr>
          <w:lang w:val="en-US"/>
        </w:rPr>
      </w:pPr>
      <w:r>
        <w:rPr>
          <w:lang w:val="en-US"/>
        </w:rPr>
        <w:t>Model 4: Mode 1 + suicidal risk</w:t>
      </w:r>
    </w:p>
    <w:p w14:paraId="07B011A9" w14:textId="59104B46" w:rsidR="00F868F1" w:rsidRPr="00D90B79" w:rsidRDefault="00F868F1" w:rsidP="00D90B79">
      <w:pPr>
        <w:spacing w:after="0" w:line="480" w:lineRule="auto"/>
        <w:jc w:val="both"/>
        <w:rPr>
          <w:lang w:val="en-US"/>
        </w:rPr>
      </w:pPr>
      <w:r>
        <w:rPr>
          <w:lang w:val="en-US"/>
        </w:rPr>
        <w:t>ACC = Anterior Cingulate Cortex ; WML = White Matter Lesions</w:t>
      </w:r>
    </w:p>
    <w:sectPr w:rsidR="00F868F1" w:rsidRPr="00D90B79" w:rsidSect="00E472DF">
      <w:pgSz w:w="16838" w:h="11906" w:orient="landscape"/>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79"/>
    <w:rsid w:val="000A7E74"/>
    <w:rsid w:val="001A5457"/>
    <w:rsid w:val="00437F7B"/>
    <w:rsid w:val="004C5841"/>
    <w:rsid w:val="0057329C"/>
    <w:rsid w:val="00783283"/>
    <w:rsid w:val="008026AA"/>
    <w:rsid w:val="00895175"/>
    <w:rsid w:val="0099157F"/>
    <w:rsid w:val="00AB6A93"/>
    <w:rsid w:val="00B77404"/>
    <w:rsid w:val="00C8557A"/>
    <w:rsid w:val="00D34AC1"/>
    <w:rsid w:val="00D90B79"/>
    <w:rsid w:val="00F37C67"/>
    <w:rsid w:val="00F8334C"/>
    <w:rsid w:val="00F868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E9CC"/>
  <w15:chartTrackingRefBased/>
  <w15:docId w15:val="{C39AC585-F112-474F-92A1-B59696CC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5">
    <w:name w:val="Grille du tableau5"/>
    <w:basedOn w:val="TableauNormal"/>
    <w:next w:val="Grilledutableau"/>
    <w:uiPriority w:val="39"/>
    <w:rsid w:val="00D90B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D90B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9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2680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Cyprien</dc:creator>
  <cp:keywords/>
  <dc:description/>
  <cp:lastModifiedBy>Sylvaine</cp:lastModifiedBy>
  <cp:revision>2</cp:revision>
  <dcterms:created xsi:type="dcterms:W3CDTF">2020-10-26T15:51:00Z</dcterms:created>
  <dcterms:modified xsi:type="dcterms:W3CDTF">2020-10-26T15:51:00Z</dcterms:modified>
</cp:coreProperties>
</file>