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8EA56" w14:textId="7E5D00ED" w:rsidR="00CA49DF" w:rsidRPr="00BF025A" w:rsidRDefault="00CA49DF" w:rsidP="00CA49DF">
      <w:pPr>
        <w:jc w:val="center"/>
        <w:rPr>
          <w:rFonts w:ascii="Arial" w:hAnsi="Arial" w:cs="Arial"/>
        </w:rPr>
      </w:pPr>
      <w:r w:rsidRPr="00BF025A">
        <w:rPr>
          <w:rFonts w:ascii="Arial" w:hAnsi="Arial" w:cs="Arial"/>
        </w:rPr>
        <w:t>SUPPLEMENTAL MATERIALS</w:t>
      </w:r>
    </w:p>
    <w:p w14:paraId="37DFA49D" w14:textId="19BAFCD2" w:rsidR="00CA49DF" w:rsidRPr="00BF025A" w:rsidRDefault="00CA49DF">
      <w:pPr>
        <w:rPr>
          <w:rFonts w:ascii="Arial" w:hAnsi="Arial" w:cs="Arial"/>
        </w:rPr>
      </w:pPr>
    </w:p>
    <w:p w14:paraId="4E67D55F" w14:textId="77777777" w:rsidR="00CA49DF" w:rsidRPr="00BF025A" w:rsidRDefault="00CA49DF" w:rsidP="00CA49DF">
      <w:pPr>
        <w:jc w:val="center"/>
        <w:rPr>
          <w:rFonts w:ascii="Arial" w:hAnsi="Arial" w:cs="Arial"/>
        </w:rPr>
      </w:pPr>
    </w:p>
    <w:p w14:paraId="007182BE" w14:textId="77777777" w:rsidR="00CA49DF" w:rsidRPr="00BF025A" w:rsidRDefault="00CA49DF" w:rsidP="00CA49DF">
      <w:pPr>
        <w:jc w:val="center"/>
        <w:rPr>
          <w:rFonts w:ascii="Arial" w:hAnsi="Arial" w:cs="Arial"/>
        </w:rPr>
      </w:pPr>
    </w:p>
    <w:p w14:paraId="1DB175B6" w14:textId="77777777" w:rsidR="00CA49DF" w:rsidRPr="00BF025A" w:rsidRDefault="00CA49DF" w:rsidP="00CA49DF">
      <w:pPr>
        <w:jc w:val="center"/>
        <w:rPr>
          <w:rFonts w:ascii="Arial" w:hAnsi="Arial" w:cs="Arial"/>
        </w:rPr>
      </w:pPr>
      <w:bookmarkStart w:id="0" w:name="_GoBack"/>
      <w:r w:rsidRPr="00BF025A">
        <w:rPr>
          <w:rFonts w:ascii="Arial" w:hAnsi="Arial" w:cs="Arial"/>
        </w:rPr>
        <w:t>REDUCED</w:t>
      </w:r>
      <w:bookmarkEnd w:id="0"/>
      <w:r w:rsidRPr="00BF025A">
        <w:rPr>
          <w:rFonts w:ascii="Arial" w:hAnsi="Arial" w:cs="Arial"/>
        </w:rPr>
        <w:t xml:space="preserve"> WILLINGNESS TO EXPEND EFFORT FOR REWARDS IS ASSOCIATED WITH RISK FOR CONVERSION AND NEGATIVE SYMPTOM SEVERITY IN YOUTH AT CLINICAL HIGH-RISK FOR PSYCHOSIS</w:t>
      </w:r>
    </w:p>
    <w:p w14:paraId="3BFD93EC" w14:textId="77777777" w:rsidR="00CA49DF" w:rsidRPr="00BF025A" w:rsidRDefault="00CA49DF" w:rsidP="00CA49DF">
      <w:pPr>
        <w:jc w:val="center"/>
        <w:outlineLvl w:val="0"/>
        <w:rPr>
          <w:rFonts w:ascii="Arial" w:hAnsi="Arial" w:cs="Arial"/>
        </w:rPr>
      </w:pPr>
    </w:p>
    <w:p w14:paraId="0A208AAF" w14:textId="77777777" w:rsidR="00CA49DF" w:rsidRPr="00BF025A" w:rsidRDefault="00CA49DF" w:rsidP="00CA49DF">
      <w:pPr>
        <w:jc w:val="center"/>
        <w:outlineLvl w:val="0"/>
        <w:rPr>
          <w:rFonts w:ascii="Arial" w:hAnsi="Arial" w:cs="Arial"/>
        </w:rPr>
      </w:pPr>
    </w:p>
    <w:p w14:paraId="1D751160" w14:textId="77777777" w:rsidR="00CA49DF" w:rsidRPr="00BF025A" w:rsidRDefault="00CA49DF" w:rsidP="00CA49DF">
      <w:pPr>
        <w:jc w:val="center"/>
        <w:rPr>
          <w:rFonts w:ascii="Arial" w:hAnsi="Arial" w:cs="Arial"/>
        </w:rPr>
      </w:pPr>
      <w:r w:rsidRPr="00BF025A">
        <w:rPr>
          <w:rFonts w:ascii="Arial" w:hAnsi="Arial" w:cs="Arial"/>
        </w:rPr>
        <w:t>Gregory P. Strauss, Ph.D.</w:t>
      </w:r>
      <w:r w:rsidRPr="00BF025A">
        <w:rPr>
          <w:rFonts w:ascii="Arial" w:hAnsi="Arial" w:cs="Arial"/>
          <w:vertAlign w:val="superscript"/>
        </w:rPr>
        <w:t xml:space="preserve">1* </w:t>
      </w:r>
    </w:p>
    <w:p w14:paraId="2F285363" w14:textId="77777777" w:rsidR="00CA49DF" w:rsidRPr="00BF025A" w:rsidRDefault="00CA49DF" w:rsidP="00CA49DF">
      <w:pPr>
        <w:jc w:val="center"/>
        <w:rPr>
          <w:rFonts w:ascii="Arial" w:hAnsi="Arial" w:cs="Arial"/>
        </w:rPr>
      </w:pPr>
      <w:r w:rsidRPr="00BF025A">
        <w:rPr>
          <w:rFonts w:ascii="Arial" w:hAnsi="Arial" w:cs="Arial"/>
        </w:rPr>
        <w:t>Lisa A. Bartolomeo, M.S.</w:t>
      </w:r>
      <w:r w:rsidRPr="00BF025A">
        <w:rPr>
          <w:rFonts w:ascii="Arial" w:hAnsi="Arial" w:cs="Arial"/>
          <w:vertAlign w:val="superscript"/>
        </w:rPr>
        <w:t xml:space="preserve"> 1</w:t>
      </w:r>
    </w:p>
    <w:p w14:paraId="3913C9B1" w14:textId="77777777" w:rsidR="00CA49DF" w:rsidRPr="00BF025A" w:rsidRDefault="00CA49DF" w:rsidP="00CA49DF">
      <w:pPr>
        <w:jc w:val="center"/>
        <w:rPr>
          <w:rFonts w:ascii="Arial" w:hAnsi="Arial" w:cs="Arial"/>
        </w:rPr>
      </w:pPr>
      <w:r w:rsidRPr="00BF025A">
        <w:rPr>
          <w:rFonts w:ascii="Arial" w:hAnsi="Arial" w:cs="Arial"/>
        </w:rPr>
        <w:t>Lauren Luther, Ph.D.</w:t>
      </w:r>
      <w:r w:rsidRPr="00BF025A">
        <w:rPr>
          <w:rFonts w:ascii="Arial" w:hAnsi="Arial" w:cs="Arial"/>
          <w:vertAlign w:val="superscript"/>
        </w:rPr>
        <w:t xml:space="preserve"> 2</w:t>
      </w:r>
    </w:p>
    <w:p w14:paraId="472D6524" w14:textId="77777777" w:rsidR="00CA49DF" w:rsidRPr="00BF025A" w:rsidRDefault="00CA49DF" w:rsidP="00CA49DF">
      <w:pPr>
        <w:rPr>
          <w:rFonts w:ascii="Arial" w:hAnsi="Arial" w:cs="Arial"/>
        </w:rPr>
      </w:pPr>
    </w:p>
    <w:p w14:paraId="338DE7C0" w14:textId="77777777" w:rsidR="00CA49DF" w:rsidRPr="00BF025A" w:rsidRDefault="00CA49DF" w:rsidP="00CA49DF">
      <w:pPr>
        <w:rPr>
          <w:rFonts w:ascii="Arial" w:hAnsi="Arial" w:cs="Arial"/>
        </w:rPr>
      </w:pPr>
    </w:p>
    <w:p w14:paraId="66008A23" w14:textId="77777777" w:rsidR="00CA49DF" w:rsidRPr="00BF025A" w:rsidRDefault="00CA49DF" w:rsidP="00CA49DF">
      <w:pPr>
        <w:rPr>
          <w:rFonts w:ascii="Arial" w:hAnsi="Arial" w:cs="Arial"/>
        </w:rPr>
      </w:pPr>
    </w:p>
    <w:p w14:paraId="3DC0554E" w14:textId="77777777" w:rsidR="00CA49DF" w:rsidRPr="00BF025A" w:rsidRDefault="00CA49DF" w:rsidP="00CA49DF">
      <w:pPr>
        <w:rPr>
          <w:rFonts w:ascii="Arial" w:hAnsi="Arial" w:cs="Arial"/>
        </w:rPr>
      </w:pPr>
    </w:p>
    <w:p w14:paraId="16955D17" w14:textId="77777777" w:rsidR="00CA49DF" w:rsidRPr="00BF025A" w:rsidRDefault="00CA49DF" w:rsidP="00CA49D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 w:rsidRPr="00BF025A">
        <w:rPr>
          <w:rFonts w:ascii="Arial" w:hAnsi="Arial" w:cs="Arial"/>
        </w:rPr>
        <w:t>Department of Psychology, University of Georgia</w:t>
      </w:r>
    </w:p>
    <w:p w14:paraId="7B210754" w14:textId="77777777" w:rsidR="00CA49DF" w:rsidRPr="00BF025A" w:rsidRDefault="00CA49DF" w:rsidP="00CA49D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 w:rsidRPr="00BF025A">
        <w:rPr>
          <w:rFonts w:ascii="Arial" w:hAnsi="Arial" w:cs="Arial"/>
        </w:rPr>
        <w:t>Massachusetts General Hospital, Department of Psychiatry</w:t>
      </w:r>
    </w:p>
    <w:p w14:paraId="3D2328C3" w14:textId="77777777" w:rsidR="00CA49DF" w:rsidRPr="00BF025A" w:rsidRDefault="00CA49DF" w:rsidP="00CA49DF">
      <w:pPr>
        <w:rPr>
          <w:rFonts w:ascii="Arial" w:hAnsi="Arial" w:cs="Arial"/>
        </w:rPr>
      </w:pPr>
    </w:p>
    <w:p w14:paraId="08DF9570" w14:textId="77777777" w:rsidR="00CA49DF" w:rsidRPr="00BF025A" w:rsidRDefault="00CA49DF" w:rsidP="00CA49DF">
      <w:pPr>
        <w:pStyle w:val="BodyText"/>
        <w:rPr>
          <w:rFonts w:ascii="Arial" w:hAnsi="Arial" w:cs="Arial"/>
          <w:sz w:val="24"/>
          <w:szCs w:val="24"/>
        </w:rPr>
      </w:pPr>
    </w:p>
    <w:p w14:paraId="04749FF1" w14:textId="77777777" w:rsidR="00CA49DF" w:rsidRPr="00BF025A" w:rsidRDefault="00CA49DF" w:rsidP="00CA49DF">
      <w:pPr>
        <w:rPr>
          <w:rFonts w:ascii="Arial" w:hAnsi="Arial" w:cs="Arial"/>
        </w:rPr>
      </w:pPr>
    </w:p>
    <w:p w14:paraId="09288126" w14:textId="77777777" w:rsidR="00CA49DF" w:rsidRPr="00BF025A" w:rsidRDefault="00CA49DF" w:rsidP="00CA49DF">
      <w:pPr>
        <w:rPr>
          <w:rFonts w:ascii="Arial" w:hAnsi="Arial" w:cs="Arial"/>
        </w:rPr>
      </w:pPr>
    </w:p>
    <w:p w14:paraId="71EF42CD" w14:textId="77777777" w:rsidR="00CA49DF" w:rsidRPr="00BF025A" w:rsidRDefault="00CA49DF" w:rsidP="00CA49DF">
      <w:pPr>
        <w:rPr>
          <w:rFonts w:ascii="Arial" w:hAnsi="Arial" w:cs="Arial"/>
        </w:rPr>
      </w:pPr>
    </w:p>
    <w:p w14:paraId="02E2B4ED" w14:textId="77777777" w:rsidR="00CA49DF" w:rsidRPr="00BF025A" w:rsidRDefault="00CA49DF" w:rsidP="00CA49DF">
      <w:pPr>
        <w:pStyle w:val="Normal1"/>
        <w:rPr>
          <w:rFonts w:eastAsia="Georgia"/>
          <w:sz w:val="24"/>
          <w:szCs w:val="24"/>
        </w:rPr>
      </w:pPr>
      <w:r w:rsidRPr="00BF025A">
        <w:rPr>
          <w:rFonts w:eastAsia="Georgia"/>
          <w:sz w:val="24"/>
          <w:szCs w:val="24"/>
        </w:rPr>
        <w:t>*Correspondence concerning this article should be addressed to Gregory P. Strauss, Ph.D., Email: gstrauss@uga.edu.  Phone: +1-706-542-0307.  Fax: +1-706-542-3275. University of Georgia, Department of Psychology, 125 Baldwin St., Athens, GA 30602.</w:t>
      </w:r>
    </w:p>
    <w:p w14:paraId="4E43A4B7" w14:textId="77777777" w:rsidR="00CA49DF" w:rsidRPr="00BF025A" w:rsidRDefault="00CA49DF" w:rsidP="00CA49DF">
      <w:pPr>
        <w:pStyle w:val="Normal1"/>
        <w:rPr>
          <w:rFonts w:eastAsia="Georgia"/>
          <w:sz w:val="24"/>
          <w:szCs w:val="24"/>
        </w:rPr>
      </w:pPr>
    </w:p>
    <w:p w14:paraId="3581C4CE" w14:textId="77777777" w:rsidR="00CA49DF" w:rsidRPr="00BF025A" w:rsidRDefault="00CA49DF">
      <w:pPr>
        <w:rPr>
          <w:rFonts w:ascii="Arial" w:hAnsi="Arial" w:cs="Arial"/>
        </w:rPr>
      </w:pPr>
    </w:p>
    <w:p w14:paraId="60AA5D76" w14:textId="50F982BA" w:rsidR="00CA49DF" w:rsidRPr="00BF025A" w:rsidRDefault="00CA49DF">
      <w:pPr>
        <w:rPr>
          <w:rFonts w:ascii="Arial" w:hAnsi="Arial" w:cs="Arial"/>
        </w:rPr>
      </w:pPr>
      <w:r w:rsidRPr="00BF025A">
        <w:rPr>
          <w:rFonts w:ascii="Arial" w:hAnsi="Arial" w:cs="Arial"/>
        </w:rPr>
        <w:br w:type="page"/>
      </w:r>
    </w:p>
    <w:p w14:paraId="0F18F283" w14:textId="77777777" w:rsidR="00CA49DF" w:rsidRPr="00BF025A" w:rsidRDefault="00CA49DF">
      <w:pPr>
        <w:rPr>
          <w:rFonts w:ascii="Arial" w:hAnsi="Arial" w:cs="Arial"/>
        </w:rPr>
      </w:pPr>
    </w:p>
    <w:p w14:paraId="0D0C3C3B" w14:textId="3A0306E5" w:rsidR="00CA49DF" w:rsidRDefault="008852A9">
      <w:pPr>
        <w:rPr>
          <w:rFonts w:ascii="Arial" w:hAnsi="Arial" w:cs="Arial"/>
        </w:rPr>
      </w:pPr>
      <w:r>
        <w:rPr>
          <w:rFonts w:ascii="Arial" w:hAnsi="Arial" w:cs="Arial"/>
        </w:rPr>
        <w:t>Preliminary Analyses</w:t>
      </w:r>
    </w:p>
    <w:p w14:paraId="7B21DC88" w14:textId="77777777" w:rsidR="008852A9" w:rsidRDefault="008852A9" w:rsidP="008852A9">
      <w:pPr>
        <w:spacing w:line="480" w:lineRule="auto"/>
        <w:rPr>
          <w:rFonts w:ascii="Arial" w:hAnsi="Arial" w:cs="Arial"/>
          <w:color w:val="201F1E"/>
        </w:rPr>
      </w:pPr>
    </w:p>
    <w:p w14:paraId="212C6240" w14:textId="35A44CC4" w:rsidR="008852A9" w:rsidRPr="00BF025A" w:rsidRDefault="008852A9" w:rsidP="008852A9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color w:val="201F1E"/>
        </w:rPr>
        <w:t xml:space="preserve">Task completion rate was high and did not differ between groups: 96.4 (6.2%) for CHR and 97.2 (5.8%) for CN, F (1, 73) = .29, p = .59. Decision RT was significantly faster in the CHR (M = 1479 </w:t>
      </w:r>
      <w:proofErr w:type="spellStart"/>
      <w:r>
        <w:rPr>
          <w:rFonts w:ascii="Arial" w:hAnsi="Arial" w:cs="Arial"/>
          <w:color w:val="201F1E"/>
        </w:rPr>
        <w:t>ms</w:t>
      </w:r>
      <w:proofErr w:type="spellEnd"/>
      <w:r>
        <w:rPr>
          <w:rFonts w:ascii="Arial" w:hAnsi="Arial" w:cs="Arial"/>
          <w:color w:val="201F1E"/>
        </w:rPr>
        <w:t xml:space="preserve">, SD = 442) than CN (M = 1853 </w:t>
      </w:r>
      <w:proofErr w:type="spellStart"/>
      <w:r>
        <w:rPr>
          <w:rFonts w:ascii="Arial" w:hAnsi="Arial" w:cs="Arial"/>
          <w:color w:val="201F1E"/>
        </w:rPr>
        <w:t>ms</w:t>
      </w:r>
      <w:proofErr w:type="spellEnd"/>
      <w:r>
        <w:rPr>
          <w:rFonts w:ascii="Arial" w:hAnsi="Arial" w:cs="Arial"/>
          <w:color w:val="201F1E"/>
        </w:rPr>
        <w:t>, SD = 396) group, F (1,73) = 14.15, p&lt;.001. Vigor/tap rate did not significantly differ between CHR (M = 0.11, SD = 0.40) and CN (M = 0.17, SD = 0.02), F (1, 73) = 0.66, p = 0.42</w:t>
      </w:r>
    </w:p>
    <w:p w14:paraId="222BD0FC" w14:textId="77777777" w:rsidR="008852A9" w:rsidRDefault="008852A9">
      <w:pPr>
        <w:rPr>
          <w:rFonts w:ascii="Arial" w:hAnsi="Arial" w:cs="Arial"/>
        </w:rPr>
      </w:pPr>
    </w:p>
    <w:p w14:paraId="5C13A886" w14:textId="77777777" w:rsidR="008852A9" w:rsidRDefault="008852A9">
      <w:pPr>
        <w:rPr>
          <w:rFonts w:ascii="Arial" w:hAnsi="Arial" w:cs="Arial"/>
        </w:rPr>
      </w:pPr>
    </w:p>
    <w:p w14:paraId="2E6861B1" w14:textId="05FD28D2" w:rsidR="001E1EFC" w:rsidRPr="00BF025A" w:rsidRDefault="00CA49DF">
      <w:pPr>
        <w:rPr>
          <w:rFonts w:ascii="Arial" w:hAnsi="Arial" w:cs="Arial"/>
        </w:rPr>
      </w:pPr>
      <w:r w:rsidRPr="00BF025A">
        <w:rPr>
          <w:rFonts w:ascii="Arial" w:hAnsi="Arial" w:cs="Arial"/>
        </w:rPr>
        <w:t>Table S1. Exploratory Correlations</w:t>
      </w:r>
    </w:p>
    <w:p w14:paraId="356480F7" w14:textId="6BB447C3" w:rsidR="00CA49DF" w:rsidRPr="00BF025A" w:rsidRDefault="00CA49DF">
      <w:pPr>
        <w:rPr>
          <w:rFonts w:ascii="Arial" w:hAnsi="Arial" w:cs="Arial"/>
        </w:rPr>
      </w:pPr>
    </w:p>
    <w:tbl>
      <w:tblPr>
        <w:tblStyle w:val="TableGrid"/>
        <w:tblW w:w="79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346"/>
        <w:gridCol w:w="1624"/>
      </w:tblGrid>
      <w:tr w:rsidR="00CA49DF" w:rsidRPr="00BF025A" w14:paraId="7FD17208" w14:textId="77777777" w:rsidTr="00906070"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5F6A7066" w14:textId="77777777" w:rsidR="00CA49DF" w:rsidRPr="00BF025A" w:rsidRDefault="00CA49DF" w:rsidP="00906070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1166D465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88%</w:t>
            </w:r>
          </w:p>
          <w:p w14:paraId="30EEEA47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Probability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589E797D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Very High</w:t>
            </w:r>
          </w:p>
          <w:p w14:paraId="52A78621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Magnitude</w:t>
            </w:r>
          </w:p>
        </w:tc>
      </w:tr>
      <w:tr w:rsidR="00CA49DF" w:rsidRPr="00BF025A" w14:paraId="50C9E36F" w14:textId="77777777" w:rsidTr="00906070">
        <w:tc>
          <w:tcPr>
            <w:tcW w:w="4950" w:type="dxa"/>
          </w:tcPr>
          <w:p w14:paraId="1F66AA31" w14:textId="435FDC36" w:rsidR="00CA49DF" w:rsidRPr="00BF025A" w:rsidRDefault="00CA49DF" w:rsidP="00906070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409BD392" w14:textId="7B92A20E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3510639A" w14:textId="297EABD4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</w:p>
        </w:tc>
      </w:tr>
      <w:tr w:rsidR="00CA49DF" w:rsidRPr="00BF025A" w14:paraId="08CC5975" w14:textId="77777777" w:rsidTr="00906070">
        <w:tc>
          <w:tcPr>
            <w:tcW w:w="4950" w:type="dxa"/>
          </w:tcPr>
          <w:p w14:paraId="4CFC14A9" w14:textId="77777777" w:rsidR="00CA49DF" w:rsidRPr="00BF025A" w:rsidRDefault="00CA49DF" w:rsidP="00906070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SIPS Positive Subscale</w:t>
            </w:r>
          </w:p>
        </w:tc>
        <w:tc>
          <w:tcPr>
            <w:tcW w:w="1346" w:type="dxa"/>
          </w:tcPr>
          <w:p w14:paraId="7DB17D4B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.04</w:t>
            </w:r>
          </w:p>
        </w:tc>
        <w:tc>
          <w:tcPr>
            <w:tcW w:w="1624" w:type="dxa"/>
          </w:tcPr>
          <w:p w14:paraId="1D20A7A6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-.17</w:t>
            </w:r>
          </w:p>
        </w:tc>
      </w:tr>
      <w:tr w:rsidR="00CA49DF" w:rsidRPr="00BF025A" w14:paraId="382E903C" w14:textId="77777777" w:rsidTr="00906070">
        <w:tc>
          <w:tcPr>
            <w:tcW w:w="4950" w:type="dxa"/>
          </w:tcPr>
          <w:p w14:paraId="22B1FEDB" w14:textId="77777777" w:rsidR="00CA49DF" w:rsidRPr="00BF025A" w:rsidRDefault="00CA49DF" w:rsidP="00906070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SIPS Disorganized Subscale</w:t>
            </w:r>
          </w:p>
        </w:tc>
        <w:tc>
          <w:tcPr>
            <w:tcW w:w="1346" w:type="dxa"/>
          </w:tcPr>
          <w:p w14:paraId="218AE0C4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-.01</w:t>
            </w:r>
          </w:p>
        </w:tc>
        <w:tc>
          <w:tcPr>
            <w:tcW w:w="1624" w:type="dxa"/>
          </w:tcPr>
          <w:p w14:paraId="67DD846F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-.19</w:t>
            </w:r>
          </w:p>
        </w:tc>
      </w:tr>
      <w:tr w:rsidR="00CA49DF" w:rsidRPr="00BF025A" w14:paraId="0A33334B" w14:textId="77777777" w:rsidTr="00906070">
        <w:tc>
          <w:tcPr>
            <w:tcW w:w="4950" w:type="dxa"/>
          </w:tcPr>
          <w:p w14:paraId="5A82E9BC" w14:textId="77777777" w:rsidR="00CA49DF" w:rsidRPr="00BF025A" w:rsidRDefault="00CA49DF" w:rsidP="00906070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SIPS General Subscale</w:t>
            </w:r>
          </w:p>
        </w:tc>
        <w:tc>
          <w:tcPr>
            <w:tcW w:w="1346" w:type="dxa"/>
          </w:tcPr>
          <w:p w14:paraId="6B4DAEA8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.07</w:t>
            </w:r>
          </w:p>
        </w:tc>
        <w:tc>
          <w:tcPr>
            <w:tcW w:w="1624" w:type="dxa"/>
          </w:tcPr>
          <w:p w14:paraId="1E324950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.24</w:t>
            </w:r>
          </w:p>
        </w:tc>
      </w:tr>
      <w:tr w:rsidR="00CA49DF" w:rsidRPr="00BF025A" w14:paraId="0582F248" w14:textId="77777777" w:rsidTr="00906070">
        <w:tc>
          <w:tcPr>
            <w:tcW w:w="4950" w:type="dxa"/>
          </w:tcPr>
          <w:p w14:paraId="5BE60691" w14:textId="77777777" w:rsidR="00CA49DF" w:rsidRPr="00BF025A" w:rsidRDefault="00CA49DF" w:rsidP="00906070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GFS: Social</w:t>
            </w:r>
          </w:p>
        </w:tc>
        <w:tc>
          <w:tcPr>
            <w:tcW w:w="1346" w:type="dxa"/>
          </w:tcPr>
          <w:p w14:paraId="2296DE17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.11</w:t>
            </w:r>
          </w:p>
        </w:tc>
        <w:tc>
          <w:tcPr>
            <w:tcW w:w="1624" w:type="dxa"/>
          </w:tcPr>
          <w:p w14:paraId="10D2E409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.16</w:t>
            </w:r>
          </w:p>
        </w:tc>
      </w:tr>
      <w:tr w:rsidR="00CA49DF" w:rsidRPr="00BF025A" w14:paraId="36FF8021" w14:textId="77777777" w:rsidTr="00906070">
        <w:tc>
          <w:tcPr>
            <w:tcW w:w="4950" w:type="dxa"/>
          </w:tcPr>
          <w:p w14:paraId="0B9572CD" w14:textId="77777777" w:rsidR="00CA49DF" w:rsidRPr="00BF025A" w:rsidRDefault="00CA49DF" w:rsidP="00906070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GFS: Role</w:t>
            </w:r>
          </w:p>
        </w:tc>
        <w:tc>
          <w:tcPr>
            <w:tcW w:w="1346" w:type="dxa"/>
          </w:tcPr>
          <w:p w14:paraId="7F61D040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.06 </w:t>
            </w:r>
          </w:p>
        </w:tc>
        <w:tc>
          <w:tcPr>
            <w:tcW w:w="1624" w:type="dxa"/>
          </w:tcPr>
          <w:p w14:paraId="667F26C7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.12 </w:t>
            </w:r>
          </w:p>
        </w:tc>
      </w:tr>
      <w:tr w:rsidR="00CA49DF" w:rsidRPr="00BF025A" w14:paraId="377F59EA" w14:textId="77777777" w:rsidTr="002E0844">
        <w:tc>
          <w:tcPr>
            <w:tcW w:w="4950" w:type="dxa"/>
          </w:tcPr>
          <w:p w14:paraId="2E145F4B" w14:textId="77777777" w:rsidR="00CA49DF" w:rsidRPr="00BF025A" w:rsidRDefault="00CA49DF" w:rsidP="00906070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SIPS-Risk Calculator</w:t>
            </w:r>
          </w:p>
        </w:tc>
        <w:tc>
          <w:tcPr>
            <w:tcW w:w="1346" w:type="dxa"/>
          </w:tcPr>
          <w:p w14:paraId="5E989E5B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-.16</w:t>
            </w:r>
          </w:p>
        </w:tc>
        <w:tc>
          <w:tcPr>
            <w:tcW w:w="1624" w:type="dxa"/>
          </w:tcPr>
          <w:p w14:paraId="1FFFE84B" w14:textId="77777777" w:rsidR="00CA49DF" w:rsidRPr="00BF025A" w:rsidRDefault="00CA49DF" w:rsidP="00906070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-.33*</w:t>
            </w:r>
          </w:p>
        </w:tc>
      </w:tr>
      <w:tr w:rsidR="002E0844" w:rsidRPr="00BF025A" w14:paraId="1164D872" w14:textId="77777777" w:rsidTr="002E0844">
        <w:tc>
          <w:tcPr>
            <w:tcW w:w="4950" w:type="dxa"/>
          </w:tcPr>
          <w:p w14:paraId="37485A72" w14:textId="45BEE0B3" w:rsidR="002E0844" w:rsidRPr="00BF025A" w:rsidRDefault="002E0844" w:rsidP="002E0844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SIPS Negative Subscale</w:t>
            </w:r>
          </w:p>
        </w:tc>
        <w:tc>
          <w:tcPr>
            <w:tcW w:w="1346" w:type="dxa"/>
          </w:tcPr>
          <w:p w14:paraId="6DC2A7FF" w14:textId="46BEFDCE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-.01</w:t>
            </w:r>
          </w:p>
        </w:tc>
        <w:tc>
          <w:tcPr>
            <w:tcW w:w="1624" w:type="dxa"/>
          </w:tcPr>
          <w:p w14:paraId="5FB3D7A6" w14:textId="281BAC51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-.17</w:t>
            </w:r>
          </w:p>
        </w:tc>
      </w:tr>
      <w:tr w:rsidR="002E0844" w:rsidRPr="00BF025A" w14:paraId="382D3924" w14:textId="77777777" w:rsidTr="002E0844">
        <w:tc>
          <w:tcPr>
            <w:tcW w:w="4950" w:type="dxa"/>
          </w:tcPr>
          <w:p w14:paraId="64D0386C" w14:textId="72A330AA" w:rsidR="002E0844" w:rsidRPr="00BF025A" w:rsidRDefault="002E0844" w:rsidP="002E0844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BNSS Total</w:t>
            </w:r>
          </w:p>
        </w:tc>
        <w:tc>
          <w:tcPr>
            <w:tcW w:w="1346" w:type="dxa"/>
          </w:tcPr>
          <w:p w14:paraId="23116B1E" w14:textId="0F47EA0E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-.10</w:t>
            </w:r>
          </w:p>
        </w:tc>
        <w:tc>
          <w:tcPr>
            <w:tcW w:w="1624" w:type="dxa"/>
          </w:tcPr>
          <w:p w14:paraId="6E47163E" w14:textId="1417BA9F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-.34*</w:t>
            </w:r>
          </w:p>
        </w:tc>
      </w:tr>
      <w:tr w:rsidR="002E0844" w:rsidRPr="00BF025A" w14:paraId="3A6CD800" w14:textId="77777777" w:rsidTr="002E0844">
        <w:tc>
          <w:tcPr>
            <w:tcW w:w="4950" w:type="dxa"/>
          </w:tcPr>
          <w:p w14:paraId="39F5F438" w14:textId="5BDBF3CD" w:rsidR="002E0844" w:rsidRPr="00BF025A" w:rsidRDefault="002E0844" w:rsidP="002E0844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BNSS Anhedonia Domain</w:t>
            </w:r>
          </w:p>
        </w:tc>
        <w:tc>
          <w:tcPr>
            <w:tcW w:w="1346" w:type="dxa"/>
          </w:tcPr>
          <w:p w14:paraId="2BA6CF87" w14:textId="2025C416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-.07 </w:t>
            </w:r>
          </w:p>
        </w:tc>
        <w:tc>
          <w:tcPr>
            <w:tcW w:w="1624" w:type="dxa"/>
          </w:tcPr>
          <w:p w14:paraId="397436F3" w14:textId="63E04F6A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-.25</w:t>
            </w:r>
          </w:p>
        </w:tc>
      </w:tr>
      <w:tr w:rsidR="002E0844" w:rsidRPr="00BF025A" w14:paraId="4627281E" w14:textId="77777777" w:rsidTr="002E0844">
        <w:tc>
          <w:tcPr>
            <w:tcW w:w="4950" w:type="dxa"/>
          </w:tcPr>
          <w:p w14:paraId="7CA75C07" w14:textId="4CAF61EF" w:rsidR="002E0844" w:rsidRPr="00BF025A" w:rsidRDefault="002E0844" w:rsidP="002E0844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BNSS Avolition Domain</w:t>
            </w:r>
          </w:p>
        </w:tc>
        <w:tc>
          <w:tcPr>
            <w:tcW w:w="1346" w:type="dxa"/>
          </w:tcPr>
          <w:p w14:paraId="3B826531" w14:textId="31FCD750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.08</w:t>
            </w:r>
          </w:p>
        </w:tc>
        <w:tc>
          <w:tcPr>
            <w:tcW w:w="1624" w:type="dxa"/>
          </w:tcPr>
          <w:p w14:paraId="1470CAF7" w14:textId="4BDCD893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-.15</w:t>
            </w:r>
          </w:p>
        </w:tc>
      </w:tr>
      <w:tr w:rsidR="002E0844" w:rsidRPr="00BF025A" w14:paraId="018BA067" w14:textId="77777777" w:rsidTr="002E0844">
        <w:tc>
          <w:tcPr>
            <w:tcW w:w="4950" w:type="dxa"/>
          </w:tcPr>
          <w:p w14:paraId="673ADE30" w14:textId="204358A3" w:rsidR="002E0844" w:rsidRPr="00BF025A" w:rsidRDefault="002E0844" w:rsidP="002E0844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BNSS </w:t>
            </w:r>
            <w:proofErr w:type="spellStart"/>
            <w:r w:rsidRPr="00BF025A">
              <w:rPr>
                <w:rFonts w:ascii="Arial" w:hAnsi="Arial" w:cs="Arial"/>
              </w:rPr>
              <w:t>Asociality</w:t>
            </w:r>
            <w:proofErr w:type="spellEnd"/>
            <w:r w:rsidRPr="00BF025A">
              <w:rPr>
                <w:rFonts w:ascii="Arial" w:hAnsi="Arial" w:cs="Arial"/>
              </w:rPr>
              <w:t xml:space="preserve"> Domain</w:t>
            </w:r>
          </w:p>
        </w:tc>
        <w:tc>
          <w:tcPr>
            <w:tcW w:w="1346" w:type="dxa"/>
          </w:tcPr>
          <w:p w14:paraId="586AC8BA" w14:textId="6A473733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-.22</w:t>
            </w:r>
          </w:p>
        </w:tc>
        <w:tc>
          <w:tcPr>
            <w:tcW w:w="1624" w:type="dxa"/>
          </w:tcPr>
          <w:p w14:paraId="13A379FD" w14:textId="30FE714A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 -.40**</w:t>
            </w:r>
          </w:p>
        </w:tc>
      </w:tr>
      <w:tr w:rsidR="002E0844" w:rsidRPr="00BF025A" w14:paraId="2A41C4BD" w14:textId="77777777" w:rsidTr="002E0844">
        <w:tc>
          <w:tcPr>
            <w:tcW w:w="4950" w:type="dxa"/>
          </w:tcPr>
          <w:p w14:paraId="64953973" w14:textId="6C948C32" w:rsidR="002E0844" w:rsidRPr="00BF025A" w:rsidRDefault="002E0844" w:rsidP="002E0844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BNSS Blunted Affect Domain</w:t>
            </w:r>
          </w:p>
        </w:tc>
        <w:tc>
          <w:tcPr>
            <w:tcW w:w="1346" w:type="dxa"/>
          </w:tcPr>
          <w:p w14:paraId="4BC9ED29" w14:textId="33CA333E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-.05</w:t>
            </w:r>
          </w:p>
        </w:tc>
        <w:tc>
          <w:tcPr>
            <w:tcW w:w="1624" w:type="dxa"/>
          </w:tcPr>
          <w:p w14:paraId="1C9C10EB" w14:textId="6F1C9628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-.23</w:t>
            </w:r>
          </w:p>
        </w:tc>
      </w:tr>
      <w:tr w:rsidR="002E0844" w:rsidRPr="00BF025A" w14:paraId="01CD2D1D" w14:textId="77777777" w:rsidTr="00906070">
        <w:tc>
          <w:tcPr>
            <w:tcW w:w="4950" w:type="dxa"/>
            <w:tcBorders>
              <w:bottom w:val="single" w:sz="4" w:space="0" w:color="auto"/>
            </w:tcBorders>
          </w:tcPr>
          <w:p w14:paraId="57DDDCEA" w14:textId="29D472CC" w:rsidR="002E0844" w:rsidRPr="00BF025A" w:rsidRDefault="002E0844" w:rsidP="002E0844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BNSS Alogia Domain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7570E6F4" w14:textId="0166B2EA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-.17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0759242B" w14:textId="5BEA72E7" w:rsidR="002E0844" w:rsidRPr="00BF025A" w:rsidRDefault="002E0844" w:rsidP="002E0844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-.30</w:t>
            </w:r>
          </w:p>
        </w:tc>
      </w:tr>
    </w:tbl>
    <w:p w14:paraId="7E320157" w14:textId="12880FD2" w:rsidR="00CA49DF" w:rsidRPr="00BF025A" w:rsidRDefault="002A350B">
      <w:pPr>
        <w:rPr>
          <w:rFonts w:ascii="Arial" w:hAnsi="Arial" w:cs="Arial"/>
        </w:rPr>
      </w:pPr>
      <w:r w:rsidRPr="00BF025A">
        <w:rPr>
          <w:rFonts w:ascii="Arial" w:hAnsi="Arial" w:cs="Arial"/>
          <w:i/>
          <w:color w:val="222222"/>
        </w:rPr>
        <w:t xml:space="preserve">Note. </w:t>
      </w:r>
      <w:r w:rsidRPr="00BF025A">
        <w:rPr>
          <w:rFonts w:ascii="Arial" w:hAnsi="Arial" w:cs="Arial"/>
          <w:color w:val="222222"/>
        </w:rPr>
        <w:t xml:space="preserve">SIPS = Structured Interview for Prodromal Syndromes; BNSS = Brief Negative Symptom Scale; GFS: S = Global Functioning Scale: Social; GFS: R = Global Functioning Scale: Role * </w:t>
      </w:r>
      <w:r w:rsidRPr="00BF025A">
        <w:rPr>
          <w:rFonts w:ascii="Arial" w:hAnsi="Arial" w:cs="Arial"/>
          <w:i/>
          <w:color w:val="222222"/>
        </w:rPr>
        <w:t>p</w:t>
      </w:r>
      <w:r w:rsidRPr="00BF025A">
        <w:rPr>
          <w:rFonts w:ascii="Arial" w:hAnsi="Arial" w:cs="Arial"/>
          <w:color w:val="222222"/>
        </w:rPr>
        <w:t xml:space="preserve"> &lt; .05, ** </w:t>
      </w:r>
      <w:r w:rsidRPr="00BF025A">
        <w:rPr>
          <w:rFonts w:ascii="Arial" w:hAnsi="Arial" w:cs="Arial"/>
          <w:i/>
          <w:color w:val="222222"/>
        </w:rPr>
        <w:t>p</w:t>
      </w:r>
      <w:r w:rsidRPr="00BF025A">
        <w:rPr>
          <w:rFonts w:ascii="Arial" w:hAnsi="Arial" w:cs="Arial"/>
          <w:color w:val="222222"/>
        </w:rPr>
        <w:t xml:space="preserve"> &lt; .01.</w:t>
      </w:r>
    </w:p>
    <w:p w14:paraId="51A6786A" w14:textId="7A6666ED" w:rsidR="00042216" w:rsidRPr="00BF025A" w:rsidRDefault="00042216">
      <w:pPr>
        <w:rPr>
          <w:rFonts w:ascii="Arial" w:hAnsi="Arial" w:cs="Arial"/>
        </w:rPr>
      </w:pPr>
    </w:p>
    <w:p w14:paraId="45878BEE" w14:textId="7C1010C9" w:rsidR="00042216" w:rsidRPr="00BF025A" w:rsidRDefault="00042216">
      <w:pPr>
        <w:rPr>
          <w:rFonts w:ascii="Arial" w:hAnsi="Arial" w:cs="Arial"/>
        </w:rPr>
      </w:pPr>
    </w:p>
    <w:p w14:paraId="0F60DB5F" w14:textId="11CC71CE" w:rsidR="00042216" w:rsidRPr="00BF025A" w:rsidRDefault="00042216">
      <w:pPr>
        <w:rPr>
          <w:rFonts w:ascii="Arial" w:hAnsi="Arial" w:cs="Arial"/>
        </w:rPr>
      </w:pPr>
    </w:p>
    <w:p w14:paraId="6B369857" w14:textId="287F3DC3" w:rsidR="00042216" w:rsidRPr="00BF025A" w:rsidRDefault="00042216">
      <w:pPr>
        <w:rPr>
          <w:rFonts w:ascii="Arial" w:hAnsi="Arial" w:cs="Arial"/>
        </w:rPr>
      </w:pPr>
    </w:p>
    <w:p w14:paraId="34713AEE" w14:textId="76EE952C" w:rsidR="00042216" w:rsidRPr="00BF025A" w:rsidRDefault="00042216">
      <w:pPr>
        <w:rPr>
          <w:rFonts w:ascii="Arial" w:hAnsi="Arial" w:cs="Arial"/>
        </w:rPr>
      </w:pPr>
    </w:p>
    <w:p w14:paraId="39DDBB96" w14:textId="0A72340D" w:rsidR="00042216" w:rsidRPr="00BF025A" w:rsidRDefault="00042216">
      <w:pPr>
        <w:rPr>
          <w:rFonts w:ascii="Arial" w:hAnsi="Arial" w:cs="Arial"/>
        </w:rPr>
      </w:pPr>
    </w:p>
    <w:p w14:paraId="5A437FEF" w14:textId="6A8FC9EA" w:rsidR="00042216" w:rsidRPr="00BF025A" w:rsidRDefault="00042216">
      <w:pPr>
        <w:rPr>
          <w:rFonts w:ascii="Arial" w:hAnsi="Arial" w:cs="Arial"/>
        </w:rPr>
      </w:pPr>
    </w:p>
    <w:p w14:paraId="36218F82" w14:textId="408B3B2E" w:rsidR="00042216" w:rsidRPr="00BF025A" w:rsidRDefault="00042216">
      <w:pPr>
        <w:rPr>
          <w:rFonts w:ascii="Arial" w:hAnsi="Arial" w:cs="Arial"/>
        </w:rPr>
      </w:pPr>
    </w:p>
    <w:p w14:paraId="386A1C18" w14:textId="59C48A07" w:rsidR="00042216" w:rsidRPr="00BF025A" w:rsidRDefault="00042216">
      <w:pPr>
        <w:rPr>
          <w:rFonts w:ascii="Arial" w:hAnsi="Arial" w:cs="Arial"/>
        </w:rPr>
      </w:pPr>
    </w:p>
    <w:p w14:paraId="63F0090E" w14:textId="0A98481D" w:rsidR="00042216" w:rsidRPr="00BF025A" w:rsidRDefault="00042216">
      <w:pPr>
        <w:rPr>
          <w:rFonts w:ascii="Arial" w:hAnsi="Arial" w:cs="Arial"/>
        </w:rPr>
      </w:pPr>
    </w:p>
    <w:p w14:paraId="0F1334D7" w14:textId="6EDEC756" w:rsidR="00042216" w:rsidRPr="00BF025A" w:rsidRDefault="00042216">
      <w:pPr>
        <w:rPr>
          <w:rFonts w:ascii="Arial" w:hAnsi="Arial" w:cs="Arial"/>
        </w:rPr>
      </w:pPr>
    </w:p>
    <w:p w14:paraId="06E007CA" w14:textId="5D164BBC" w:rsidR="00042216" w:rsidRPr="00BF025A" w:rsidRDefault="00042216">
      <w:pPr>
        <w:rPr>
          <w:rFonts w:ascii="Arial" w:hAnsi="Arial" w:cs="Arial"/>
        </w:rPr>
      </w:pPr>
      <w:r w:rsidRPr="00BF025A">
        <w:rPr>
          <w:rFonts w:ascii="Arial" w:hAnsi="Arial" w:cs="Arial"/>
        </w:rPr>
        <w:t xml:space="preserve">Figure </w:t>
      </w:r>
      <w:r w:rsidR="008852A9">
        <w:rPr>
          <w:rFonts w:ascii="Arial" w:hAnsi="Arial" w:cs="Arial"/>
        </w:rPr>
        <w:t>S</w:t>
      </w:r>
      <w:r w:rsidRPr="00BF025A">
        <w:rPr>
          <w:rFonts w:ascii="Arial" w:hAnsi="Arial" w:cs="Arial"/>
        </w:rPr>
        <w:t>1. Scatter Plots of Significant Correlations</w:t>
      </w:r>
    </w:p>
    <w:p w14:paraId="087C009B" w14:textId="182FF581" w:rsidR="00167BD2" w:rsidRPr="00BF025A" w:rsidRDefault="00167BD2">
      <w:pPr>
        <w:rPr>
          <w:rFonts w:ascii="Arial" w:hAnsi="Arial" w:cs="Arial"/>
        </w:rPr>
      </w:pPr>
    </w:p>
    <w:p w14:paraId="02EA1C60" w14:textId="4FE912E6" w:rsidR="00167BD2" w:rsidRPr="00BF025A" w:rsidRDefault="00167BD2">
      <w:pPr>
        <w:rPr>
          <w:rFonts w:ascii="Arial" w:hAnsi="Arial" w:cs="Arial"/>
        </w:rPr>
      </w:pPr>
      <w:r w:rsidRPr="00BF025A">
        <w:rPr>
          <w:rFonts w:ascii="Arial" w:hAnsi="Arial" w:cs="Arial"/>
          <w:noProof/>
        </w:rPr>
        <w:drawing>
          <wp:inline distT="0" distB="0" distL="0" distR="0" wp14:anchorId="7ED678BC" wp14:editId="04E2B3A5">
            <wp:extent cx="4572000" cy="2743200"/>
            <wp:effectExtent l="0" t="0" r="1270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0256DD7-5BD7-8E40-8F06-E5E29E4F78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B86E62F" w14:textId="5C5919B3" w:rsidR="00167BD2" w:rsidRPr="00BF025A" w:rsidRDefault="00167BD2">
      <w:pPr>
        <w:rPr>
          <w:rFonts w:ascii="Arial" w:hAnsi="Arial" w:cs="Arial"/>
        </w:rPr>
      </w:pPr>
    </w:p>
    <w:p w14:paraId="613BDB57" w14:textId="0134C1BA" w:rsidR="00167BD2" w:rsidRPr="00BF025A" w:rsidRDefault="00167BD2">
      <w:pPr>
        <w:rPr>
          <w:rFonts w:ascii="Arial" w:hAnsi="Arial" w:cs="Arial"/>
        </w:rPr>
      </w:pPr>
      <w:r w:rsidRPr="00BF025A">
        <w:rPr>
          <w:rFonts w:ascii="Arial" w:hAnsi="Arial" w:cs="Arial"/>
          <w:noProof/>
        </w:rPr>
        <w:drawing>
          <wp:inline distT="0" distB="0" distL="0" distR="0" wp14:anchorId="5219329D" wp14:editId="2BB78003">
            <wp:extent cx="4572000" cy="2743200"/>
            <wp:effectExtent l="0" t="0" r="12700" b="1270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6D9D386-5AEB-4F4A-9363-C63367B3BC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FF8BFEE" w14:textId="03B1D19F" w:rsidR="00167BD2" w:rsidRPr="00BF025A" w:rsidRDefault="00167BD2">
      <w:pPr>
        <w:rPr>
          <w:rFonts w:ascii="Arial" w:hAnsi="Arial" w:cs="Arial"/>
        </w:rPr>
      </w:pPr>
    </w:p>
    <w:p w14:paraId="57C382EC" w14:textId="751E9AEE" w:rsidR="00167BD2" w:rsidRPr="00BF025A" w:rsidRDefault="00167BD2">
      <w:pPr>
        <w:rPr>
          <w:rFonts w:ascii="Arial" w:hAnsi="Arial" w:cs="Arial"/>
        </w:rPr>
      </w:pPr>
      <w:r w:rsidRPr="00BF025A">
        <w:rPr>
          <w:rFonts w:ascii="Arial" w:hAnsi="Arial" w:cs="Arial"/>
          <w:noProof/>
        </w:rPr>
        <w:lastRenderedPageBreak/>
        <w:drawing>
          <wp:inline distT="0" distB="0" distL="0" distR="0" wp14:anchorId="64F2081F" wp14:editId="342E6BE6">
            <wp:extent cx="4572000" cy="2743200"/>
            <wp:effectExtent l="0" t="0" r="12700" b="1270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349AEA4-0E5E-5C4E-8A73-51FD834A3A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A8B81" w14:textId="04D5174B" w:rsidR="00167BD2" w:rsidRPr="00BF025A" w:rsidRDefault="00167BD2">
      <w:pPr>
        <w:rPr>
          <w:rFonts w:ascii="Arial" w:hAnsi="Arial" w:cs="Arial"/>
        </w:rPr>
      </w:pPr>
    </w:p>
    <w:p w14:paraId="7DEB4E44" w14:textId="348E30E7" w:rsidR="00167BD2" w:rsidRPr="00BF025A" w:rsidRDefault="00167BD2">
      <w:pPr>
        <w:rPr>
          <w:rFonts w:ascii="Arial" w:hAnsi="Arial" w:cs="Arial"/>
        </w:rPr>
      </w:pPr>
      <w:r w:rsidRPr="00BF025A">
        <w:rPr>
          <w:rFonts w:ascii="Arial" w:hAnsi="Arial" w:cs="Arial"/>
          <w:noProof/>
        </w:rPr>
        <w:drawing>
          <wp:inline distT="0" distB="0" distL="0" distR="0" wp14:anchorId="710E3849" wp14:editId="49923E88">
            <wp:extent cx="4572000" cy="2743200"/>
            <wp:effectExtent l="0" t="0" r="12700" b="1270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6C74482-CAF7-C14E-ABDA-582E8C0BD0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F6D1A7" w14:textId="10D5D54E" w:rsidR="00393987" w:rsidRPr="00BF025A" w:rsidRDefault="00393987">
      <w:pPr>
        <w:rPr>
          <w:rFonts w:ascii="Arial" w:hAnsi="Arial" w:cs="Arial"/>
        </w:rPr>
      </w:pPr>
    </w:p>
    <w:p w14:paraId="7664B872" w14:textId="5645FF08" w:rsidR="00393987" w:rsidRPr="00BF025A" w:rsidRDefault="00393987">
      <w:pPr>
        <w:rPr>
          <w:rFonts w:ascii="Arial" w:hAnsi="Arial" w:cs="Arial"/>
        </w:rPr>
      </w:pPr>
    </w:p>
    <w:p w14:paraId="5655BD02" w14:textId="3240CD2B" w:rsidR="0041298B" w:rsidRPr="00BF025A" w:rsidRDefault="0041298B">
      <w:pPr>
        <w:rPr>
          <w:rFonts w:ascii="Arial" w:hAnsi="Arial" w:cs="Arial"/>
        </w:rPr>
      </w:pPr>
    </w:p>
    <w:p w14:paraId="7B0BC37C" w14:textId="0D575639" w:rsidR="0041298B" w:rsidRPr="00BF025A" w:rsidRDefault="0041298B">
      <w:pPr>
        <w:rPr>
          <w:rFonts w:ascii="Arial" w:hAnsi="Arial" w:cs="Arial"/>
        </w:rPr>
      </w:pPr>
    </w:p>
    <w:p w14:paraId="6A938B04" w14:textId="39490F24" w:rsidR="0041298B" w:rsidRPr="00BF025A" w:rsidRDefault="0041298B">
      <w:pPr>
        <w:rPr>
          <w:rFonts w:ascii="Arial" w:hAnsi="Arial" w:cs="Arial"/>
        </w:rPr>
      </w:pPr>
    </w:p>
    <w:p w14:paraId="42D6A721" w14:textId="3FD668AB" w:rsidR="0041298B" w:rsidRPr="00BF025A" w:rsidRDefault="0041298B">
      <w:pPr>
        <w:rPr>
          <w:rFonts w:ascii="Arial" w:hAnsi="Arial" w:cs="Arial"/>
        </w:rPr>
      </w:pPr>
    </w:p>
    <w:p w14:paraId="1F7A2D22" w14:textId="2D222FFE" w:rsidR="0041298B" w:rsidRPr="00BF025A" w:rsidRDefault="0041298B">
      <w:pPr>
        <w:rPr>
          <w:rFonts w:ascii="Arial" w:hAnsi="Arial" w:cs="Arial"/>
        </w:rPr>
      </w:pPr>
    </w:p>
    <w:p w14:paraId="1397F76C" w14:textId="47FB9D09" w:rsidR="0041298B" w:rsidRPr="00BF025A" w:rsidRDefault="0041298B">
      <w:pPr>
        <w:rPr>
          <w:rFonts w:ascii="Arial" w:hAnsi="Arial" w:cs="Arial"/>
        </w:rPr>
      </w:pPr>
    </w:p>
    <w:p w14:paraId="1AC441F5" w14:textId="762305C1" w:rsidR="0041298B" w:rsidRPr="00BF025A" w:rsidRDefault="0041298B">
      <w:pPr>
        <w:rPr>
          <w:rFonts w:ascii="Arial" w:hAnsi="Arial" w:cs="Arial"/>
        </w:rPr>
      </w:pPr>
    </w:p>
    <w:p w14:paraId="38A0AE55" w14:textId="074CB80B" w:rsidR="0041298B" w:rsidRPr="00BF025A" w:rsidRDefault="0041298B">
      <w:pPr>
        <w:rPr>
          <w:rFonts w:ascii="Arial" w:hAnsi="Arial" w:cs="Arial"/>
        </w:rPr>
      </w:pPr>
    </w:p>
    <w:p w14:paraId="253D2436" w14:textId="35A2F785" w:rsidR="0041298B" w:rsidRPr="00BF025A" w:rsidRDefault="0041298B">
      <w:pPr>
        <w:rPr>
          <w:rFonts w:ascii="Arial" w:hAnsi="Arial" w:cs="Arial"/>
        </w:rPr>
      </w:pPr>
    </w:p>
    <w:p w14:paraId="47FE833B" w14:textId="09FD4714" w:rsidR="0041298B" w:rsidRPr="00BF025A" w:rsidRDefault="0041298B">
      <w:pPr>
        <w:rPr>
          <w:rFonts w:ascii="Arial" w:hAnsi="Arial" w:cs="Arial"/>
        </w:rPr>
      </w:pPr>
    </w:p>
    <w:p w14:paraId="549C792B" w14:textId="11E15B96" w:rsidR="0041298B" w:rsidRPr="00BF025A" w:rsidRDefault="0041298B">
      <w:pPr>
        <w:rPr>
          <w:rFonts w:ascii="Arial" w:hAnsi="Arial" w:cs="Arial"/>
        </w:rPr>
      </w:pPr>
    </w:p>
    <w:p w14:paraId="0D8351BA" w14:textId="77777777" w:rsidR="0041298B" w:rsidRPr="00BF025A" w:rsidRDefault="0041298B">
      <w:pPr>
        <w:rPr>
          <w:rFonts w:ascii="Arial" w:hAnsi="Arial" w:cs="Arial"/>
        </w:rPr>
      </w:pPr>
    </w:p>
    <w:p w14:paraId="76EEEC29" w14:textId="14EFF33F" w:rsidR="002E0844" w:rsidRPr="00BF025A" w:rsidRDefault="0041298B" w:rsidP="00BF025A">
      <w:pPr>
        <w:spacing w:line="480" w:lineRule="auto"/>
        <w:rPr>
          <w:rFonts w:ascii="Arial" w:hAnsi="Arial" w:cs="Arial"/>
          <w:i/>
        </w:rPr>
      </w:pPr>
      <w:r w:rsidRPr="00BF025A">
        <w:rPr>
          <w:rFonts w:ascii="Arial" w:hAnsi="Arial" w:cs="Arial"/>
          <w:i/>
        </w:rPr>
        <w:lastRenderedPageBreak/>
        <w:t>Analyses Reconducted with CHR Participants Prescribed Antipsychotics Excluded</w:t>
      </w:r>
    </w:p>
    <w:p w14:paraId="6DAB11A9" w14:textId="04F17E45" w:rsidR="0038429E" w:rsidRPr="00BF025A" w:rsidRDefault="0038429E" w:rsidP="00BF025A">
      <w:pPr>
        <w:spacing w:line="480" w:lineRule="auto"/>
        <w:ind w:firstLine="720"/>
        <w:rPr>
          <w:rFonts w:ascii="Arial" w:hAnsi="Arial" w:cs="Arial"/>
        </w:rPr>
      </w:pPr>
      <w:r w:rsidRPr="00BF025A">
        <w:rPr>
          <w:rFonts w:ascii="Arial" w:hAnsi="Arial" w:cs="Arial"/>
        </w:rPr>
        <w:t xml:space="preserve">Analyses were reconducted with the 3 CHR subjects who were prescribed antipsychotics removed. Results were highly similar to the primary analyses </w:t>
      </w:r>
      <w:r w:rsidR="008852A9">
        <w:rPr>
          <w:rFonts w:ascii="Arial" w:hAnsi="Arial" w:cs="Arial"/>
        </w:rPr>
        <w:t xml:space="preserve">that were conducted </w:t>
      </w:r>
      <w:r w:rsidRPr="00BF025A">
        <w:rPr>
          <w:rFonts w:ascii="Arial" w:hAnsi="Arial" w:cs="Arial"/>
        </w:rPr>
        <w:t>with all subjects.</w:t>
      </w:r>
    </w:p>
    <w:p w14:paraId="3012DBE2" w14:textId="5E8A4909" w:rsidR="0038429E" w:rsidRPr="00BF025A" w:rsidRDefault="0038429E">
      <w:pPr>
        <w:rPr>
          <w:rFonts w:ascii="Arial" w:hAnsi="Arial" w:cs="Arial"/>
        </w:rPr>
      </w:pPr>
    </w:p>
    <w:p w14:paraId="5948C209" w14:textId="77777777" w:rsidR="0038429E" w:rsidRPr="00BF025A" w:rsidRDefault="0038429E" w:rsidP="0038429E">
      <w:pPr>
        <w:spacing w:line="480" w:lineRule="auto"/>
        <w:rPr>
          <w:rFonts w:ascii="Arial" w:hAnsi="Arial" w:cs="Arial"/>
          <w:i/>
        </w:rPr>
      </w:pPr>
      <w:r w:rsidRPr="00BF025A">
        <w:rPr>
          <w:rFonts w:ascii="Arial" w:hAnsi="Arial" w:cs="Arial"/>
          <w:i/>
        </w:rPr>
        <w:t>Reward Probability</w:t>
      </w:r>
    </w:p>
    <w:p w14:paraId="5748AC0F" w14:textId="7241C7E7" w:rsidR="0038429E" w:rsidRPr="00BF025A" w:rsidRDefault="0038429E" w:rsidP="0038429E">
      <w:pPr>
        <w:spacing w:line="480" w:lineRule="auto"/>
        <w:ind w:firstLine="720"/>
        <w:rPr>
          <w:rFonts w:ascii="Arial" w:hAnsi="Arial" w:cs="Arial"/>
          <w:i/>
        </w:rPr>
      </w:pPr>
      <w:r w:rsidRPr="00BF025A">
        <w:rPr>
          <w:rFonts w:ascii="Arial" w:hAnsi="Arial" w:cs="Arial"/>
        </w:rPr>
        <w:t xml:space="preserve">The Group x Probability interaction was significant, F (2,70) = 7.29, p &lt; .001, as were the main effects of Probability, F (2, 70) = 177.47, p &lt; .001, and Group, F (1, 70) = 4.17, p = .045. Post hoc one way ANOVAs indicated that CHR were less likely to select the high effort option at the 50% (F 1,70) = 8.72, p &lt; .01, and 88%, F (1,70) = 5.22, p = .025, probability levels; however, groups did not differ at 12% probability, F (1,70) = .43, p = .51. </w:t>
      </w:r>
    </w:p>
    <w:p w14:paraId="19FD9EA8" w14:textId="77777777" w:rsidR="0038429E" w:rsidRPr="00BF025A" w:rsidRDefault="0038429E" w:rsidP="0038429E">
      <w:pPr>
        <w:spacing w:line="480" w:lineRule="auto"/>
        <w:rPr>
          <w:rFonts w:ascii="Arial" w:hAnsi="Arial" w:cs="Arial"/>
        </w:rPr>
      </w:pPr>
    </w:p>
    <w:p w14:paraId="31BC5964" w14:textId="77777777" w:rsidR="0038429E" w:rsidRPr="00BF025A" w:rsidRDefault="0038429E" w:rsidP="00BF025A">
      <w:pPr>
        <w:spacing w:line="480" w:lineRule="auto"/>
        <w:rPr>
          <w:rFonts w:ascii="Arial" w:hAnsi="Arial" w:cs="Arial"/>
          <w:i/>
        </w:rPr>
      </w:pPr>
      <w:r w:rsidRPr="00BF025A">
        <w:rPr>
          <w:rFonts w:ascii="Arial" w:hAnsi="Arial" w:cs="Arial"/>
          <w:i/>
        </w:rPr>
        <w:t>Reward Magnitude</w:t>
      </w:r>
    </w:p>
    <w:p w14:paraId="21BE1A4F" w14:textId="4EEF91FC" w:rsidR="0038429E" w:rsidRPr="00BF025A" w:rsidRDefault="0038429E" w:rsidP="0038429E">
      <w:pPr>
        <w:spacing w:line="480" w:lineRule="auto"/>
        <w:ind w:firstLine="720"/>
        <w:rPr>
          <w:rFonts w:ascii="Arial" w:hAnsi="Arial" w:cs="Arial"/>
        </w:rPr>
      </w:pPr>
      <w:r w:rsidRPr="00BF025A">
        <w:rPr>
          <w:rFonts w:ascii="Arial" w:hAnsi="Arial" w:cs="Arial"/>
        </w:rPr>
        <w:t xml:space="preserve">The Group x Magnitude interaction was </w:t>
      </w:r>
      <w:r w:rsidR="00CE47E7" w:rsidRPr="00BF025A">
        <w:rPr>
          <w:rFonts w:ascii="Arial" w:hAnsi="Arial" w:cs="Arial"/>
        </w:rPr>
        <w:t>at a trend level</w:t>
      </w:r>
      <w:r w:rsidRPr="00BF025A">
        <w:rPr>
          <w:rFonts w:ascii="Arial" w:hAnsi="Arial" w:cs="Arial"/>
        </w:rPr>
        <w:t>, F (3,7</w:t>
      </w:r>
      <w:r w:rsidR="00CE47E7" w:rsidRPr="00BF025A">
        <w:rPr>
          <w:rFonts w:ascii="Arial" w:hAnsi="Arial" w:cs="Arial"/>
        </w:rPr>
        <w:t>0)</w:t>
      </w:r>
      <w:r w:rsidRPr="00BF025A">
        <w:rPr>
          <w:rFonts w:ascii="Arial" w:hAnsi="Arial" w:cs="Arial"/>
        </w:rPr>
        <w:t xml:space="preserve"> = 2</w:t>
      </w:r>
      <w:r w:rsidR="00CE47E7" w:rsidRPr="00BF025A">
        <w:rPr>
          <w:rFonts w:ascii="Arial" w:hAnsi="Arial" w:cs="Arial"/>
        </w:rPr>
        <w:t>.24</w:t>
      </w:r>
      <w:r w:rsidRPr="00BF025A">
        <w:rPr>
          <w:rFonts w:ascii="Arial" w:hAnsi="Arial" w:cs="Arial"/>
        </w:rPr>
        <w:t>, p=.0</w:t>
      </w:r>
      <w:r w:rsidR="00CE47E7" w:rsidRPr="00BF025A">
        <w:rPr>
          <w:rFonts w:ascii="Arial" w:hAnsi="Arial" w:cs="Arial"/>
        </w:rPr>
        <w:t>8; t</w:t>
      </w:r>
      <w:r w:rsidRPr="00BF025A">
        <w:rPr>
          <w:rFonts w:ascii="Arial" w:hAnsi="Arial" w:cs="Arial"/>
        </w:rPr>
        <w:t>he main effects of Magnitude, F (2, 7</w:t>
      </w:r>
      <w:r w:rsidR="00CE47E7" w:rsidRPr="00BF025A">
        <w:rPr>
          <w:rFonts w:ascii="Arial" w:hAnsi="Arial" w:cs="Arial"/>
        </w:rPr>
        <w:t>0</w:t>
      </w:r>
      <w:r w:rsidRPr="00BF025A">
        <w:rPr>
          <w:rFonts w:ascii="Arial" w:hAnsi="Arial" w:cs="Arial"/>
        </w:rPr>
        <w:t>) = 23</w:t>
      </w:r>
      <w:r w:rsidR="00CE47E7" w:rsidRPr="00BF025A">
        <w:rPr>
          <w:rFonts w:ascii="Arial" w:hAnsi="Arial" w:cs="Arial"/>
        </w:rPr>
        <w:t>8</w:t>
      </w:r>
      <w:r w:rsidRPr="00BF025A">
        <w:rPr>
          <w:rFonts w:ascii="Arial" w:hAnsi="Arial" w:cs="Arial"/>
        </w:rPr>
        <w:t>.</w:t>
      </w:r>
      <w:r w:rsidR="00CE47E7" w:rsidRPr="00BF025A">
        <w:rPr>
          <w:rFonts w:ascii="Arial" w:hAnsi="Arial" w:cs="Arial"/>
        </w:rPr>
        <w:t>9</w:t>
      </w:r>
      <w:r w:rsidRPr="00BF025A">
        <w:rPr>
          <w:rFonts w:ascii="Arial" w:hAnsi="Arial" w:cs="Arial"/>
        </w:rPr>
        <w:t>, p&lt;.001, and Group, F (1, 7</w:t>
      </w:r>
      <w:r w:rsidR="00CE47E7" w:rsidRPr="00BF025A">
        <w:rPr>
          <w:rFonts w:ascii="Arial" w:hAnsi="Arial" w:cs="Arial"/>
        </w:rPr>
        <w:t>0</w:t>
      </w:r>
      <w:r w:rsidRPr="00BF025A">
        <w:rPr>
          <w:rFonts w:ascii="Arial" w:hAnsi="Arial" w:cs="Arial"/>
        </w:rPr>
        <w:t xml:space="preserve">) = </w:t>
      </w:r>
      <w:r w:rsidR="00CE47E7" w:rsidRPr="00BF025A">
        <w:rPr>
          <w:rFonts w:ascii="Arial" w:hAnsi="Arial" w:cs="Arial"/>
        </w:rPr>
        <w:t>4.16</w:t>
      </w:r>
      <w:r w:rsidRPr="00BF025A">
        <w:rPr>
          <w:rFonts w:ascii="Arial" w:hAnsi="Arial" w:cs="Arial"/>
        </w:rPr>
        <w:t>, p = .0</w:t>
      </w:r>
      <w:r w:rsidR="00CE47E7" w:rsidRPr="00BF025A">
        <w:rPr>
          <w:rFonts w:ascii="Arial" w:hAnsi="Arial" w:cs="Arial"/>
        </w:rPr>
        <w:t>4</w:t>
      </w:r>
      <w:r w:rsidRPr="00BF025A">
        <w:rPr>
          <w:rFonts w:ascii="Arial" w:hAnsi="Arial" w:cs="Arial"/>
        </w:rPr>
        <w:t>5</w:t>
      </w:r>
      <w:r w:rsidR="00CE47E7" w:rsidRPr="00BF025A">
        <w:rPr>
          <w:rFonts w:ascii="Arial" w:hAnsi="Arial" w:cs="Arial"/>
        </w:rPr>
        <w:t>, were significant</w:t>
      </w:r>
      <w:r w:rsidRPr="00BF025A">
        <w:rPr>
          <w:rFonts w:ascii="Arial" w:hAnsi="Arial" w:cs="Arial"/>
        </w:rPr>
        <w:t>. Post hoc one way ANOVAs indicated that CHR were less likely to select the high effort option at the very high magnitude, F (1,7</w:t>
      </w:r>
      <w:r w:rsidR="00CE47E7" w:rsidRPr="00BF025A">
        <w:rPr>
          <w:rFonts w:ascii="Arial" w:hAnsi="Arial" w:cs="Arial"/>
        </w:rPr>
        <w:t>0</w:t>
      </w:r>
      <w:r w:rsidRPr="00BF025A">
        <w:rPr>
          <w:rFonts w:ascii="Arial" w:hAnsi="Arial" w:cs="Arial"/>
        </w:rPr>
        <w:t xml:space="preserve">) = </w:t>
      </w:r>
      <w:r w:rsidR="00CE47E7" w:rsidRPr="00BF025A">
        <w:rPr>
          <w:rFonts w:ascii="Arial" w:hAnsi="Arial" w:cs="Arial"/>
        </w:rPr>
        <w:t>4.66</w:t>
      </w:r>
      <w:r w:rsidRPr="00BF025A">
        <w:rPr>
          <w:rFonts w:ascii="Arial" w:hAnsi="Arial" w:cs="Arial"/>
        </w:rPr>
        <w:t>, p = .0</w:t>
      </w:r>
      <w:r w:rsidR="00CE47E7" w:rsidRPr="00BF025A">
        <w:rPr>
          <w:rFonts w:ascii="Arial" w:hAnsi="Arial" w:cs="Arial"/>
        </w:rPr>
        <w:t>34,</w:t>
      </w:r>
      <w:r w:rsidRPr="00BF025A">
        <w:rPr>
          <w:rFonts w:ascii="Arial" w:hAnsi="Arial" w:cs="Arial"/>
        </w:rPr>
        <w:t xml:space="preserve"> </w:t>
      </w:r>
      <w:r w:rsidR="00CE47E7" w:rsidRPr="00BF025A">
        <w:rPr>
          <w:rFonts w:ascii="Arial" w:hAnsi="Arial" w:cs="Arial"/>
        </w:rPr>
        <w:t xml:space="preserve">and </w:t>
      </w:r>
      <w:r w:rsidRPr="00BF025A">
        <w:rPr>
          <w:rFonts w:ascii="Arial" w:hAnsi="Arial" w:cs="Arial"/>
        </w:rPr>
        <w:t xml:space="preserve">medium </w:t>
      </w:r>
      <w:r w:rsidR="00CE47E7" w:rsidRPr="00BF025A">
        <w:rPr>
          <w:rFonts w:ascii="Arial" w:hAnsi="Arial" w:cs="Arial"/>
        </w:rPr>
        <w:t xml:space="preserve">magnitudes, </w:t>
      </w:r>
      <w:r w:rsidRPr="00BF025A">
        <w:rPr>
          <w:rFonts w:ascii="Arial" w:hAnsi="Arial" w:cs="Arial"/>
        </w:rPr>
        <w:t>F (1, 7</w:t>
      </w:r>
      <w:r w:rsidR="00CE47E7" w:rsidRPr="00BF025A">
        <w:rPr>
          <w:rFonts w:ascii="Arial" w:hAnsi="Arial" w:cs="Arial"/>
        </w:rPr>
        <w:t>0</w:t>
      </w:r>
      <w:r w:rsidRPr="00BF025A">
        <w:rPr>
          <w:rFonts w:ascii="Arial" w:hAnsi="Arial" w:cs="Arial"/>
        </w:rPr>
        <w:t xml:space="preserve">) = </w:t>
      </w:r>
      <w:r w:rsidR="00CE47E7" w:rsidRPr="00BF025A">
        <w:rPr>
          <w:rFonts w:ascii="Arial" w:hAnsi="Arial" w:cs="Arial"/>
        </w:rPr>
        <w:t>4.34</w:t>
      </w:r>
      <w:r w:rsidRPr="00BF025A">
        <w:rPr>
          <w:rFonts w:ascii="Arial" w:hAnsi="Arial" w:cs="Arial"/>
        </w:rPr>
        <w:t>, p = .0</w:t>
      </w:r>
      <w:r w:rsidR="00CE47E7" w:rsidRPr="00BF025A">
        <w:rPr>
          <w:rFonts w:ascii="Arial" w:hAnsi="Arial" w:cs="Arial"/>
        </w:rPr>
        <w:t xml:space="preserve">41. There was a trend toward CHR being lower at the </w:t>
      </w:r>
      <w:r w:rsidRPr="00BF025A">
        <w:rPr>
          <w:rFonts w:ascii="Arial" w:hAnsi="Arial" w:cs="Arial"/>
        </w:rPr>
        <w:t>high</w:t>
      </w:r>
      <w:r w:rsidR="00CE47E7" w:rsidRPr="00BF025A">
        <w:rPr>
          <w:rFonts w:ascii="Arial" w:hAnsi="Arial" w:cs="Arial"/>
        </w:rPr>
        <w:t xml:space="preserve"> magnitude,</w:t>
      </w:r>
      <w:r w:rsidRPr="00BF025A">
        <w:rPr>
          <w:rFonts w:ascii="Arial" w:hAnsi="Arial" w:cs="Arial"/>
        </w:rPr>
        <w:t xml:space="preserve"> F (1, 7</w:t>
      </w:r>
      <w:r w:rsidR="00CE47E7" w:rsidRPr="00BF025A">
        <w:rPr>
          <w:rFonts w:ascii="Arial" w:hAnsi="Arial" w:cs="Arial"/>
        </w:rPr>
        <w:t>0</w:t>
      </w:r>
      <w:r w:rsidRPr="00BF025A">
        <w:rPr>
          <w:rFonts w:ascii="Arial" w:hAnsi="Arial" w:cs="Arial"/>
        </w:rPr>
        <w:t xml:space="preserve">) = </w:t>
      </w:r>
      <w:r w:rsidR="00CE47E7" w:rsidRPr="00BF025A">
        <w:rPr>
          <w:rFonts w:ascii="Arial" w:hAnsi="Arial" w:cs="Arial"/>
        </w:rPr>
        <w:t>3</w:t>
      </w:r>
      <w:r w:rsidRPr="00BF025A">
        <w:rPr>
          <w:rFonts w:ascii="Arial" w:hAnsi="Arial" w:cs="Arial"/>
        </w:rPr>
        <w:t>.</w:t>
      </w:r>
      <w:r w:rsidR="00CE47E7" w:rsidRPr="00BF025A">
        <w:rPr>
          <w:rFonts w:ascii="Arial" w:hAnsi="Arial" w:cs="Arial"/>
        </w:rPr>
        <w:t>82</w:t>
      </w:r>
      <w:r w:rsidRPr="00BF025A">
        <w:rPr>
          <w:rFonts w:ascii="Arial" w:hAnsi="Arial" w:cs="Arial"/>
        </w:rPr>
        <w:t>, p = .0</w:t>
      </w:r>
      <w:r w:rsidR="00CE47E7" w:rsidRPr="00BF025A">
        <w:rPr>
          <w:rFonts w:ascii="Arial" w:hAnsi="Arial" w:cs="Arial"/>
        </w:rPr>
        <w:t>55</w:t>
      </w:r>
      <w:r w:rsidRPr="00BF025A">
        <w:rPr>
          <w:rFonts w:ascii="Arial" w:hAnsi="Arial" w:cs="Arial"/>
        </w:rPr>
        <w:t>.</w:t>
      </w:r>
      <w:r w:rsidR="00CE47E7" w:rsidRPr="00BF025A">
        <w:rPr>
          <w:rFonts w:ascii="Arial" w:hAnsi="Arial" w:cs="Arial"/>
        </w:rPr>
        <w:t xml:space="preserve"> However, groups did not differ at the low magnitude, F (1,70) = .14, p = .71</w:t>
      </w:r>
      <w:r w:rsidR="00BF025A" w:rsidRPr="00BF025A">
        <w:rPr>
          <w:rFonts w:ascii="Arial" w:hAnsi="Arial" w:cs="Arial"/>
        </w:rPr>
        <w:t>.</w:t>
      </w:r>
    </w:p>
    <w:p w14:paraId="57C057DF" w14:textId="08F7F25D" w:rsidR="00BF025A" w:rsidRPr="00BF025A" w:rsidRDefault="00BF025A" w:rsidP="0038429E">
      <w:pPr>
        <w:spacing w:line="480" w:lineRule="auto"/>
        <w:ind w:firstLine="720"/>
        <w:rPr>
          <w:rFonts w:ascii="Arial" w:hAnsi="Arial" w:cs="Arial"/>
        </w:rPr>
      </w:pPr>
    </w:p>
    <w:p w14:paraId="2B197FED" w14:textId="36D04386" w:rsidR="00BF025A" w:rsidRPr="00BF025A" w:rsidRDefault="00BF025A" w:rsidP="00BF025A">
      <w:pPr>
        <w:spacing w:line="480" w:lineRule="auto"/>
        <w:rPr>
          <w:rFonts w:ascii="Arial" w:hAnsi="Arial" w:cs="Arial"/>
          <w:i/>
        </w:rPr>
      </w:pPr>
      <w:r w:rsidRPr="00BF025A">
        <w:rPr>
          <w:rFonts w:ascii="Arial" w:hAnsi="Arial" w:cs="Arial"/>
          <w:i/>
        </w:rPr>
        <w:t>Correlations</w:t>
      </w:r>
    </w:p>
    <w:p w14:paraId="37D78EA3" w14:textId="5453775A" w:rsidR="00BF025A" w:rsidRPr="00BF025A" w:rsidRDefault="00BF025A" w:rsidP="00BF025A">
      <w:pPr>
        <w:spacing w:line="480" w:lineRule="auto"/>
        <w:rPr>
          <w:rFonts w:ascii="Arial" w:hAnsi="Arial" w:cs="Arial"/>
        </w:rPr>
      </w:pPr>
      <w:r w:rsidRPr="00BF025A">
        <w:rPr>
          <w:rFonts w:ascii="Arial" w:hAnsi="Arial" w:cs="Arial"/>
        </w:rPr>
        <w:lastRenderedPageBreak/>
        <w:t>Correlations showed similar results with the 3 CHR participants prescribed antipsychotics excluded.</w:t>
      </w:r>
    </w:p>
    <w:tbl>
      <w:tblPr>
        <w:tblStyle w:val="TableGrid"/>
        <w:tblW w:w="79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346"/>
        <w:gridCol w:w="1624"/>
      </w:tblGrid>
      <w:tr w:rsidR="00BF025A" w:rsidRPr="00BF025A" w14:paraId="2B4C25B3" w14:textId="77777777" w:rsidTr="006F1498"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00158B64" w14:textId="77777777" w:rsidR="00BF025A" w:rsidRPr="00BF025A" w:rsidRDefault="00BF025A" w:rsidP="006F14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55913E2A" w14:textId="77777777" w:rsidR="00BF025A" w:rsidRPr="00BF025A" w:rsidRDefault="00BF025A" w:rsidP="006F1498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88%</w:t>
            </w:r>
          </w:p>
          <w:p w14:paraId="400AABFF" w14:textId="77777777" w:rsidR="00BF025A" w:rsidRPr="00BF025A" w:rsidRDefault="00BF025A" w:rsidP="006F1498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Probability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74753BD6" w14:textId="77777777" w:rsidR="00BF025A" w:rsidRPr="00BF025A" w:rsidRDefault="00BF025A" w:rsidP="006F1498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Very High</w:t>
            </w:r>
          </w:p>
          <w:p w14:paraId="508577A7" w14:textId="77777777" w:rsidR="00BF025A" w:rsidRPr="00BF025A" w:rsidRDefault="00BF025A" w:rsidP="006F1498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Magnitude</w:t>
            </w:r>
          </w:p>
        </w:tc>
      </w:tr>
      <w:tr w:rsidR="00BF025A" w:rsidRPr="00BF025A" w14:paraId="7F3A7C03" w14:textId="77777777" w:rsidTr="006F1498">
        <w:tc>
          <w:tcPr>
            <w:tcW w:w="4950" w:type="dxa"/>
          </w:tcPr>
          <w:p w14:paraId="234F0A50" w14:textId="77777777" w:rsidR="00BF025A" w:rsidRPr="00BF025A" w:rsidRDefault="00BF025A" w:rsidP="006F1498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BNSS Motivation and Pleasure Dimension</w:t>
            </w:r>
          </w:p>
        </w:tc>
        <w:tc>
          <w:tcPr>
            <w:tcW w:w="1346" w:type="dxa"/>
          </w:tcPr>
          <w:p w14:paraId="2A4B6113" w14:textId="30C9AEA6" w:rsidR="00BF025A" w:rsidRPr="00BF025A" w:rsidRDefault="00BF025A" w:rsidP="006F1498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-.11 </w:t>
            </w:r>
          </w:p>
        </w:tc>
        <w:tc>
          <w:tcPr>
            <w:tcW w:w="1624" w:type="dxa"/>
          </w:tcPr>
          <w:p w14:paraId="28D7F0B8" w14:textId="14ABCA37" w:rsidR="00BF025A" w:rsidRPr="00BF025A" w:rsidRDefault="00BF025A" w:rsidP="006F1498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-.35*</w:t>
            </w:r>
          </w:p>
        </w:tc>
      </w:tr>
      <w:tr w:rsidR="00BF025A" w:rsidRPr="00BF025A" w14:paraId="7C36C077" w14:textId="77777777" w:rsidTr="006F1498">
        <w:tc>
          <w:tcPr>
            <w:tcW w:w="4950" w:type="dxa"/>
          </w:tcPr>
          <w:p w14:paraId="01B46FA3" w14:textId="77777777" w:rsidR="00BF025A" w:rsidRPr="00BF025A" w:rsidRDefault="00BF025A" w:rsidP="006F1498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BNSS Diminished Expression Dimension</w:t>
            </w:r>
          </w:p>
        </w:tc>
        <w:tc>
          <w:tcPr>
            <w:tcW w:w="1346" w:type="dxa"/>
          </w:tcPr>
          <w:p w14:paraId="022B6D1A" w14:textId="7E46F5E1" w:rsidR="00BF025A" w:rsidRPr="00BF025A" w:rsidRDefault="00BF025A" w:rsidP="006F1498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-.13</w:t>
            </w:r>
          </w:p>
        </w:tc>
        <w:tc>
          <w:tcPr>
            <w:tcW w:w="1624" w:type="dxa"/>
          </w:tcPr>
          <w:p w14:paraId="57052A5B" w14:textId="7527C1D4" w:rsidR="00BF025A" w:rsidRPr="00BF025A" w:rsidRDefault="00BF025A" w:rsidP="006F1498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-.30</w:t>
            </w:r>
          </w:p>
        </w:tc>
      </w:tr>
      <w:tr w:rsidR="00BF025A" w:rsidRPr="00BF025A" w14:paraId="00046A9E" w14:textId="77777777" w:rsidTr="006F1498">
        <w:tc>
          <w:tcPr>
            <w:tcW w:w="4950" w:type="dxa"/>
            <w:tcBorders>
              <w:bottom w:val="single" w:sz="4" w:space="0" w:color="auto"/>
            </w:tcBorders>
          </w:tcPr>
          <w:p w14:paraId="5B827E81" w14:textId="77777777" w:rsidR="00BF025A" w:rsidRPr="00BF025A" w:rsidRDefault="00BF025A" w:rsidP="006F1498">
            <w:pPr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 xml:space="preserve">   SIPS-Risk Calculator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83BFCA5" w14:textId="417F14C6" w:rsidR="00BF025A" w:rsidRPr="00BF025A" w:rsidRDefault="00BF025A" w:rsidP="006F1498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-.21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7058215A" w14:textId="72EE7FD0" w:rsidR="00BF025A" w:rsidRPr="00BF025A" w:rsidRDefault="00BF025A" w:rsidP="006F1498">
            <w:pPr>
              <w:jc w:val="center"/>
              <w:rPr>
                <w:rFonts w:ascii="Arial" w:hAnsi="Arial" w:cs="Arial"/>
              </w:rPr>
            </w:pPr>
            <w:r w:rsidRPr="00BF025A">
              <w:rPr>
                <w:rFonts w:ascii="Arial" w:hAnsi="Arial" w:cs="Arial"/>
              </w:rPr>
              <w:t>-.38*</w:t>
            </w:r>
          </w:p>
        </w:tc>
      </w:tr>
    </w:tbl>
    <w:p w14:paraId="57157EB7" w14:textId="0D68871B" w:rsidR="00BF025A" w:rsidRPr="00BF025A" w:rsidRDefault="00BF025A" w:rsidP="00BF025A">
      <w:pPr>
        <w:spacing w:line="480" w:lineRule="auto"/>
        <w:rPr>
          <w:rFonts w:ascii="Arial" w:hAnsi="Arial" w:cs="Arial"/>
        </w:rPr>
      </w:pPr>
    </w:p>
    <w:p w14:paraId="7A20D999" w14:textId="77777777" w:rsidR="0038429E" w:rsidRPr="00BF025A" w:rsidRDefault="0038429E">
      <w:pPr>
        <w:rPr>
          <w:rFonts w:ascii="Arial" w:hAnsi="Arial" w:cs="Arial"/>
        </w:rPr>
      </w:pPr>
    </w:p>
    <w:sectPr w:rsidR="0038429E" w:rsidRPr="00BF025A" w:rsidSect="0021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1039D"/>
    <w:multiLevelType w:val="hybridMultilevel"/>
    <w:tmpl w:val="0788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DF"/>
    <w:rsid w:val="00042216"/>
    <w:rsid w:val="000A2178"/>
    <w:rsid w:val="00146E91"/>
    <w:rsid w:val="00167BD2"/>
    <w:rsid w:val="00216341"/>
    <w:rsid w:val="002A350B"/>
    <w:rsid w:val="002E0844"/>
    <w:rsid w:val="0038429E"/>
    <w:rsid w:val="00393987"/>
    <w:rsid w:val="0041298B"/>
    <w:rsid w:val="00414E01"/>
    <w:rsid w:val="008852A9"/>
    <w:rsid w:val="00BF025A"/>
    <w:rsid w:val="00CA49DF"/>
    <w:rsid w:val="00C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E795"/>
  <w15:chartTrackingRefBased/>
  <w15:docId w15:val="{510EC55C-68B9-9843-A589-5DEE5CE6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9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A49D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A49DF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CA49D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A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GREGUGA21/Research/CHR%20EEfRT/Datasets/Excel/EEfRT%20Master%20All%20Sites%2011.13.20%20Raw%20with%20Pivot%20Fin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GREGUGA21/Research/CHR%20EEfRT/Datasets/Excel/EEfRT%20Master%20All%20Sites%2011.13.20%20Raw%20with%20Pivot%20Fin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GREGUGA21/Research/CHR%20EEfRT/Datasets/Excel/EEfRT%20Master%20All%20Sites%2011.13.20%20Raw%20with%20Pivot%20Fina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GREGUGA21/Research/CHR%20EEfRT/Datasets/Excel/EEfRT%20Master%20All%20Sites%2011.13.20%20Raw%20with%20Pivot%20Fina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'Scatter Plots'!$B$1</c:f>
              <c:strCache>
                <c:ptCount val="1"/>
                <c:pt idx="0">
                  <c:v>BNSS_AVG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'Scatter Plots'!$A$2:$A$45</c:f>
              <c:numCache>
                <c:formatCode>General</c:formatCode>
                <c:ptCount val="44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0.71428571428570997</c:v>
                </c:pt>
                <c:pt idx="4">
                  <c:v>0.44444444444444398</c:v>
                </c:pt>
                <c:pt idx="5">
                  <c:v>0.5</c:v>
                </c:pt>
                <c:pt idx="6">
                  <c:v>0.40909090909090901</c:v>
                </c:pt>
                <c:pt idx="7">
                  <c:v>0</c:v>
                </c:pt>
                <c:pt idx="8">
                  <c:v>0.68421052631578905</c:v>
                </c:pt>
                <c:pt idx="9">
                  <c:v>4.1666666666666997E-2</c:v>
                </c:pt>
                <c:pt idx="10">
                  <c:v>0.3</c:v>
                </c:pt>
                <c:pt idx="11">
                  <c:v>0.22727272727272699</c:v>
                </c:pt>
                <c:pt idx="12">
                  <c:v>0.33333333333333298</c:v>
                </c:pt>
                <c:pt idx="13">
                  <c:v>0.476190476190476</c:v>
                </c:pt>
                <c:pt idx="14">
                  <c:v>0.63157894736842102</c:v>
                </c:pt>
                <c:pt idx="15">
                  <c:v>0.5</c:v>
                </c:pt>
                <c:pt idx="16">
                  <c:v>0.58823529411764697</c:v>
                </c:pt>
                <c:pt idx="17">
                  <c:v>0.55000000000000004</c:v>
                </c:pt>
                <c:pt idx="18">
                  <c:v>0.64285714285714002</c:v>
                </c:pt>
                <c:pt idx="19">
                  <c:v>0.73684210526315796</c:v>
                </c:pt>
                <c:pt idx="20">
                  <c:v>0.13636363636363599</c:v>
                </c:pt>
                <c:pt idx="21">
                  <c:v>0.4</c:v>
                </c:pt>
                <c:pt idx="22">
                  <c:v>0.1</c:v>
                </c:pt>
                <c:pt idx="23">
                  <c:v>0.625</c:v>
                </c:pt>
                <c:pt idx="24">
                  <c:v>0.5</c:v>
                </c:pt>
                <c:pt idx="25">
                  <c:v>0.45</c:v>
                </c:pt>
                <c:pt idx="26">
                  <c:v>0.71428571428570997</c:v>
                </c:pt>
                <c:pt idx="27">
                  <c:v>0.66666666666666696</c:v>
                </c:pt>
                <c:pt idx="28">
                  <c:v>0.71428571428570997</c:v>
                </c:pt>
                <c:pt idx="29">
                  <c:v>0.71428571428570997</c:v>
                </c:pt>
                <c:pt idx="30">
                  <c:v>0.14285714285714299</c:v>
                </c:pt>
                <c:pt idx="31">
                  <c:v>0.76923076923076905</c:v>
                </c:pt>
                <c:pt idx="32">
                  <c:v>0.77777777777777801</c:v>
                </c:pt>
                <c:pt idx="33">
                  <c:v>0.78571428571429003</c:v>
                </c:pt>
                <c:pt idx="34">
                  <c:v>0.82352941176470595</c:v>
                </c:pt>
                <c:pt idx="35">
                  <c:v>0.85714285714285998</c:v>
                </c:pt>
                <c:pt idx="36">
                  <c:v>0.89473684210526305</c:v>
                </c:pt>
                <c:pt idx="37">
                  <c:v>0.83333333333333304</c:v>
                </c:pt>
                <c:pt idx="38">
                  <c:v>0.57142857142856995</c:v>
                </c:pt>
                <c:pt idx="39">
                  <c:v>1</c:v>
                </c:pt>
                <c:pt idx="40">
                  <c:v>1</c:v>
                </c:pt>
                <c:pt idx="41">
                  <c:v>0.57142857142856995</c:v>
                </c:pt>
                <c:pt idx="42">
                  <c:v>1</c:v>
                </c:pt>
                <c:pt idx="43">
                  <c:v>0.94444444444444398</c:v>
                </c:pt>
              </c:numCache>
            </c:numRef>
          </c:xVal>
          <c:yVal>
            <c:numRef>
              <c:f>'Scatter Plots'!$B$2:$B$45</c:f>
              <c:numCache>
                <c:formatCode>General</c:formatCode>
                <c:ptCount val="44"/>
                <c:pt idx="0">
                  <c:v>0.62</c:v>
                </c:pt>
                <c:pt idx="1">
                  <c:v>0.62</c:v>
                </c:pt>
                <c:pt idx="2">
                  <c:v>1.38</c:v>
                </c:pt>
                <c:pt idx="3">
                  <c:v>0.69</c:v>
                </c:pt>
                <c:pt idx="4">
                  <c:v>0.92</c:v>
                </c:pt>
                <c:pt idx="5">
                  <c:v>1.54</c:v>
                </c:pt>
                <c:pt idx="6">
                  <c:v>0.62</c:v>
                </c:pt>
                <c:pt idx="7">
                  <c:v>0.62</c:v>
                </c:pt>
                <c:pt idx="8">
                  <c:v>2.31</c:v>
                </c:pt>
                <c:pt idx="9">
                  <c:v>2.77</c:v>
                </c:pt>
                <c:pt idx="10">
                  <c:v>3.92</c:v>
                </c:pt>
                <c:pt idx="11">
                  <c:v>2.46</c:v>
                </c:pt>
                <c:pt idx="12">
                  <c:v>0</c:v>
                </c:pt>
                <c:pt idx="13">
                  <c:v>0.46</c:v>
                </c:pt>
                <c:pt idx="14">
                  <c:v>1</c:v>
                </c:pt>
                <c:pt idx="15">
                  <c:v>0.15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0.77</c:v>
                </c:pt>
                <c:pt idx="20">
                  <c:v>2.23</c:v>
                </c:pt>
                <c:pt idx="21">
                  <c:v>0.62</c:v>
                </c:pt>
                <c:pt idx="22">
                  <c:v>0.85</c:v>
                </c:pt>
                <c:pt idx="23">
                  <c:v>0.46</c:v>
                </c:pt>
                <c:pt idx="24">
                  <c:v>0.46</c:v>
                </c:pt>
                <c:pt idx="25">
                  <c:v>2.69</c:v>
                </c:pt>
                <c:pt idx="26">
                  <c:v>0.85</c:v>
                </c:pt>
                <c:pt idx="28">
                  <c:v>0.85</c:v>
                </c:pt>
                <c:pt idx="29">
                  <c:v>0.85</c:v>
                </c:pt>
                <c:pt idx="30">
                  <c:v>1.85</c:v>
                </c:pt>
                <c:pt idx="31">
                  <c:v>0.38</c:v>
                </c:pt>
                <c:pt idx="32">
                  <c:v>0.62</c:v>
                </c:pt>
                <c:pt idx="33">
                  <c:v>0.46</c:v>
                </c:pt>
                <c:pt idx="34">
                  <c:v>1.1499999999999999</c:v>
                </c:pt>
                <c:pt idx="35">
                  <c:v>0</c:v>
                </c:pt>
                <c:pt idx="36">
                  <c:v>0.92</c:v>
                </c:pt>
                <c:pt idx="37">
                  <c:v>0.23</c:v>
                </c:pt>
                <c:pt idx="38">
                  <c:v>1.31</c:v>
                </c:pt>
                <c:pt idx="39">
                  <c:v>0.46</c:v>
                </c:pt>
                <c:pt idx="40">
                  <c:v>1.54</c:v>
                </c:pt>
                <c:pt idx="41">
                  <c:v>3.62</c:v>
                </c:pt>
                <c:pt idx="42">
                  <c:v>0.46</c:v>
                </c:pt>
                <c:pt idx="43">
                  <c:v>0.92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B30-B54D-BFDF-3F4561AA4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7528911"/>
        <c:axId val="1990353023"/>
      </c:scatterChart>
      <c:valAx>
        <c:axId val="2067528911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Effort High Magnitude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0353023"/>
        <c:crosses val="autoZero"/>
        <c:crossBetween val="midCat"/>
      </c:valAx>
      <c:valAx>
        <c:axId val="199035302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BNSS Average</a:t>
                </a:r>
              </a:p>
            </c:rich>
          </c:tx>
          <c:layout>
            <c:manualLayout>
              <c:xMode val="edge"/>
              <c:yMode val="edge"/>
              <c:x val="5.5555555555555558E-3"/>
              <c:y val="0.268568460192475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0"/>
        <c:majorTickMark val="none"/>
        <c:minorTickMark val="none"/>
        <c:tickLblPos val="nextTo"/>
        <c:crossAx val="206752891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75940507436571"/>
          <c:y val="5.7060367454068242E-2"/>
          <c:w val="0.73733792650918639"/>
          <c:h val="0.72341754155730531"/>
        </c:manualLayout>
      </c:layout>
      <c:scatterChart>
        <c:scatterStyle val="lineMarker"/>
        <c:varyColors val="0"/>
        <c:ser>
          <c:idx val="0"/>
          <c:order val="0"/>
          <c:tx>
            <c:strRef>
              <c:f>'Scatter Plots'!$C$1</c:f>
              <c:strCache>
                <c:ptCount val="1"/>
                <c:pt idx="0">
                  <c:v>BNSS_MAP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'Scatter Plots'!$A$2:$A$45</c:f>
              <c:numCache>
                <c:formatCode>General</c:formatCode>
                <c:ptCount val="44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0.71428571428570997</c:v>
                </c:pt>
                <c:pt idx="4">
                  <c:v>0.44444444444444398</c:v>
                </c:pt>
                <c:pt idx="5">
                  <c:v>0.5</c:v>
                </c:pt>
                <c:pt idx="6">
                  <c:v>0.40909090909090901</c:v>
                </c:pt>
                <c:pt idx="7">
                  <c:v>0</c:v>
                </c:pt>
                <c:pt idx="8">
                  <c:v>0.68421052631578905</c:v>
                </c:pt>
                <c:pt idx="9">
                  <c:v>4.1666666666666997E-2</c:v>
                </c:pt>
                <c:pt idx="10">
                  <c:v>0.3</c:v>
                </c:pt>
                <c:pt idx="11">
                  <c:v>0.22727272727272699</c:v>
                </c:pt>
                <c:pt idx="12">
                  <c:v>0.33333333333333298</c:v>
                </c:pt>
                <c:pt idx="13">
                  <c:v>0.476190476190476</c:v>
                </c:pt>
                <c:pt idx="14">
                  <c:v>0.63157894736842102</c:v>
                </c:pt>
                <c:pt idx="15">
                  <c:v>0.5</c:v>
                </c:pt>
                <c:pt idx="16">
                  <c:v>0.58823529411764697</c:v>
                </c:pt>
                <c:pt idx="17">
                  <c:v>0.55000000000000004</c:v>
                </c:pt>
                <c:pt idx="18">
                  <c:v>0.64285714285714002</c:v>
                </c:pt>
                <c:pt idx="19">
                  <c:v>0.73684210526315796</c:v>
                </c:pt>
                <c:pt idx="20">
                  <c:v>0.13636363636363599</c:v>
                </c:pt>
                <c:pt idx="21">
                  <c:v>0.4</c:v>
                </c:pt>
                <c:pt idx="22">
                  <c:v>0.1</c:v>
                </c:pt>
                <c:pt idx="23">
                  <c:v>0.625</c:v>
                </c:pt>
                <c:pt idx="24">
                  <c:v>0.5</c:v>
                </c:pt>
                <c:pt idx="25">
                  <c:v>0.45</c:v>
                </c:pt>
                <c:pt idx="26">
                  <c:v>0.71428571428570997</c:v>
                </c:pt>
                <c:pt idx="27">
                  <c:v>0.66666666666666696</c:v>
                </c:pt>
                <c:pt idx="28">
                  <c:v>0.71428571428570997</c:v>
                </c:pt>
                <c:pt idx="29">
                  <c:v>0.71428571428570997</c:v>
                </c:pt>
                <c:pt idx="30">
                  <c:v>0.14285714285714299</c:v>
                </c:pt>
                <c:pt idx="31">
                  <c:v>0.76923076923076905</c:v>
                </c:pt>
                <c:pt idx="32">
                  <c:v>0.77777777777777801</c:v>
                </c:pt>
                <c:pt idx="33">
                  <c:v>0.78571428571429003</c:v>
                </c:pt>
                <c:pt idx="34">
                  <c:v>0.82352941176470595</c:v>
                </c:pt>
                <c:pt idx="35">
                  <c:v>0.85714285714285998</c:v>
                </c:pt>
                <c:pt idx="36">
                  <c:v>0.89473684210526305</c:v>
                </c:pt>
                <c:pt idx="37">
                  <c:v>0.83333333333333304</c:v>
                </c:pt>
                <c:pt idx="38">
                  <c:v>0.57142857142856995</c:v>
                </c:pt>
                <c:pt idx="39">
                  <c:v>1</c:v>
                </c:pt>
                <c:pt idx="40">
                  <c:v>1</c:v>
                </c:pt>
                <c:pt idx="41">
                  <c:v>0.57142857142856995</c:v>
                </c:pt>
                <c:pt idx="42">
                  <c:v>1</c:v>
                </c:pt>
                <c:pt idx="43">
                  <c:v>0.94444444444444398</c:v>
                </c:pt>
              </c:numCache>
            </c:numRef>
          </c:xVal>
          <c:yVal>
            <c:numRef>
              <c:f>'Scatter Plots'!$C$2:$C$45</c:f>
              <c:numCache>
                <c:formatCode>General</c:formatCode>
                <c:ptCount val="44"/>
                <c:pt idx="0">
                  <c:v>1.1399999999999999</c:v>
                </c:pt>
                <c:pt idx="1">
                  <c:v>0.86</c:v>
                </c:pt>
                <c:pt idx="2">
                  <c:v>1.43</c:v>
                </c:pt>
                <c:pt idx="3">
                  <c:v>1</c:v>
                </c:pt>
                <c:pt idx="4">
                  <c:v>1.1399999999999999</c:v>
                </c:pt>
                <c:pt idx="5">
                  <c:v>1.71</c:v>
                </c:pt>
                <c:pt idx="6">
                  <c:v>1.1399999999999999</c:v>
                </c:pt>
                <c:pt idx="7">
                  <c:v>1.1399999999999999</c:v>
                </c:pt>
                <c:pt idx="8">
                  <c:v>2.29</c:v>
                </c:pt>
                <c:pt idx="9">
                  <c:v>3.57</c:v>
                </c:pt>
                <c:pt idx="10">
                  <c:v>3.86</c:v>
                </c:pt>
                <c:pt idx="11">
                  <c:v>1.71</c:v>
                </c:pt>
                <c:pt idx="12">
                  <c:v>0</c:v>
                </c:pt>
                <c:pt idx="13">
                  <c:v>0.86</c:v>
                </c:pt>
                <c:pt idx="14">
                  <c:v>1.86</c:v>
                </c:pt>
                <c:pt idx="15">
                  <c:v>0.28999999999999998</c:v>
                </c:pt>
                <c:pt idx="16">
                  <c:v>0</c:v>
                </c:pt>
                <c:pt idx="17">
                  <c:v>0</c:v>
                </c:pt>
                <c:pt idx="18">
                  <c:v>3.57</c:v>
                </c:pt>
                <c:pt idx="19">
                  <c:v>0.86</c:v>
                </c:pt>
                <c:pt idx="20">
                  <c:v>4.1399999999999997</c:v>
                </c:pt>
                <c:pt idx="21">
                  <c:v>1.1399999999999999</c:v>
                </c:pt>
                <c:pt idx="22">
                  <c:v>0.71</c:v>
                </c:pt>
                <c:pt idx="23">
                  <c:v>0.86</c:v>
                </c:pt>
                <c:pt idx="24">
                  <c:v>0</c:v>
                </c:pt>
                <c:pt idx="25">
                  <c:v>3.43</c:v>
                </c:pt>
                <c:pt idx="26">
                  <c:v>1.57</c:v>
                </c:pt>
                <c:pt idx="28">
                  <c:v>1.57</c:v>
                </c:pt>
                <c:pt idx="29">
                  <c:v>1.29</c:v>
                </c:pt>
                <c:pt idx="30">
                  <c:v>3</c:v>
                </c:pt>
                <c:pt idx="31">
                  <c:v>0.71</c:v>
                </c:pt>
                <c:pt idx="32">
                  <c:v>1.1399999999999999</c:v>
                </c:pt>
                <c:pt idx="33">
                  <c:v>0.86</c:v>
                </c:pt>
                <c:pt idx="34">
                  <c:v>1</c:v>
                </c:pt>
                <c:pt idx="35">
                  <c:v>0</c:v>
                </c:pt>
                <c:pt idx="36">
                  <c:v>1.71</c:v>
                </c:pt>
                <c:pt idx="37">
                  <c:v>0.43</c:v>
                </c:pt>
                <c:pt idx="38">
                  <c:v>0.43</c:v>
                </c:pt>
                <c:pt idx="39">
                  <c:v>0.86</c:v>
                </c:pt>
                <c:pt idx="40">
                  <c:v>1.86</c:v>
                </c:pt>
                <c:pt idx="41">
                  <c:v>3.71</c:v>
                </c:pt>
                <c:pt idx="42">
                  <c:v>0.86</c:v>
                </c:pt>
                <c:pt idx="43">
                  <c:v>1.43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E6C-3C42-B429-20C21342BB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3669951"/>
        <c:axId val="2066949263"/>
      </c:scatterChart>
      <c:valAx>
        <c:axId val="1993669951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algn="ctr" rtl="0"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Effort High Magnitude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 rtl="0"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6949263"/>
        <c:crosses val="autoZero"/>
        <c:crossBetween val="midCat"/>
      </c:valAx>
      <c:valAx>
        <c:axId val="206694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BNSS MAP</a:t>
                </a:r>
              </a:p>
            </c:rich>
          </c:tx>
          <c:layout>
            <c:manualLayout>
              <c:xMode val="edge"/>
              <c:yMode val="edge"/>
              <c:x val="1.1111111111111112E-2"/>
              <c:y val="0.295111548556430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366995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75940507436571"/>
          <c:y val="5.7060367454068242E-2"/>
          <c:w val="0.73733792650918639"/>
          <c:h val="0.68800087489063877"/>
        </c:manualLayout>
      </c:layout>
      <c:scatterChart>
        <c:scatterStyle val="lineMarker"/>
        <c:varyColors val="0"/>
        <c:ser>
          <c:idx val="0"/>
          <c:order val="0"/>
          <c:tx>
            <c:strRef>
              <c:f>'Scatter Plots'!$D$1</c:f>
              <c:strCache>
                <c:ptCount val="1"/>
                <c:pt idx="0">
                  <c:v>BNSS_Asoc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'Scatter Plots'!$A$2:$A$45</c:f>
              <c:numCache>
                <c:formatCode>General</c:formatCode>
                <c:ptCount val="44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0.71428571428570997</c:v>
                </c:pt>
                <c:pt idx="4">
                  <c:v>0.44444444444444398</c:v>
                </c:pt>
                <c:pt idx="5">
                  <c:v>0.5</c:v>
                </c:pt>
                <c:pt idx="6">
                  <c:v>0.40909090909090901</c:v>
                </c:pt>
                <c:pt idx="7">
                  <c:v>0</c:v>
                </c:pt>
                <c:pt idx="8">
                  <c:v>0.68421052631578905</c:v>
                </c:pt>
                <c:pt idx="9">
                  <c:v>4.1666666666666997E-2</c:v>
                </c:pt>
                <c:pt idx="10">
                  <c:v>0.3</c:v>
                </c:pt>
                <c:pt idx="11">
                  <c:v>0.22727272727272699</c:v>
                </c:pt>
                <c:pt idx="12">
                  <c:v>0.33333333333333298</c:v>
                </c:pt>
                <c:pt idx="13">
                  <c:v>0.476190476190476</c:v>
                </c:pt>
                <c:pt idx="14">
                  <c:v>0.63157894736842102</c:v>
                </c:pt>
                <c:pt idx="15">
                  <c:v>0.5</c:v>
                </c:pt>
                <c:pt idx="16">
                  <c:v>0.58823529411764697</c:v>
                </c:pt>
                <c:pt idx="17">
                  <c:v>0.55000000000000004</c:v>
                </c:pt>
                <c:pt idx="18">
                  <c:v>0.64285714285714002</c:v>
                </c:pt>
                <c:pt idx="19">
                  <c:v>0.73684210526315796</c:v>
                </c:pt>
                <c:pt idx="20">
                  <c:v>0.13636363636363599</c:v>
                </c:pt>
                <c:pt idx="21">
                  <c:v>0.4</c:v>
                </c:pt>
                <c:pt idx="22">
                  <c:v>0.1</c:v>
                </c:pt>
                <c:pt idx="23">
                  <c:v>0.625</c:v>
                </c:pt>
                <c:pt idx="24">
                  <c:v>0.5</c:v>
                </c:pt>
                <c:pt idx="25">
                  <c:v>0.45</c:v>
                </c:pt>
                <c:pt idx="26">
                  <c:v>0.71428571428570997</c:v>
                </c:pt>
                <c:pt idx="27">
                  <c:v>0.66666666666666696</c:v>
                </c:pt>
                <c:pt idx="28">
                  <c:v>0.71428571428570997</c:v>
                </c:pt>
                <c:pt idx="29">
                  <c:v>0.71428571428570997</c:v>
                </c:pt>
                <c:pt idx="30">
                  <c:v>0.14285714285714299</c:v>
                </c:pt>
                <c:pt idx="31">
                  <c:v>0.76923076923076905</c:v>
                </c:pt>
                <c:pt idx="32">
                  <c:v>0.77777777777777801</c:v>
                </c:pt>
                <c:pt idx="33">
                  <c:v>0.78571428571429003</c:v>
                </c:pt>
                <c:pt idx="34">
                  <c:v>0.82352941176470595</c:v>
                </c:pt>
                <c:pt idx="35">
                  <c:v>0.85714285714285998</c:v>
                </c:pt>
                <c:pt idx="36">
                  <c:v>0.89473684210526305</c:v>
                </c:pt>
                <c:pt idx="37">
                  <c:v>0.83333333333333304</c:v>
                </c:pt>
                <c:pt idx="38">
                  <c:v>0.57142857142856995</c:v>
                </c:pt>
                <c:pt idx="39">
                  <c:v>1</c:v>
                </c:pt>
                <c:pt idx="40">
                  <c:v>1</c:v>
                </c:pt>
                <c:pt idx="41">
                  <c:v>0.57142857142856995</c:v>
                </c:pt>
                <c:pt idx="42">
                  <c:v>1</c:v>
                </c:pt>
                <c:pt idx="43">
                  <c:v>0.94444444444444398</c:v>
                </c:pt>
              </c:numCache>
            </c:numRef>
          </c:xVal>
          <c:yVal>
            <c:numRef>
              <c:f>'Scatter Plots'!$D$2:$D$45</c:f>
              <c:numCache>
                <c:formatCode>General</c:formatCode>
                <c:ptCount val="4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1.5</c:v>
                </c:pt>
                <c:pt idx="9">
                  <c:v>4.5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4</c:v>
                </c:pt>
                <c:pt idx="19">
                  <c:v>0</c:v>
                </c:pt>
                <c:pt idx="20">
                  <c:v>3</c:v>
                </c:pt>
                <c:pt idx="21">
                  <c:v>0</c:v>
                </c:pt>
                <c:pt idx="22">
                  <c:v>1.5</c:v>
                </c:pt>
                <c:pt idx="23">
                  <c:v>0</c:v>
                </c:pt>
                <c:pt idx="24">
                  <c:v>0</c:v>
                </c:pt>
                <c:pt idx="25">
                  <c:v>2</c:v>
                </c:pt>
                <c:pt idx="26">
                  <c:v>0.5</c:v>
                </c:pt>
                <c:pt idx="28">
                  <c:v>0.5</c:v>
                </c:pt>
                <c:pt idx="29">
                  <c:v>1.5</c:v>
                </c:pt>
                <c:pt idx="30">
                  <c:v>3</c:v>
                </c:pt>
                <c:pt idx="31">
                  <c:v>0.5</c:v>
                </c:pt>
                <c:pt idx="32">
                  <c:v>0</c:v>
                </c:pt>
                <c:pt idx="33">
                  <c:v>1</c:v>
                </c:pt>
                <c:pt idx="34">
                  <c:v>0.5</c:v>
                </c:pt>
                <c:pt idx="35">
                  <c:v>0</c:v>
                </c:pt>
                <c:pt idx="36">
                  <c:v>1.5</c:v>
                </c:pt>
                <c:pt idx="37">
                  <c:v>1</c:v>
                </c:pt>
                <c:pt idx="38">
                  <c:v>0</c:v>
                </c:pt>
                <c:pt idx="39">
                  <c:v>0</c:v>
                </c:pt>
                <c:pt idx="40">
                  <c:v>1</c:v>
                </c:pt>
                <c:pt idx="41">
                  <c:v>3.5</c:v>
                </c:pt>
                <c:pt idx="42">
                  <c:v>0.5</c:v>
                </c:pt>
                <c:pt idx="43">
                  <c:v>2.5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660-ED49-B78D-712248B4D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7528911"/>
        <c:axId val="2067172703"/>
      </c:scatterChart>
      <c:valAx>
        <c:axId val="2067528911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algn="ctr" rtl="0"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Effort High Magnitude</a:t>
                </a:r>
              </a:p>
              <a:p>
                <a:pPr algn="ctr" rtl="0">
                  <a:defRPr/>
                </a:pPr>
                <a:endParaRPr lang="en-US"/>
              </a:p>
            </c:rich>
          </c:tx>
          <c:layout>
            <c:manualLayout>
              <c:xMode val="edge"/>
              <c:yMode val="edge"/>
              <c:x val="0.37033114610673667"/>
              <c:y val="0.850462962962962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 rtl="0"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172703"/>
        <c:crosses val="autoZero"/>
        <c:crossBetween val="midCat"/>
      </c:valAx>
      <c:valAx>
        <c:axId val="2067172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BNSS Asociality</a:t>
                </a:r>
              </a:p>
            </c:rich>
          </c:tx>
          <c:layout>
            <c:manualLayout>
              <c:xMode val="edge"/>
              <c:yMode val="edge"/>
              <c:x val="8.3333333333333332E-3"/>
              <c:y val="0.214660250801983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752891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064829396325458"/>
          <c:y val="5.7060367454068242E-2"/>
          <c:w val="0.72044903762029744"/>
          <c:h val="0.65559346748323133"/>
        </c:manualLayout>
      </c:layout>
      <c:scatterChart>
        <c:scatterStyle val="lineMarker"/>
        <c:varyColors val="0"/>
        <c:ser>
          <c:idx val="0"/>
          <c:order val="0"/>
          <c:tx>
            <c:strRef>
              <c:f>'Scatter Plots'!$E$1</c:f>
              <c:strCache>
                <c:ptCount val="1"/>
                <c:pt idx="0">
                  <c:v>RiskCalculator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'Scatter Plots'!$A$2:$A$45</c:f>
              <c:numCache>
                <c:formatCode>General</c:formatCode>
                <c:ptCount val="44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0.71428571428570997</c:v>
                </c:pt>
                <c:pt idx="4">
                  <c:v>0.44444444444444398</c:v>
                </c:pt>
                <c:pt idx="5">
                  <c:v>0.5</c:v>
                </c:pt>
                <c:pt idx="6">
                  <c:v>0.40909090909090901</c:v>
                </c:pt>
                <c:pt idx="7">
                  <c:v>0</c:v>
                </c:pt>
                <c:pt idx="8">
                  <c:v>0.68421052631578905</c:v>
                </c:pt>
                <c:pt idx="9">
                  <c:v>4.1666666666666997E-2</c:v>
                </c:pt>
                <c:pt idx="10">
                  <c:v>0.3</c:v>
                </c:pt>
                <c:pt idx="11">
                  <c:v>0.22727272727272699</c:v>
                </c:pt>
                <c:pt idx="12">
                  <c:v>0.33333333333333298</c:v>
                </c:pt>
                <c:pt idx="13">
                  <c:v>0.476190476190476</c:v>
                </c:pt>
                <c:pt idx="14">
                  <c:v>0.63157894736842102</c:v>
                </c:pt>
                <c:pt idx="15">
                  <c:v>0.5</c:v>
                </c:pt>
                <c:pt idx="16">
                  <c:v>0.58823529411764697</c:v>
                </c:pt>
                <c:pt idx="17">
                  <c:v>0.55000000000000004</c:v>
                </c:pt>
                <c:pt idx="18">
                  <c:v>0.64285714285714002</c:v>
                </c:pt>
                <c:pt idx="19">
                  <c:v>0.73684210526315796</c:v>
                </c:pt>
                <c:pt idx="20">
                  <c:v>0.13636363636363599</c:v>
                </c:pt>
                <c:pt idx="21">
                  <c:v>0.4</c:v>
                </c:pt>
                <c:pt idx="22">
                  <c:v>0.1</c:v>
                </c:pt>
                <c:pt idx="23">
                  <c:v>0.625</c:v>
                </c:pt>
                <c:pt idx="24">
                  <c:v>0.5</c:v>
                </c:pt>
                <c:pt idx="25">
                  <c:v>0.45</c:v>
                </c:pt>
                <c:pt idx="26">
                  <c:v>0.71428571428570997</c:v>
                </c:pt>
                <c:pt idx="27">
                  <c:v>0.66666666666666696</c:v>
                </c:pt>
                <c:pt idx="28">
                  <c:v>0.71428571428570997</c:v>
                </c:pt>
                <c:pt idx="29">
                  <c:v>0.71428571428570997</c:v>
                </c:pt>
                <c:pt idx="30">
                  <c:v>0.14285714285714299</c:v>
                </c:pt>
                <c:pt idx="31">
                  <c:v>0.76923076923076905</c:v>
                </c:pt>
                <c:pt idx="32">
                  <c:v>0.77777777777777801</c:v>
                </c:pt>
                <c:pt idx="33">
                  <c:v>0.78571428571429003</c:v>
                </c:pt>
                <c:pt idx="34">
                  <c:v>0.82352941176470595</c:v>
                </c:pt>
                <c:pt idx="35">
                  <c:v>0.85714285714285998</c:v>
                </c:pt>
                <c:pt idx="36">
                  <c:v>0.89473684210526305</c:v>
                </c:pt>
                <c:pt idx="37">
                  <c:v>0.83333333333333304</c:v>
                </c:pt>
                <c:pt idx="38">
                  <c:v>0.57142857142856995</c:v>
                </c:pt>
                <c:pt idx="39">
                  <c:v>1</c:v>
                </c:pt>
                <c:pt idx="40">
                  <c:v>1</c:v>
                </c:pt>
                <c:pt idx="41">
                  <c:v>0.57142857142856995</c:v>
                </c:pt>
                <c:pt idx="42">
                  <c:v>1</c:v>
                </c:pt>
                <c:pt idx="43">
                  <c:v>0.94444444444444398</c:v>
                </c:pt>
              </c:numCache>
            </c:numRef>
          </c:xVal>
          <c:yVal>
            <c:numRef>
              <c:f>'Scatter Plots'!$E$2:$E$45</c:f>
              <c:numCache>
                <c:formatCode>General</c:formatCode>
                <c:ptCount val="44"/>
                <c:pt idx="0">
                  <c:v>5.3</c:v>
                </c:pt>
                <c:pt idx="1">
                  <c:v>5.3</c:v>
                </c:pt>
                <c:pt idx="2">
                  <c:v>3</c:v>
                </c:pt>
                <c:pt idx="3">
                  <c:v>3</c:v>
                </c:pt>
                <c:pt idx="4">
                  <c:v>5.3</c:v>
                </c:pt>
                <c:pt idx="5">
                  <c:v>5.3</c:v>
                </c:pt>
                <c:pt idx="6">
                  <c:v>3</c:v>
                </c:pt>
                <c:pt idx="7">
                  <c:v>5.3</c:v>
                </c:pt>
                <c:pt idx="8">
                  <c:v>10.1</c:v>
                </c:pt>
                <c:pt idx="9">
                  <c:v>10.1</c:v>
                </c:pt>
                <c:pt idx="10">
                  <c:v>5.8</c:v>
                </c:pt>
                <c:pt idx="11">
                  <c:v>10.1</c:v>
                </c:pt>
                <c:pt idx="12">
                  <c:v>5.3</c:v>
                </c:pt>
                <c:pt idx="13">
                  <c:v>0.8</c:v>
                </c:pt>
                <c:pt idx="14">
                  <c:v>3</c:v>
                </c:pt>
                <c:pt idx="15">
                  <c:v>0.4</c:v>
                </c:pt>
                <c:pt idx="16">
                  <c:v>0.8</c:v>
                </c:pt>
                <c:pt idx="17">
                  <c:v>5.3</c:v>
                </c:pt>
                <c:pt idx="18">
                  <c:v>3</c:v>
                </c:pt>
                <c:pt idx="19">
                  <c:v>5.3</c:v>
                </c:pt>
                <c:pt idx="20">
                  <c:v>10.1</c:v>
                </c:pt>
                <c:pt idx="21">
                  <c:v>3</c:v>
                </c:pt>
                <c:pt idx="22">
                  <c:v>3</c:v>
                </c:pt>
                <c:pt idx="23">
                  <c:v>5.3</c:v>
                </c:pt>
                <c:pt idx="24">
                  <c:v>5.3</c:v>
                </c:pt>
                <c:pt idx="25">
                  <c:v>5.8</c:v>
                </c:pt>
                <c:pt idx="26">
                  <c:v>3</c:v>
                </c:pt>
                <c:pt idx="28">
                  <c:v>0.8</c:v>
                </c:pt>
                <c:pt idx="29">
                  <c:v>10.1</c:v>
                </c:pt>
                <c:pt idx="30">
                  <c:v>10.1</c:v>
                </c:pt>
                <c:pt idx="31">
                  <c:v>5.8</c:v>
                </c:pt>
                <c:pt idx="32">
                  <c:v>5.3</c:v>
                </c:pt>
                <c:pt idx="33">
                  <c:v>5.3</c:v>
                </c:pt>
                <c:pt idx="34">
                  <c:v>5.3</c:v>
                </c:pt>
                <c:pt idx="35">
                  <c:v>5.8</c:v>
                </c:pt>
                <c:pt idx="36">
                  <c:v>3</c:v>
                </c:pt>
                <c:pt idx="37">
                  <c:v>5.3</c:v>
                </c:pt>
                <c:pt idx="38">
                  <c:v>5.3</c:v>
                </c:pt>
                <c:pt idx="39">
                  <c:v>0.8</c:v>
                </c:pt>
                <c:pt idx="40">
                  <c:v>5.8</c:v>
                </c:pt>
                <c:pt idx="41">
                  <c:v>5.8</c:v>
                </c:pt>
                <c:pt idx="42">
                  <c:v>3</c:v>
                </c:pt>
                <c:pt idx="43">
                  <c:v>5.3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345-3845-B01F-FDEAA310B3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4060015"/>
        <c:axId val="1990524047"/>
      </c:scatterChart>
      <c:valAx>
        <c:axId val="2044060015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algn="ctr" rtl="0"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Effort High Magnitude</a:t>
                </a:r>
              </a:p>
              <a:p>
                <a:pPr algn="ctr" rtl="0">
                  <a:defRPr/>
                </a:pPr>
                <a:endParaRPr lang="en-US"/>
              </a:p>
            </c:rich>
          </c:tx>
          <c:layout>
            <c:manualLayout>
              <c:xMode val="edge"/>
              <c:yMode val="edge"/>
              <c:x val="0.38433114610673663"/>
              <c:y val="0.850462962962962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 rtl="0"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0524047"/>
        <c:crosses val="autoZero"/>
        <c:crossBetween val="midCat"/>
      </c:valAx>
      <c:valAx>
        <c:axId val="1990524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SHARP Risk Calculator</a:t>
                </a:r>
              </a:p>
            </c:rich>
          </c:tx>
          <c:layout>
            <c:manualLayout>
              <c:xMode val="edge"/>
              <c:yMode val="edge"/>
              <c:x val="1.1111111111111112E-2"/>
              <c:y val="0.13115339749198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406001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2021-02-26T21:10:00Z</dcterms:created>
  <dcterms:modified xsi:type="dcterms:W3CDTF">2021-04-20T19:12:00Z</dcterms:modified>
</cp:coreProperties>
</file>