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B762" w14:textId="60660902" w:rsidR="00B949C0" w:rsidRDefault="00B949C0" w:rsidP="00BE7343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Supplementary material for the submission of “</w:t>
      </w:r>
      <w:r w:rsidRPr="00B949C0">
        <w:rPr>
          <w:sz w:val="28"/>
          <w:szCs w:val="28"/>
          <w:lang w:val="en-GB"/>
        </w:rPr>
        <w:t>Online behavioural activation during the COVID-19 pandemic decreases depression and negative affective bias</w:t>
      </w:r>
      <w:r>
        <w:rPr>
          <w:sz w:val="28"/>
          <w:szCs w:val="28"/>
          <w:lang w:val="en-GB"/>
        </w:rPr>
        <w:t>”</w:t>
      </w:r>
    </w:p>
    <w:p w14:paraId="157E70F8" w14:textId="77777777" w:rsidR="00C254AF" w:rsidRDefault="00C254AF" w:rsidP="00BE7343">
      <w:pPr>
        <w:jc w:val="both"/>
        <w:rPr>
          <w:b/>
          <w:bCs/>
          <w:sz w:val="20"/>
          <w:szCs w:val="20"/>
        </w:rPr>
      </w:pPr>
    </w:p>
    <w:p w14:paraId="62B4B944" w14:textId="77777777" w:rsidR="00506833" w:rsidRPr="000574CC" w:rsidRDefault="00506833" w:rsidP="00BE7343">
      <w:pPr>
        <w:jc w:val="both"/>
        <w:rPr>
          <w:lang w:val="en-GB"/>
        </w:rPr>
      </w:pPr>
      <w:r w:rsidRPr="000574CC">
        <w:rPr>
          <w:lang w:val="en-GB"/>
        </w:rPr>
        <w:t>Tereza Ruzickova</w:t>
      </w:r>
      <w:r w:rsidRPr="000574CC">
        <w:rPr>
          <w:vertAlign w:val="superscript"/>
          <w:lang w:val="en-GB"/>
        </w:rPr>
        <w:t>1</w:t>
      </w:r>
      <w:r w:rsidRPr="000574CC">
        <w:rPr>
          <w:lang w:val="en-GB"/>
        </w:rPr>
        <w:t>, James Carson</w:t>
      </w:r>
      <w:r w:rsidRPr="000574CC">
        <w:rPr>
          <w:vertAlign w:val="superscript"/>
          <w:lang w:val="en-GB"/>
        </w:rPr>
        <w:t>1</w:t>
      </w:r>
      <w:r w:rsidRPr="000574CC">
        <w:rPr>
          <w:lang w:val="en-GB"/>
        </w:rPr>
        <w:t>, Stirling Argabright</w:t>
      </w:r>
      <w:r>
        <w:rPr>
          <w:vertAlign w:val="superscript"/>
          <w:lang w:val="en-GB"/>
        </w:rPr>
        <w:t>2</w:t>
      </w:r>
      <w:r w:rsidRPr="000574CC">
        <w:rPr>
          <w:lang w:val="en-GB"/>
        </w:rPr>
        <w:t xml:space="preserve">, </w:t>
      </w:r>
      <w:r>
        <w:rPr>
          <w:lang w:val="en-GB"/>
        </w:rPr>
        <w:t>Amy Gillespie</w:t>
      </w:r>
      <w:r w:rsidRPr="000574CC">
        <w:rPr>
          <w:vertAlign w:val="superscript"/>
          <w:lang w:val="en-GB"/>
        </w:rPr>
        <w:t>1</w:t>
      </w:r>
      <w:r>
        <w:rPr>
          <w:lang w:val="en-GB"/>
        </w:rPr>
        <w:t xml:space="preserve">, </w:t>
      </w:r>
      <w:r w:rsidRPr="000574CC">
        <w:rPr>
          <w:lang w:val="en-GB"/>
        </w:rPr>
        <w:t>Calum Guinea</w:t>
      </w:r>
      <w:r w:rsidRPr="000574CC">
        <w:rPr>
          <w:vertAlign w:val="superscript"/>
          <w:lang w:val="en-GB"/>
        </w:rPr>
        <w:t>1</w:t>
      </w:r>
      <w:r w:rsidRPr="000574CC">
        <w:rPr>
          <w:lang w:val="en-GB"/>
        </w:rPr>
        <w:t>, Anna Pearse</w:t>
      </w:r>
      <w:r>
        <w:rPr>
          <w:vertAlign w:val="superscript"/>
          <w:lang w:val="en-GB"/>
        </w:rPr>
        <w:t>3</w:t>
      </w:r>
      <w:r w:rsidRPr="000574CC">
        <w:rPr>
          <w:lang w:val="en-GB"/>
        </w:rPr>
        <w:t>, Robbie Barwick</w:t>
      </w:r>
      <w:r>
        <w:rPr>
          <w:vertAlign w:val="superscript"/>
          <w:lang w:val="en-GB"/>
        </w:rPr>
        <w:t>4</w:t>
      </w:r>
      <w:r w:rsidRPr="000574CC">
        <w:rPr>
          <w:lang w:val="en-GB"/>
        </w:rPr>
        <w:t>, Susannah Murphy</w:t>
      </w:r>
      <w:r w:rsidRPr="000574CC">
        <w:rPr>
          <w:vertAlign w:val="superscript"/>
          <w:lang w:val="en-GB"/>
        </w:rPr>
        <w:t>1*</w:t>
      </w:r>
      <w:r w:rsidRPr="000574CC">
        <w:rPr>
          <w:lang w:val="en-GB"/>
        </w:rPr>
        <w:t>, Catherine J Harmer</w:t>
      </w:r>
      <w:r w:rsidRPr="000574CC">
        <w:rPr>
          <w:vertAlign w:val="superscript"/>
          <w:lang w:val="en-GB"/>
        </w:rPr>
        <w:t>1*</w:t>
      </w:r>
    </w:p>
    <w:p w14:paraId="4A346395" w14:textId="77777777" w:rsidR="00506833" w:rsidRPr="000574CC" w:rsidRDefault="00506833" w:rsidP="00BE7343">
      <w:pPr>
        <w:spacing w:line="276" w:lineRule="auto"/>
        <w:jc w:val="both"/>
        <w:rPr>
          <w:lang w:val="en-GB"/>
        </w:rPr>
      </w:pPr>
    </w:p>
    <w:p w14:paraId="56DD2AF6" w14:textId="78D2DC89" w:rsidR="00506833" w:rsidRPr="00840D3C" w:rsidRDefault="00506833" w:rsidP="00BE7343">
      <w:pPr>
        <w:spacing w:line="276" w:lineRule="auto"/>
        <w:jc w:val="both"/>
        <w:rPr>
          <w:sz w:val="20"/>
          <w:szCs w:val="20"/>
          <w:lang w:val="en-GB"/>
        </w:rPr>
      </w:pPr>
      <w:r w:rsidRPr="00840D3C">
        <w:rPr>
          <w:vertAlign w:val="superscript"/>
          <w:lang w:val="en-GB"/>
        </w:rPr>
        <w:t>1</w:t>
      </w:r>
      <w:r w:rsidR="00840D3C">
        <w:rPr>
          <w:vertAlign w:val="superscript"/>
          <w:lang w:val="en-GB"/>
        </w:rPr>
        <w:t xml:space="preserve"> </w:t>
      </w:r>
      <w:r w:rsidRPr="00840D3C">
        <w:rPr>
          <w:sz w:val="20"/>
          <w:szCs w:val="20"/>
          <w:lang w:val="en-GB"/>
        </w:rPr>
        <w:t xml:space="preserve">University Department of Psychiatry, </w:t>
      </w:r>
      <w:proofErr w:type="spellStart"/>
      <w:r w:rsidRPr="00840D3C">
        <w:rPr>
          <w:sz w:val="20"/>
          <w:szCs w:val="20"/>
          <w:lang w:val="en-GB"/>
        </w:rPr>
        <w:t>Warneford</w:t>
      </w:r>
      <w:proofErr w:type="spellEnd"/>
      <w:r w:rsidRPr="00840D3C">
        <w:rPr>
          <w:sz w:val="20"/>
          <w:szCs w:val="20"/>
          <w:lang w:val="en-GB"/>
        </w:rPr>
        <w:t xml:space="preserve"> Hospital, Oxford, UK; Oxford Health NHS Foundation Trust, </w:t>
      </w:r>
      <w:proofErr w:type="spellStart"/>
      <w:r w:rsidRPr="00840D3C">
        <w:rPr>
          <w:sz w:val="20"/>
          <w:szCs w:val="20"/>
          <w:lang w:val="en-GB"/>
        </w:rPr>
        <w:t>Warneford</w:t>
      </w:r>
      <w:proofErr w:type="spellEnd"/>
      <w:r w:rsidRPr="00840D3C">
        <w:rPr>
          <w:sz w:val="20"/>
          <w:szCs w:val="20"/>
          <w:lang w:val="en-GB"/>
        </w:rPr>
        <w:t xml:space="preserve"> Hospital, Oxford, UK</w:t>
      </w:r>
    </w:p>
    <w:p w14:paraId="7DC6056B" w14:textId="4C63688B" w:rsidR="00506833" w:rsidRPr="00840D3C" w:rsidRDefault="00506833" w:rsidP="00BE7343">
      <w:pPr>
        <w:spacing w:line="276" w:lineRule="auto"/>
        <w:jc w:val="both"/>
        <w:rPr>
          <w:sz w:val="20"/>
          <w:szCs w:val="20"/>
          <w:lang w:val="en-GB"/>
        </w:rPr>
      </w:pPr>
      <w:r w:rsidRPr="00840D3C">
        <w:rPr>
          <w:vertAlign w:val="superscript"/>
          <w:lang w:val="en-GB"/>
        </w:rPr>
        <w:t>2</w:t>
      </w:r>
      <w:r w:rsidR="00840D3C">
        <w:rPr>
          <w:vertAlign w:val="superscript"/>
          <w:lang w:val="en-GB"/>
        </w:rPr>
        <w:t xml:space="preserve"> </w:t>
      </w:r>
      <w:r w:rsidRPr="00840D3C">
        <w:rPr>
          <w:sz w:val="20"/>
          <w:szCs w:val="20"/>
          <w:lang w:val="en-GB"/>
        </w:rPr>
        <w:t>Lifespan Brain Institute of Children’s Hospital of Philadelphia and Penn Medicine, Philadelphia, US</w:t>
      </w:r>
    </w:p>
    <w:p w14:paraId="30CAC2D9" w14:textId="1CAE8CF7" w:rsidR="00506833" w:rsidRPr="00840D3C" w:rsidRDefault="00506833" w:rsidP="00BE7343">
      <w:pPr>
        <w:spacing w:line="276" w:lineRule="auto"/>
        <w:jc w:val="both"/>
        <w:rPr>
          <w:sz w:val="20"/>
          <w:szCs w:val="20"/>
          <w:lang w:val="en-GB"/>
        </w:rPr>
      </w:pPr>
      <w:r w:rsidRPr="00840D3C">
        <w:rPr>
          <w:vertAlign w:val="superscript"/>
          <w:lang w:val="en-GB"/>
        </w:rPr>
        <w:t>3</w:t>
      </w:r>
      <w:r w:rsidR="00840D3C">
        <w:rPr>
          <w:vertAlign w:val="superscript"/>
          <w:lang w:val="en-GB"/>
        </w:rPr>
        <w:t xml:space="preserve"> </w:t>
      </w:r>
      <w:r w:rsidRPr="00840D3C">
        <w:rPr>
          <w:sz w:val="20"/>
          <w:szCs w:val="20"/>
          <w:lang w:val="en-GB"/>
        </w:rPr>
        <w:t>Medical Sciences Division, University of Oxford, Oxford, UK</w:t>
      </w:r>
    </w:p>
    <w:p w14:paraId="6DA1C4BD" w14:textId="6F62ABDB" w:rsidR="00506833" w:rsidRPr="00840D3C" w:rsidRDefault="00506833" w:rsidP="00BE7343">
      <w:pPr>
        <w:spacing w:line="276" w:lineRule="auto"/>
        <w:jc w:val="both"/>
        <w:rPr>
          <w:sz w:val="20"/>
          <w:szCs w:val="20"/>
          <w:lang w:val="en-GB"/>
        </w:rPr>
      </w:pPr>
      <w:r w:rsidRPr="00840D3C">
        <w:rPr>
          <w:vertAlign w:val="superscript"/>
          <w:lang w:val="cs-CZ"/>
        </w:rPr>
        <w:t>4</w:t>
      </w:r>
      <w:r w:rsidR="00840D3C">
        <w:rPr>
          <w:vertAlign w:val="superscript"/>
          <w:lang w:val="cs-CZ"/>
        </w:rPr>
        <w:t xml:space="preserve"> </w:t>
      </w:r>
      <w:r w:rsidRPr="00840D3C">
        <w:rPr>
          <w:sz w:val="20"/>
          <w:szCs w:val="20"/>
        </w:rPr>
        <w:t>Central and North West London NHS Foundation Trust, London, UK</w:t>
      </w:r>
    </w:p>
    <w:p w14:paraId="7205728E" w14:textId="77777777" w:rsidR="00506833" w:rsidRPr="000574CC" w:rsidRDefault="00506833" w:rsidP="00BE7343">
      <w:pPr>
        <w:jc w:val="both"/>
        <w:rPr>
          <w:i/>
          <w:sz w:val="20"/>
          <w:szCs w:val="20"/>
          <w:lang w:val="en-GB"/>
        </w:rPr>
      </w:pPr>
    </w:p>
    <w:p w14:paraId="5608A101" w14:textId="77777777" w:rsidR="00506833" w:rsidRDefault="00506833" w:rsidP="00BE7343">
      <w:pPr>
        <w:jc w:val="both"/>
        <w:rPr>
          <w:i/>
          <w:sz w:val="20"/>
          <w:szCs w:val="20"/>
          <w:lang w:val="en-GB"/>
        </w:rPr>
      </w:pPr>
      <w:r w:rsidRPr="000574CC">
        <w:rPr>
          <w:vertAlign w:val="superscript"/>
          <w:lang w:val="en-GB"/>
        </w:rPr>
        <w:t>*</w:t>
      </w:r>
      <w:r>
        <w:rPr>
          <w:vertAlign w:val="superscript"/>
          <w:lang w:val="en-GB"/>
        </w:rPr>
        <w:t xml:space="preserve"> </w:t>
      </w:r>
      <w:r w:rsidRPr="000574CC">
        <w:rPr>
          <w:i/>
          <w:sz w:val="20"/>
          <w:szCs w:val="20"/>
          <w:lang w:val="en-GB"/>
        </w:rPr>
        <w:t>Joint senior author</w:t>
      </w:r>
    </w:p>
    <w:p w14:paraId="2EC08ACC" w14:textId="77777777" w:rsidR="00C254AF" w:rsidRPr="00677CDA" w:rsidRDefault="00C254AF" w:rsidP="00BE7343">
      <w:pPr>
        <w:jc w:val="both"/>
      </w:pPr>
    </w:p>
    <w:p w14:paraId="2B99907F" w14:textId="77777777" w:rsidR="00C254AF" w:rsidRPr="004B21D9" w:rsidRDefault="00C254AF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69563C57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7452D119" w14:textId="77777777" w:rsidR="00911DF6" w:rsidRDefault="00911DF6" w:rsidP="00BE7343">
      <w:pPr>
        <w:jc w:val="both"/>
        <w:rPr>
          <w:b/>
        </w:rPr>
      </w:pPr>
      <w:r w:rsidRPr="00304151">
        <w:rPr>
          <w:b/>
        </w:rPr>
        <w:t>Corresponding author:</w:t>
      </w:r>
    </w:p>
    <w:p w14:paraId="282C8FD0" w14:textId="77777777" w:rsidR="00911DF6" w:rsidRPr="00304151" w:rsidRDefault="00911DF6" w:rsidP="00BE7343">
      <w:pPr>
        <w:jc w:val="both"/>
        <w:rPr>
          <w:b/>
        </w:rPr>
      </w:pPr>
    </w:p>
    <w:p w14:paraId="05D9F8E8" w14:textId="162EA27E" w:rsidR="00936BB0" w:rsidRPr="00304151" w:rsidRDefault="00911DF6" w:rsidP="00BE7343">
      <w:pPr>
        <w:jc w:val="both"/>
      </w:pPr>
      <w:r w:rsidRPr="00304151">
        <w:t>Prof. Catherine Harmer</w:t>
      </w:r>
    </w:p>
    <w:p w14:paraId="230E689C" w14:textId="77777777" w:rsidR="00911DF6" w:rsidRPr="00304151" w:rsidRDefault="00911DF6" w:rsidP="00BE7343">
      <w:pPr>
        <w:jc w:val="both"/>
      </w:pPr>
      <w:r w:rsidRPr="00304151">
        <w:t>Psychopharmacology and Emotion Research Laboratory (PERL)</w:t>
      </w:r>
    </w:p>
    <w:p w14:paraId="7ACFFDDD" w14:textId="5019169F" w:rsidR="00911DF6" w:rsidRDefault="00911DF6" w:rsidP="00BE7343">
      <w:pPr>
        <w:jc w:val="both"/>
      </w:pPr>
      <w:r w:rsidRPr="00304151">
        <w:t>Department of Psychiatry</w:t>
      </w:r>
    </w:p>
    <w:p w14:paraId="3BBBE8A0" w14:textId="77777777" w:rsidR="00631AAD" w:rsidRDefault="00631AAD" w:rsidP="00BE7343">
      <w:pPr>
        <w:jc w:val="both"/>
      </w:pPr>
      <w:proofErr w:type="spellStart"/>
      <w:r>
        <w:t>Warneford</w:t>
      </w:r>
      <w:proofErr w:type="spellEnd"/>
      <w:r>
        <w:t xml:space="preserve"> Hospital</w:t>
      </w:r>
    </w:p>
    <w:p w14:paraId="6D85A947" w14:textId="67B720AD" w:rsidR="00631AAD" w:rsidRPr="00304151" w:rsidRDefault="00631AAD" w:rsidP="00BE7343">
      <w:pPr>
        <w:jc w:val="both"/>
      </w:pPr>
      <w:r>
        <w:t>OX3 7JX</w:t>
      </w:r>
    </w:p>
    <w:p w14:paraId="184AF548" w14:textId="77777777" w:rsidR="00911DF6" w:rsidRPr="00304151" w:rsidRDefault="00911DF6" w:rsidP="00BE7343">
      <w:pPr>
        <w:jc w:val="both"/>
      </w:pPr>
      <w:r w:rsidRPr="00304151">
        <w:t>University of Oxford</w:t>
      </w:r>
    </w:p>
    <w:p w14:paraId="315B4F5D" w14:textId="161C76D2" w:rsidR="00936BB0" w:rsidRPr="00304151" w:rsidRDefault="00911DF6" w:rsidP="00BE7343">
      <w:pPr>
        <w:jc w:val="both"/>
      </w:pPr>
      <w:r w:rsidRPr="00304151">
        <w:t>United Kingdom</w:t>
      </w:r>
    </w:p>
    <w:p w14:paraId="27B13397" w14:textId="77777777" w:rsidR="00911DF6" w:rsidRPr="00304151" w:rsidRDefault="00911DF6" w:rsidP="00BE7343">
      <w:pPr>
        <w:jc w:val="both"/>
        <w:rPr>
          <w:rStyle w:val="Hyperlink"/>
        </w:rPr>
      </w:pPr>
      <w:r w:rsidRPr="00304151">
        <w:t xml:space="preserve">e-mail: </w:t>
      </w:r>
      <w:hyperlink r:id="rId8" w:history="1">
        <w:r w:rsidRPr="00304151">
          <w:rPr>
            <w:rStyle w:val="Hyperlink"/>
          </w:rPr>
          <w:t>catherine.harmer@psych.ox.ac.uk</w:t>
        </w:r>
      </w:hyperlink>
    </w:p>
    <w:p w14:paraId="73517F5F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7136F4F4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5AA42B1B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6A1615FF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55A9BE11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11A880D9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75C1F36F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4F09E17E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67F226AD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773F1090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36D3DAF2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60E50D4B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682EE7B7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39C1E55C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3EDFC712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47E01BAC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3DD0BD4A" w14:textId="77777777" w:rsidR="00911DF6" w:rsidRDefault="00911DF6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272A5669" w14:textId="77777777" w:rsidR="00FB0FCE" w:rsidRDefault="00FB0FCE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3D49308D" w14:textId="4FFC8FED" w:rsidR="00C254AF" w:rsidRPr="004B21D9" w:rsidRDefault="00C254AF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  <w:r>
        <w:rPr>
          <w:b/>
          <w:bCs/>
          <w:color w:val="000000" w:themeColor="text1"/>
          <w:sz w:val="26"/>
          <w:szCs w:val="26"/>
          <w:highlight w:val="white"/>
          <w:lang w:val="en-GB"/>
        </w:rPr>
        <w:lastRenderedPageBreak/>
        <w:t>COVID</w:t>
      </w:r>
      <w:r w:rsidRPr="004B21D9">
        <w:rPr>
          <w:b/>
          <w:bCs/>
          <w:color w:val="000000" w:themeColor="text1"/>
          <w:sz w:val="26"/>
          <w:szCs w:val="26"/>
          <w:highlight w:val="white"/>
          <w:lang w:val="en-GB"/>
        </w:rPr>
        <w:t xml:space="preserve"> lifestyle questionnaires</w:t>
      </w:r>
    </w:p>
    <w:p w14:paraId="3BD877F3" w14:textId="77777777" w:rsidR="00C254AF" w:rsidRPr="004B21D9" w:rsidRDefault="00C254AF" w:rsidP="00BE7343">
      <w:pPr>
        <w:jc w:val="both"/>
        <w:rPr>
          <w:b/>
          <w:bCs/>
          <w:color w:val="000000" w:themeColor="text1"/>
          <w:sz w:val="26"/>
          <w:szCs w:val="26"/>
          <w:highlight w:val="white"/>
          <w:lang w:val="en-GB"/>
        </w:rPr>
      </w:pPr>
    </w:p>
    <w:p w14:paraId="7A7E803D" w14:textId="3E5AFE70" w:rsidR="00C254AF" w:rsidRPr="001A4E88" w:rsidRDefault="00C254AF" w:rsidP="00BE7343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highlight w:val="white"/>
          <w:lang w:val="en-GB"/>
        </w:rPr>
      </w:pPr>
      <w:r w:rsidRPr="001A4E88">
        <w:rPr>
          <w:b/>
          <w:bCs/>
          <w:color w:val="000000" w:themeColor="text1"/>
          <w:highlight w:val="white"/>
          <w:lang w:val="en-GB"/>
        </w:rPr>
        <w:t>COVID Anxiety Questionnaire</w:t>
      </w:r>
    </w:p>
    <w:p w14:paraId="620A91A1" w14:textId="77777777" w:rsidR="00C254AF" w:rsidRPr="004B21D9" w:rsidRDefault="00C254AF" w:rsidP="00BE7343">
      <w:pPr>
        <w:jc w:val="both"/>
        <w:rPr>
          <w:color w:val="000000" w:themeColor="text1"/>
          <w:highlight w:val="white"/>
          <w:lang w:val="en-GB"/>
        </w:rPr>
      </w:pPr>
    </w:p>
    <w:p w14:paraId="4A81B5DD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 xml:space="preserve">The following questions will ask you about how you are currently feeling during the </w:t>
      </w:r>
      <w:r>
        <w:rPr>
          <w:color w:val="000000" w:themeColor="text1"/>
          <w:sz w:val="22"/>
          <w:szCs w:val="22"/>
          <w:highlight w:val="white"/>
          <w:lang w:val="en-GB"/>
        </w:rPr>
        <w:t>COVID</w:t>
      </w:r>
      <w:r w:rsidRPr="00C91B0F">
        <w:rPr>
          <w:color w:val="000000" w:themeColor="text1"/>
          <w:sz w:val="22"/>
          <w:szCs w:val="22"/>
          <w:highlight w:val="white"/>
          <w:lang w:val="en-GB"/>
        </w:rPr>
        <w:t>-19 outbreak. Please answer the extent to which you agree with each statement.</w:t>
      </w:r>
    </w:p>
    <w:p w14:paraId="6D2ABA19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1B32309E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 xml:space="preserve">I think </w:t>
      </w:r>
      <w:r>
        <w:rPr>
          <w:color w:val="000000" w:themeColor="text1"/>
          <w:sz w:val="22"/>
          <w:szCs w:val="22"/>
          <w:highlight w:val="white"/>
          <w:lang w:val="en-GB"/>
        </w:rPr>
        <w:t>COVID</w:t>
      </w:r>
      <w:r w:rsidRPr="00C91B0F">
        <w:rPr>
          <w:color w:val="000000" w:themeColor="text1"/>
          <w:sz w:val="22"/>
          <w:szCs w:val="22"/>
          <w:highlight w:val="white"/>
          <w:lang w:val="en-GB"/>
        </w:rPr>
        <w:t>-19 is a very serious issue.</w:t>
      </w:r>
    </w:p>
    <w:p w14:paraId="6F7FE7A6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18E6CBBC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6922ABA8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 xml:space="preserve">I am worried that I will catch </w:t>
      </w:r>
      <w:r>
        <w:rPr>
          <w:color w:val="000000" w:themeColor="text1"/>
          <w:sz w:val="22"/>
          <w:szCs w:val="22"/>
          <w:highlight w:val="white"/>
          <w:lang w:val="en-GB"/>
        </w:rPr>
        <w:t>COVID</w:t>
      </w:r>
      <w:r w:rsidRPr="00C91B0F">
        <w:rPr>
          <w:color w:val="000000" w:themeColor="text1"/>
          <w:sz w:val="22"/>
          <w:szCs w:val="22"/>
          <w:highlight w:val="white"/>
          <w:lang w:val="en-GB"/>
        </w:rPr>
        <w:t>-19.</w:t>
      </w:r>
    </w:p>
    <w:p w14:paraId="72204D5B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5C448987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4C5CE86B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 xml:space="preserve">I am worried that friends and family will catch </w:t>
      </w:r>
      <w:r>
        <w:rPr>
          <w:color w:val="000000" w:themeColor="text1"/>
          <w:sz w:val="22"/>
          <w:szCs w:val="22"/>
          <w:highlight w:val="white"/>
          <w:lang w:val="en-GB"/>
        </w:rPr>
        <w:t>COVID</w:t>
      </w:r>
      <w:r w:rsidRPr="00C91B0F">
        <w:rPr>
          <w:color w:val="000000" w:themeColor="text1"/>
          <w:sz w:val="22"/>
          <w:szCs w:val="22"/>
          <w:highlight w:val="white"/>
          <w:lang w:val="en-GB"/>
        </w:rPr>
        <w:t>-19.</w:t>
      </w:r>
    </w:p>
    <w:p w14:paraId="234D2BB0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6291B81B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0B50D45B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I am afraid to leave the house right now.</w:t>
      </w:r>
    </w:p>
    <w:p w14:paraId="36EF53CB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166E5715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220F8D48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I am worried that I might transmit the infection to someone else.</w:t>
      </w:r>
    </w:p>
    <w:p w14:paraId="49ABD607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603EA056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5D99DC41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I am worried we won’t have enough food and other essential items during the outbreak.</w:t>
      </w:r>
    </w:p>
    <w:p w14:paraId="72A3A1B8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0A801692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6EEE82ED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I am worried about missing work.</w:t>
      </w:r>
    </w:p>
    <w:p w14:paraId="4F21BE86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5C970168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281DCDBF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I am worried about the amount of money that we have coming in.</w:t>
      </w:r>
    </w:p>
    <w:p w14:paraId="1A6ADF7F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110CCD14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332425C0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I am worried about the long-term impact this will have on my job prospects and the economy.</w:t>
      </w:r>
    </w:p>
    <w:p w14:paraId="0CC8F40B" w14:textId="77777777" w:rsidR="00C254AF" w:rsidRPr="00C91B0F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C91B0F">
        <w:rPr>
          <w:color w:val="000000" w:themeColor="text1"/>
          <w:sz w:val="22"/>
          <w:szCs w:val="22"/>
          <w:highlight w:val="white"/>
          <w:lang w:val="en-GB"/>
        </w:rPr>
        <w:t>Strongly disagree / Disagree / Neither disagree not agree / Agree / Strongly agree</w:t>
      </w:r>
    </w:p>
    <w:p w14:paraId="144713CE" w14:textId="77777777" w:rsidR="00C254AF" w:rsidRPr="004B21D9" w:rsidRDefault="00C254AF" w:rsidP="00BE7343">
      <w:pPr>
        <w:jc w:val="both"/>
        <w:rPr>
          <w:color w:val="000000" w:themeColor="text1"/>
          <w:highlight w:val="white"/>
          <w:lang w:val="en-GB"/>
        </w:rPr>
      </w:pPr>
    </w:p>
    <w:p w14:paraId="05CF7618" w14:textId="77777777" w:rsidR="00C254AF" w:rsidRPr="004B21D9" w:rsidRDefault="00C254AF" w:rsidP="00BE7343">
      <w:pPr>
        <w:jc w:val="both"/>
        <w:rPr>
          <w:color w:val="000000" w:themeColor="text1"/>
          <w:highlight w:val="white"/>
          <w:lang w:val="en-GB"/>
        </w:rPr>
      </w:pPr>
    </w:p>
    <w:p w14:paraId="02F2294D" w14:textId="55E38227" w:rsidR="00C254AF" w:rsidRPr="001A4E88" w:rsidRDefault="00C254AF" w:rsidP="00BE7343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highlight w:val="white"/>
          <w:lang w:val="en-GB"/>
        </w:rPr>
      </w:pPr>
      <w:r w:rsidRPr="001A4E88">
        <w:rPr>
          <w:b/>
          <w:bCs/>
          <w:color w:val="000000" w:themeColor="text1"/>
          <w:highlight w:val="white"/>
          <w:lang w:val="en-GB"/>
        </w:rPr>
        <w:t>Current Stressors Questionnaire</w:t>
      </w:r>
    </w:p>
    <w:p w14:paraId="1F271364" w14:textId="77777777" w:rsidR="00C254AF" w:rsidRPr="004B21D9" w:rsidRDefault="00C254AF" w:rsidP="00BE7343">
      <w:pPr>
        <w:jc w:val="both"/>
        <w:rPr>
          <w:b/>
          <w:bCs/>
          <w:color w:val="000000" w:themeColor="text1"/>
          <w:highlight w:val="white"/>
          <w:lang w:val="en-GB"/>
        </w:rPr>
      </w:pPr>
    </w:p>
    <w:p w14:paraId="391FA172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Over the past week, how stressed have you felt about the following?</w:t>
      </w:r>
    </w:p>
    <w:p w14:paraId="0D817326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3A2B3F63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Marriage or other romantic relationship</w:t>
      </w:r>
    </w:p>
    <w:p w14:paraId="282B96DA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2B46F38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5BF93CB6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Friends of family living in your household</w:t>
      </w:r>
    </w:p>
    <w:p w14:paraId="039AF494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6AA578CD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691842A9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Friends or family living outside your household</w:t>
      </w:r>
    </w:p>
    <w:p w14:paraId="62C246B4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521F442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14866111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My child(ren)’s wellbeing</w:t>
      </w:r>
    </w:p>
    <w:p w14:paraId="024674F0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6400D1A9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0E781C43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Providing home schooling for my child(ren)</w:t>
      </w:r>
    </w:p>
    <w:p w14:paraId="30E0F4FB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41231554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79F610AD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Household chores</w:t>
      </w:r>
    </w:p>
    <w:p w14:paraId="6FEAC2E4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1C43A362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69DFB87F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Neighbours</w:t>
      </w:r>
    </w:p>
    <w:p w14:paraId="46B5CE6E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47BD3A30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416E1050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Loss of usual support systems</w:t>
      </w:r>
    </w:p>
    <w:p w14:paraId="3674B4D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364A6589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5F2612E8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Living conditions</w:t>
      </w:r>
    </w:p>
    <w:p w14:paraId="52B03BD3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4DF3FCEC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243AB976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Work (even if you feel your job is safe)</w:t>
      </w:r>
    </w:p>
    <w:p w14:paraId="7BE9A188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4CE6CB0D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4D089A3F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Please select the “not at all” option (engagement check)</w:t>
      </w:r>
    </w:p>
    <w:p w14:paraId="5E124BA3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7EEC8381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527DDD2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Losing your job/unemployment</w:t>
      </w:r>
    </w:p>
    <w:p w14:paraId="419A1395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4EEE22FB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20C0C795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Finances</w:t>
      </w:r>
    </w:p>
    <w:p w14:paraId="1EB57526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325BFA5D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0DA0872C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Getting medication</w:t>
      </w:r>
    </w:p>
    <w:p w14:paraId="626E5E1A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3F1CF159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5463BE5E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Getting food</w:t>
      </w:r>
    </w:p>
    <w:p w14:paraId="118B109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1F082EAC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17F350B5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My own safety/security</w:t>
      </w:r>
    </w:p>
    <w:p w14:paraId="6C6BE985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02EA953F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7C6C4429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Internet access</w:t>
      </w:r>
    </w:p>
    <w:p w14:paraId="607FD48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230924B9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30D2935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Boredom</w:t>
      </w:r>
    </w:p>
    <w:p w14:paraId="196B4B0C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442AC80D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38497982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My future plans</w:t>
      </w:r>
    </w:p>
    <w:p w14:paraId="75C74172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7826AEB8" w14:textId="77777777" w:rsidR="00C254AF" w:rsidRPr="004B21D9" w:rsidRDefault="00C254AF" w:rsidP="00BE7343">
      <w:pPr>
        <w:jc w:val="both"/>
        <w:rPr>
          <w:color w:val="000000" w:themeColor="text1"/>
          <w:highlight w:val="white"/>
          <w:lang w:val="en-GB"/>
        </w:rPr>
      </w:pPr>
    </w:p>
    <w:p w14:paraId="7F09AFDE" w14:textId="77777777" w:rsidR="00C254AF" w:rsidRPr="004B21D9" w:rsidRDefault="00C254AF" w:rsidP="00BE7343">
      <w:pPr>
        <w:jc w:val="both"/>
        <w:rPr>
          <w:color w:val="000000" w:themeColor="text1"/>
          <w:highlight w:val="white"/>
          <w:lang w:val="en-GB"/>
        </w:rPr>
      </w:pPr>
    </w:p>
    <w:p w14:paraId="31ACCE90" w14:textId="6347C5C8" w:rsidR="00C254AF" w:rsidRPr="001A4E88" w:rsidRDefault="00C254AF" w:rsidP="00BE7343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highlight w:val="white"/>
          <w:lang w:val="en-GB"/>
        </w:rPr>
      </w:pPr>
      <w:r w:rsidRPr="001A4E88">
        <w:rPr>
          <w:b/>
          <w:bCs/>
          <w:color w:val="000000" w:themeColor="text1"/>
          <w:highlight w:val="white"/>
          <w:lang w:val="en-GB"/>
        </w:rPr>
        <w:t>Current Disruption Questionnaire</w:t>
      </w:r>
    </w:p>
    <w:p w14:paraId="4D7D27FA" w14:textId="77777777" w:rsidR="00C254AF" w:rsidRPr="004B21D9" w:rsidRDefault="00C254AF" w:rsidP="00BE7343">
      <w:pPr>
        <w:jc w:val="both"/>
        <w:rPr>
          <w:color w:val="000000" w:themeColor="text1"/>
          <w:highlight w:val="white"/>
          <w:lang w:val="en-GB"/>
        </w:rPr>
      </w:pPr>
    </w:p>
    <w:p w14:paraId="55738E7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In the past week, how disrupted have you found the following areas of your life?</w:t>
      </w:r>
    </w:p>
    <w:p w14:paraId="4D2D539B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5EED3C1F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Work life</w:t>
      </w:r>
    </w:p>
    <w:p w14:paraId="4E2850CB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7BB06C49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3A3725FB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Friendships</w:t>
      </w:r>
    </w:p>
    <w:p w14:paraId="70B8D29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7D73E4D6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621EDADA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Family life</w:t>
      </w:r>
    </w:p>
    <w:p w14:paraId="54BED9CD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38B669EF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490AD535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Romantic relationships</w:t>
      </w:r>
    </w:p>
    <w:p w14:paraId="3FA234DC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4CD2B742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4ACD48ED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Leisure time</w:t>
      </w:r>
    </w:p>
    <w:p w14:paraId="40737FCB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29FA6477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</w:p>
    <w:p w14:paraId="05ECFB48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Exercise</w:t>
      </w:r>
    </w:p>
    <w:p w14:paraId="6F70A8A9" w14:textId="77777777" w:rsidR="00C254AF" w:rsidRPr="00005E43" w:rsidRDefault="00C254AF" w:rsidP="00BE7343">
      <w:pPr>
        <w:jc w:val="both"/>
        <w:rPr>
          <w:color w:val="000000" w:themeColor="text1"/>
          <w:sz w:val="22"/>
          <w:szCs w:val="22"/>
          <w:highlight w:val="white"/>
          <w:lang w:val="en-GB"/>
        </w:rPr>
      </w:pPr>
      <w:r w:rsidRPr="00005E43">
        <w:rPr>
          <w:color w:val="000000" w:themeColor="text1"/>
          <w:sz w:val="22"/>
          <w:szCs w:val="22"/>
          <w:highlight w:val="white"/>
          <w:lang w:val="en-GB"/>
        </w:rPr>
        <w:t>Not at all / A little / Quite a lot / A great deal / Not applicable</w:t>
      </w:r>
    </w:p>
    <w:p w14:paraId="50033B61" w14:textId="77777777" w:rsidR="00C254AF" w:rsidRPr="00005E43" w:rsidRDefault="00C254AF" w:rsidP="00BE7343">
      <w:pPr>
        <w:jc w:val="both"/>
        <w:rPr>
          <w:color w:val="595959"/>
          <w:sz w:val="22"/>
          <w:szCs w:val="22"/>
          <w:highlight w:val="white"/>
          <w:lang w:val="en-GB"/>
        </w:rPr>
      </w:pPr>
    </w:p>
    <w:p w14:paraId="2709C5F1" w14:textId="77777777" w:rsidR="00C254AF" w:rsidRPr="00005E43" w:rsidRDefault="00C254AF" w:rsidP="00BE7343">
      <w:pPr>
        <w:jc w:val="both"/>
        <w:rPr>
          <w:b/>
          <w:bCs/>
          <w:sz w:val="22"/>
          <w:szCs w:val="22"/>
        </w:rPr>
      </w:pPr>
    </w:p>
    <w:p w14:paraId="3CFB6FE4" w14:textId="77777777" w:rsidR="00C254AF" w:rsidRPr="00005E43" w:rsidRDefault="00C254AF" w:rsidP="00BE7343">
      <w:pPr>
        <w:jc w:val="both"/>
        <w:rPr>
          <w:b/>
          <w:bCs/>
          <w:sz w:val="22"/>
          <w:szCs w:val="22"/>
        </w:rPr>
      </w:pPr>
    </w:p>
    <w:p w14:paraId="1500404B" w14:textId="77777777" w:rsidR="00C254AF" w:rsidRDefault="00C254AF" w:rsidP="00BE7343">
      <w:pPr>
        <w:jc w:val="both"/>
        <w:rPr>
          <w:color w:val="595959"/>
          <w:sz w:val="22"/>
          <w:szCs w:val="22"/>
          <w:highlight w:val="white"/>
          <w:lang w:val="en-GB"/>
        </w:rPr>
      </w:pPr>
    </w:p>
    <w:p w14:paraId="45AF3525" w14:textId="77777777" w:rsidR="00C254AF" w:rsidRPr="00005E43" w:rsidRDefault="00C254AF" w:rsidP="00BE7343">
      <w:pPr>
        <w:jc w:val="both"/>
        <w:rPr>
          <w:color w:val="595959"/>
          <w:sz w:val="22"/>
          <w:szCs w:val="22"/>
          <w:highlight w:val="white"/>
          <w:lang w:val="en-GB"/>
        </w:rPr>
      </w:pPr>
    </w:p>
    <w:p w14:paraId="02FAC8A5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3B16542D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633A928B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0D5D70FC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02DDB115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43A6386A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57323626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02DA1B9C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3B035297" w14:textId="77777777" w:rsidR="00043683" w:rsidRDefault="00043683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455A2137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311E456D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2DD16116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401D72FC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232EE5F7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79D76C67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73BC1C8F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3723F1E2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0BD7D5FA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01864EC8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5A322EE3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2139C16C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76B73E68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7352A48D" w14:textId="77777777" w:rsidR="00E11AAA" w:rsidRDefault="00E11AAA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</w:p>
    <w:p w14:paraId="6D96933F" w14:textId="6EE21BD5" w:rsidR="00C254AF" w:rsidRPr="00940316" w:rsidRDefault="00C254AF" w:rsidP="00BE7343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6"/>
          <w:szCs w:val="26"/>
          <w:lang w:val="en-GB"/>
        </w:rPr>
      </w:pPr>
      <w:r>
        <w:rPr>
          <w:rFonts w:eastAsia="Arial"/>
          <w:b/>
          <w:bCs/>
          <w:color w:val="000000"/>
          <w:sz w:val="26"/>
          <w:szCs w:val="26"/>
          <w:lang w:val="en-GB"/>
        </w:rPr>
        <w:lastRenderedPageBreak/>
        <w:t>All d</w:t>
      </w:r>
      <w:r w:rsidRPr="00940316">
        <w:rPr>
          <w:rFonts w:eastAsia="Arial"/>
          <w:b/>
          <w:bCs/>
          <w:color w:val="000000"/>
          <w:sz w:val="26"/>
          <w:szCs w:val="26"/>
          <w:lang w:val="en-GB"/>
        </w:rPr>
        <w:t xml:space="preserve">emographic, clinical and </w:t>
      </w:r>
      <w:r>
        <w:rPr>
          <w:rFonts w:eastAsia="Arial"/>
          <w:b/>
          <w:bCs/>
          <w:color w:val="000000"/>
          <w:sz w:val="26"/>
          <w:szCs w:val="26"/>
          <w:lang w:val="en-GB"/>
        </w:rPr>
        <w:t>COVID</w:t>
      </w:r>
      <w:r w:rsidRPr="00940316">
        <w:rPr>
          <w:rFonts w:eastAsia="Arial"/>
          <w:b/>
          <w:bCs/>
          <w:color w:val="000000"/>
          <w:sz w:val="26"/>
          <w:szCs w:val="26"/>
          <w:lang w:val="en-GB"/>
        </w:rPr>
        <w:t>-related baseline characteristics</w:t>
      </w:r>
    </w:p>
    <w:p w14:paraId="449BCAAD" w14:textId="77777777" w:rsidR="00C254AF" w:rsidRDefault="00C254AF" w:rsidP="00BE7343">
      <w:pPr>
        <w:autoSpaceDE w:val="0"/>
        <w:autoSpaceDN w:val="0"/>
        <w:adjustRightInd w:val="0"/>
        <w:jc w:val="both"/>
        <w:rPr>
          <w:rFonts w:eastAsia="Arial"/>
          <w:color w:val="000000"/>
          <w:sz w:val="22"/>
          <w:szCs w:val="22"/>
          <w:lang w:val="en-GB"/>
        </w:rPr>
      </w:pPr>
    </w:p>
    <w:p w14:paraId="27BB332E" w14:textId="0BDE058A" w:rsidR="00C254AF" w:rsidRPr="00816801" w:rsidRDefault="00C254AF" w:rsidP="00BE7343">
      <w:pPr>
        <w:autoSpaceDE w:val="0"/>
        <w:autoSpaceDN w:val="0"/>
        <w:adjustRightInd w:val="0"/>
        <w:jc w:val="both"/>
        <w:rPr>
          <w:rFonts w:eastAsia="Arial"/>
          <w:color w:val="000000"/>
          <w:sz w:val="22"/>
          <w:szCs w:val="22"/>
          <w:lang w:val="en-GB"/>
        </w:rPr>
      </w:pPr>
      <w:r w:rsidRPr="00816801">
        <w:rPr>
          <w:rFonts w:eastAsia="Arial"/>
          <w:color w:val="000000"/>
          <w:sz w:val="22"/>
          <w:szCs w:val="22"/>
          <w:lang w:val="en-GB"/>
        </w:rPr>
        <w:t>Diagnostic categories were assessed using the Structured Clinical Interview for DSM-5. MDE = major depressive episodes, PDD = persistent depressive disorder, GAD = generalised anxiety disorder</w:t>
      </w:r>
    </w:p>
    <w:p w14:paraId="53A72781" w14:textId="77777777" w:rsidR="00C254AF" w:rsidRPr="00E21B2A" w:rsidRDefault="00C254AF" w:rsidP="00BE7343">
      <w:pPr>
        <w:jc w:val="both"/>
        <w:rPr>
          <w:color w:val="595959"/>
          <w:sz w:val="21"/>
          <w:szCs w:val="21"/>
          <w:highlight w:val="whit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4AF" w:rsidRPr="00E21B2A" w14:paraId="0EA440E8" w14:textId="77777777" w:rsidTr="00DA7802">
        <w:tc>
          <w:tcPr>
            <w:tcW w:w="3116" w:type="dxa"/>
          </w:tcPr>
          <w:p w14:paraId="4EA357C1" w14:textId="77777777" w:rsidR="00C254AF" w:rsidRPr="00D848B4" w:rsidRDefault="00C254AF" w:rsidP="00BE7343">
            <w:pPr>
              <w:jc w:val="both"/>
              <w:rPr>
                <w:b/>
                <w:bCs/>
                <w:sz w:val="21"/>
                <w:szCs w:val="21"/>
              </w:rPr>
            </w:pPr>
            <w:r w:rsidRPr="00D848B4">
              <w:rPr>
                <w:b/>
                <w:bCs/>
                <w:sz w:val="21"/>
                <w:szCs w:val="21"/>
                <w:lang w:val="en-GB"/>
              </w:rPr>
              <w:t>Variable (mean, SD)</w:t>
            </w:r>
          </w:p>
          <w:p w14:paraId="6B6A636C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6B751E0B" w14:textId="77777777" w:rsidR="00C254AF" w:rsidRPr="00D848B4" w:rsidRDefault="00C254AF" w:rsidP="00BE7343">
            <w:pPr>
              <w:jc w:val="both"/>
              <w:rPr>
                <w:b/>
                <w:bCs/>
                <w:sz w:val="21"/>
                <w:szCs w:val="21"/>
              </w:rPr>
            </w:pPr>
            <w:r w:rsidRPr="00D848B4">
              <w:rPr>
                <w:b/>
                <w:bCs/>
                <w:sz w:val="21"/>
                <w:szCs w:val="21"/>
                <w:lang w:val="en-GB"/>
              </w:rPr>
              <w:t>BA group (n = 34)</w:t>
            </w:r>
          </w:p>
          <w:p w14:paraId="070E76EC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50F4F700" w14:textId="77777777" w:rsidR="00C254AF" w:rsidRPr="00D848B4" w:rsidRDefault="00C254AF" w:rsidP="00BE7343">
            <w:pPr>
              <w:jc w:val="both"/>
              <w:rPr>
                <w:b/>
                <w:bCs/>
                <w:sz w:val="21"/>
                <w:szCs w:val="21"/>
              </w:rPr>
            </w:pPr>
            <w:r w:rsidRPr="00D848B4">
              <w:rPr>
                <w:b/>
                <w:bCs/>
                <w:sz w:val="21"/>
                <w:szCs w:val="21"/>
                <w:lang w:val="en-GB"/>
              </w:rPr>
              <w:t>Control group (n = 34)</w:t>
            </w:r>
          </w:p>
          <w:p w14:paraId="60B4AED6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</w:tr>
      <w:tr w:rsidR="00C254AF" w:rsidRPr="00E21B2A" w14:paraId="6ADC437C" w14:textId="77777777" w:rsidTr="00DA7802">
        <w:tc>
          <w:tcPr>
            <w:tcW w:w="3116" w:type="dxa"/>
          </w:tcPr>
          <w:p w14:paraId="4E5AACBE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Age</w:t>
            </w:r>
          </w:p>
          <w:p w14:paraId="07A1D22A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66084044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32.38 (10.92)</w:t>
            </w:r>
          </w:p>
          <w:p w14:paraId="65965495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5337B6D6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30.79 (11.27)</w:t>
            </w:r>
          </w:p>
          <w:p w14:paraId="1B6E205D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</w:tr>
      <w:tr w:rsidR="00C254AF" w:rsidRPr="00E21B2A" w14:paraId="1CD8A895" w14:textId="77777777" w:rsidTr="00DA7802">
        <w:tc>
          <w:tcPr>
            <w:tcW w:w="3116" w:type="dxa"/>
          </w:tcPr>
          <w:p w14:paraId="1F15D2A0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Years in full time education</w:t>
            </w:r>
          </w:p>
          <w:p w14:paraId="233E113A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1F27B464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16.29 (3.23)</w:t>
            </w:r>
          </w:p>
          <w:p w14:paraId="51401D65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23B486F5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15.88 (2.29)</w:t>
            </w:r>
          </w:p>
          <w:p w14:paraId="5FAA219F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</w:tr>
      <w:tr w:rsidR="00C254AF" w:rsidRPr="00E21B2A" w14:paraId="33248109" w14:textId="77777777" w:rsidTr="00DA7802">
        <w:tc>
          <w:tcPr>
            <w:tcW w:w="3116" w:type="dxa"/>
          </w:tcPr>
          <w:p w14:paraId="3EC80B1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Race</w:t>
            </w:r>
          </w:p>
          <w:p w14:paraId="1B5F06BE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27926B23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76.5% white,</w:t>
            </w:r>
          </w:p>
          <w:p w14:paraId="3724D576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23.5% non-white</w:t>
            </w:r>
          </w:p>
          <w:p w14:paraId="1B1DEF1B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666A8D1D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96.9% white,</w:t>
            </w:r>
          </w:p>
          <w:p w14:paraId="20B4751E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3.1% non-white</w:t>
            </w:r>
          </w:p>
          <w:p w14:paraId="45FDC2BC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</w:tr>
      <w:tr w:rsidR="00C254AF" w:rsidRPr="00E21B2A" w14:paraId="37B25D6E" w14:textId="77777777" w:rsidTr="00DA7802">
        <w:tc>
          <w:tcPr>
            <w:tcW w:w="3116" w:type="dxa"/>
          </w:tcPr>
          <w:p w14:paraId="1A770ED6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Highest education level attained</w:t>
            </w:r>
          </w:p>
          <w:p w14:paraId="6480F60A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426BD6B8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26.5% A-level/GCSE</w:t>
            </w:r>
          </w:p>
          <w:p w14:paraId="3E1918B3" w14:textId="300A48BD" w:rsidR="00C254AF" w:rsidRPr="001635F0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 w:rsidRPr="00E21B2A">
              <w:rPr>
                <w:sz w:val="21"/>
                <w:szCs w:val="21"/>
                <w:lang w:val="en-GB"/>
              </w:rPr>
              <w:t>38.2%</w:t>
            </w:r>
            <w:r w:rsidR="001635F0">
              <w:rPr>
                <w:sz w:val="21"/>
                <w:szCs w:val="21"/>
                <w:lang w:val="en-GB"/>
              </w:rPr>
              <w:t> </w:t>
            </w:r>
            <w:r w:rsidRPr="00E21B2A">
              <w:rPr>
                <w:sz w:val="21"/>
                <w:szCs w:val="21"/>
                <w:lang w:val="en-GB"/>
              </w:rPr>
              <w:t>Undergraduate or</w:t>
            </w:r>
            <w:r w:rsidR="001635F0">
              <w:rPr>
                <w:sz w:val="21"/>
                <w:szCs w:val="21"/>
                <w:lang w:val="en-GB"/>
              </w:rPr>
              <w:t> </w:t>
            </w:r>
            <w:r w:rsidRPr="00E21B2A">
              <w:rPr>
                <w:sz w:val="21"/>
                <w:szCs w:val="21"/>
                <w:lang w:val="en-GB"/>
              </w:rPr>
              <w:t>professional qualification</w:t>
            </w:r>
          </w:p>
          <w:p w14:paraId="63D56C48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35.3% Postgraduate</w:t>
            </w:r>
          </w:p>
          <w:p w14:paraId="0DA7FD85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00B5985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23.5% A-level/GCSE</w:t>
            </w:r>
          </w:p>
          <w:p w14:paraId="51A2A802" w14:textId="115A7E7F" w:rsidR="00C254AF" w:rsidRPr="001635F0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 w:rsidRPr="00E21B2A">
              <w:rPr>
                <w:sz w:val="21"/>
                <w:szCs w:val="21"/>
                <w:lang w:val="en-GB"/>
              </w:rPr>
              <w:t>50%</w:t>
            </w:r>
            <w:r w:rsidR="001635F0">
              <w:rPr>
                <w:sz w:val="21"/>
                <w:szCs w:val="21"/>
                <w:lang w:val="en-GB"/>
              </w:rPr>
              <w:t> </w:t>
            </w:r>
            <w:r w:rsidRPr="00E21B2A">
              <w:rPr>
                <w:sz w:val="21"/>
                <w:szCs w:val="21"/>
                <w:lang w:val="en-GB"/>
              </w:rPr>
              <w:t>Undergraduate</w:t>
            </w:r>
            <w:r w:rsidR="001635F0">
              <w:rPr>
                <w:sz w:val="21"/>
                <w:szCs w:val="21"/>
                <w:lang w:val="en-GB"/>
              </w:rPr>
              <w:t xml:space="preserve"> o</w:t>
            </w:r>
            <w:r w:rsidRPr="00E21B2A">
              <w:rPr>
                <w:sz w:val="21"/>
                <w:szCs w:val="21"/>
                <w:lang w:val="en-GB"/>
              </w:rPr>
              <w:t>r</w:t>
            </w:r>
            <w:r w:rsidR="001635F0">
              <w:rPr>
                <w:sz w:val="21"/>
                <w:szCs w:val="21"/>
                <w:lang w:val="en-GB"/>
              </w:rPr>
              <w:t> </w:t>
            </w:r>
            <w:r w:rsidRPr="00E21B2A">
              <w:rPr>
                <w:sz w:val="21"/>
                <w:szCs w:val="21"/>
                <w:lang w:val="en-GB"/>
              </w:rPr>
              <w:t>professional qualification</w:t>
            </w:r>
          </w:p>
          <w:p w14:paraId="68144378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26.5% Postgraduate</w:t>
            </w:r>
          </w:p>
          <w:p w14:paraId="6C6D49BA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</w:tr>
      <w:tr w:rsidR="00C254AF" w:rsidRPr="00E21B2A" w14:paraId="50C01956" w14:textId="77777777" w:rsidTr="00DA7802">
        <w:tc>
          <w:tcPr>
            <w:tcW w:w="3116" w:type="dxa"/>
          </w:tcPr>
          <w:p w14:paraId="50B71E5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Current antidepressant treatment</w:t>
            </w:r>
          </w:p>
          <w:p w14:paraId="1C1430EC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4DA5997D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14.7%</w:t>
            </w:r>
          </w:p>
          <w:p w14:paraId="64FE1C63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0393E2D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23.5%</w:t>
            </w:r>
          </w:p>
          <w:p w14:paraId="5B72735A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</w:tr>
      <w:tr w:rsidR="00C254AF" w:rsidRPr="00E21B2A" w14:paraId="1382E453" w14:textId="77777777" w:rsidTr="00DA7802">
        <w:tc>
          <w:tcPr>
            <w:tcW w:w="3116" w:type="dxa"/>
          </w:tcPr>
          <w:p w14:paraId="7498E9AE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Current MDE</w:t>
            </w:r>
          </w:p>
          <w:p w14:paraId="2949B891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0C3A4C00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48.5%</w:t>
            </w:r>
          </w:p>
          <w:p w14:paraId="33824DC1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28EDAFF8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41.2%</w:t>
            </w:r>
          </w:p>
          <w:p w14:paraId="4184822E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</w:tr>
      <w:tr w:rsidR="00C254AF" w:rsidRPr="00E21B2A" w14:paraId="0F59B2D0" w14:textId="77777777" w:rsidTr="00DA7802">
        <w:tc>
          <w:tcPr>
            <w:tcW w:w="3116" w:type="dxa"/>
          </w:tcPr>
          <w:p w14:paraId="1F7DEDD1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Current PDD</w:t>
            </w:r>
          </w:p>
          <w:p w14:paraId="3D191E1A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07A4A79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6.1%</w:t>
            </w:r>
          </w:p>
          <w:p w14:paraId="52BECF2E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  <w:tc>
          <w:tcPr>
            <w:tcW w:w="3117" w:type="dxa"/>
          </w:tcPr>
          <w:p w14:paraId="7D1F0AC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5.9%</w:t>
            </w:r>
          </w:p>
          <w:p w14:paraId="2AEE3450" w14:textId="77777777" w:rsidR="00C254AF" w:rsidRPr="00E21B2A" w:rsidRDefault="00C254AF" w:rsidP="00BE7343">
            <w:pPr>
              <w:jc w:val="both"/>
              <w:rPr>
                <w:color w:val="595959"/>
                <w:sz w:val="21"/>
                <w:szCs w:val="21"/>
                <w:highlight w:val="white"/>
                <w:lang w:val="en-GB"/>
              </w:rPr>
            </w:pPr>
          </w:p>
        </w:tc>
      </w:tr>
      <w:tr w:rsidR="00C254AF" w:rsidRPr="00E21B2A" w14:paraId="1B808EE7" w14:textId="77777777" w:rsidTr="00DA7802">
        <w:tc>
          <w:tcPr>
            <w:tcW w:w="3116" w:type="dxa"/>
          </w:tcPr>
          <w:p w14:paraId="7F2D8F8E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Current GAD</w:t>
            </w:r>
          </w:p>
          <w:p w14:paraId="11E92B0E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3925844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6.1%</w:t>
            </w:r>
          </w:p>
          <w:p w14:paraId="6F50DA4E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0BD3D0D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8.8%</w:t>
            </w:r>
          </w:p>
          <w:p w14:paraId="58003866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2D92579B" w14:textId="77777777" w:rsidTr="00DA7802">
        <w:tc>
          <w:tcPr>
            <w:tcW w:w="3116" w:type="dxa"/>
          </w:tcPr>
          <w:p w14:paraId="2DF6F256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Current panic disorder</w:t>
            </w:r>
          </w:p>
          <w:p w14:paraId="75BB8C7B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37093036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6.1%</w:t>
            </w:r>
          </w:p>
          <w:p w14:paraId="768B6640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5CDE8EE6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2.9%</w:t>
            </w:r>
          </w:p>
          <w:p w14:paraId="611CEBE3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47585ED0" w14:textId="77777777" w:rsidTr="00DA7802">
        <w:tc>
          <w:tcPr>
            <w:tcW w:w="3116" w:type="dxa"/>
          </w:tcPr>
          <w:p w14:paraId="62379D9D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Current social anxiety disorder</w:t>
            </w:r>
          </w:p>
          <w:p w14:paraId="0AA674BE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2ED9554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0%</w:t>
            </w:r>
          </w:p>
          <w:p w14:paraId="62AA07E5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2FFDBA61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2.9%</w:t>
            </w:r>
          </w:p>
          <w:p w14:paraId="33E3DB14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03A70910" w14:textId="77777777" w:rsidTr="00DA7802">
        <w:tc>
          <w:tcPr>
            <w:tcW w:w="3116" w:type="dxa"/>
          </w:tcPr>
          <w:p w14:paraId="243A3585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Baseline work status</w:t>
            </w:r>
          </w:p>
          <w:p w14:paraId="6823EEA1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458682F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25.7% full time</w:t>
            </w:r>
          </w:p>
          <w:p w14:paraId="545BD7F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25.7% part time</w:t>
            </w:r>
          </w:p>
          <w:p w14:paraId="6279C19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48.6% unable to work</w:t>
            </w:r>
          </w:p>
          <w:p w14:paraId="74050FBA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01394A29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37% full time</w:t>
            </w:r>
          </w:p>
          <w:p w14:paraId="0DDEB67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20% part time</w:t>
            </w:r>
          </w:p>
          <w:p w14:paraId="340B26E9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43% unable to work</w:t>
            </w:r>
          </w:p>
          <w:p w14:paraId="2AE08DA7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115BBF31" w14:textId="77777777" w:rsidTr="00DA7802">
        <w:tc>
          <w:tcPr>
            <w:tcW w:w="3116" w:type="dxa"/>
          </w:tcPr>
          <w:p w14:paraId="3A136E49" w14:textId="1E59E5EF" w:rsidR="00C254AF" w:rsidRPr="00660722" w:rsidRDefault="00C254AF" w:rsidP="00BE7343">
            <w:pPr>
              <w:jc w:val="both"/>
              <w:rPr>
                <w:sz w:val="21"/>
                <w:szCs w:val="21"/>
              </w:rPr>
            </w:pPr>
            <w:r w:rsidRPr="00660722">
              <w:rPr>
                <w:sz w:val="21"/>
                <w:szCs w:val="21"/>
                <w:lang w:val="en-GB"/>
              </w:rPr>
              <w:t xml:space="preserve">Percentage critical key workers </w:t>
            </w:r>
            <w:r w:rsidRPr="00660722">
              <w:rPr>
                <w:sz w:val="21"/>
                <w:szCs w:val="21"/>
              </w:rPr>
              <w:t>as defined by the UK government</w:t>
            </w:r>
            <w:r w:rsidR="00FD5CA5">
              <w:rPr>
                <w:rStyle w:val="FootnoteReference"/>
                <w:sz w:val="21"/>
                <w:szCs w:val="21"/>
              </w:rPr>
              <w:footnoteReference w:id="1"/>
            </w:r>
            <w:r w:rsidRPr="00660722">
              <w:rPr>
                <w:sz w:val="21"/>
                <w:szCs w:val="21"/>
              </w:rPr>
              <w:t xml:space="preserve"> </w:t>
            </w:r>
          </w:p>
          <w:p w14:paraId="167AC2F2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</w:p>
          <w:p w14:paraId="7E958697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49595667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14% yes</w:t>
            </w:r>
          </w:p>
          <w:p w14:paraId="03547787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86% no</w:t>
            </w:r>
          </w:p>
          <w:p w14:paraId="5A7A1BCE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19899CA9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17% yes</w:t>
            </w:r>
          </w:p>
          <w:p w14:paraId="4F4BBC50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83% no</w:t>
            </w:r>
          </w:p>
          <w:p w14:paraId="27841664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2B5F6472" w14:textId="77777777" w:rsidTr="00DA7802">
        <w:tc>
          <w:tcPr>
            <w:tcW w:w="3116" w:type="dxa"/>
          </w:tcPr>
          <w:p w14:paraId="07C26B82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Baseline isolation status </w:t>
            </w:r>
          </w:p>
          <w:p w14:paraId="48A31040" w14:textId="77777777" w:rsidR="00C254AF" w:rsidRPr="00660722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32B33FAB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44.1% only essentials</w:t>
            </w:r>
          </w:p>
          <w:p w14:paraId="219E437D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41.2% social distancing</w:t>
            </w:r>
          </w:p>
          <w:p w14:paraId="4F8FC702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8.8% normal</w:t>
            </w:r>
          </w:p>
          <w:p w14:paraId="59D28532" w14:textId="1A077C10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5.9%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shielding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with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access to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outside space</w:t>
            </w:r>
          </w:p>
          <w:p w14:paraId="7C4CB776" w14:textId="7BD772E0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0%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shielding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with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no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access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to outside space</w:t>
            </w:r>
          </w:p>
        </w:tc>
        <w:tc>
          <w:tcPr>
            <w:tcW w:w="3117" w:type="dxa"/>
          </w:tcPr>
          <w:p w14:paraId="26272414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41.2% only essentials</w:t>
            </w:r>
          </w:p>
          <w:p w14:paraId="469FD0A2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52.9% social distancing</w:t>
            </w:r>
          </w:p>
          <w:p w14:paraId="7C13A79F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2.9% normal</w:t>
            </w:r>
          </w:p>
          <w:p w14:paraId="191277A0" w14:textId="2B64C3B5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0%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shielding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with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access to</w:t>
            </w:r>
            <w:r w:rsidR="00FB51B4">
              <w:rPr>
                <w:sz w:val="21"/>
                <w:szCs w:val="21"/>
                <w:lang w:val="en-GB"/>
              </w:rPr>
              <w:t> </w:t>
            </w:r>
            <w:r>
              <w:rPr>
                <w:sz w:val="21"/>
                <w:szCs w:val="21"/>
                <w:lang w:val="en-GB"/>
              </w:rPr>
              <w:t>outside space</w:t>
            </w:r>
          </w:p>
          <w:p w14:paraId="7483E826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2.9% shielding with no access to outside space</w:t>
            </w:r>
          </w:p>
          <w:p w14:paraId="036DEE66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522BBA80" w14:textId="77777777" w:rsidTr="00DA7802">
        <w:tc>
          <w:tcPr>
            <w:tcW w:w="3116" w:type="dxa"/>
          </w:tcPr>
          <w:p w14:paraId="059D3565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People in household (mean, SD)</w:t>
            </w:r>
          </w:p>
          <w:p w14:paraId="7B161E35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1A91D224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lastRenderedPageBreak/>
              <w:t>2.79 (1.18)</w:t>
            </w:r>
          </w:p>
        </w:tc>
        <w:tc>
          <w:tcPr>
            <w:tcW w:w="3117" w:type="dxa"/>
          </w:tcPr>
          <w:p w14:paraId="67375E5B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2.44 (1.12)</w:t>
            </w:r>
          </w:p>
        </w:tc>
      </w:tr>
      <w:tr w:rsidR="00C254AF" w:rsidRPr="00E21B2A" w14:paraId="2F8AFF77" w14:textId="77777777" w:rsidTr="00DA7802">
        <w:tc>
          <w:tcPr>
            <w:tcW w:w="3116" w:type="dxa"/>
          </w:tcPr>
          <w:p w14:paraId="729E9A7C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lastRenderedPageBreak/>
              <w:t>Rooms in household (mean, SD)</w:t>
            </w:r>
          </w:p>
          <w:p w14:paraId="49998D05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22C3C9F7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5.00 (2.62)</w:t>
            </w:r>
          </w:p>
        </w:tc>
        <w:tc>
          <w:tcPr>
            <w:tcW w:w="3117" w:type="dxa"/>
          </w:tcPr>
          <w:p w14:paraId="4C27D7B4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4.59 (2.12)</w:t>
            </w:r>
          </w:p>
        </w:tc>
      </w:tr>
      <w:tr w:rsidR="00C254AF" w:rsidRPr="00E21B2A" w14:paraId="5B481B50" w14:textId="77777777" w:rsidTr="00DA7802">
        <w:tc>
          <w:tcPr>
            <w:tcW w:w="3116" w:type="dxa"/>
          </w:tcPr>
          <w:p w14:paraId="0277415D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Outdoor access</w:t>
            </w:r>
          </w:p>
          <w:p w14:paraId="34134B0D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63330964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88.2% yes</w:t>
            </w:r>
          </w:p>
          <w:p w14:paraId="37FC1FBD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11.8 % no</w:t>
            </w:r>
          </w:p>
          <w:p w14:paraId="5E5A6A67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4DB0DBF7" w14:textId="77777777" w:rsidR="00C254AF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85.3% yes</w:t>
            </w:r>
          </w:p>
          <w:p w14:paraId="14F377D0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14.7% no</w:t>
            </w:r>
          </w:p>
        </w:tc>
      </w:tr>
      <w:tr w:rsidR="00C254AF" w:rsidRPr="00E21B2A" w14:paraId="47790FF3" w14:textId="77777777" w:rsidTr="00DA7802">
        <w:tc>
          <w:tcPr>
            <w:tcW w:w="3116" w:type="dxa"/>
          </w:tcPr>
          <w:p w14:paraId="784CA11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Baseline time spent exercising per week (self-report)</w:t>
            </w:r>
          </w:p>
          <w:p w14:paraId="2ECD68DE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193CE165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51% less than 30min</w:t>
            </w:r>
          </w:p>
          <w:p w14:paraId="4F9FA3E0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49 % more than 30min</w:t>
            </w:r>
          </w:p>
          <w:p w14:paraId="3A5EAD74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5D311641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77% less than 30min</w:t>
            </w:r>
          </w:p>
          <w:p w14:paraId="3F2F90A8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23% more than 30min</w:t>
            </w:r>
          </w:p>
          <w:p w14:paraId="1ECD5D17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5B5021C2" w14:textId="77777777" w:rsidTr="00DA7802">
        <w:tc>
          <w:tcPr>
            <w:tcW w:w="3116" w:type="dxa"/>
          </w:tcPr>
          <w:p w14:paraId="0A65B9E4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Baseline time spent outside per week (self-report)</w:t>
            </w:r>
          </w:p>
        </w:tc>
        <w:tc>
          <w:tcPr>
            <w:tcW w:w="3117" w:type="dxa"/>
          </w:tcPr>
          <w:p w14:paraId="7B9926C8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80% less than 2h</w:t>
            </w:r>
          </w:p>
          <w:p w14:paraId="3D71C762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20% more than 2h</w:t>
            </w:r>
          </w:p>
          <w:p w14:paraId="50FAD6D6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4210C096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77% less than 2h</w:t>
            </w:r>
          </w:p>
          <w:p w14:paraId="17B9031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23% more than 2h</w:t>
            </w:r>
          </w:p>
          <w:p w14:paraId="2FB8B04C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632F5949" w14:textId="77777777" w:rsidTr="00DA7802">
        <w:tc>
          <w:tcPr>
            <w:tcW w:w="3116" w:type="dxa"/>
          </w:tcPr>
          <w:p w14:paraId="2C2BFAA0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 xml:space="preserve">Baseline </w:t>
            </w:r>
            <w:r>
              <w:rPr>
                <w:sz w:val="21"/>
                <w:szCs w:val="21"/>
                <w:lang w:val="en-GB"/>
              </w:rPr>
              <w:t>COVID</w:t>
            </w:r>
            <w:r w:rsidRPr="00E21B2A">
              <w:rPr>
                <w:sz w:val="21"/>
                <w:szCs w:val="21"/>
                <w:lang w:val="en-GB"/>
              </w:rPr>
              <w:t>-19 risk</w:t>
            </w:r>
          </w:p>
          <w:p w14:paraId="2E3A9C3A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19881738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100% no</w:t>
            </w:r>
          </w:p>
          <w:p w14:paraId="14EF7106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40CFB711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94% no</w:t>
            </w:r>
          </w:p>
          <w:p w14:paraId="7BAED061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6% yes</w:t>
            </w:r>
          </w:p>
          <w:p w14:paraId="7C7D04D5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0965464C" w14:textId="77777777" w:rsidTr="00DA7802">
        <w:tc>
          <w:tcPr>
            <w:tcW w:w="3116" w:type="dxa"/>
          </w:tcPr>
          <w:p w14:paraId="2A8133BE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 xml:space="preserve">Baseline </w:t>
            </w:r>
            <w:r>
              <w:rPr>
                <w:sz w:val="21"/>
                <w:szCs w:val="21"/>
                <w:lang w:val="en-GB"/>
              </w:rPr>
              <w:t>COVID</w:t>
            </w:r>
            <w:r w:rsidRPr="00E21B2A">
              <w:rPr>
                <w:sz w:val="21"/>
                <w:szCs w:val="21"/>
                <w:lang w:val="en-GB"/>
              </w:rPr>
              <w:t>-19 risk in the family</w:t>
            </w:r>
          </w:p>
          <w:p w14:paraId="39AABAEB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65D19A5E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77% no</w:t>
            </w:r>
          </w:p>
          <w:p w14:paraId="351BEF8D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23% yes</w:t>
            </w:r>
          </w:p>
          <w:p w14:paraId="0BC1C12D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231CA3BB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80% no</w:t>
            </w:r>
          </w:p>
          <w:p w14:paraId="1CC2023F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20% yes</w:t>
            </w:r>
          </w:p>
          <w:p w14:paraId="59DCDF09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7E77505C" w14:textId="77777777" w:rsidTr="00DA7802">
        <w:tc>
          <w:tcPr>
            <w:tcW w:w="3116" w:type="dxa"/>
          </w:tcPr>
          <w:p w14:paraId="0D4685E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 xml:space="preserve">Baseline </w:t>
            </w:r>
            <w:r>
              <w:rPr>
                <w:sz w:val="21"/>
                <w:szCs w:val="21"/>
                <w:lang w:val="en-GB"/>
              </w:rPr>
              <w:t>COVID</w:t>
            </w:r>
            <w:r w:rsidRPr="00E21B2A">
              <w:rPr>
                <w:sz w:val="21"/>
                <w:szCs w:val="21"/>
                <w:lang w:val="en-GB"/>
              </w:rPr>
              <w:t>-19 symptoms</w:t>
            </w:r>
          </w:p>
          <w:p w14:paraId="658C0D3D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48E4D5F2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100% no</w:t>
            </w:r>
          </w:p>
          <w:p w14:paraId="0DF07743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5D1C10B7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97% no</w:t>
            </w:r>
          </w:p>
          <w:p w14:paraId="18BA3258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3% yes</w:t>
            </w:r>
          </w:p>
          <w:p w14:paraId="3A2A2918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6B43A4BE" w14:textId="77777777" w:rsidTr="00DA7802">
        <w:tc>
          <w:tcPr>
            <w:tcW w:w="3116" w:type="dxa"/>
          </w:tcPr>
          <w:p w14:paraId="4252E709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 xml:space="preserve">Baseline </w:t>
            </w:r>
            <w:r>
              <w:rPr>
                <w:sz w:val="21"/>
                <w:szCs w:val="21"/>
                <w:lang w:val="en-GB"/>
              </w:rPr>
              <w:t>COVID</w:t>
            </w:r>
            <w:r w:rsidRPr="00E21B2A">
              <w:rPr>
                <w:sz w:val="21"/>
                <w:szCs w:val="21"/>
                <w:lang w:val="en-GB"/>
              </w:rPr>
              <w:t>-19 diagnosis</w:t>
            </w:r>
          </w:p>
          <w:p w14:paraId="017629CD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2D2E55AC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97% no</w:t>
            </w:r>
          </w:p>
          <w:p w14:paraId="659963CD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3% suspected</w:t>
            </w:r>
          </w:p>
          <w:p w14:paraId="48969D48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551CA13B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80% no</w:t>
            </w:r>
          </w:p>
          <w:p w14:paraId="4662389D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20% suspected</w:t>
            </w:r>
          </w:p>
          <w:p w14:paraId="4122B341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04533C47" w14:textId="77777777" w:rsidTr="00DA7802">
        <w:tc>
          <w:tcPr>
            <w:tcW w:w="3116" w:type="dxa"/>
          </w:tcPr>
          <w:p w14:paraId="1D140EF4" w14:textId="77777777" w:rsidR="00C254AF" w:rsidRDefault="00C254AF" w:rsidP="00BE7343">
            <w:pPr>
              <w:jc w:val="both"/>
              <w:rPr>
                <w:rFonts w:eastAsia="Arial"/>
                <w:color w:val="000000"/>
                <w:sz w:val="21"/>
                <w:szCs w:val="21"/>
                <w:lang w:val="en-GB"/>
              </w:rPr>
            </w:pPr>
            <w:r w:rsidRPr="00E21B2A">
              <w:rPr>
                <w:rFonts w:eastAsia="Arial"/>
                <w:color w:val="000000"/>
                <w:sz w:val="21"/>
                <w:szCs w:val="21"/>
                <w:lang w:val="en-GB"/>
              </w:rPr>
              <w:t xml:space="preserve">Baseline </w:t>
            </w:r>
            <w:r>
              <w:rPr>
                <w:rFonts w:eastAsia="Arial"/>
                <w:color w:val="000000"/>
                <w:sz w:val="21"/>
                <w:szCs w:val="21"/>
                <w:lang w:val="en-GB"/>
              </w:rPr>
              <w:t>COVID</w:t>
            </w:r>
            <w:r w:rsidRPr="00E21B2A">
              <w:rPr>
                <w:rFonts w:eastAsia="Arial"/>
                <w:color w:val="000000"/>
                <w:sz w:val="21"/>
                <w:szCs w:val="21"/>
                <w:lang w:val="en-GB"/>
              </w:rPr>
              <w:t>-related stress (score out of 72)</w:t>
            </w:r>
          </w:p>
          <w:p w14:paraId="258E58EB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60F604A3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32.40 (6.44)</w:t>
            </w:r>
          </w:p>
          <w:p w14:paraId="591CD62D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42516AF1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31.57 (7.86)</w:t>
            </w:r>
          </w:p>
          <w:p w14:paraId="48807D49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1A24ED1E" w14:textId="77777777" w:rsidTr="00DA7802">
        <w:tc>
          <w:tcPr>
            <w:tcW w:w="3116" w:type="dxa"/>
          </w:tcPr>
          <w:p w14:paraId="083C32B5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 xml:space="preserve">Baseline </w:t>
            </w:r>
            <w:r>
              <w:rPr>
                <w:sz w:val="21"/>
                <w:szCs w:val="21"/>
                <w:lang w:val="en-GB"/>
              </w:rPr>
              <w:t>COVID</w:t>
            </w:r>
            <w:r w:rsidRPr="00E21B2A">
              <w:rPr>
                <w:sz w:val="21"/>
                <w:szCs w:val="21"/>
                <w:lang w:val="en-GB"/>
              </w:rPr>
              <w:t>-related anxiety</w:t>
            </w:r>
          </w:p>
          <w:p w14:paraId="0872051A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</w:rPr>
              <w:t>(score</w:t>
            </w:r>
            <w:r w:rsidRPr="00E21B2A">
              <w:rPr>
                <w:sz w:val="21"/>
                <w:szCs w:val="21"/>
                <w:lang w:val="en-GB"/>
              </w:rPr>
              <w:t xml:space="preserve"> </w:t>
            </w:r>
            <w:r w:rsidRPr="00E21B2A">
              <w:rPr>
                <w:sz w:val="21"/>
                <w:szCs w:val="21"/>
              </w:rPr>
              <w:t>out of 45)</w:t>
            </w:r>
          </w:p>
          <w:p w14:paraId="193A6487" w14:textId="77777777" w:rsidR="00C254AF" w:rsidRPr="00E21B2A" w:rsidRDefault="00C254AF" w:rsidP="00BE7343">
            <w:pPr>
              <w:jc w:val="both"/>
              <w:rPr>
                <w:rFonts w:eastAsia="Arial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702F5DB7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32.31 (4.36)</w:t>
            </w:r>
          </w:p>
          <w:p w14:paraId="642B2B0B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671F1EAF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30.63 (4.66)</w:t>
            </w:r>
          </w:p>
          <w:p w14:paraId="2FE909AD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C254AF" w:rsidRPr="00E21B2A" w14:paraId="5499DA37" w14:textId="77777777" w:rsidTr="00DA7802">
        <w:tc>
          <w:tcPr>
            <w:tcW w:w="3116" w:type="dxa"/>
          </w:tcPr>
          <w:p w14:paraId="15A96561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 xml:space="preserve">Baseline </w:t>
            </w:r>
            <w:r>
              <w:rPr>
                <w:sz w:val="21"/>
                <w:szCs w:val="21"/>
                <w:lang w:val="en-GB"/>
              </w:rPr>
              <w:t>COVID</w:t>
            </w:r>
            <w:r w:rsidRPr="00E21B2A">
              <w:rPr>
                <w:sz w:val="21"/>
                <w:szCs w:val="21"/>
                <w:lang w:val="en-GB"/>
              </w:rPr>
              <w:t>-related lifestyle disruption</w:t>
            </w:r>
            <w:r>
              <w:rPr>
                <w:sz w:val="21"/>
                <w:szCs w:val="21"/>
                <w:lang w:val="cs-CZ"/>
              </w:rPr>
              <w:t xml:space="preserve"> </w:t>
            </w:r>
            <w:r w:rsidRPr="00E21B2A">
              <w:rPr>
                <w:sz w:val="21"/>
                <w:szCs w:val="21"/>
              </w:rPr>
              <w:t>(score</w:t>
            </w:r>
            <w:r w:rsidRPr="00E21B2A">
              <w:rPr>
                <w:sz w:val="21"/>
                <w:szCs w:val="21"/>
                <w:lang w:val="en-GB"/>
              </w:rPr>
              <w:t xml:space="preserve"> </w:t>
            </w:r>
            <w:r w:rsidRPr="00E21B2A">
              <w:rPr>
                <w:sz w:val="21"/>
                <w:szCs w:val="21"/>
              </w:rPr>
              <w:t>out of 24)</w:t>
            </w:r>
          </w:p>
          <w:p w14:paraId="1EA2E6AC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6A78234F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17.40 (3.35)</w:t>
            </w:r>
          </w:p>
          <w:p w14:paraId="1DEF6AD6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3117" w:type="dxa"/>
          </w:tcPr>
          <w:p w14:paraId="04E2651E" w14:textId="77777777" w:rsidR="00C254AF" w:rsidRPr="00E21B2A" w:rsidRDefault="00C254AF" w:rsidP="00BE7343">
            <w:pPr>
              <w:jc w:val="both"/>
              <w:rPr>
                <w:sz w:val="21"/>
                <w:szCs w:val="21"/>
              </w:rPr>
            </w:pPr>
            <w:r w:rsidRPr="00E21B2A">
              <w:rPr>
                <w:sz w:val="21"/>
                <w:szCs w:val="21"/>
                <w:lang w:val="en-GB"/>
              </w:rPr>
              <w:t>16.91 (3.82)</w:t>
            </w:r>
          </w:p>
          <w:p w14:paraId="7C4DED69" w14:textId="77777777" w:rsidR="00C254AF" w:rsidRPr="00E21B2A" w:rsidRDefault="00C254AF" w:rsidP="00BE7343">
            <w:pPr>
              <w:jc w:val="both"/>
              <w:rPr>
                <w:sz w:val="21"/>
                <w:szCs w:val="21"/>
                <w:lang w:val="en-GB"/>
              </w:rPr>
            </w:pPr>
          </w:p>
        </w:tc>
      </w:tr>
    </w:tbl>
    <w:p w14:paraId="2D556099" w14:textId="77777777" w:rsidR="00C254AF" w:rsidRDefault="00C254AF" w:rsidP="00BE7343">
      <w:pPr>
        <w:jc w:val="both"/>
        <w:rPr>
          <w:color w:val="595959"/>
          <w:sz w:val="21"/>
          <w:szCs w:val="21"/>
          <w:highlight w:val="white"/>
          <w:lang w:val="en-GB"/>
        </w:rPr>
      </w:pPr>
    </w:p>
    <w:p w14:paraId="3F67A7A5" w14:textId="77777777" w:rsidR="00C254AF" w:rsidRDefault="00C254AF" w:rsidP="00BE7343">
      <w:pPr>
        <w:jc w:val="both"/>
        <w:rPr>
          <w:color w:val="595959"/>
          <w:sz w:val="21"/>
          <w:szCs w:val="21"/>
          <w:highlight w:val="white"/>
          <w:lang w:val="en-GB"/>
        </w:rPr>
      </w:pPr>
    </w:p>
    <w:p w14:paraId="10DF2132" w14:textId="77777777" w:rsidR="001A4E88" w:rsidRDefault="001A4E88" w:rsidP="00BE7343">
      <w:pPr>
        <w:jc w:val="both"/>
        <w:rPr>
          <w:color w:val="595959"/>
          <w:sz w:val="21"/>
          <w:szCs w:val="21"/>
          <w:lang w:val="en-GB"/>
        </w:rPr>
      </w:pPr>
    </w:p>
    <w:p w14:paraId="327F93FF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13BD54FF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7DE5E0FB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2D8D2907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0DC2EA2E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235D42D2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66B2890B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40B43F5C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490A097F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272973B9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20D780A9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01C95157" w14:textId="77777777" w:rsidR="00043683" w:rsidRDefault="00043683" w:rsidP="00BE7343">
      <w:pPr>
        <w:jc w:val="both"/>
        <w:rPr>
          <w:b/>
          <w:bCs/>
          <w:sz w:val="26"/>
          <w:szCs w:val="26"/>
        </w:rPr>
      </w:pPr>
    </w:p>
    <w:p w14:paraId="0019572E" w14:textId="77777777" w:rsidR="00BA7B76" w:rsidRDefault="00BA7B76" w:rsidP="00BE7343">
      <w:pPr>
        <w:jc w:val="both"/>
        <w:rPr>
          <w:b/>
          <w:bCs/>
          <w:sz w:val="26"/>
          <w:szCs w:val="26"/>
        </w:rPr>
      </w:pPr>
    </w:p>
    <w:p w14:paraId="7538FA57" w14:textId="3BCE9AE7" w:rsidR="00C254AF" w:rsidRDefault="00C254AF" w:rsidP="00BE7343">
      <w:pPr>
        <w:jc w:val="both"/>
        <w:rPr>
          <w:b/>
          <w:bCs/>
          <w:sz w:val="26"/>
          <w:szCs w:val="26"/>
        </w:rPr>
      </w:pPr>
      <w:r w:rsidRPr="004B21D9">
        <w:rPr>
          <w:b/>
          <w:bCs/>
          <w:sz w:val="26"/>
          <w:szCs w:val="26"/>
        </w:rPr>
        <w:lastRenderedPageBreak/>
        <w:t xml:space="preserve">Participants' self-reported rating of the intervention (mean rating on 0-100 scale) </w:t>
      </w:r>
    </w:p>
    <w:p w14:paraId="25E8D152" w14:textId="77777777" w:rsidR="00C254AF" w:rsidRDefault="00C254AF" w:rsidP="00BE7343">
      <w:pPr>
        <w:jc w:val="both"/>
        <w:rPr>
          <w:b/>
          <w:bCs/>
          <w:sz w:val="26"/>
          <w:szCs w:val="26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8789"/>
        <w:gridCol w:w="1701"/>
      </w:tblGrid>
      <w:tr w:rsidR="00C254AF" w:rsidRPr="004E1F78" w14:paraId="709C53FA" w14:textId="77777777" w:rsidTr="00DA7802">
        <w:tc>
          <w:tcPr>
            <w:tcW w:w="8789" w:type="dxa"/>
          </w:tcPr>
          <w:p w14:paraId="6FB2F80D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14:paraId="3FE2EC94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Mean, SD</w:t>
            </w:r>
          </w:p>
          <w:p w14:paraId="7F9ACC4B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</w:p>
        </w:tc>
      </w:tr>
      <w:tr w:rsidR="00C254AF" w:rsidRPr="004E1F78" w14:paraId="38D83AF2" w14:textId="77777777" w:rsidTr="00DA7802">
        <w:tc>
          <w:tcPr>
            <w:tcW w:w="8789" w:type="dxa"/>
          </w:tcPr>
          <w:p w14:paraId="384E8C0A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Overall, did you find the intervention helpful?</w:t>
            </w:r>
          </w:p>
          <w:p w14:paraId="385F3CF7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8B2A7B2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  <w:r w:rsidRPr="004E1F78">
              <w:rPr>
                <w:lang w:val="en-GB"/>
              </w:rPr>
              <w:t>81.58 (17.61)</w:t>
            </w:r>
          </w:p>
        </w:tc>
      </w:tr>
      <w:tr w:rsidR="00C254AF" w:rsidRPr="004E1F78" w14:paraId="5089A082" w14:textId="77777777" w:rsidTr="00DA7802">
        <w:tc>
          <w:tcPr>
            <w:tcW w:w="8789" w:type="dxa"/>
          </w:tcPr>
          <w:p w14:paraId="5A5A233D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Did the intervention match your ideas of what helps people with low mood?</w:t>
            </w:r>
          </w:p>
          <w:p w14:paraId="4F06C662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1F574AB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  <w:r w:rsidRPr="004E1F78">
              <w:rPr>
                <w:lang w:val="en-GB"/>
              </w:rPr>
              <w:t>72.97 (21.29)</w:t>
            </w:r>
          </w:p>
        </w:tc>
      </w:tr>
      <w:tr w:rsidR="00C254AF" w:rsidRPr="004E1F78" w14:paraId="6A58D93A" w14:textId="77777777" w:rsidTr="00DA7802">
        <w:tc>
          <w:tcPr>
            <w:tcW w:w="8789" w:type="dxa"/>
          </w:tcPr>
          <w:p w14:paraId="4ADF73A4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Was the intervention well explained?</w:t>
            </w:r>
          </w:p>
          <w:p w14:paraId="7964414D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162A284D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  <w:r w:rsidRPr="004E1F78">
              <w:rPr>
                <w:lang w:val="en-GB"/>
              </w:rPr>
              <w:t>95.97 (6.90)</w:t>
            </w:r>
          </w:p>
        </w:tc>
      </w:tr>
      <w:tr w:rsidR="00C254AF" w:rsidRPr="004E1F78" w14:paraId="2FFFBFDF" w14:textId="77777777" w:rsidTr="00DA7802">
        <w:tc>
          <w:tcPr>
            <w:tcW w:w="8789" w:type="dxa"/>
          </w:tcPr>
          <w:p w14:paraId="6D927C4E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Did you get on well with your BA practitioner?</w:t>
            </w:r>
          </w:p>
          <w:p w14:paraId="27B7AE4E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4CA6A473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  <w:r w:rsidRPr="004E1F78">
              <w:rPr>
                <w:lang w:val="en-GB"/>
              </w:rPr>
              <w:t>97.35 (6.14)</w:t>
            </w:r>
          </w:p>
        </w:tc>
      </w:tr>
      <w:tr w:rsidR="00C254AF" w:rsidRPr="004E1F78" w14:paraId="30A642BF" w14:textId="77777777" w:rsidTr="00DA7802">
        <w:tc>
          <w:tcPr>
            <w:tcW w:w="8789" w:type="dxa"/>
          </w:tcPr>
          <w:p w14:paraId="01709DAA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Was your BA practitioner supportive and empathetic?</w:t>
            </w:r>
          </w:p>
          <w:p w14:paraId="585D3974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0B7207EA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  <w:r w:rsidRPr="004E1F78">
              <w:rPr>
                <w:lang w:val="en-GB"/>
              </w:rPr>
              <w:t>97.68 (5.49)</w:t>
            </w:r>
          </w:p>
        </w:tc>
      </w:tr>
      <w:tr w:rsidR="00C254AF" w:rsidRPr="004E1F78" w14:paraId="28C9F213" w14:textId="77777777" w:rsidTr="00DA7802">
        <w:tc>
          <w:tcPr>
            <w:tcW w:w="8789" w:type="dxa"/>
          </w:tcPr>
          <w:p w14:paraId="755B6FB4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Do you think you'll continue using the strategies learnt in this intervention?</w:t>
            </w:r>
          </w:p>
          <w:p w14:paraId="4FD92FD2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A0C66A0" w14:textId="77777777" w:rsidR="00C254AF" w:rsidRPr="004E1F78" w:rsidRDefault="00C254AF" w:rsidP="00BE7343">
            <w:pPr>
              <w:jc w:val="both"/>
              <w:rPr>
                <w:b/>
                <w:bCs/>
              </w:rPr>
            </w:pPr>
            <w:r w:rsidRPr="004E1F78">
              <w:rPr>
                <w:lang w:val="en-GB"/>
              </w:rPr>
              <w:t>86.39 (19.77)</w:t>
            </w:r>
          </w:p>
        </w:tc>
      </w:tr>
      <w:tr w:rsidR="00C254AF" w:rsidRPr="004E1F78" w14:paraId="1A850AC3" w14:textId="77777777" w:rsidTr="00DA7802">
        <w:tc>
          <w:tcPr>
            <w:tcW w:w="8789" w:type="dxa"/>
          </w:tcPr>
          <w:p w14:paraId="66589698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Would you recommend this intervention to other people experiencing low mood during the lockdown?</w:t>
            </w:r>
          </w:p>
          <w:p w14:paraId="6F96414C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14:paraId="7253F904" w14:textId="77777777" w:rsidR="00C254AF" w:rsidRPr="004E1F78" w:rsidRDefault="00C254AF" w:rsidP="00BE7343">
            <w:pPr>
              <w:jc w:val="both"/>
              <w:rPr>
                <w:lang w:val="en-GB"/>
              </w:rPr>
            </w:pPr>
            <w:r w:rsidRPr="004E1F78">
              <w:rPr>
                <w:lang w:val="en-GB"/>
              </w:rPr>
              <w:t>92.23 (12.75)</w:t>
            </w:r>
          </w:p>
        </w:tc>
      </w:tr>
    </w:tbl>
    <w:p w14:paraId="7CFA9B80" w14:textId="77777777" w:rsidR="00C254AF" w:rsidRPr="004E1F78" w:rsidRDefault="00C254AF" w:rsidP="00BE7343">
      <w:pPr>
        <w:jc w:val="both"/>
        <w:rPr>
          <w:b/>
          <w:bCs/>
          <w:sz w:val="22"/>
          <w:szCs w:val="22"/>
        </w:rPr>
      </w:pPr>
    </w:p>
    <w:p w14:paraId="352C7456" w14:textId="77777777" w:rsidR="00C254AF" w:rsidRPr="00E21B2A" w:rsidRDefault="00C254AF" w:rsidP="00BE7343">
      <w:pPr>
        <w:jc w:val="both"/>
        <w:rPr>
          <w:color w:val="595959"/>
          <w:sz w:val="21"/>
          <w:szCs w:val="21"/>
          <w:highlight w:val="white"/>
          <w:lang w:val="en-GB"/>
        </w:rPr>
      </w:pPr>
    </w:p>
    <w:p w14:paraId="05222F89" w14:textId="01B3A246" w:rsidR="00CC70EB" w:rsidRDefault="00CC70EB" w:rsidP="00BE7343">
      <w:pPr>
        <w:jc w:val="both"/>
      </w:pPr>
    </w:p>
    <w:p w14:paraId="63650702" w14:textId="35CABEAE" w:rsidR="00555B35" w:rsidRDefault="00555B35" w:rsidP="00BE7343">
      <w:pPr>
        <w:jc w:val="both"/>
      </w:pPr>
    </w:p>
    <w:p w14:paraId="3E01F9B8" w14:textId="6CD5DFE2" w:rsidR="00555B35" w:rsidRDefault="00555B35" w:rsidP="00BE7343">
      <w:pPr>
        <w:jc w:val="both"/>
      </w:pPr>
    </w:p>
    <w:p w14:paraId="63FACB59" w14:textId="2758050D" w:rsidR="00555B35" w:rsidRDefault="00555B35" w:rsidP="00BE7343">
      <w:pPr>
        <w:jc w:val="both"/>
      </w:pPr>
    </w:p>
    <w:p w14:paraId="76C696E4" w14:textId="3B979A7F" w:rsidR="00555B35" w:rsidRDefault="00555B35" w:rsidP="00BE7343">
      <w:pPr>
        <w:jc w:val="both"/>
      </w:pPr>
    </w:p>
    <w:p w14:paraId="420EC2BE" w14:textId="4B51CD3D" w:rsidR="00555B35" w:rsidRDefault="00555B35" w:rsidP="00BE7343">
      <w:pPr>
        <w:jc w:val="both"/>
      </w:pPr>
    </w:p>
    <w:p w14:paraId="1C3B6B50" w14:textId="2E90A0D9" w:rsidR="00555B35" w:rsidRDefault="00555B35" w:rsidP="00BE7343">
      <w:pPr>
        <w:jc w:val="both"/>
      </w:pPr>
    </w:p>
    <w:p w14:paraId="7D7774ED" w14:textId="6ACDAEF7" w:rsidR="00555B35" w:rsidRDefault="00555B35" w:rsidP="00BE7343">
      <w:pPr>
        <w:jc w:val="both"/>
      </w:pPr>
    </w:p>
    <w:p w14:paraId="6FBE3822" w14:textId="6F7C5AAC" w:rsidR="00555B35" w:rsidRDefault="00555B35" w:rsidP="00BE7343">
      <w:pPr>
        <w:jc w:val="both"/>
      </w:pPr>
    </w:p>
    <w:p w14:paraId="10AF6F19" w14:textId="3545DA3D" w:rsidR="00555B35" w:rsidRDefault="00555B35" w:rsidP="00BE7343">
      <w:pPr>
        <w:jc w:val="both"/>
      </w:pPr>
    </w:p>
    <w:p w14:paraId="53D22CED" w14:textId="411266F9" w:rsidR="00555B35" w:rsidRDefault="00555B35" w:rsidP="00BE7343">
      <w:pPr>
        <w:jc w:val="both"/>
      </w:pPr>
    </w:p>
    <w:p w14:paraId="7A05475A" w14:textId="378F534A" w:rsidR="00555B35" w:rsidRDefault="00555B35" w:rsidP="00BE7343">
      <w:pPr>
        <w:jc w:val="both"/>
      </w:pPr>
    </w:p>
    <w:p w14:paraId="107B00A6" w14:textId="59D48DB6" w:rsidR="00555B35" w:rsidRDefault="00555B35" w:rsidP="00BE7343">
      <w:pPr>
        <w:jc w:val="both"/>
      </w:pPr>
    </w:p>
    <w:p w14:paraId="4A4D5BCE" w14:textId="14C7BBC4" w:rsidR="00555B35" w:rsidRDefault="00555B35" w:rsidP="00BE7343">
      <w:pPr>
        <w:jc w:val="both"/>
      </w:pPr>
    </w:p>
    <w:p w14:paraId="4D7AFE15" w14:textId="02724818" w:rsidR="00555B35" w:rsidRDefault="00555B35" w:rsidP="00BE7343">
      <w:pPr>
        <w:jc w:val="both"/>
      </w:pPr>
    </w:p>
    <w:p w14:paraId="754479BC" w14:textId="5EFF2A44" w:rsidR="00555B35" w:rsidRDefault="00555B35" w:rsidP="00BE7343">
      <w:pPr>
        <w:jc w:val="both"/>
      </w:pPr>
    </w:p>
    <w:p w14:paraId="7E05651D" w14:textId="300517C0" w:rsidR="00555B35" w:rsidRDefault="00555B35" w:rsidP="00BE7343">
      <w:pPr>
        <w:jc w:val="both"/>
      </w:pPr>
    </w:p>
    <w:p w14:paraId="4E6CF14C" w14:textId="4471D490" w:rsidR="00555B35" w:rsidRDefault="00555B35" w:rsidP="00BE7343">
      <w:pPr>
        <w:jc w:val="both"/>
      </w:pPr>
    </w:p>
    <w:p w14:paraId="5DF47DFD" w14:textId="07923F69" w:rsidR="00555B35" w:rsidRDefault="00555B35" w:rsidP="00BE7343">
      <w:pPr>
        <w:jc w:val="both"/>
      </w:pPr>
    </w:p>
    <w:p w14:paraId="10975339" w14:textId="18606E67" w:rsidR="00555B35" w:rsidRDefault="00555B35" w:rsidP="00BE7343">
      <w:pPr>
        <w:jc w:val="both"/>
      </w:pPr>
    </w:p>
    <w:p w14:paraId="46781DD7" w14:textId="091D9255" w:rsidR="00555B35" w:rsidRDefault="00555B35" w:rsidP="00BE7343">
      <w:pPr>
        <w:jc w:val="both"/>
      </w:pPr>
    </w:p>
    <w:p w14:paraId="4E837675" w14:textId="24644D75" w:rsidR="00555B35" w:rsidRDefault="00555B35" w:rsidP="00BE7343">
      <w:pPr>
        <w:jc w:val="both"/>
      </w:pPr>
    </w:p>
    <w:p w14:paraId="36FC4B02" w14:textId="07D66CD6" w:rsidR="00555B35" w:rsidRDefault="00555B35" w:rsidP="00BE7343">
      <w:pPr>
        <w:jc w:val="both"/>
      </w:pPr>
    </w:p>
    <w:p w14:paraId="2812D1BF" w14:textId="77777777" w:rsidR="00840D3C" w:rsidRDefault="00840D3C" w:rsidP="00BE7343">
      <w:pPr>
        <w:jc w:val="both"/>
        <w:rPr>
          <w:b/>
          <w:bCs/>
          <w:sz w:val="26"/>
          <w:szCs w:val="26"/>
        </w:rPr>
      </w:pPr>
    </w:p>
    <w:p w14:paraId="6ACAF544" w14:textId="77777777" w:rsidR="00840D3C" w:rsidRDefault="00840D3C" w:rsidP="00BE7343">
      <w:pPr>
        <w:jc w:val="both"/>
        <w:rPr>
          <w:b/>
          <w:bCs/>
          <w:sz w:val="26"/>
          <w:szCs w:val="26"/>
        </w:rPr>
      </w:pPr>
    </w:p>
    <w:p w14:paraId="1BB4AC3C" w14:textId="77777777" w:rsidR="00AA1311" w:rsidRDefault="00AA1311" w:rsidP="00BE7343">
      <w:pPr>
        <w:jc w:val="both"/>
        <w:rPr>
          <w:b/>
          <w:bCs/>
          <w:sz w:val="26"/>
          <w:szCs w:val="26"/>
        </w:rPr>
      </w:pPr>
    </w:p>
    <w:p w14:paraId="481A10CE" w14:textId="1A612427" w:rsidR="00555B35" w:rsidRDefault="00555B35" w:rsidP="00BE7343">
      <w:pPr>
        <w:jc w:val="both"/>
        <w:rPr>
          <w:b/>
          <w:bCs/>
          <w:sz w:val="26"/>
          <w:szCs w:val="26"/>
        </w:rPr>
      </w:pPr>
      <w:r w:rsidRPr="00555B35">
        <w:rPr>
          <w:b/>
          <w:bCs/>
          <w:sz w:val="26"/>
          <w:szCs w:val="26"/>
        </w:rPr>
        <w:lastRenderedPageBreak/>
        <w:t xml:space="preserve">FERT analysis </w:t>
      </w:r>
      <w:r w:rsidR="00C13A56">
        <w:rPr>
          <w:b/>
          <w:bCs/>
          <w:sz w:val="26"/>
          <w:szCs w:val="26"/>
        </w:rPr>
        <w:t>of</w:t>
      </w:r>
      <w:r w:rsidRPr="00555B35">
        <w:rPr>
          <w:b/>
          <w:bCs/>
          <w:sz w:val="26"/>
          <w:szCs w:val="26"/>
        </w:rPr>
        <w:t xml:space="preserve"> individual emotions</w:t>
      </w:r>
    </w:p>
    <w:p w14:paraId="334F50AE" w14:textId="04D70153" w:rsidR="00D96FBA" w:rsidRDefault="00D96FBA" w:rsidP="00BE7343">
      <w:pPr>
        <w:jc w:val="both"/>
        <w:rPr>
          <w:b/>
          <w:bCs/>
          <w:sz w:val="26"/>
          <w:szCs w:val="26"/>
        </w:rPr>
      </w:pPr>
    </w:p>
    <w:p w14:paraId="25F963C3" w14:textId="46AF573B" w:rsidR="00C13A56" w:rsidRDefault="00D31240" w:rsidP="00BE7343">
      <w:pPr>
        <w:jc w:val="both"/>
        <w:rPr>
          <w:bCs/>
        </w:rPr>
      </w:pPr>
      <w:r>
        <w:rPr>
          <w:bCs/>
        </w:rPr>
        <w:t>When comparing accuracy to individual emotions</w:t>
      </w:r>
      <w:r w:rsidR="00834C57">
        <w:rPr>
          <w:bCs/>
        </w:rPr>
        <w:t>, there was a significant three way interaction (</w:t>
      </w:r>
      <w:proofErr w:type="gramStart"/>
      <w:r w:rsidR="00834C57" w:rsidRPr="0029252C">
        <w:rPr>
          <w:bCs/>
          <w:i/>
          <w:iCs/>
        </w:rPr>
        <w:t>F</w:t>
      </w:r>
      <w:r w:rsidR="00834C57">
        <w:rPr>
          <w:bCs/>
        </w:rPr>
        <w:t>(</w:t>
      </w:r>
      <w:proofErr w:type="gramEnd"/>
      <w:r w:rsidR="00834C57">
        <w:rPr>
          <w:bCs/>
        </w:rPr>
        <w:t xml:space="preserve">6,324) = 2.60, </w:t>
      </w:r>
      <w:r w:rsidR="00834C57" w:rsidRPr="0029252C">
        <w:rPr>
          <w:bCs/>
          <w:i/>
          <w:iCs/>
        </w:rPr>
        <w:t>p</w:t>
      </w:r>
      <w:r w:rsidR="00834C57">
        <w:rPr>
          <w:bCs/>
        </w:rPr>
        <w:t xml:space="preserve"> = .02, </w:t>
      </w:r>
      <w:r w:rsidR="00834C57" w:rsidRPr="002307E6">
        <w:rPr>
          <w:i/>
          <w:color w:val="4D5156"/>
          <w:highlight w:val="white"/>
          <w:lang w:val="en-GB"/>
        </w:rPr>
        <w:t>η</w:t>
      </w:r>
      <w:r w:rsidR="00834C57" w:rsidRPr="002307E6">
        <w:rPr>
          <w:i/>
          <w:color w:val="4D5156"/>
          <w:vertAlign w:val="superscript"/>
          <w:lang w:val="en-GB"/>
        </w:rPr>
        <w:t>2</w:t>
      </w:r>
      <w:r w:rsidR="00834C57" w:rsidRPr="002307E6">
        <w:rPr>
          <w:color w:val="4D5156"/>
          <w:vertAlign w:val="superscript"/>
          <w:lang w:val="en-GB"/>
        </w:rPr>
        <w:t xml:space="preserve"> </w:t>
      </w:r>
      <w:r w:rsidR="00834C57" w:rsidRPr="002307E6">
        <w:rPr>
          <w:lang w:val="en-GB"/>
        </w:rPr>
        <w:t>=</w:t>
      </w:r>
      <w:r w:rsidR="00834C57">
        <w:rPr>
          <w:lang w:val="en-GB"/>
        </w:rPr>
        <w:t xml:space="preserve"> </w:t>
      </w:r>
      <w:r w:rsidR="00834C57">
        <w:rPr>
          <w:bCs/>
        </w:rPr>
        <w:t>.05)</w:t>
      </w:r>
      <w:r w:rsidR="00734BCE">
        <w:rPr>
          <w:bCs/>
        </w:rPr>
        <w:t>, but the subsequent group x emotion interactions at different time points were not significant</w:t>
      </w:r>
      <w:r w:rsidR="00E26959">
        <w:rPr>
          <w:bCs/>
        </w:rPr>
        <w:t xml:space="preserve"> (</w:t>
      </w:r>
      <w:r w:rsidR="00E26959" w:rsidRPr="00E26959">
        <w:rPr>
          <w:bCs/>
          <w:i/>
          <w:iCs/>
        </w:rPr>
        <w:t>p</w:t>
      </w:r>
      <w:r w:rsidR="00E26959">
        <w:rPr>
          <w:bCs/>
        </w:rPr>
        <w:t xml:space="preserve"> &gt; .05)</w:t>
      </w:r>
      <w:r w:rsidR="00734BCE">
        <w:rPr>
          <w:bCs/>
        </w:rPr>
        <w:t xml:space="preserve">. </w:t>
      </w:r>
      <w:r w:rsidR="00D35272">
        <w:rPr>
          <w:bCs/>
        </w:rPr>
        <w:t xml:space="preserve">As shown in figure </w:t>
      </w:r>
      <w:r w:rsidR="00E15CFA">
        <w:rPr>
          <w:bCs/>
        </w:rPr>
        <w:t>5</w:t>
      </w:r>
      <w:r w:rsidR="00D35272">
        <w:rPr>
          <w:bCs/>
        </w:rPr>
        <w:t xml:space="preserve">, </w:t>
      </w:r>
      <w:r w:rsidR="008027E6">
        <w:rPr>
          <w:bCs/>
        </w:rPr>
        <w:t xml:space="preserve">simple main effect of group analysis showed that </w:t>
      </w:r>
      <w:r w:rsidR="00D35272">
        <w:rPr>
          <w:bCs/>
        </w:rPr>
        <w:t xml:space="preserve">the control group </w:t>
      </w:r>
      <w:r w:rsidR="008027E6">
        <w:rPr>
          <w:bCs/>
        </w:rPr>
        <w:t>had</w:t>
      </w:r>
      <w:r w:rsidR="00D35272">
        <w:rPr>
          <w:bCs/>
        </w:rPr>
        <w:t xml:space="preserve"> a significantly higher accuracy when recognizing fear at the end of the intervention </w:t>
      </w:r>
      <w:r w:rsidR="008A1B8A">
        <w:rPr>
          <w:bCs/>
        </w:rPr>
        <w:t>(</w:t>
      </w:r>
      <w:proofErr w:type="gramStart"/>
      <w:r w:rsidR="008A1B8A" w:rsidRPr="00597936">
        <w:rPr>
          <w:bCs/>
          <w:i/>
          <w:iCs/>
        </w:rPr>
        <w:t>t</w:t>
      </w:r>
      <w:r w:rsidR="008A1B8A">
        <w:rPr>
          <w:bCs/>
        </w:rPr>
        <w:t>(</w:t>
      </w:r>
      <w:proofErr w:type="gramEnd"/>
      <w:r w:rsidR="008A1B8A">
        <w:rPr>
          <w:bCs/>
        </w:rPr>
        <w:t>64) =</w:t>
      </w:r>
      <w:r w:rsidR="008A1B8A">
        <w:t> -</w:t>
      </w:r>
      <w:r w:rsidR="008A1B8A">
        <w:rPr>
          <w:bCs/>
        </w:rPr>
        <w:t xml:space="preserve">2.07, </w:t>
      </w:r>
      <w:r w:rsidR="008A1B8A" w:rsidRPr="00597936">
        <w:rPr>
          <w:bCs/>
          <w:i/>
          <w:iCs/>
        </w:rPr>
        <w:t>p</w:t>
      </w:r>
      <w:r w:rsidR="008A1B8A">
        <w:rPr>
          <w:bCs/>
        </w:rPr>
        <w:t xml:space="preserve"> = .04</w:t>
      </w:r>
      <w:r w:rsidR="00C45412">
        <w:rPr>
          <w:bCs/>
        </w:rPr>
        <w:t xml:space="preserve">, </w:t>
      </w:r>
      <w:r w:rsidR="00C45412" w:rsidRPr="00C45412">
        <w:rPr>
          <w:bCs/>
          <w:i/>
          <w:iCs/>
        </w:rPr>
        <w:t>d</w:t>
      </w:r>
      <w:r w:rsidR="00C45412">
        <w:rPr>
          <w:bCs/>
        </w:rPr>
        <w:t xml:space="preserve"> = .81</w:t>
      </w:r>
      <w:r w:rsidR="008A1B8A">
        <w:rPr>
          <w:bCs/>
        </w:rPr>
        <w:t>)</w:t>
      </w:r>
      <w:r w:rsidR="00D35272">
        <w:rPr>
          <w:bCs/>
        </w:rPr>
        <w:t>.</w:t>
      </w:r>
    </w:p>
    <w:p w14:paraId="516655B6" w14:textId="77777777" w:rsidR="00115617" w:rsidRDefault="00115617" w:rsidP="00BE7343">
      <w:pPr>
        <w:jc w:val="both"/>
        <w:rPr>
          <w:bCs/>
        </w:rPr>
      </w:pPr>
    </w:p>
    <w:p w14:paraId="5E6912E0" w14:textId="77777777" w:rsidR="00F53DC3" w:rsidRDefault="00F53DC3" w:rsidP="00BE7343">
      <w:pPr>
        <w:jc w:val="both"/>
        <w:rPr>
          <w:bCs/>
        </w:rPr>
      </w:pPr>
    </w:p>
    <w:p w14:paraId="34C5BDE4" w14:textId="77777777" w:rsidR="00F53DC3" w:rsidRDefault="00F53DC3" w:rsidP="00BE7343">
      <w:pPr>
        <w:jc w:val="both"/>
        <w:rPr>
          <w:bCs/>
        </w:rPr>
      </w:pPr>
    </w:p>
    <w:p w14:paraId="3750CD4C" w14:textId="77777777" w:rsidR="00F53DC3" w:rsidRDefault="00F53DC3" w:rsidP="00BE7343">
      <w:pPr>
        <w:jc w:val="both"/>
        <w:rPr>
          <w:bCs/>
        </w:rPr>
      </w:pPr>
      <w:bookmarkStart w:id="0" w:name="_GoBack"/>
      <w:bookmarkEnd w:id="0"/>
    </w:p>
    <w:p w14:paraId="410DC265" w14:textId="724E5714" w:rsidR="00115617" w:rsidRDefault="00115617" w:rsidP="00BE7343">
      <w:pPr>
        <w:jc w:val="both"/>
        <w:rPr>
          <w:bCs/>
        </w:rPr>
      </w:pPr>
      <w:r>
        <w:rPr>
          <w:bCs/>
          <w:noProof/>
          <w:lang w:val="en-IN" w:eastAsia="en-IN"/>
        </w:rPr>
        <w:drawing>
          <wp:inline distT="0" distB="0" distL="0" distR="0" wp14:anchorId="6919CAC7" wp14:editId="771A73B1">
            <wp:extent cx="4762500" cy="2800350"/>
            <wp:effectExtent l="0" t="0" r="0" b="0"/>
            <wp:docPr id="2" name="Picture 2" descr="H:\CUP\PSM\Articles\DataSupplied\PSM2100214\Supplementary material\Supplementary Figure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UP\PSM\Articles\DataSupplied\PSM2100214\Supplementary material\Supplementary Figure 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5C05" w14:textId="77777777" w:rsidR="00D31240" w:rsidRDefault="00D31240" w:rsidP="00BE7343">
      <w:pPr>
        <w:jc w:val="both"/>
        <w:rPr>
          <w:bCs/>
        </w:rPr>
      </w:pPr>
    </w:p>
    <w:p w14:paraId="0BB527F2" w14:textId="57F58665" w:rsidR="004E696D" w:rsidRPr="00785C62" w:rsidRDefault="001948BB" w:rsidP="00BE7343">
      <w:pPr>
        <w:jc w:val="both"/>
        <w:rPr>
          <w:bCs/>
          <w:sz w:val="20"/>
          <w:szCs w:val="20"/>
        </w:rPr>
      </w:pPr>
      <w:proofErr w:type="gramStart"/>
      <w:r w:rsidRPr="00785C62">
        <w:rPr>
          <w:b/>
          <w:sz w:val="20"/>
          <w:szCs w:val="20"/>
        </w:rPr>
        <w:t xml:space="preserve">Figure </w:t>
      </w:r>
      <w:r w:rsidR="00E15CFA">
        <w:rPr>
          <w:b/>
          <w:sz w:val="20"/>
          <w:szCs w:val="20"/>
        </w:rPr>
        <w:t>5</w:t>
      </w:r>
      <w:r w:rsidRPr="00785C62">
        <w:rPr>
          <w:b/>
          <w:sz w:val="20"/>
          <w:szCs w:val="20"/>
        </w:rPr>
        <w:t>.</w:t>
      </w:r>
      <w:proofErr w:type="gramEnd"/>
      <w:r w:rsidR="007A7055" w:rsidRPr="00785C62">
        <w:rPr>
          <w:bCs/>
          <w:sz w:val="20"/>
          <w:szCs w:val="20"/>
        </w:rPr>
        <w:t xml:space="preserve"> Analysis of individual emotion accuracy in the Facial Emotion Recognition Task showed that the control group was significantly better at </w:t>
      </w:r>
      <w:r w:rsidR="0059066C" w:rsidRPr="00785C62">
        <w:rPr>
          <w:bCs/>
          <w:sz w:val="20"/>
          <w:szCs w:val="20"/>
        </w:rPr>
        <w:t>recognizing</w:t>
      </w:r>
      <w:r w:rsidR="007A7055" w:rsidRPr="00785C62">
        <w:rPr>
          <w:bCs/>
          <w:sz w:val="20"/>
          <w:szCs w:val="20"/>
        </w:rPr>
        <w:t xml:space="preserve"> fear at the end of the intervention. </w:t>
      </w:r>
      <w:r w:rsidR="00785C62" w:rsidRPr="00785C62">
        <w:rPr>
          <w:sz w:val="20"/>
          <w:szCs w:val="20"/>
          <w:lang w:val="en-GB"/>
        </w:rPr>
        <w:t xml:space="preserve">Error bars show </w:t>
      </w:r>
      <w:r w:rsidR="00785C62" w:rsidRPr="00785C62">
        <w:rPr>
          <w:color w:val="4D5156"/>
          <w:sz w:val="20"/>
          <w:szCs w:val="20"/>
          <w:highlight w:val="white"/>
          <w:lang w:val="en-GB"/>
        </w:rPr>
        <w:t xml:space="preserve">± 1 </w:t>
      </w:r>
      <w:r w:rsidR="00785C62" w:rsidRPr="00785C62">
        <w:rPr>
          <w:sz w:val="20"/>
          <w:szCs w:val="20"/>
          <w:lang w:val="en-GB"/>
        </w:rPr>
        <w:t>standard error.</w:t>
      </w:r>
    </w:p>
    <w:p w14:paraId="150437DA" w14:textId="77777777" w:rsidR="001948BB" w:rsidRDefault="001948BB" w:rsidP="00BE7343">
      <w:pPr>
        <w:jc w:val="both"/>
        <w:rPr>
          <w:bCs/>
        </w:rPr>
      </w:pPr>
    </w:p>
    <w:p w14:paraId="5C2715AE" w14:textId="77777777" w:rsidR="006922AD" w:rsidRDefault="006922AD" w:rsidP="00BE7343">
      <w:pPr>
        <w:jc w:val="both"/>
        <w:rPr>
          <w:bCs/>
        </w:rPr>
      </w:pPr>
    </w:p>
    <w:p w14:paraId="11E5844A" w14:textId="4A4F3813" w:rsidR="009B7F51" w:rsidRDefault="0029252C" w:rsidP="00BE7343">
      <w:pPr>
        <w:jc w:val="both"/>
        <w:rPr>
          <w:bCs/>
        </w:rPr>
      </w:pPr>
      <w:r>
        <w:rPr>
          <w:bCs/>
        </w:rPr>
        <w:t>When comparing how</w:t>
      </w:r>
      <w:r w:rsidR="004E03BB">
        <w:rPr>
          <w:bCs/>
        </w:rPr>
        <w:t xml:space="preserve"> individual</w:t>
      </w:r>
      <w:r>
        <w:rPr>
          <w:bCs/>
        </w:rPr>
        <w:t xml:space="preserve"> emotions </w:t>
      </w:r>
      <w:r w:rsidR="004E03BB">
        <w:rPr>
          <w:bCs/>
        </w:rPr>
        <w:t xml:space="preserve">were </w:t>
      </w:r>
      <w:r>
        <w:rPr>
          <w:bCs/>
        </w:rPr>
        <w:t>misclassified, there was a significant three way interaction (</w:t>
      </w:r>
      <w:r w:rsidRPr="0029252C">
        <w:rPr>
          <w:bCs/>
          <w:i/>
          <w:iCs/>
        </w:rPr>
        <w:t>F</w:t>
      </w:r>
      <w:r>
        <w:rPr>
          <w:bCs/>
        </w:rPr>
        <w:t xml:space="preserve">(6,306) = 3.69, </w:t>
      </w:r>
      <w:r w:rsidRPr="0029252C">
        <w:rPr>
          <w:bCs/>
          <w:i/>
          <w:iCs/>
        </w:rPr>
        <w:t>p</w:t>
      </w:r>
      <w:r>
        <w:rPr>
          <w:bCs/>
        </w:rPr>
        <w:t xml:space="preserve"> = .001, </w:t>
      </w:r>
      <w:r w:rsidR="002F14CC" w:rsidRPr="002307E6">
        <w:rPr>
          <w:i/>
          <w:color w:val="4D5156"/>
          <w:highlight w:val="white"/>
          <w:lang w:val="en-GB"/>
        </w:rPr>
        <w:t>η</w:t>
      </w:r>
      <w:r w:rsidR="002F14CC" w:rsidRPr="002307E6">
        <w:rPr>
          <w:i/>
          <w:color w:val="4D5156"/>
          <w:vertAlign w:val="superscript"/>
          <w:lang w:val="en-GB"/>
        </w:rPr>
        <w:t>2</w:t>
      </w:r>
      <w:r w:rsidR="002F14CC" w:rsidRPr="002307E6">
        <w:rPr>
          <w:color w:val="4D5156"/>
          <w:vertAlign w:val="superscript"/>
          <w:lang w:val="en-GB"/>
        </w:rPr>
        <w:t xml:space="preserve"> </w:t>
      </w:r>
      <w:r w:rsidR="002F14CC" w:rsidRPr="002307E6">
        <w:rPr>
          <w:lang w:val="en-GB"/>
        </w:rPr>
        <w:t>=</w:t>
      </w:r>
      <w:r w:rsidR="00313999">
        <w:rPr>
          <w:lang w:val="en-GB"/>
        </w:rPr>
        <w:t xml:space="preserve"> </w:t>
      </w:r>
      <w:r>
        <w:rPr>
          <w:bCs/>
        </w:rPr>
        <w:t>.07).</w:t>
      </w:r>
      <w:r w:rsidR="0062026F">
        <w:rPr>
          <w:bCs/>
        </w:rPr>
        <w:t xml:space="preserve"> A s</w:t>
      </w:r>
      <w:r>
        <w:rPr>
          <w:bCs/>
        </w:rPr>
        <w:t>ignificant group by emotion interaction</w:t>
      </w:r>
      <w:r w:rsidR="0062026F">
        <w:rPr>
          <w:bCs/>
        </w:rPr>
        <w:t xml:space="preserve"> persisted</w:t>
      </w:r>
      <w:r>
        <w:rPr>
          <w:bCs/>
        </w:rPr>
        <w:t xml:space="preserve"> only at </w:t>
      </w:r>
      <w:r w:rsidR="0030297A">
        <w:rPr>
          <w:bCs/>
        </w:rPr>
        <w:t xml:space="preserve">the </w:t>
      </w:r>
      <w:r>
        <w:rPr>
          <w:bCs/>
        </w:rPr>
        <w:t>final time point (</w:t>
      </w:r>
      <w:proofErr w:type="gramStart"/>
      <w:r>
        <w:rPr>
          <w:bCs/>
        </w:rPr>
        <w:t>F(</w:t>
      </w:r>
      <w:proofErr w:type="gramEnd"/>
      <w:r>
        <w:rPr>
          <w:bCs/>
        </w:rPr>
        <w:t xml:space="preserve">6,324) = 2.86, p = .01, </w:t>
      </w:r>
      <w:r w:rsidR="00EC5DE3" w:rsidRPr="002307E6">
        <w:rPr>
          <w:i/>
          <w:color w:val="4D5156"/>
          <w:highlight w:val="white"/>
          <w:lang w:val="en-GB"/>
        </w:rPr>
        <w:t>η</w:t>
      </w:r>
      <w:r w:rsidR="00EC5DE3" w:rsidRPr="002307E6">
        <w:rPr>
          <w:i/>
          <w:color w:val="4D5156"/>
          <w:vertAlign w:val="superscript"/>
          <w:lang w:val="en-GB"/>
        </w:rPr>
        <w:t>2</w:t>
      </w:r>
      <w:r w:rsidR="00EC5DE3" w:rsidRPr="002307E6">
        <w:rPr>
          <w:color w:val="4D5156"/>
          <w:vertAlign w:val="superscript"/>
          <w:lang w:val="en-GB"/>
        </w:rPr>
        <w:t xml:space="preserve"> </w:t>
      </w:r>
      <w:r>
        <w:rPr>
          <w:bCs/>
        </w:rPr>
        <w:t>= .05)</w:t>
      </w:r>
      <w:r w:rsidR="002F14CC">
        <w:rPr>
          <w:bCs/>
        </w:rPr>
        <w:t>.</w:t>
      </w:r>
      <w:r w:rsidR="00597936">
        <w:rPr>
          <w:bCs/>
        </w:rPr>
        <w:t xml:space="preserve"> </w:t>
      </w:r>
    </w:p>
    <w:p w14:paraId="7A1DF628" w14:textId="77777777" w:rsidR="009B7F51" w:rsidRDefault="009B7F51" w:rsidP="00BE7343">
      <w:pPr>
        <w:jc w:val="both"/>
        <w:rPr>
          <w:bCs/>
        </w:rPr>
      </w:pPr>
    </w:p>
    <w:p w14:paraId="2EF3CBB2" w14:textId="228F9AA2" w:rsidR="00597936" w:rsidRDefault="00A461EF" w:rsidP="00BE7343">
      <w:pPr>
        <w:jc w:val="both"/>
        <w:rPr>
          <w:bCs/>
        </w:rPr>
      </w:pPr>
      <w:r>
        <w:rPr>
          <w:bCs/>
        </w:rPr>
        <w:t xml:space="preserve">As shown in Figure </w:t>
      </w:r>
      <w:r w:rsidR="001C6921">
        <w:rPr>
          <w:bCs/>
        </w:rPr>
        <w:t>6</w:t>
      </w:r>
      <w:r>
        <w:rPr>
          <w:bCs/>
        </w:rPr>
        <w:t>, t</w:t>
      </w:r>
      <w:r w:rsidR="00597936">
        <w:rPr>
          <w:bCs/>
        </w:rPr>
        <w:t>his was driven by a significant difference between groups in how</w:t>
      </w:r>
      <w:r w:rsidR="00382FD8">
        <w:rPr>
          <w:bCs/>
        </w:rPr>
        <w:t xml:space="preserve"> </w:t>
      </w:r>
      <w:r w:rsidR="00597936">
        <w:rPr>
          <w:bCs/>
        </w:rPr>
        <w:t>fear was misclassified (</w:t>
      </w:r>
      <w:r w:rsidR="00597936" w:rsidRPr="00597936">
        <w:rPr>
          <w:bCs/>
          <w:i/>
          <w:iCs/>
        </w:rPr>
        <w:t>t</w:t>
      </w:r>
      <w:r w:rsidR="00597936">
        <w:rPr>
          <w:bCs/>
        </w:rPr>
        <w:t>(63)</w:t>
      </w:r>
      <w:r w:rsidR="00564D32">
        <w:rPr>
          <w:bCs/>
        </w:rPr>
        <w:t> </w:t>
      </w:r>
      <w:r w:rsidR="00597936">
        <w:rPr>
          <w:bCs/>
        </w:rPr>
        <w:t>=</w:t>
      </w:r>
      <w:r w:rsidR="00564D32">
        <w:t> </w:t>
      </w:r>
      <w:r w:rsidR="00597936">
        <w:rPr>
          <w:bCs/>
        </w:rPr>
        <w:t xml:space="preserve">2.42, </w:t>
      </w:r>
      <w:r w:rsidR="00597936" w:rsidRPr="00597936">
        <w:rPr>
          <w:bCs/>
          <w:i/>
          <w:iCs/>
        </w:rPr>
        <w:t>p</w:t>
      </w:r>
      <w:r w:rsidR="00597936">
        <w:rPr>
          <w:bCs/>
        </w:rPr>
        <w:t xml:space="preserve"> = .02</w:t>
      </w:r>
      <w:r w:rsidR="00C45412">
        <w:rPr>
          <w:bCs/>
        </w:rPr>
        <w:t xml:space="preserve">, </w:t>
      </w:r>
      <w:r w:rsidR="00C45412" w:rsidRPr="00C45412">
        <w:rPr>
          <w:bCs/>
          <w:i/>
          <w:iCs/>
        </w:rPr>
        <w:t>d</w:t>
      </w:r>
      <w:r w:rsidR="00C45412">
        <w:rPr>
          <w:bCs/>
        </w:rPr>
        <w:t xml:space="preserve"> = .60</w:t>
      </w:r>
      <w:r w:rsidR="00597936">
        <w:rPr>
          <w:bCs/>
        </w:rPr>
        <w:t>)</w:t>
      </w:r>
      <w:r w:rsidR="00213CCB">
        <w:rPr>
          <w:bCs/>
        </w:rPr>
        <w:t xml:space="preserve">, with the BA group being more likely to misclassify fear as </w:t>
      </w:r>
      <w:r w:rsidR="00C84F04">
        <w:rPr>
          <w:bCs/>
        </w:rPr>
        <w:t>other</w:t>
      </w:r>
      <w:r w:rsidR="00DC49F7">
        <w:rPr>
          <w:bCs/>
        </w:rPr>
        <w:t xml:space="preserve"> emotion</w:t>
      </w:r>
      <w:r w:rsidR="00C84F04">
        <w:rPr>
          <w:bCs/>
        </w:rPr>
        <w:t>s</w:t>
      </w:r>
      <w:r>
        <w:rPr>
          <w:bCs/>
        </w:rPr>
        <w:t xml:space="preserve"> and</w:t>
      </w:r>
      <w:r w:rsidR="009B7F51">
        <w:rPr>
          <w:bCs/>
        </w:rPr>
        <w:t xml:space="preserve"> the control group </w:t>
      </w:r>
      <w:r>
        <w:rPr>
          <w:bCs/>
        </w:rPr>
        <w:t>more likely to misclassify</w:t>
      </w:r>
      <w:r w:rsidR="009B7F51">
        <w:rPr>
          <w:bCs/>
        </w:rPr>
        <w:t xml:space="preserve"> surprise as </w:t>
      </w:r>
      <w:r>
        <w:rPr>
          <w:bCs/>
        </w:rPr>
        <w:t xml:space="preserve">other </w:t>
      </w:r>
      <w:r w:rsidR="001F76F4">
        <w:rPr>
          <w:bCs/>
        </w:rPr>
        <w:t>emotion</w:t>
      </w:r>
      <w:r>
        <w:rPr>
          <w:bCs/>
        </w:rPr>
        <w:t>s (</w:t>
      </w:r>
      <w:r w:rsidRPr="00213CCB">
        <w:rPr>
          <w:bCs/>
          <w:i/>
          <w:iCs/>
        </w:rPr>
        <w:t>t</w:t>
      </w:r>
      <w:r>
        <w:rPr>
          <w:bCs/>
        </w:rPr>
        <w:t>(64)</w:t>
      </w:r>
      <w:r w:rsidR="0062376E">
        <w:rPr>
          <w:bCs/>
        </w:rPr>
        <w:t> </w:t>
      </w:r>
      <w:r>
        <w:rPr>
          <w:bCs/>
        </w:rPr>
        <w:t>=</w:t>
      </w:r>
      <w:r w:rsidR="0062376E">
        <w:rPr>
          <w:bCs/>
        </w:rPr>
        <w:t> </w:t>
      </w:r>
      <w:r>
        <w:rPr>
          <w:bCs/>
        </w:rPr>
        <w:t xml:space="preserve">-2.22, </w:t>
      </w:r>
      <w:r w:rsidRPr="00213CCB">
        <w:rPr>
          <w:bCs/>
          <w:i/>
          <w:iCs/>
        </w:rPr>
        <w:t>p</w:t>
      </w:r>
      <w:r>
        <w:rPr>
          <w:bCs/>
        </w:rPr>
        <w:t> = .03</w:t>
      </w:r>
      <w:r w:rsidR="00F7128D">
        <w:rPr>
          <w:bCs/>
        </w:rPr>
        <w:t xml:space="preserve">, </w:t>
      </w:r>
      <w:r w:rsidR="00F7128D" w:rsidRPr="00F7128D">
        <w:rPr>
          <w:bCs/>
          <w:i/>
          <w:iCs/>
        </w:rPr>
        <w:t>d</w:t>
      </w:r>
      <w:r w:rsidR="00F7128D">
        <w:rPr>
          <w:bCs/>
        </w:rPr>
        <w:t xml:space="preserve"> = .55</w:t>
      </w:r>
      <w:r>
        <w:rPr>
          <w:bCs/>
        </w:rPr>
        <w:t>)</w:t>
      </w:r>
      <w:r w:rsidR="009B7F51">
        <w:rPr>
          <w:bCs/>
        </w:rPr>
        <w:t>.</w:t>
      </w:r>
    </w:p>
    <w:p w14:paraId="509605BD" w14:textId="77777777" w:rsidR="00115617" w:rsidRDefault="00115617" w:rsidP="00BE7343">
      <w:pPr>
        <w:jc w:val="both"/>
        <w:rPr>
          <w:bCs/>
        </w:rPr>
      </w:pPr>
    </w:p>
    <w:p w14:paraId="335A4E0D" w14:textId="77777777" w:rsidR="00115617" w:rsidRDefault="00115617" w:rsidP="00BE7343">
      <w:pPr>
        <w:jc w:val="both"/>
        <w:rPr>
          <w:bCs/>
        </w:rPr>
      </w:pPr>
    </w:p>
    <w:p w14:paraId="2CC1D588" w14:textId="77777777" w:rsidR="00115617" w:rsidRDefault="00115617" w:rsidP="00BE7343">
      <w:pPr>
        <w:jc w:val="both"/>
        <w:rPr>
          <w:bCs/>
        </w:rPr>
      </w:pPr>
    </w:p>
    <w:p w14:paraId="3FEC609F" w14:textId="77777777" w:rsidR="00115617" w:rsidRDefault="00115617" w:rsidP="00BE7343">
      <w:pPr>
        <w:jc w:val="both"/>
        <w:rPr>
          <w:bCs/>
        </w:rPr>
      </w:pPr>
    </w:p>
    <w:p w14:paraId="06A66544" w14:textId="77777777" w:rsidR="00115617" w:rsidRDefault="00115617" w:rsidP="00BE7343">
      <w:pPr>
        <w:jc w:val="both"/>
        <w:rPr>
          <w:bCs/>
        </w:rPr>
      </w:pPr>
    </w:p>
    <w:p w14:paraId="4B2335F3" w14:textId="77777777" w:rsidR="00115617" w:rsidRDefault="00115617" w:rsidP="00BE7343">
      <w:pPr>
        <w:jc w:val="both"/>
        <w:rPr>
          <w:bCs/>
        </w:rPr>
      </w:pPr>
    </w:p>
    <w:p w14:paraId="39C29741" w14:textId="77777777" w:rsidR="00115617" w:rsidRDefault="00115617" w:rsidP="00BE7343">
      <w:pPr>
        <w:jc w:val="both"/>
        <w:rPr>
          <w:bCs/>
        </w:rPr>
      </w:pPr>
    </w:p>
    <w:p w14:paraId="2DB3E0B3" w14:textId="77777777" w:rsidR="00115617" w:rsidRDefault="00115617" w:rsidP="00BE7343">
      <w:pPr>
        <w:jc w:val="both"/>
        <w:rPr>
          <w:bCs/>
        </w:rPr>
      </w:pPr>
    </w:p>
    <w:p w14:paraId="0B2F8410" w14:textId="77777777" w:rsidR="00115617" w:rsidRDefault="00115617" w:rsidP="00BE7343">
      <w:pPr>
        <w:jc w:val="both"/>
        <w:rPr>
          <w:bCs/>
        </w:rPr>
      </w:pPr>
    </w:p>
    <w:p w14:paraId="0A2394E0" w14:textId="77777777" w:rsidR="00115617" w:rsidRDefault="00115617" w:rsidP="00BE7343">
      <w:pPr>
        <w:jc w:val="both"/>
        <w:rPr>
          <w:bCs/>
        </w:rPr>
      </w:pPr>
    </w:p>
    <w:p w14:paraId="17B177E1" w14:textId="77777777" w:rsidR="00115617" w:rsidRDefault="00115617" w:rsidP="00BE7343">
      <w:pPr>
        <w:jc w:val="both"/>
        <w:rPr>
          <w:bCs/>
        </w:rPr>
      </w:pPr>
    </w:p>
    <w:p w14:paraId="72A91BCE" w14:textId="77777777" w:rsidR="00115617" w:rsidRDefault="00115617" w:rsidP="00BE7343">
      <w:pPr>
        <w:jc w:val="both"/>
        <w:rPr>
          <w:bCs/>
        </w:rPr>
      </w:pPr>
    </w:p>
    <w:p w14:paraId="5F0A65B7" w14:textId="5A9FB7B2" w:rsidR="00115617" w:rsidRDefault="00115617" w:rsidP="00BE7343">
      <w:pPr>
        <w:jc w:val="both"/>
        <w:rPr>
          <w:bCs/>
        </w:rPr>
      </w:pPr>
      <w:r>
        <w:rPr>
          <w:bCs/>
          <w:noProof/>
          <w:lang w:val="en-IN" w:eastAsia="en-IN"/>
        </w:rPr>
        <w:drawing>
          <wp:inline distT="0" distB="0" distL="0" distR="0" wp14:anchorId="02DD8A5F" wp14:editId="32DF1270">
            <wp:extent cx="2905125" cy="1704975"/>
            <wp:effectExtent l="0" t="0" r="9525" b="9525"/>
            <wp:docPr id="3" name="Picture 3" descr="H:\CUP\PSM\Articles\DataSupplied\PSM2100214\Supplementary material\Supplementary Figure 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UP\PSM\Articles\DataSupplied\PSM2100214\Supplementary material\Supplementary Figure 6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lang w:val="en-IN" w:eastAsia="en-IN"/>
        </w:rPr>
        <w:drawing>
          <wp:inline distT="0" distB="0" distL="0" distR="0" wp14:anchorId="5D9AD4FB" wp14:editId="157DB28A">
            <wp:extent cx="2905125" cy="1704975"/>
            <wp:effectExtent l="0" t="0" r="9525" b="9525"/>
            <wp:docPr id="5" name="Picture 5" descr="H:\CUP\PSM\Articles\DataSupplied\PSM2100214\Supplementary material\Supplementary Figure 6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CUP\PSM\Articles\DataSupplied\PSM2100214\Supplementary material\Supplementary Figure 6b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5DB8" w14:textId="468054A1" w:rsidR="00C13A56" w:rsidRDefault="00C13A56" w:rsidP="00BE7343">
      <w:pPr>
        <w:jc w:val="both"/>
        <w:rPr>
          <w:bCs/>
        </w:rPr>
      </w:pPr>
    </w:p>
    <w:p w14:paraId="40EAEB53" w14:textId="77777777" w:rsidR="00AF4FFA" w:rsidRDefault="00AF4FFA" w:rsidP="00BE7343">
      <w:pPr>
        <w:jc w:val="both"/>
        <w:rPr>
          <w:b/>
          <w:sz w:val="20"/>
          <w:szCs w:val="20"/>
        </w:rPr>
      </w:pPr>
    </w:p>
    <w:p w14:paraId="6D3062DC" w14:textId="797CB9A5" w:rsidR="00AF4FFA" w:rsidRDefault="003763EA" w:rsidP="00BE7343">
      <w:pPr>
        <w:jc w:val="both"/>
        <w:rPr>
          <w:bCs/>
          <w:sz w:val="20"/>
          <w:szCs w:val="20"/>
        </w:rPr>
      </w:pPr>
      <w:proofErr w:type="gramStart"/>
      <w:r w:rsidRPr="00785C62">
        <w:rPr>
          <w:b/>
          <w:sz w:val="20"/>
          <w:szCs w:val="20"/>
        </w:rPr>
        <w:t xml:space="preserve">Figure </w:t>
      </w:r>
      <w:r w:rsidR="008D1AD6">
        <w:rPr>
          <w:b/>
          <w:sz w:val="20"/>
          <w:szCs w:val="20"/>
        </w:rPr>
        <w:t>6</w:t>
      </w:r>
      <w:r w:rsidRPr="00785C62">
        <w:rPr>
          <w:b/>
          <w:sz w:val="20"/>
          <w:szCs w:val="20"/>
        </w:rPr>
        <w:t>.</w:t>
      </w:r>
      <w:proofErr w:type="gramEnd"/>
      <w:r w:rsidRPr="00785C62">
        <w:rPr>
          <w:bCs/>
          <w:sz w:val="20"/>
          <w:szCs w:val="20"/>
        </w:rPr>
        <w:t xml:space="preserve"> Rates of misclassification in the Facial Emotion Recognition Task. a) the BA group misclassifying fear as </w:t>
      </w:r>
    </w:p>
    <w:p w14:paraId="30D2FF9A" w14:textId="4E2E9C56" w:rsidR="003763EA" w:rsidRPr="00785C62" w:rsidRDefault="003763EA" w:rsidP="00BE7343">
      <w:pPr>
        <w:jc w:val="both"/>
        <w:rPr>
          <w:bCs/>
          <w:sz w:val="20"/>
          <w:szCs w:val="20"/>
        </w:rPr>
      </w:pPr>
      <w:r w:rsidRPr="00785C62">
        <w:rPr>
          <w:bCs/>
          <w:sz w:val="20"/>
          <w:szCs w:val="20"/>
        </w:rPr>
        <w:t>other emotions and b) the control group misclassifying surprise significantly more at the end of the intervention.</w:t>
      </w:r>
      <w:r w:rsidR="00785C62" w:rsidRPr="00785C62">
        <w:rPr>
          <w:bCs/>
          <w:sz w:val="20"/>
          <w:szCs w:val="20"/>
        </w:rPr>
        <w:t xml:space="preserve"> </w:t>
      </w:r>
      <w:r w:rsidR="00785C62" w:rsidRPr="00785C62">
        <w:rPr>
          <w:sz w:val="20"/>
          <w:szCs w:val="20"/>
          <w:lang w:val="en-GB"/>
        </w:rPr>
        <w:t xml:space="preserve">Error bars show </w:t>
      </w:r>
      <w:r w:rsidR="00785C62" w:rsidRPr="00785C62">
        <w:rPr>
          <w:color w:val="4D5156"/>
          <w:sz w:val="20"/>
          <w:szCs w:val="20"/>
          <w:highlight w:val="white"/>
          <w:lang w:val="en-GB"/>
        </w:rPr>
        <w:t xml:space="preserve">± 1 </w:t>
      </w:r>
      <w:r w:rsidR="00785C62" w:rsidRPr="00785C62">
        <w:rPr>
          <w:sz w:val="20"/>
          <w:szCs w:val="20"/>
          <w:lang w:val="en-GB"/>
        </w:rPr>
        <w:t>standard error.</w:t>
      </w:r>
    </w:p>
    <w:p w14:paraId="6837B4CB" w14:textId="59DA3851" w:rsidR="0029252C" w:rsidRDefault="0029252C" w:rsidP="00BE7343">
      <w:pPr>
        <w:jc w:val="both"/>
        <w:rPr>
          <w:bCs/>
        </w:rPr>
      </w:pPr>
    </w:p>
    <w:p w14:paraId="1D75B28D" w14:textId="77777777" w:rsidR="00056CE9" w:rsidRDefault="00056CE9" w:rsidP="00BE7343">
      <w:pPr>
        <w:jc w:val="both"/>
        <w:rPr>
          <w:bCs/>
        </w:rPr>
      </w:pPr>
    </w:p>
    <w:p w14:paraId="38150119" w14:textId="2B8E4B76" w:rsidR="00B5248E" w:rsidRDefault="009B7F51" w:rsidP="00BE7343">
      <w:pPr>
        <w:jc w:val="both"/>
        <w:rPr>
          <w:bCs/>
        </w:rPr>
      </w:pPr>
      <w:r>
        <w:rPr>
          <w:bCs/>
        </w:rPr>
        <w:t xml:space="preserve">When comparing what emotions were most likely to be </w:t>
      </w:r>
      <w:r w:rsidR="00907776">
        <w:rPr>
          <w:bCs/>
        </w:rPr>
        <w:t xml:space="preserve">falsely </w:t>
      </w:r>
      <w:r>
        <w:rPr>
          <w:bCs/>
        </w:rPr>
        <w:t>selected, there was again a significant three way interaction (</w:t>
      </w:r>
      <w:proofErr w:type="gramStart"/>
      <w:r w:rsidRPr="009B7F51">
        <w:rPr>
          <w:bCs/>
          <w:i/>
          <w:iCs/>
        </w:rPr>
        <w:t>F</w:t>
      </w:r>
      <w:r>
        <w:rPr>
          <w:bCs/>
        </w:rPr>
        <w:t>(</w:t>
      </w:r>
      <w:proofErr w:type="gramEnd"/>
      <w:r>
        <w:rPr>
          <w:bCs/>
        </w:rPr>
        <w:t>6,270) = 3.90,</w:t>
      </w:r>
      <w:r w:rsidRPr="009B7F51">
        <w:rPr>
          <w:bCs/>
          <w:i/>
          <w:iCs/>
        </w:rPr>
        <w:t xml:space="preserve"> p</w:t>
      </w:r>
      <w:r>
        <w:rPr>
          <w:bCs/>
        </w:rPr>
        <w:t xml:space="preserve"> = .001, </w:t>
      </w:r>
      <w:r w:rsidR="00396B9D" w:rsidRPr="002307E6">
        <w:rPr>
          <w:i/>
          <w:color w:val="4D5156"/>
          <w:highlight w:val="white"/>
          <w:lang w:val="en-GB"/>
        </w:rPr>
        <w:t>η</w:t>
      </w:r>
      <w:r w:rsidR="00396B9D" w:rsidRPr="002307E6">
        <w:rPr>
          <w:i/>
          <w:color w:val="4D5156"/>
          <w:vertAlign w:val="superscript"/>
          <w:lang w:val="en-GB"/>
        </w:rPr>
        <w:t>2</w:t>
      </w:r>
      <w:r w:rsidR="00396B9D" w:rsidRPr="002307E6">
        <w:rPr>
          <w:color w:val="4D5156"/>
          <w:vertAlign w:val="superscript"/>
          <w:lang w:val="en-GB"/>
        </w:rPr>
        <w:t xml:space="preserve"> </w:t>
      </w:r>
      <w:r w:rsidR="00396B9D">
        <w:rPr>
          <w:bCs/>
        </w:rPr>
        <w:t>=</w:t>
      </w:r>
      <w:r w:rsidR="0037533E">
        <w:rPr>
          <w:bCs/>
        </w:rPr>
        <w:t xml:space="preserve"> </w:t>
      </w:r>
      <w:r>
        <w:rPr>
          <w:bCs/>
        </w:rPr>
        <w:t>.08) and a s</w:t>
      </w:r>
      <w:r w:rsidR="00B5248E">
        <w:rPr>
          <w:bCs/>
        </w:rPr>
        <w:t xml:space="preserve">ignificant group by emotion interaction </w:t>
      </w:r>
      <w:r>
        <w:rPr>
          <w:bCs/>
        </w:rPr>
        <w:t>persisted</w:t>
      </w:r>
      <w:r w:rsidR="004B7A97">
        <w:rPr>
          <w:bCs/>
        </w:rPr>
        <w:t xml:space="preserve"> only</w:t>
      </w:r>
      <w:r>
        <w:rPr>
          <w:bCs/>
        </w:rPr>
        <w:t xml:space="preserve"> </w:t>
      </w:r>
      <w:r w:rsidR="00B5248E">
        <w:rPr>
          <w:bCs/>
        </w:rPr>
        <w:t>at</w:t>
      </w:r>
      <w:r w:rsidR="00AF3078">
        <w:rPr>
          <w:bCs/>
        </w:rPr>
        <w:t xml:space="preserve"> the</w:t>
      </w:r>
      <w:r w:rsidR="00B5248E">
        <w:rPr>
          <w:bCs/>
        </w:rPr>
        <w:t xml:space="preserve"> final time point (</w:t>
      </w:r>
      <w:r w:rsidR="00B5248E" w:rsidRPr="00E46799">
        <w:rPr>
          <w:bCs/>
          <w:i/>
          <w:iCs/>
        </w:rPr>
        <w:t>F</w:t>
      </w:r>
      <w:r w:rsidR="00B5248E">
        <w:rPr>
          <w:bCs/>
        </w:rPr>
        <w:t xml:space="preserve">(6,294) = 4.10, </w:t>
      </w:r>
      <w:r w:rsidR="00B5248E" w:rsidRPr="00E46799">
        <w:rPr>
          <w:bCs/>
          <w:i/>
          <w:iCs/>
        </w:rPr>
        <w:t>p</w:t>
      </w:r>
      <w:r w:rsidR="00B5248E">
        <w:rPr>
          <w:bCs/>
        </w:rPr>
        <w:t xml:space="preserve"> = .001, </w:t>
      </w:r>
      <w:r w:rsidR="00E46799" w:rsidRPr="002307E6">
        <w:rPr>
          <w:i/>
          <w:color w:val="4D5156"/>
          <w:highlight w:val="white"/>
          <w:lang w:val="en-GB"/>
        </w:rPr>
        <w:t>η</w:t>
      </w:r>
      <w:r w:rsidR="00E46799" w:rsidRPr="002307E6">
        <w:rPr>
          <w:i/>
          <w:color w:val="4D5156"/>
          <w:vertAlign w:val="superscript"/>
          <w:lang w:val="en-GB"/>
        </w:rPr>
        <w:t>2</w:t>
      </w:r>
      <w:r w:rsidR="00281DC4">
        <w:rPr>
          <w:color w:val="4D5156"/>
          <w:vertAlign w:val="superscript"/>
          <w:lang w:val="en-GB"/>
        </w:rPr>
        <w:t> </w:t>
      </w:r>
      <w:r w:rsidR="00E46799">
        <w:rPr>
          <w:bCs/>
        </w:rPr>
        <w:t>=</w:t>
      </w:r>
      <w:r w:rsidR="00281DC4">
        <w:rPr>
          <w:bCs/>
        </w:rPr>
        <w:t> </w:t>
      </w:r>
      <w:r w:rsidR="00B5248E">
        <w:rPr>
          <w:bCs/>
        </w:rPr>
        <w:t>.08)</w:t>
      </w:r>
      <w:r>
        <w:rPr>
          <w:bCs/>
        </w:rPr>
        <w:t>.</w:t>
      </w:r>
    </w:p>
    <w:p w14:paraId="6429E7B5" w14:textId="36AB076F" w:rsidR="005E53D0" w:rsidRDefault="005E53D0" w:rsidP="00BE7343">
      <w:pPr>
        <w:jc w:val="both"/>
        <w:rPr>
          <w:bCs/>
        </w:rPr>
      </w:pPr>
    </w:p>
    <w:p w14:paraId="642FCB85" w14:textId="232D8F95" w:rsidR="00B5248E" w:rsidRDefault="000916AD" w:rsidP="00BE7343">
      <w:pPr>
        <w:jc w:val="both"/>
        <w:rPr>
          <w:bCs/>
        </w:rPr>
      </w:pPr>
      <w:r>
        <w:rPr>
          <w:bCs/>
        </w:rPr>
        <w:t xml:space="preserve">As shown in figure </w:t>
      </w:r>
      <w:r w:rsidR="00597446">
        <w:rPr>
          <w:bCs/>
        </w:rPr>
        <w:t>7</w:t>
      </w:r>
      <w:r>
        <w:rPr>
          <w:bCs/>
        </w:rPr>
        <w:t>, t</w:t>
      </w:r>
      <w:r w:rsidR="005E53D0">
        <w:rPr>
          <w:bCs/>
        </w:rPr>
        <w:t xml:space="preserve">his was driven by </w:t>
      </w:r>
      <w:r w:rsidR="00DB1B37">
        <w:rPr>
          <w:bCs/>
        </w:rPr>
        <w:t>the control group selecting fear significantly more</w:t>
      </w:r>
      <w:r>
        <w:rPr>
          <w:bCs/>
        </w:rPr>
        <w:t xml:space="preserve"> (</w:t>
      </w:r>
      <w:proofErr w:type="gramStart"/>
      <w:r w:rsidRPr="005E53D0">
        <w:rPr>
          <w:bCs/>
          <w:i/>
          <w:iCs/>
        </w:rPr>
        <w:t>t</w:t>
      </w:r>
      <w:r>
        <w:rPr>
          <w:bCs/>
        </w:rPr>
        <w:t>(</w:t>
      </w:r>
      <w:proofErr w:type="gramEnd"/>
      <w:r>
        <w:rPr>
          <w:bCs/>
        </w:rPr>
        <w:t>64)</w:t>
      </w:r>
      <w:r w:rsidR="00F47C20">
        <w:rPr>
          <w:bCs/>
        </w:rPr>
        <w:t> </w:t>
      </w:r>
      <w:r>
        <w:rPr>
          <w:bCs/>
        </w:rPr>
        <w:t>=</w:t>
      </w:r>
      <w:r w:rsidR="00F47C20">
        <w:rPr>
          <w:bCs/>
        </w:rPr>
        <w:t> </w:t>
      </w:r>
      <w:r>
        <w:rPr>
          <w:bCs/>
        </w:rPr>
        <w:t xml:space="preserve">-2.59, </w:t>
      </w:r>
      <w:r w:rsidRPr="005E53D0">
        <w:rPr>
          <w:bCs/>
          <w:i/>
          <w:iCs/>
        </w:rPr>
        <w:t>p</w:t>
      </w:r>
      <w:r>
        <w:rPr>
          <w:bCs/>
        </w:rPr>
        <w:t xml:space="preserve"> = .01</w:t>
      </w:r>
      <w:r w:rsidR="00F47C20">
        <w:rPr>
          <w:bCs/>
        </w:rPr>
        <w:t xml:space="preserve">, </w:t>
      </w:r>
      <w:r w:rsidR="00F47C20" w:rsidRPr="00F47C20">
        <w:rPr>
          <w:bCs/>
          <w:i/>
          <w:iCs/>
        </w:rPr>
        <w:t xml:space="preserve">d </w:t>
      </w:r>
      <w:r w:rsidR="00F47C20">
        <w:rPr>
          <w:bCs/>
        </w:rPr>
        <w:t>= .64</w:t>
      </w:r>
      <w:r>
        <w:rPr>
          <w:bCs/>
        </w:rPr>
        <w:t>) and the BA group being much more likely to misclassify emotions as neutral (</w:t>
      </w:r>
      <w:r w:rsidRPr="005E53D0">
        <w:rPr>
          <w:bCs/>
          <w:i/>
          <w:iCs/>
        </w:rPr>
        <w:t>t</w:t>
      </w:r>
      <w:r>
        <w:rPr>
          <w:bCs/>
        </w:rPr>
        <w:t xml:space="preserve">(58.51) = 2.67, </w:t>
      </w:r>
      <w:r w:rsidRPr="005E53D0">
        <w:rPr>
          <w:bCs/>
          <w:i/>
          <w:iCs/>
        </w:rPr>
        <w:t>p</w:t>
      </w:r>
      <w:r>
        <w:rPr>
          <w:bCs/>
        </w:rPr>
        <w:t xml:space="preserve"> = .01</w:t>
      </w:r>
      <w:r w:rsidR="00492BE1">
        <w:rPr>
          <w:bCs/>
        </w:rPr>
        <w:t xml:space="preserve">, </w:t>
      </w:r>
      <w:r w:rsidR="00492BE1" w:rsidRPr="00795656">
        <w:rPr>
          <w:bCs/>
          <w:i/>
          <w:iCs/>
        </w:rPr>
        <w:t>d</w:t>
      </w:r>
      <w:r w:rsidR="00492BE1">
        <w:rPr>
          <w:bCs/>
        </w:rPr>
        <w:t xml:space="preserve"> = </w:t>
      </w:r>
      <w:r w:rsidR="00795656">
        <w:rPr>
          <w:bCs/>
        </w:rPr>
        <w:t>.66</w:t>
      </w:r>
      <w:r>
        <w:rPr>
          <w:bCs/>
        </w:rPr>
        <w:t>).</w:t>
      </w:r>
    </w:p>
    <w:p w14:paraId="0F426A63" w14:textId="77777777" w:rsidR="00EA5D49" w:rsidRDefault="00EA5D49" w:rsidP="00BE7343">
      <w:pPr>
        <w:jc w:val="both"/>
        <w:rPr>
          <w:bCs/>
        </w:rPr>
      </w:pPr>
    </w:p>
    <w:p w14:paraId="1BB63462" w14:textId="77777777" w:rsidR="00EA5D49" w:rsidRDefault="00EA5D49" w:rsidP="00BE7343">
      <w:pPr>
        <w:jc w:val="both"/>
        <w:rPr>
          <w:bCs/>
        </w:rPr>
      </w:pPr>
    </w:p>
    <w:p w14:paraId="68224A5D" w14:textId="77777777" w:rsidR="00EA5D49" w:rsidRDefault="00EA5D49" w:rsidP="00BE7343">
      <w:pPr>
        <w:jc w:val="both"/>
        <w:rPr>
          <w:bCs/>
        </w:rPr>
      </w:pPr>
    </w:p>
    <w:p w14:paraId="1AB74A02" w14:textId="77777777" w:rsidR="00EA5D49" w:rsidRDefault="00EA5D49" w:rsidP="00BE7343">
      <w:pPr>
        <w:jc w:val="both"/>
        <w:rPr>
          <w:b/>
          <w:sz w:val="20"/>
          <w:szCs w:val="20"/>
        </w:rPr>
      </w:pPr>
    </w:p>
    <w:p w14:paraId="748874A2" w14:textId="0B39111E" w:rsidR="00EA5D49" w:rsidRDefault="00EA5D49" w:rsidP="00BE7343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drawing>
          <wp:inline distT="0" distB="0" distL="0" distR="0" wp14:anchorId="74550466" wp14:editId="417486BC">
            <wp:extent cx="2905125" cy="1704975"/>
            <wp:effectExtent l="0" t="0" r="9525" b="9525"/>
            <wp:docPr id="10" name="Picture 10" descr="H:\CUP\PSM\Articles\DataSupplied\PSM2100214\Supplementary material\Supplementary Figure 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CUP\PSM\Articles\DataSupplied\PSM2100214\Supplementary material\Supplementary Figure 7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val="en-IN" w:eastAsia="en-IN"/>
        </w:rPr>
        <w:drawing>
          <wp:inline distT="0" distB="0" distL="0" distR="0" wp14:anchorId="450935DE" wp14:editId="5C1007C2">
            <wp:extent cx="2905125" cy="1704975"/>
            <wp:effectExtent l="0" t="0" r="9525" b="9525"/>
            <wp:docPr id="11" name="Picture 11" descr="H:\CUP\PSM\Articles\DataSupplied\PSM2100214\Supplementary material\Supplementary Figure 7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CUP\PSM\Articles\DataSupplied\PSM2100214\Supplementary material\Supplementary Figure 7b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5164F" w14:textId="77777777" w:rsidR="00EA5D49" w:rsidRDefault="00EA5D49" w:rsidP="00BE7343">
      <w:pPr>
        <w:jc w:val="both"/>
        <w:rPr>
          <w:b/>
          <w:sz w:val="20"/>
          <w:szCs w:val="20"/>
        </w:rPr>
      </w:pPr>
    </w:p>
    <w:p w14:paraId="261040DF" w14:textId="5D433D2E" w:rsidR="00EE2C69" w:rsidRPr="00785C62" w:rsidRDefault="00C8639C" w:rsidP="00BE7343">
      <w:pPr>
        <w:jc w:val="both"/>
        <w:rPr>
          <w:bCs/>
          <w:sz w:val="20"/>
          <w:szCs w:val="20"/>
        </w:rPr>
      </w:pPr>
      <w:proofErr w:type="gramStart"/>
      <w:r w:rsidRPr="00785C62">
        <w:rPr>
          <w:b/>
          <w:sz w:val="20"/>
          <w:szCs w:val="20"/>
        </w:rPr>
        <w:t xml:space="preserve">Figure </w:t>
      </w:r>
      <w:r w:rsidR="00000A0F">
        <w:rPr>
          <w:b/>
          <w:sz w:val="20"/>
          <w:szCs w:val="20"/>
        </w:rPr>
        <w:t>7</w:t>
      </w:r>
      <w:r w:rsidRPr="00785C62">
        <w:rPr>
          <w:b/>
          <w:sz w:val="20"/>
          <w:szCs w:val="20"/>
        </w:rPr>
        <w:t>.</w:t>
      </w:r>
      <w:proofErr w:type="gramEnd"/>
      <w:r w:rsidRPr="00785C62">
        <w:rPr>
          <w:bCs/>
          <w:sz w:val="20"/>
          <w:szCs w:val="20"/>
        </w:rPr>
        <w:t xml:space="preserve"> </w:t>
      </w:r>
      <w:r w:rsidR="00EB3A22" w:rsidRPr="00785C62">
        <w:rPr>
          <w:bCs/>
          <w:sz w:val="20"/>
          <w:szCs w:val="20"/>
        </w:rPr>
        <w:t>Falsely selected emotions</w:t>
      </w:r>
      <w:r w:rsidRPr="00785C62">
        <w:rPr>
          <w:bCs/>
          <w:sz w:val="20"/>
          <w:szCs w:val="20"/>
        </w:rPr>
        <w:t xml:space="preserve"> in the Facial Emotion Recognition Task. a) the </w:t>
      </w:r>
      <w:r w:rsidR="00FD4F9D" w:rsidRPr="00785C62">
        <w:rPr>
          <w:bCs/>
          <w:sz w:val="20"/>
          <w:szCs w:val="20"/>
        </w:rPr>
        <w:t>control</w:t>
      </w:r>
      <w:r w:rsidRPr="00785C62">
        <w:rPr>
          <w:bCs/>
          <w:sz w:val="20"/>
          <w:szCs w:val="20"/>
        </w:rPr>
        <w:t xml:space="preserve"> group </w:t>
      </w:r>
      <w:r w:rsidR="00FD4F9D" w:rsidRPr="00785C62">
        <w:rPr>
          <w:bCs/>
          <w:sz w:val="20"/>
          <w:szCs w:val="20"/>
        </w:rPr>
        <w:t>falsely selecting fear</w:t>
      </w:r>
      <w:r w:rsidRPr="00785C62">
        <w:rPr>
          <w:bCs/>
          <w:sz w:val="20"/>
          <w:szCs w:val="20"/>
        </w:rPr>
        <w:t xml:space="preserve"> and b) the </w:t>
      </w:r>
      <w:r w:rsidR="00FD4F9D" w:rsidRPr="00785C62">
        <w:rPr>
          <w:bCs/>
          <w:sz w:val="20"/>
          <w:szCs w:val="20"/>
        </w:rPr>
        <w:t>BA</w:t>
      </w:r>
      <w:r w:rsidRPr="00785C62">
        <w:rPr>
          <w:bCs/>
          <w:sz w:val="20"/>
          <w:szCs w:val="20"/>
        </w:rPr>
        <w:t xml:space="preserve"> group </w:t>
      </w:r>
      <w:r w:rsidR="00FD4F9D" w:rsidRPr="00785C62">
        <w:rPr>
          <w:bCs/>
          <w:sz w:val="20"/>
          <w:szCs w:val="20"/>
        </w:rPr>
        <w:t>falsely selecting neutral significantly more at the end of the intervention.</w:t>
      </w:r>
      <w:r w:rsidR="00785C62" w:rsidRPr="00785C62">
        <w:rPr>
          <w:bCs/>
          <w:sz w:val="20"/>
          <w:szCs w:val="20"/>
        </w:rPr>
        <w:t xml:space="preserve"> </w:t>
      </w:r>
      <w:r w:rsidR="00785C62" w:rsidRPr="00785C62">
        <w:rPr>
          <w:sz w:val="20"/>
          <w:szCs w:val="20"/>
          <w:lang w:val="en-GB"/>
        </w:rPr>
        <w:t xml:space="preserve">Error bars show </w:t>
      </w:r>
      <w:r w:rsidR="00785C62" w:rsidRPr="00785C62">
        <w:rPr>
          <w:color w:val="4D5156"/>
          <w:sz w:val="20"/>
          <w:szCs w:val="20"/>
          <w:highlight w:val="white"/>
          <w:lang w:val="en-GB"/>
        </w:rPr>
        <w:t xml:space="preserve">± 1 </w:t>
      </w:r>
      <w:r w:rsidR="00785C62" w:rsidRPr="00785C62">
        <w:rPr>
          <w:sz w:val="20"/>
          <w:szCs w:val="20"/>
          <w:lang w:val="en-GB"/>
        </w:rPr>
        <w:t>standard error.</w:t>
      </w:r>
    </w:p>
    <w:sectPr w:rsidR="00EE2C69" w:rsidRPr="00785C62" w:rsidSect="00105871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6B4A3" w14:textId="77777777" w:rsidR="009514ED" w:rsidRDefault="009514ED" w:rsidP="00B949C0">
      <w:r>
        <w:separator/>
      </w:r>
    </w:p>
  </w:endnote>
  <w:endnote w:type="continuationSeparator" w:id="0">
    <w:p w14:paraId="1F43EFD7" w14:textId="77777777" w:rsidR="009514ED" w:rsidRDefault="009514ED" w:rsidP="00B9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864941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77E462" w14:textId="77777777" w:rsidR="00DE5075" w:rsidRDefault="00414652" w:rsidP="00DE507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812E9C" w14:textId="77777777" w:rsidR="00DE5075" w:rsidRDefault="00F53DC3" w:rsidP="00DE5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540995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C9D1EF" w14:textId="77777777" w:rsidR="00DE5075" w:rsidRDefault="00414652" w:rsidP="00DE507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53DC3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1B878815" w14:textId="77777777" w:rsidR="00DE5075" w:rsidRDefault="00F53DC3" w:rsidP="00DE5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C57D3" w14:textId="77777777" w:rsidR="009514ED" w:rsidRDefault="009514ED" w:rsidP="00B949C0">
      <w:r>
        <w:separator/>
      </w:r>
    </w:p>
  </w:footnote>
  <w:footnote w:type="continuationSeparator" w:id="0">
    <w:p w14:paraId="1AAA3D0D" w14:textId="77777777" w:rsidR="009514ED" w:rsidRDefault="009514ED" w:rsidP="00B949C0">
      <w:r>
        <w:continuationSeparator/>
      </w:r>
    </w:p>
  </w:footnote>
  <w:footnote w:id="1">
    <w:p w14:paraId="19BE24D1" w14:textId="4C7AC2A8" w:rsidR="00FD5CA5" w:rsidRPr="00FD5CA5" w:rsidRDefault="00FD5CA5" w:rsidP="00FD5CA5">
      <w:pPr>
        <w:ind w:hanging="480"/>
        <w:rPr>
          <w:sz w:val="16"/>
          <w:szCs w:val="16"/>
        </w:rPr>
      </w:pPr>
      <w:r w:rsidRPr="00FD5CA5">
        <w:rPr>
          <w:rStyle w:val="FootnoteReference"/>
          <w:sz w:val="16"/>
          <w:szCs w:val="16"/>
        </w:rPr>
        <w:footnoteRef/>
      </w:r>
      <w:r w:rsidRPr="00FD5CA5">
        <w:rPr>
          <w:sz w:val="16"/>
          <w:szCs w:val="16"/>
        </w:rPr>
        <w:t xml:space="preserve"> As defined by Department of Education (2020).</w:t>
      </w:r>
      <w:r w:rsidRPr="00FD5CA5">
        <w:rPr>
          <w:i/>
          <w:iCs/>
          <w:sz w:val="16"/>
          <w:szCs w:val="16"/>
        </w:rPr>
        <w:t xml:space="preserve"> Children of critical workers and vulnerable children who can access schools or educational settings</w:t>
      </w:r>
      <w:r w:rsidRPr="00FD5CA5">
        <w:rPr>
          <w:sz w:val="16"/>
          <w:szCs w:val="16"/>
        </w:rPr>
        <w:t xml:space="preserve">. (n.d.). GOV.UK. Retrieved 25 March 2021, from </w:t>
      </w:r>
      <w:hyperlink r:id="rId1" w:history="1">
        <w:r w:rsidRPr="00FD5CA5">
          <w:rPr>
            <w:rStyle w:val="Hyperlink"/>
            <w:sz w:val="16"/>
            <w:szCs w:val="16"/>
          </w:rPr>
          <w:t>https://www.gov.uk/government/publications/coronavirus-COVID-19-maintaining-educational-provision/guidance-for-schools-colleges-and-local-authorities-on-maintaining-educational-provision</w:t>
        </w:r>
      </w:hyperlink>
    </w:p>
    <w:p w14:paraId="79D6CD20" w14:textId="2E971DD3" w:rsidR="00FD5CA5" w:rsidRPr="00FD5CA5" w:rsidRDefault="00FD5CA5">
      <w:pPr>
        <w:pStyle w:val="FootnoteText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016F"/>
    <w:multiLevelType w:val="hybridMultilevel"/>
    <w:tmpl w:val="4502D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73096"/>
    <w:multiLevelType w:val="hybridMultilevel"/>
    <w:tmpl w:val="3754E854"/>
    <w:lvl w:ilvl="0" w:tplc="8A38E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AF"/>
    <w:rsid w:val="00000A0F"/>
    <w:rsid w:val="00014763"/>
    <w:rsid w:val="00043683"/>
    <w:rsid w:val="00056CE9"/>
    <w:rsid w:val="000916AD"/>
    <w:rsid w:val="00104F75"/>
    <w:rsid w:val="00105871"/>
    <w:rsid w:val="00115617"/>
    <w:rsid w:val="00116CF2"/>
    <w:rsid w:val="001635F0"/>
    <w:rsid w:val="00176F64"/>
    <w:rsid w:val="001948BB"/>
    <w:rsid w:val="001A4E88"/>
    <w:rsid w:val="001C29D1"/>
    <w:rsid w:val="001C63CF"/>
    <w:rsid w:val="001C6921"/>
    <w:rsid w:val="001F76F4"/>
    <w:rsid w:val="00213CCB"/>
    <w:rsid w:val="00234930"/>
    <w:rsid w:val="00281DC4"/>
    <w:rsid w:val="002875FC"/>
    <w:rsid w:val="0029252C"/>
    <w:rsid w:val="002E37C8"/>
    <w:rsid w:val="002F14CC"/>
    <w:rsid w:val="0030297A"/>
    <w:rsid w:val="00313999"/>
    <w:rsid w:val="0036734F"/>
    <w:rsid w:val="0037533E"/>
    <w:rsid w:val="003763EA"/>
    <w:rsid w:val="00382FD8"/>
    <w:rsid w:val="00396B9D"/>
    <w:rsid w:val="003A1E66"/>
    <w:rsid w:val="00414652"/>
    <w:rsid w:val="00431DCA"/>
    <w:rsid w:val="00492BE1"/>
    <w:rsid w:val="004B7A97"/>
    <w:rsid w:val="004E03BB"/>
    <w:rsid w:val="004E696D"/>
    <w:rsid w:val="00506833"/>
    <w:rsid w:val="00520EF2"/>
    <w:rsid w:val="00555B35"/>
    <w:rsid w:val="00564D32"/>
    <w:rsid w:val="0059066C"/>
    <w:rsid w:val="00597446"/>
    <w:rsid w:val="00597936"/>
    <w:rsid w:val="005A69F2"/>
    <w:rsid w:val="005C6ECB"/>
    <w:rsid w:val="005E53D0"/>
    <w:rsid w:val="0061086F"/>
    <w:rsid w:val="0062026F"/>
    <w:rsid w:val="0062376E"/>
    <w:rsid w:val="00631AAD"/>
    <w:rsid w:val="006922AD"/>
    <w:rsid w:val="00734BCE"/>
    <w:rsid w:val="00760EE3"/>
    <w:rsid w:val="00785C62"/>
    <w:rsid w:val="00795656"/>
    <w:rsid w:val="007A7055"/>
    <w:rsid w:val="008027E6"/>
    <w:rsid w:val="00834C57"/>
    <w:rsid w:val="00840D3C"/>
    <w:rsid w:val="00842E0B"/>
    <w:rsid w:val="008A1B8A"/>
    <w:rsid w:val="008D1AD6"/>
    <w:rsid w:val="00907776"/>
    <w:rsid w:val="00911DF6"/>
    <w:rsid w:val="00927761"/>
    <w:rsid w:val="00936BB0"/>
    <w:rsid w:val="009514ED"/>
    <w:rsid w:val="009762C1"/>
    <w:rsid w:val="009927ED"/>
    <w:rsid w:val="009B7F51"/>
    <w:rsid w:val="009C53E7"/>
    <w:rsid w:val="009D1AA5"/>
    <w:rsid w:val="00A316ED"/>
    <w:rsid w:val="00A461EF"/>
    <w:rsid w:val="00AA1311"/>
    <w:rsid w:val="00AF3078"/>
    <w:rsid w:val="00AF4FFA"/>
    <w:rsid w:val="00B15144"/>
    <w:rsid w:val="00B5248E"/>
    <w:rsid w:val="00B949C0"/>
    <w:rsid w:val="00BA7B76"/>
    <w:rsid w:val="00BE7343"/>
    <w:rsid w:val="00C13A56"/>
    <w:rsid w:val="00C149C6"/>
    <w:rsid w:val="00C254AF"/>
    <w:rsid w:val="00C415ED"/>
    <w:rsid w:val="00C45412"/>
    <w:rsid w:val="00C84F04"/>
    <w:rsid w:val="00C8639C"/>
    <w:rsid w:val="00CC70EB"/>
    <w:rsid w:val="00D31240"/>
    <w:rsid w:val="00D342A0"/>
    <w:rsid w:val="00D35272"/>
    <w:rsid w:val="00D51F1A"/>
    <w:rsid w:val="00D96FBA"/>
    <w:rsid w:val="00DB1591"/>
    <w:rsid w:val="00DB1B37"/>
    <w:rsid w:val="00DC49F7"/>
    <w:rsid w:val="00E11AAA"/>
    <w:rsid w:val="00E15CFA"/>
    <w:rsid w:val="00E26959"/>
    <w:rsid w:val="00E46799"/>
    <w:rsid w:val="00EA5D49"/>
    <w:rsid w:val="00EB3A22"/>
    <w:rsid w:val="00EC5DE3"/>
    <w:rsid w:val="00EE2C69"/>
    <w:rsid w:val="00F47C20"/>
    <w:rsid w:val="00F53DC3"/>
    <w:rsid w:val="00F7128D"/>
    <w:rsid w:val="00FB065E"/>
    <w:rsid w:val="00FB0FCE"/>
    <w:rsid w:val="00FB51B4"/>
    <w:rsid w:val="00FD4F9D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3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AF"/>
    <w:rPr>
      <w:rFonts w:ascii="Times New Roman" w:eastAsia="Times New Roman" w:hAnsi="Times New Roman" w:cs="Times New Roman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4AF"/>
    <w:rPr>
      <w:rFonts w:ascii="Arial" w:eastAsia="Arial" w:hAnsi="Arial" w:cs="Arial"/>
      <w:sz w:val="22"/>
      <w:szCs w:val="22"/>
      <w:lang w:val="en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25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4AF"/>
    <w:rPr>
      <w:rFonts w:ascii="Times New Roman" w:eastAsia="Times New Roman" w:hAnsi="Times New Roman" w:cs="Times New Roman"/>
      <w:lang w:val="en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254AF"/>
  </w:style>
  <w:style w:type="paragraph" w:styleId="Header">
    <w:name w:val="header"/>
    <w:basedOn w:val="Normal"/>
    <w:link w:val="HeaderChar"/>
    <w:uiPriority w:val="99"/>
    <w:unhideWhenUsed/>
    <w:rsid w:val="00B94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C0"/>
    <w:rPr>
      <w:rFonts w:ascii="Times New Roman" w:eastAsia="Times New Roman" w:hAnsi="Times New Roman" w:cs="Times New Roman"/>
      <w:lang w:val="en" w:eastAsia="en-GB"/>
    </w:rPr>
  </w:style>
  <w:style w:type="paragraph" w:styleId="ListParagraph">
    <w:name w:val="List Paragraph"/>
    <w:basedOn w:val="Normal"/>
    <w:uiPriority w:val="34"/>
    <w:qFormat/>
    <w:rsid w:val="00B94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DF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C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CA5"/>
    <w:rPr>
      <w:rFonts w:ascii="Times New Roman" w:eastAsia="Times New Roman" w:hAnsi="Times New Roman" w:cs="Times New Roman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D5CA5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105871"/>
  </w:style>
  <w:style w:type="paragraph" w:styleId="BalloonText">
    <w:name w:val="Balloon Text"/>
    <w:basedOn w:val="Normal"/>
    <w:link w:val="BalloonTextChar"/>
    <w:uiPriority w:val="99"/>
    <w:semiHidden/>
    <w:unhideWhenUsed/>
    <w:rsid w:val="00115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17"/>
    <w:rPr>
      <w:rFonts w:ascii="Tahoma" w:eastAsia="Times New Roman" w:hAnsi="Tahoma" w:cs="Tahoma"/>
      <w:sz w:val="16"/>
      <w:szCs w:val="16"/>
      <w:lang w:val="en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AF"/>
    <w:rPr>
      <w:rFonts w:ascii="Times New Roman" w:eastAsia="Times New Roman" w:hAnsi="Times New Roman" w:cs="Times New Roman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4AF"/>
    <w:rPr>
      <w:rFonts w:ascii="Arial" w:eastAsia="Arial" w:hAnsi="Arial" w:cs="Arial"/>
      <w:sz w:val="22"/>
      <w:szCs w:val="22"/>
      <w:lang w:val="en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25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4AF"/>
    <w:rPr>
      <w:rFonts w:ascii="Times New Roman" w:eastAsia="Times New Roman" w:hAnsi="Times New Roman" w:cs="Times New Roman"/>
      <w:lang w:val="en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254AF"/>
  </w:style>
  <w:style w:type="paragraph" w:styleId="Header">
    <w:name w:val="header"/>
    <w:basedOn w:val="Normal"/>
    <w:link w:val="HeaderChar"/>
    <w:uiPriority w:val="99"/>
    <w:unhideWhenUsed/>
    <w:rsid w:val="00B94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C0"/>
    <w:rPr>
      <w:rFonts w:ascii="Times New Roman" w:eastAsia="Times New Roman" w:hAnsi="Times New Roman" w:cs="Times New Roman"/>
      <w:lang w:val="en" w:eastAsia="en-GB"/>
    </w:rPr>
  </w:style>
  <w:style w:type="paragraph" w:styleId="ListParagraph">
    <w:name w:val="List Paragraph"/>
    <w:basedOn w:val="Normal"/>
    <w:uiPriority w:val="34"/>
    <w:qFormat/>
    <w:rsid w:val="00B94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DF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C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CA5"/>
    <w:rPr>
      <w:rFonts w:ascii="Times New Roman" w:eastAsia="Times New Roman" w:hAnsi="Times New Roman" w:cs="Times New Roman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D5CA5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105871"/>
  </w:style>
  <w:style w:type="paragraph" w:styleId="BalloonText">
    <w:name w:val="Balloon Text"/>
    <w:basedOn w:val="Normal"/>
    <w:link w:val="BalloonTextChar"/>
    <w:uiPriority w:val="99"/>
    <w:semiHidden/>
    <w:unhideWhenUsed/>
    <w:rsid w:val="00115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17"/>
    <w:rPr>
      <w:rFonts w:ascii="Tahoma" w:eastAsia="Times New Roman" w:hAnsi="Tahoma" w:cs="Tahoma"/>
      <w:sz w:val="16"/>
      <w:szCs w:val="16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harmer@psych.ox.ac.uk" TargetMode="External"/><Relationship Id="rId13" Type="http://schemas.openxmlformats.org/officeDocument/2006/relationships/image" Target="media/image5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coronavirus-covid-19-maintaining-educational-provision/guidance-for-schools-colleges-and-local-authorities-on-maintaining-educational-pro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Suresh D.</cp:lastModifiedBy>
  <cp:revision>105</cp:revision>
  <dcterms:created xsi:type="dcterms:W3CDTF">2021-05-04T15:34:00Z</dcterms:created>
  <dcterms:modified xsi:type="dcterms:W3CDTF">2021-08-17T12:07:00Z</dcterms:modified>
</cp:coreProperties>
</file>