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5B554" w14:textId="46B8AF8A" w:rsidR="00AC601A" w:rsidRDefault="00853DD7" w:rsidP="00E46256">
      <w:pPr>
        <w:spacing w:line="480" w:lineRule="auto"/>
        <w:jc w:val="center"/>
        <w:rPr>
          <w:b/>
          <w:bCs/>
          <w:color w:val="000000"/>
        </w:rPr>
      </w:pPr>
      <w:r w:rsidRPr="00853DD7">
        <w:rPr>
          <w:b/>
          <w:bCs/>
          <w:color w:val="000000"/>
        </w:rPr>
        <w:t>Supplemental Materials</w:t>
      </w:r>
    </w:p>
    <w:p w14:paraId="7D53026F" w14:textId="6DF7A3CE" w:rsidR="00AC601A" w:rsidRDefault="00AC601A" w:rsidP="00E46256">
      <w:pPr>
        <w:spacing w:line="480" w:lineRule="auto"/>
        <w:jc w:val="center"/>
        <w:rPr>
          <w:b/>
          <w:bCs/>
          <w:color w:val="000000"/>
        </w:rPr>
      </w:pPr>
      <w:r>
        <w:rPr>
          <w:b/>
          <w:bCs/>
          <w:color w:val="000000"/>
        </w:rPr>
        <w:t>Methods</w:t>
      </w:r>
    </w:p>
    <w:p w14:paraId="50541597" w14:textId="1CE8E8A5" w:rsidR="005F0D9E" w:rsidRPr="00853DD7" w:rsidRDefault="005F0D9E" w:rsidP="006A3895">
      <w:pPr>
        <w:spacing w:line="480" w:lineRule="auto"/>
        <w:ind w:firstLine="720"/>
      </w:pPr>
      <w:r w:rsidRPr="00DB0B16">
        <w:rPr>
          <w:b/>
        </w:rPr>
        <w:t xml:space="preserve">Delay Discounting. </w:t>
      </w:r>
      <w:r w:rsidRPr="00DB0B16">
        <w:rPr>
          <w:b/>
          <w:bCs/>
          <w:i/>
          <w:iCs/>
          <w:color w:val="000000"/>
        </w:rPr>
        <w:t>Task Details: Study 1</w:t>
      </w:r>
      <w:r w:rsidRPr="00DB0B16">
        <w:rPr>
          <w:b/>
          <w:bCs/>
          <w:color w:val="000000"/>
        </w:rPr>
        <w:t xml:space="preserve">. </w:t>
      </w:r>
      <w:r w:rsidRPr="00DB0B16">
        <w:rPr>
          <w:color w:val="000000"/>
        </w:rPr>
        <w:t xml:space="preserve">The study used an adjusting-amount approach (Holt, Green, &amp; Myerson, 2012), whereby the delay and the amount available at that delay were fixed and the reward amount for the proximal choice is adjusted on a trial-by-trial basis until the participant makes six choices per delay, at which point an indifference point is determined. Participants chose amounts at six delays (1 month, 6 months, 1 year, 3 years, 5 years, 10 years) based on delayed amounts of $200 and $40,000. To match the design across studies as closely as possible, we only used choices with a delayed value of $200 at the 1-month, 6-months, 1-year, and 5-year delays. The outcome of this task were indifference points that were used to calculate </w:t>
      </w:r>
      <w:r w:rsidRPr="00DB0B16">
        <w:rPr>
          <w:i/>
          <w:iCs/>
          <w:color w:val="000000"/>
        </w:rPr>
        <w:t>k</w:t>
      </w:r>
      <w:r w:rsidRPr="00DB0B16">
        <w:rPr>
          <w:color w:val="000000"/>
        </w:rPr>
        <w:t xml:space="preserve">-values. We chose to calculate </w:t>
      </w:r>
      <w:r w:rsidRPr="00DB0B16">
        <w:rPr>
          <w:i/>
          <w:iCs/>
          <w:color w:val="000000"/>
        </w:rPr>
        <w:t>k</w:t>
      </w:r>
      <w:r w:rsidRPr="00DB0B16">
        <w:rPr>
          <w:color w:val="000000"/>
        </w:rPr>
        <w:t>-values instead of using the HCP-provided area-under-the-curve (AUC) values, given evidence that AUC values are especially skewed among populations that exhibit greater discounting (Yoon, De La Garza et al., 2017). </w:t>
      </w:r>
      <w:r w:rsidRPr="00DB0B16">
        <w:rPr>
          <w:b/>
          <w:bCs/>
          <w:i/>
          <w:iCs/>
          <w:color w:val="000000"/>
        </w:rPr>
        <w:t>Study 2</w:t>
      </w:r>
      <w:r w:rsidRPr="00DB0B16">
        <w:rPr>
          <w:color w:val="000000"/>
        </w:rPr>
        <w:t>. Participants completed a delay discounting task with a similar structure to that used in Study 1 but based on a fixed delayed amount of $100 (instead of $200). The first choice for each delay was always between $100 (delayed amount) and $50 (immediate amount), and in each following trial, the outcome available immediately was adjusted based on the participant’s choice. This procedure was repeated until the participant made six choices for each temporal delay (1 week, 6 months, 1 year, and 5 years). This task was available for a subset of participants (</w:t>
      </w:r>
      <w:r w:rsidRPr="00DB0B16">
        <w:rPr>
          <w:i/>
          <w:iCs/>
          <w:color w:val="000000"/>
        </w:rPr>
        <w:t>n</w:t>
      </w:r>
      <w:r w:rsidRPr="00DB0B16">
        <w:rPr>
          <w:color w:val="000000"/>
        </w:rPr>
        <w:t xml:space="preserve"> = 82). The outcome of this task was an indifference point that was used to calculate </w:t>
      </w:r>
      <w:r w:rsidRPr="00DB0B16">
        <w:rPr>
          <w:i/>
          <w:iCs/>
          <w:color w:val="000000"/>
        </w:rPr>
        <w:t>k-</w:t>
      </w:r>
      <w:r w:rsidRPr="00DB0B16">
        <w:rPr>
          <w:color w:val="000000"/>
        </w:rPr>
        <w:t xml:space="preserve">values. </w:t>
      </w:r>
      <w:r w:rsidRPr="00DB0B16">
        <w:rPr>
          <w:b/>
          <w:bCs/>
          <w:i/>
          <w:iCs/>
          <w:color w:val="000000"/>
        </w:rPr>
        <w:t>Study 3</w:t>
      </w:r>
      <w:r w:rsidRPr="00DB0B16">
        <w:rPr>
          <w:color w:val="000000"/>
        </w:rPr>
        <w:t>. Participants completed the 5-Trial Adjusting Delay Discounting Task (</w:t>
      </w:r>
      <w:proofErr w:type="spellStart"/>
      <w:r w:rsidRPr="00DB0B16">
        <w:rPr>
          <w:color w:val="000000"/>
        </w:rPr>
        <w:t>Koffarnus</w:t>
      </w:r>
      <w:proofErr w:type="spellEnd"/>
      <w:r w:rsidRPr="00DB0B16">
        <w:rPr>
          <w:color w:val="000000"/>
        </w:rPr>
        <w:t xml:space="preserve"> &amp; Bickel, 2014),</w:t>
      </w:r>
      <w:r w:rsidRPr="00DB0B16">
        <w:rPr>
          <w:color w:val="000000"/>
          <w:vertAlign w:val="superscript"/>
        </w:rPr>
        <w:t xml:space="preserve"> </w:t>
      </w:r>
      <w:r w:rsidRPr="00DB0B16">
        <w:rPr>
          <w:color w:val="000000"/>
        </w:rPr>
        <w:t xml:space="preserve">where participants are presented a series of 5 choice questions between $500 now or $1000 later. With each choice, the amount of delay (time) is adjusted. The task automatically </w:t>
      </w:r>
      <w:r w:rsidRPr="00DB0B16">
        <w:rPr>
          <w:color w:val="000000"/>
        </w:rPr>
        <w:lastRenderedPageBreak/>
        <w:t>calculates the discount rate (</w:t>
      </w:r>
      <w:r w:rsidRPr="00DB0B16">
        <w:rPr>
          <w:i/>
          <w:iCs/>
          <w:color w:val="000000"/>
        </w:rPr>
        <w:t>k-</w:t>
      </w:r>
      <w:r w:rsidRPr="00DB0B16">
        <w:rPr>
          <w:color w:val="000000"/>
        </w:rPr>
        <w:t xml:space="preserve">value; </w:t>
      </w:r>
      <w:proofErr w:type="spellStart"/>
      <w:r w:rsidRPr="00DB0B16">
        <w:rPr>
          <w:color w:val="000000"/>
        </w:rPr>
        <w:t>Koffarnus</w:t>
      </w:r>
      <w:proofErr w:type="spellEnd"/>
      <w:r w:rsidRPr="00DB0B16">
        <w:rPr>
          <w:color w:val="000000"/>
        </w:rPr>
        <w:t xml:space="preserve"> &amp; Bickel, 2014). Participants completed this measure twice a day for seven days and </w:t>
      </w:r>
      <w:r w:rsidRPr="00DB0B16">
        <w:rPr>
          <w:i/>
          <w:iCs/>
          <w:color w:val="000000"/>
        </w:rPr>
        <w:t>k</w:t>
      </w:r>
      <w:r w:rsidRPr="00DB0B16">
        <w:rPr>
          <w:color w:val="000000"/>
        </w:rPr>
        <w:t>-values were averaged across the week to create an aggregate delay discounting measure.</w:t>
      </w:r>
    </w:p>
    <w:p w14:paraId="1E8AEF07" w14:textId="6F1E4F80" w:rsidR="00853DD7" w:rsidRPr="005C1D2D" w:rsidRDefault="00853DD7" w:rsidP="00E46256">
      <w:pPr>
        <w:spacing w:line="480" w:lineRule="auto"/>
        <w:ind w:firstLine="720"/>
      </w:pPr>
      <w:r w:rsidRPr="005C1D2D">
        <w:rPr>
          <w:b/>
          <w:bCs/>
          <w:color w:val="000000"/>
        </w:rPr>
        <w:t>Cortical Delay Discounting Score Calculation</w:t>
      </w:r>
      <w:r w:rsidR="0012070E">
        <w:t xml:space="preserve">. </w:t>
      </w:r>
      <w:r w:rsidRPr="005C1D2D">
        <w:rPr>
          <w:color w:val="000000"/>
        </w:rPr>
        <w:t xml:space="preserve">Summation of the values below multiplied by cortical thickness in each region defined by the </w:t>
      </w:r>
      <w:proofErr w:type="spellStart"/>
      <w:r w:rsidRPr="005C1D2D">
        <w:rPr>
          <w:color w:val="000000"/>
        </w:rPr>
        <w:t>FreeSurfer</w:t>
      </w:r>
      <w:proofErr w:type="spellEnd"/>
      <w:r w:rsidRPr="005C1D2D">
        <w:rPr>
          <w:color w:val="000000"/>
        </w:rPr>
        <w:t xml:space="preserve"> </w:t>
      </w:r>
      <w:proofErr w:type="spellStart"/>
      <w:r w:rsidRPr="005C1D2D">
        <w:rPr>
          <w:color w:val="000000"/>
        </w:rPr>
        <w:t>Destrieux</w:t>
      </w:r>
      <w:proofErr w:type="spellEnd"/>
      <w:r w:rsidRPr="005C1D2D">
        <w:rPr>
          <w:color w:val="000000"/>
        </w:rPr>
        <w:t xml:space="preserve"> Atlas. </w:t>
      </w:r>
      <w:r w:rsidR="0012070E">
        <w:rPr>
          <w:color w:val="000000"/>
        </w:rPr>
        <w:t>(</w:t>
      </w:r>
      <w:r w:rsidRPr="005C1D2D">
        <w:rPr>
          <w:color w:val="000000"/>
        </w:rPr>
        <w:t>RH = right hemisphere. LH = left hemisphere. G = gyrus. S = sulcus.</w:t>
      </w:r>
      <w:r w:rsidR="0012070E">
        <w:rPr>
          <w:color w:val="000000"/>
        </w:rPr>
        <w:t>)</w:t>
      </w:r>
    </w:p>
    <w:p w14:paraId="53008F92" w14:textId="77777777" w:rsidR="00853DD7" w:rsidRPr="005C1D2D" w:rsidRDefault="00853DD7" w:rsidP="00853DD7"/>
    <w:p w14:paraId="5790BE70" w14:textId="77777777" w:rsidR="00853DD7" w:rsidRPr="005C1D2D" w:rsidRDefault="00853DD7" w:rsidP="00853DD7">
      <w:r w:rsidRPr="005C1D2D">
        <w:rPr>
          <w:color w:val="000000"/>
        </w:rPr>
        <w:t xml:space="preserve">RH </w:t>
      </w:r>
      <w:proofErr w:type="spellStart"/>
      <w:r w:rsidRPr="005C1D2D">
        <w:rPr>
          <w:color w:val="000000"/>
        </w:rPr>
        <w:t>Fronto</w:t>
      </w:r>
      <w:proofErr w:type="spellEnd"/>
      <w:r w:rsidRPr="005C1D2D">
        <w:rPr>
          <w:color w:val="000000"/>
        </w:rPr>
        <w:t>-marginal gyrus (of Wernicke) and sulcus*-0.012+</w:t>
      </w:r>
    </w:p>
    <w:p w14:paraId="66E6A5D4" w14:textId="77777777" w:rsidR="00853DD7" w:rsidRPr="005C1D2D" w:rsidRDefault="00853DD7" w:rsidP="00853DD7">
      <w:r w:rsidRPr="005C1D2D">
        <w:rPr>
          <w:color w:val="000000"/>
        </w:rPr>
        <w:t>RH Inferior occipital gyrus (O3) and sulcus*-0.039+</w:t>
      </w:r>
    </w:p>
    <w:p w14:paraId="3974995F" w14:textId="77777777" w:rsidR="00853DD7" w:rsidRPr="005C1D2D" w:rsidRDefault="00853DD7" w:rsidP="00853DD7">
      <w:r w:rsidRPr="005C1D2D">
        <w:rPr>
          <w:color w:val="000000"/>
        </w:rPr>
        <w:t>RH Paracentral lobule and sulcus*-0.052+</w:t>
      </w:r>
    </w:p>
    <w:p w14:paraId="492CA5CE" w14:textId="77777777" w:rsidR="00853DD7" w:rsidRPr="005C1D2D" w:rsidRDefault="00853DD7" w:rsidP="00853DD7">
      <w:r w:rsidRPr="005C1D2D">
        <w:rPr>
          <w:color w:val="000000"/>
        </w:rPr>
        <w:t>RH Subcentral gyrus (central operculum) and sulci*-0.046+</w:t>
      </w:r>
    </w:p>
    <w:p w14:paraId="50E1B6F0" w14:textId="77777777" w:rsidR="00853DD7" w:rsidRPr="005C1D2D" w:rsidRDefault="00853DD7" w:rsidP="00853DD7">
      <w:r w:rsidRPr="005C1D2D">
        <w:rPr>
          <w:color w:val="000000"/>
        </w:rPr>
        <w:t>RH Transverse frontopolar gyri and sulci*0.007+</w:t>
      </w:r>
    </w:p>
    <w:p w14:paraId="7E33ECA0" w14:textId="77777777" w:rsidR="00853DD7" w:rsidRPr="005C1D2D" w:rsidRDefault="00853DD7" w:rsidP="00853DD7">
      <w:r w:rsidRPr="005C1D2D">
        <w:rPr>
          <w:color w:val="000000"/>
        </w:rPr>
        <w:t>RH Anterior part of the cingulate gyrus and sulcus (ACC)*0.022+</w:t>
      </w:r>
    </w:p>
    <w:p w14:paraId="2909B55B" w14:textId="77777777" w:rsidR="00853DD7" w:rsidRPr="005C1D2D" w:rsidRDefault="00853DD7" w:rsidP="00853DD7">
      <w:r w:rsidRPr="005C1D2D">
        <w:rPr>
          <w:color w:val="000000"/>
        </w:rPr>
        <w:t>RH Middle-anterior part of the cingulate gyrus and sulcus (</w:t>
      </w:r>
      <w:proofErr w:type="spellStart"/>
      <w:r w:rsidRPr="005C1D2D">
        <w:rPr>
          <w:color w:val="000000"/>
        </w:rPr>
        <w:t>aMCC</w:t>
      </w:r>
      <w:proofErr w:type="spellEnd"/>
      <w:r w:rsidRPr="005C1D2D">
        <w:rPr>
          <w:color w:val="000000"/>
        </w:rPr>
        <w:t>)*-0.031+</w:t>
      </w:r>
    </w:p>
    <w:p w14:paraId="747F2804" w14:textId="77777777" w:rsidR="00853DD7" w:rsidRPr="005C1D2D" w:rsidRDefault="00853DD7" w:rsidP="00853DD7">
      <w:r w:rsidRPr="005C1D2D">
        <w:rPr>
          <w:color w:val="000000"/>
        </w:rPr>
        <w:t>RH Middle-posterior part of the cingulate gyrus and sulcus (</w:t>
      </w:r>
      <w:proofErr w:type="spellStart"/>
      <w:r w:rsidRPr="005C1D2D">
        <w:rPr>
          <w:color w:val="000000"/>
        </w:rPr>
        <w:t>pMCC</w:t>
      </w:r>
      <w:proofErr w:type="spellEnd"/>
      <w:r w:rsidRPr="005C1D2D">
        <w:rPr>
          <w:color w:val="000000"/>
        </w:rPr>
        <w:t>)*-0.092+</w:t>
      </w:r>
    </w:p>
    <w:p w14:paraId="4D2F17FD" w14:textId="77777777" w:rsidR="00853DD7" w:rsidRPr="005C1D2D" w:rsidRDefault="00853DD7" w:rsidP="00853DD7">
      <w:r w:rsidRPr="005C1D2D">
        <w:rPr>
          <w:color w:val="000000"/>
        </w:rPr>
        <w:t>RH Posterior-dorsal part of the cingulate gyrus (</w:t>
      </w:r>
      <w:proofErr w:type="spellStart"/>
      <w:r w:rsidRPr="005C1D2D">
        <w:rPr>
          <w:color w:val="000000"/>
        </w:rPr>
        <w:t>dPCC</w:t>
      </w:r>
      <w:proofErr w:type="spellEnd"/>
      <w:r w:rsidRPr="005C1D2D">
        <w:rPr>
          <w:color w:val="000000"/>
        </w:rPr>
        <w:t>)*-0.128+</w:t>
      </w:r>
    </w:p>
    <w:p w14:paraId="22B82C8A" w14:textId="77777777" w:rsidR="00853DD7" w:rsidRPr="005C1D2D" w:rsidRDefault="00853DD7" w:rsidP="00853DD7">
      <w:r w:rsidRPr="005C1D2D">
        <w:rPr>
          <w:color w:val="000000"/>
        </w:rPr>
        <w:t>RH Posterior-ventral part of the cingulate gyrus (</w:t>
      </w:r>
      <w:proofErr w:type="spellStart"/>
      <w:r w:rsidRPr="005C1D2D">
        <w:rPr>
          <w:color w:val="000000"/>
        </w:rPr>
        <w:t>vPCC</w:t>
      </w:r>
      <w:proofErr w:type="spellEnd"/>
      <w:r w:rsidRPr="005C1D2D">
        <w:rPr>
          <w:color w:val="000000"/>
        </w:rPr>
        <w:t xml:space="preserve">, isthmus of the cingulate </w:t>
      </w:r>
      <w:proofErr w:type="gramStart"/>
      <w:r w:rsidRPr="005C1D2D">
        <w:rPr>
          <w:color w:val="000000"/>
        </w:rPr>
        <w:t>gyrus)*</w:t>
      </w:r>
      <w:proofErr w:type="gramEnd"/>
      <w:r w:rsidRPr="005C1D2D">
        <w:rPr>
          <w:color w:val="000000"/>
        </w:rPr>
        <w:t>-0.031+</w:t>
      </w:r>
    </w:p>
    <w:p w14:paraId="0E9165A1" w14:textId="77777777" w:rsidR="00853DD7" w:rsidRPr="005C1D2D" w:rsidRDefault="00853DD7" w:rsidP="00853DD7">
      <w:r w:rsidRPr="005C1D2D">
        <w:rPr>
          <w:color w:val="000000"/>
        </w:rPr>
        <w:t>RH Cuneus*0.006+</w:t>
      </w:r>
    </w:p>
    <w:p w14:paraId="7AF48D81" w14:textId="77777777" w:rsidR="00853DD7" w:rsidRPr="005C1D2D" w:rsidRDefault="00853DD7" w:rsidP="00853DD7">
      <w:r w:rsidRPr="005C1D2D">
        <w:rPr>
          <w:color w:val="000000"/>
        </w:rPr>
        <w:t>RH Opercular part of the inferior frontal gyrus*-0.005+</w:t>
      </w:r>
    </w:p>
    <w:p w14:paraId="12E57AAA" w14:textId="77777777" w:rsidR="00853DD7" w:rsidRPr="005C1D2D" w:rsidRDefault="00853DD7" w:rsidP="00853DD7">
      <w:r w:rsidRPr="005C1D2D">
        <w:rPr>
          <w:color w:val="000000"/>
        </w:rPr>
        <w:t>RH Orbital part of the inferior frontal gyrus*-0.007+</w:t>
      </w:r>
    </w:p>
    <w:p w14:paraId="089F7559" w14:textId="77777777" w:rsidR="00853DD7" w:rsidRPr="005C1D2D" w:rsidRDefault="00853DD7" w:rsidP="00853DD7">
      <w:r w:rsidRPr="005C1D2D">
        <w:rPr>
          <w:color w:val="000000"/>
        </w:rPr>
        <w:t>RH Triangular part of the inferior frontal gyrus*0.017+</w:t>
      </w:r>
    </w:p>
    <w:p w14:paraId="6865838A" w14:textId="77777777" w:rsidR="00853DD7" w:rsidRPr="005C1D2D" w:rsidRDefault="00853DD7" w:rsidP="00853DD7">
      <w:r w:rsidRPr="005C1D2D">
        <w:rPr>
          <w:color w:val="000000"/>
        </w:rPr>
        <w:t>RH Middle frontal gyrus *0.005+</w:t>
      </w:r>
    </w:p>
    <w:p w14:paraId="1974256B" w14:textId="77777777" w:rsidR="00853DD7" w:rsidRPr="005C1D2D" w:rsidRDefault="00853DD7" w:rsidP="00853DD7">
      <w:r w:rsidRPr="005C1D2D">
        <w:rPr>
          <w:color w:val="000000"/>
        </w:rPr>
        <w:t>RH Superior frontal gyrus*-0.023+</w:t>
      </w:r>
    </w:p>
    <w:p w14:paraId="17CC3D02" w14:textId="77777777" w:rsidR="00853DD7" w:rsidRPr="005C1D2D" w:rsidRDefault="00853DD7" w:rsidP="00853DD7">
      <w:r w:rsidRPr="005C1D2D">
        <w:rPr>
          <w:color w:val="000000"/>
        </w:rPr>
        <w:t>RH Long insular gyrus and central sulcus of the insula*-0.047+</w:t>
      </w:r>
    </w:p>
    <w:p w14:paraId="114D45FA" w14:textId="77777777" w:rsidR="00853DD7" w:rsidRPr="005C1D2D" w:rsidRDefault="00853DD7" w:rsidP="00853DD7">
      <w:r w:rsidRPr="005C1D2D">
        <w:rPr>
          <w:color w:val="000000"/>
        </w:rPr>
        <w:t>RH Short insular gyri*-0.070+</w:t>
      </w:r>
    </w:p>
    <w:p w14:paraId="5C824FE6" w14:textId="77777777" w:rsidR="00853DD7" w:rsidRPr="005C1D2D" w:rsidRDefault="00853DD7" w:rsidP="00853DD7">
      <w:r w:rsidRPr="005C1D2D">
        <w:rPr>
          <w:color w:val="000000"/>
        </w:rPr>
        <w:t xml:space="preserve">RH Middle occipital gyrus (O2, lateral occipital </w:t>
      </w:r>
      <w:proofErr w:type="gramStart"/>
      <w:r w:rsidRPr="005C1D2D">
        <w:rPr>
          <w:color w:val="000000"/>
        </w:rPr>
        <w:t>gyrus)*</w:t>
      </w:r>
      <w:proofErr w:type="gramEnd"/>
      <w:r w:rsidRPr="005C1D2D">
        <w:rPr>
          <w:color w:val="000000"/>
        </w:rPr>
        <w:t>-0.049+</w:t>
      </w:r>
    </w:p>
    <w:p w14:paraId="0E4020B8" w14:textId="77777777" w:rsidR="00853DD7" w:rsidRPr="005C1D2D" w:rsidRDefault="00853DD7" w:rsidP="00853DD7">
      <w:r w:rsidRPr="005C1D2D">
        <w:rPr>
          <w:color w:val="000000"/>
        </w:rPr>
        <w:t>RH Superior occipital gyrus (O</w:t>
      </w:r>
      <w:proofErr w:type="gramStart"/>
      <w:r w:rsidRPr="005C1D2D">
        <w:rPr>
          <w:color w:val="000000"/>
        </w:rPr>
        <w:t>1)*</w:t>
      </w:r>
      <w:proofErr w:type="gramEnd"/>
      <w:r w:rsidRPr="005C1D2D">
        <w:rPr>
          <w:color w:val="000000"/>
        </w:rPr>
        <w:t>-0.002+</w:t>
      </w:r>
    </w:p>
    <w:p w14:paraId="4D33F77A" w14:textId="77777777" w:rsidR="00853DD7" w:rsidRPr="005C1D2D" w:rsidRDefault="00853DD7" w:rsidP="00853DD7">
      <w:r w:rsidRPr="005C1D2D">
        <w:rPr>
          <w:color w:val="000000"/>
        </w:rPr>
        <w:t xml:space="preserve">RH Lateral </w:t>
      </w:r>
      <w:proofErr w:type="spellStart"/>
      <w:r w:rsidRPr="005C1D2D">
        <w:rPr>
          <w:color w:val="000000"/>
        </w:rPr>
        <w:t>occipito</w:t>
      </w:r>
      <w:proofErr w:type="spellEnd"/>
      <w:r w:rsidRPr="005C1D2D">
        <w:rPr>
          <w:color w:val="000000"/>
        </w:rPr>
        <w:t>-temporal gyrus (fusiform gyrus, O4-T</w:t>
      </w:r>
      <w:proofErr w:type="gramStart"/>
      <w:r w:rsidRPr="005C1D2D">
        <w:rPr>
          <w:color w:val="000000"/>
        </w:rPr>
        <w:t>4)*</w:t>
      </w:r>
      <w:proofErr w:type="gramEnd"/>
      <w:r w:rsidRPr="005C1D2D">
        <w:rPr>
          <w:color w:val="000000"/>
        </w:rPr>
        <w:t>-0.089+</w:t>
      </w:r>
    </w:p>
    <w:p w14:paraId="5DA9EBD8" w14:textId="77777777" w:rsidR="00853DD7" w:rsidRPr="005C1D2D" w:rsidRDefault="00853DD7" w:rsidP="00853DD7">
      <w:r w:rsidRPr="005C1D2D">
        <w:rPr>
          <w:color w:val="000000"/>
        </w:rPr>
        <w:t xml:space="preserve">RH Lingual gyrus, lingual part of the medial </w:t>
      </w:r>
      <w:proofErr w:type="spellStart"/>
      <w:r w:rsidRPr="005C1D2D">
        <w:rPr>
          <w:color w:val="000000"/>
        </w:rPr>
        <w:t>occipito</w:t>
      </w:r>
      <w:proofErr w:type="spellEnd"/>
      <w:r w:rsidRPr="005C1D2D">
        <w:rPr>
          <w:color w:val="000000"/>
        </w:rPr>
        <w:t>-temporal gyrus (O</w:t>
      </w:r>
      <w:proofErr w:type="gramStart"/>
      <w:r w:rsidRPr="005C1D2D">
        <w:rPr>
          <w:color w:val="000000"/>
        </w:rPr>
        <w:t>5)*</w:t>
      </w:r>
      <w:proofErr w:type="gramEnd"/>
      <w:r w:rsidRPr="005C1D2D">
        <w:rPr>
          <w:color w:val="000000"/>
        </w:rPr>
        <w:t>-0.027+</w:t>
      </w:r>
    </w:p>
    <w:p w14:paraId="5AC9A638" w14:textId="77777777" w:rsidR="00853DD7" w:rsidRPr="005C1D2D" w:rsidRDefault="00853DD7" w:rsidP="00853DD7">
      <w:r w:rsidRPr="005C1D2D">
        <w:rPr>
          <w:color w:val="000000"/>
        </w:rPr>
        <w:t xml:space="preserve">RH </w:t>
      </w:r>
      <w:proofErr w:type="spellStart"/>
      <w:r w:rsidRPr="005C1D2D">
        <w:rPr>
          <w:color w:val="000000"/>
        </w:rPr>
        <w:t>Parahippocampal</w:t>
      </w:r>
      <w:proofErr w:type="spellEnd"/>
      <w:r w:rsidRPr="005C1D2D">
        <w:rPr>
          <w:color w:val="000000"/>
        </w:rPr>
        <w:t xml:space="preserve"> gyrus, *-0.053+</w:t>
      </w:r>
    </w:p>
    <w:p w14:paraId="04FA89A4" w14:textId="77777777" w:rsidR="00853DD7" w:rsidRPr="005C1D2D" w:rsidRDefault="00853DD7" w:rsidP="00853DD7">
      <w:r w:rsidRPr="005C1D2D">
        <w:rPr>
          <w:color w:val="000000"/>
        </w:rPr>
        <w:t>RH Orbital gyri*-0.054+</w:t>
      </w:r>
    </w:p>
    <w:p w14:paraId="1A7EFD25" w14:textId="77777777" w:rsidR="00853DD7" w:rsidRPr="005C1D2D" w:rsidRDefault="00853DD7" w:rsidP="00853DD7">
      <w:r w:rsidRPr="005C1D2D">
        <w:rPr>
          <w:color w:val="000000"/>
        </w:rPr>
        <w:t>RH Angular gyrus*-0.008+</w:t>
      </w:r>
    </w:p>
    <w:p w14:paraId="14C2407F" w14:textId="77777777" w:rsidR="00853DD7" w:rsidRPr="005C1D2D" w:rsidRDefault="00853DD7" w:rsidP="00853DD7">
      <w:r w:rsidRPr="005C1D2D">
        <w:rPr>
          <w:color w:val="000000"/>
        </w:rPr>
        <w:t>RH Supramarginal gyrus*-0.013+</w:t>
      </w:r>
    </w:p>
    <w:p w14:paraId="7B31099F" w14:textId="77777777" w:rsidR="00853DD7" w:rsidRPr="005C1D2D" w:rsidRDefault="00853DD7" w:rsidP="00853DD7">
      <w:r w:rsidRPr="005C1D2D">
        <w:rPr>
          <w:color w:val="000000"/>
        </w:rPr>
        <w:t>RH Superior parietal lobule (lateral part of P</w:t>
      </w:r>
      <w:proofErr w:type="gramStart"/>
      <w:r w:rsidRPr="005C1D2D">
        <w:rPr>
          <w:color w:val="000000"/>
        </w:rPr>
        <w:t>1)*</w:t>
      </w:r>
      <w:proofErr w:type="gramEnd"/>
      <w:r w:rsidRPr="005C1D2D">
        <w:rPr>
          <w:color w:val="000000"/>
        </w:rPr>
        <w:t>0.006+</w:t>
      </w:r>
    </w:p>
    <w:p w14:paraId="234B0F86" w14:textId="77777777" w:rsidR="00853DD7" w:rsidRPr="005C1D2D" w:rsidRDefault="00853DD7" w:rsidP="00853DD7">
      <w:r w:rsidRPr="005C1D2D">
        <w:rPr>
          <w:color w:val="000000"/>
        </w:rPr>
        <w:t>RH Postcentral gyrus*-0.025+</w:t>
      </w:r>
    </w:p>
    <w:p w14:paraId="119F5DC7" w14:textId="77777777" w:rsidR="00853DD7" w:rsidRPr="005C1D2D" w:rsidRDefault="00853DD7" w:rsidP="00853DD7">
      <w:r w:rsidRPr="005C1D2D">
        <w:rPr>
          <w:color w:val="000000"/>
        </w:rPr>
        <w:t>RH Precentral gyrus*-0.001+</w:t>
      </w:r>
    </w:p>
    <w:p w14:paraId="29DD4375" w14:textId="77777777" w:rsidR="00853DD7" w:rsidRPr="005C1D2D" w:rsidRDefault="00853DD7" w:rsidP="00853DD7">
      <w:r w:rsidRPr="005C1D2D">
        <w:rPr>
          <w:color w:val="000000"/>
        </w:rPr>
        <w:t>RH Precuneus (medial part of P</w:t>
      </w:r>
      <w:proofErr w:type="gramStart"/>
      <w:r w:rsidRPr="005C1D2D">
        <w:rPr>
          <w:color w:val="000000"/>
        </w:rPr>
        <w:t>1)*</w:t>
      </w:r>
      <w:proofErr w:type="gramEnd"/>
      <w:r w:rsidRPr="005C1D2D">
        <w:rPr>
          <w:color w:val="000000"/>
        </w:rPr>
        <w:t>0.002+</w:t>
      </w:r>
    </w:p>
    <w:p w14:paraId="2871A0C5" w14:textId="77777777" w:rsidR="00853DD7" w:rsidRPr="005C1D2D" w:rsidRDefault="00853DD7" w:rsidP="00853DD7">
      <w:r w:rsidRPr="005C1D2D">
        <w:rPr>
          <w:color w:val="000000"/>
        </w:rPr>
        <w:t>RH Straight gyrus*-0.038+</w:t>
      </w:r>
    </w:p>
    <w:p w14:paraId="2A316110" w14:textId="77777777" w:rsidR="00853DD7" w:rsidRPr="005C1D2D" w:rsidRDefault="00853DD7" w:rsidP="00853DD7">
      <w:r w:rsidRPr="005C1D2D">
        <w:rPr>
          <w:color w:val="000000"/>
        </w:rPr>
        <w:t>RH Subcallosal area, subcallosal gyrus*0.036+</w:t>
      </w:r>
    </w:p>
    <w:p w14:paraId="43655ED5" w14:textId="77777777" w:rsidR="00853DD7" w:rsidRPr="005C1D2D" w:rsidRDefault="00853DD7" w:rsidP="00853DD7">
      <w:r w:rsidRPr="005C1D2D">
        <w:rPr>
          <w:color w:val="000000"/>
        </w:rPr>
        <w:t xml:space="preserve">RH Anterior transverse temporal gyrus (of </w:t>
      </w:r>
      <w:proofErr w:type="spellStart"/>
      <w:proofErr w:type="gramStart"/>
      <w:r w:rsidRPr="005C1D2D">
        <w:rPr>
          <w:color w:val="000000"/>
        </w:rPr>
        <w:t>Heschl</w:t>
      </w:r>
      <w:proofErr w:type="spellEnd"/>
      <w:r w:rsidRPr="005C1D2D">
        <w:rPr>
          <w:color w:val="000000"/>
        </w:rPr>
        <w:t>)*</w:t>
      </w:r>
      <w:proofErr w:type="gramEnd"/>
      <w:r w:rsidRPr="005C1D2D">
        <w:rPr>
          <w:color w:val="000000"/>
        </w:rPr>
        <w:t>-0.036+</w:t>
      </w:r>
    </w:p>
    <w:p w14:paraId="22F3D7D0" w14:textId="77777777" w:rsidR="00853DD7" w:rsidRPr="005C1D2D" w:rsidRDefault="00853DD7" w:rsidP="00853DD7">
      <w:r w:rsidRPr="005C1D2D">
        <w:rPr>
          <w:color w:val="000000"/>
        </w:rPr>
        <w:lastRenderedPageBreak/>
        <w:t>RH Lateral aspect of the superior temporal gyrus*-0.023+</w:t>
      </w:r>
    </w:p>
    <w:p w14:paraId="7FAB1682" w14:textId="77777777" w:rsidR="00853DD7" w:rsidRPr="005C1D2D" w:rsidRDefault="00853DD7" w:rsidP="00853DD7">
      <w:r w:rsidRPr="005C1D2D">
        <w:rPr>
          <w:color w:val="000000"/>
        </w:rPr>
        <w:t xml:space="preserve">RH Planum </w:t>
      </w:r>
      <w:proofErr w:type="spellStart"/>
      <w:r w:rsidRPr="005C1D2D">
        <w:rPr>
          <w:color w:val="000000"/>
        </w:rPr>
        <w:t>polare</w:t>
      </w:r>
      <w:proofErr w:type="spellEnd"/>
      <w:r w:rsidRPr="005C1D2D">
        <w:rPr>
          <w:color w:val="000000"/>
        </w:rPr>
        <w:t xml:space="preserve"> of the superior temporal gyrus*-0.020+</w:t>
      </w:r>
    </w:p>
    <w:p w14:paraId="618B7229" w14:textId="77777777" w:rsidR="00853DD7" w:rsidRPr="005C1D2D" w:rsidRDefault="00853DD7" w:rsidP="00853DD7">
      <w:r w:rsidRPr="005C1D2D">
        <w:rPr>
          <w:color w:val="000000"/>
        </w:rPr>
        <w:t xml:space="preserve">RH Planum </w:t>
      </w:r>
      <w:proofErr w:type="spellStart"/>
      <w:r w:rsidRPr="005C1D2D">
        <w:rPr>
          <w:color w:val="000000"/>
        </w:rPr>
        <w:t>temporale</w:t>
      </w:r>
      <w:proofErr w:type="spellEnd"/>
      <w:r w:rsidRPr="005C1D2D">
        <w:rPr>
          <w:color w:val="000000"/>
        </w:rPr>
        <w:t xml:space="preserve"> of the superior temporal gyrus*-0.013+</w:t>
      </w:r>
    </w:p>
    <w:p w14:paraId="3DA76F54" w14:textId="77777777" w:rsidR="00853DD7" w:rsidRPr="005C1D2D" w:rsidRDefault="00853DD7" w:rsidP="00853DD7">
      <w:r w:rsidRPr="005C1D2D">
        <w:rPr>
          <w:color w:val="000000"/>
        </w:rPr>
        <w:t>RH Inferior temporal gyrus (T</w:t>
      </w:r>
      <w:proofErr w:type="gramStart"/>
      <w:r w:rsidRPr="005C1D2D">
        <w:rPr>
          <w:color w:val="000000"/>
        </w:rPr>
        <w:t>3)*</w:t>
      </w:r>
      <w:proofErr w:type="gramEnd"/>
      <w:r w:rsidRPr="005C1D2D">
        <w:rPr>
          <w:color w:val="000000"/>
        </w:rPr>
        <w:t>-0.025+</w:t>
      </w:r>
    </w:p>
    <w:p w14:paraId="5B66BA96" w14:textId="77777777" w:rsidR="00853DD7" w:rsidRPr="005C1D2D" w:rsidRDefault="00853DD7" w:rsidP="00853DD7">
      <w:r w:rsidRPr="005C1D2D">
        <w:rPr>
          <w:color w:val="000000"/>
        </w:rPr>
        <w:t>RH Middle temporal gyrus (T</w:t>
      </w:r>
      <w:proofErr w:type="gramStart"/>
      <w:r w:rsidRPr="005C1D2D">
        <w:rPr>
          <w:color w:val="000000"/>
        </w:rPr>
        <w:t>2)*</w:t>
      </w:r>
      <w:proofErr w:type="gramEnd"/>
      <w:r w:rsidRPr="005C1D2D">
        <w:rPr>
          <w:color w:val="000000"/>
        </w:rPr>
        <w:t>-0.054+</w:t>
      </w:r>
    </w:p>
    <w:p w14:paraId="0F10FADD" w14:textId="77777777" w:rsidR="00853DD7" w:rsidRPr="005C1D2D" w:rsidRDefault="00853DD7" w:rsidP="00853DD7">
      <w:r w:rsidRPr="005C1D2D">
        <w:rPr>
          <w:color w:val="000000"/>
        </w:rPr>
        <w:t>RH Horizontal ramus of the anterior segment of the lateral sulcus*0.045+</w:t>
      </w:r>
    </w:p>
    <w:p w14:paraId="1974B91E" w14:textId="77777777" w:rsidR="00853DD7" w:rsidRPr="005C1D2D" w:rsidRDefault="00853DD7" w:rsidP="00853DD7">
      <w:r w:rsidRPr="005C1D2D">
        <w:rPr>
          <w:color w:val="000000"/>
        </w:rPr>
        <w:t>RH Vertical ramus of the anterior segment of the lateral sulcus*0.0305+</w:t>
      </w:r>
    </w:p>
    <w:p w14:paraId="2DEE7CA8" w14:textId="77777777" w:rsidR="00853DD7" w:rsidRPr="005C1D2D" w:rsidRDefault="00853DD7" w:rsidP="00853DD7">
      <w:r w:rsidRPr="005C1D2D">
        <w:rPr>
          <w:color w:val="000000"/>
        </w:rPr>
        <w:t>RH Posterior ramus of the lateral sulcus*-0.044+</w:t>
      </w:r>
    </w:p>
    <w:p w14:paraId="3130FAD2" w14:textId="77777777" w:rsidR="00853DD7" w:rsidRPr="005C1D2D" w:rsidRDefault="00853DD7" w:rsidP="00853DD7">
      <w:r w:rsidRPr="005C1D2D">
        <w:rPr>
          <w:color w:val="000000"/>
        </w:rPr>
        <w:t>RH Occipital pole*-0.051+</w:t>
      </w:r>
    </w:p>
    <w:p w14:paraId="3F131033" w14:textId="77777777" w:rsidR="00853DD7" w:rsidRPr="005C1D2D" w:rsidRDefault="00853DD7" w:rsidP="00853DD7">
      <w:r w:rsidRPr="005C1D2D">
        <w:rPr>
          <w:color w:val="000000"/>
        </w:rPr>
        <w:t>RH Temporal pole*-0.060+</w:t>
      </w:r>
    </w:p>
    <w:p w14:paraId="59613A0F" w14:textId="77777777" w:rsidR="00853DD7" w:rsidRPr="005C1D2D" w:rsidRDefault="00853DD7" w:rsidP="00853DD7">
      <w:r w:rsidRPr="005C1D2D">
        <w:rPr>
          <w:color w:val="000000"/>
        </w:rPr>
        <w:t>RH Calcarine sulcus*-0.011+</w:t>
      </w:r>
    </w:p>
    <w:p w14:paraId="01FD40DF" w14:textId="77777777" w:rsidR="00853DD7" w:rsidRPr="005C1D2D" w:rsidRDefault="00853DD7" w:rsidP="00853DD7">
      <w:r w:rsidRPr="005C1D2D">
        <w:rPr>
          <w:color w:val="000000"/>
        </w:rPr>
        <w:t xml:space="preserve">RH Central sulcus (Rolando’s </w:t>
      </w:r>
      <w:proofErr w:type="gramStart"/>
      <w:r w:rsidRPr="005C1D2D">
        <w:rPr>
          <w:color w:val="000000"/>
        </w:rPr>
        <w:t>fissure)*</w:t>
      </w:r>
      <w:proofErr w:type="gramEnd"/>
      <w:r w:rsidRPr="005C1D2D">
        <w:rPr>
          <w:color w:val="000000"/>
        </w:rPr>
        <w:t>-0.047+</w:t>
      </w:r>
    </w:p>
    <w:p w14:paraId="6BAE624E" w14:textId="77777777" w:rsidR="00853DD7" w:rsidRPr="005C1D2D" w:rsidRDefault="00853DD7" w:rsidP="00853DD7">
      <w:r w:rsidRPr="005C1D2D">
        <w:rPr>
          <w:color w:val="000000"/>
        </w:rPr>
        <w:t>RH Marginal branch of the cingulate sulcus*-0.018+</w:t>
      </w:r>
    </w:p>
    <w:p w14:paraId="1BFE4C7E" w14:textId="77777777" w:rsidR="00853DD7" w:rsidRPr="005C1D2D" w:rsidRDefault="00853DD7" w:rsidP="00853DD7">
      <w:r w:rsidRPr="005C1D2D">
        <w:rPr>
          <w:color w:val="000000"/>
        </w:rPr>
        <w:t>RH Anterior segment of the circular sulcus of the insula*-0.058+</w:t>
      </w:r>
    </w:p>
    <w:p w14:paraId="05C93573" w14:textId="77777777" w:rsidR="00853DD7" w:rsidRPr="005C1D2D" w:rsidRDefault="00853DD7" w:rsidP="00853DD7">
      <w:r w:rsidRPr="005C1D2D">
        <w:rPr>
          <w:color w:val="000000"/>
        </w:rPr>
        <w:t>RH Inferior segment of the circular sulcus of the insula*0.017+</w:t>
      </w:r>
    </w:p>
    <w:p w14:paraId="13142EAF" w14:textId="77777777" w:rsidR="00853DD7" w:rsidRPr="005C1D2D" w:rsidRDefault="00853DD7" w:rsidP="00853DD7">
      <w:r w:rsidRPr="005C1D2D">
        <w:rPr>
          <w:color w:val="000000"/>
        </w:rPr>
        <w:t>RH Superior segment of the circular sulcus of the insula*-0.056+</w:t>
      </w:r>
    </w:p>
    <w:p w14:paraId="084FA201" w14:textId="77777777" w:rsidR="00853DD7" w:rsidRPr="005C1D2D" w:rsidRDefault="00853DD7" w:rsidP="00853DD7">
      <w:r w:rsidRPr="005C1D2D">
        <w:rPr>
          <w:color w:val="000000"/>
        </w:rPr>
        <w:t>RH Anterior transverse collateral sulcus*-0.022+</w:t>
      </w:r>
    </w:p>
    <w:p w14:paraId="7206BD34" w14:textId="77777777" w:rsidR="00853DD7" w:rsidRPr="005C1D2D" w:rsidRDefault="00853DD7" w:rsidP="00853DD7">
      <w:r w:rsidRPr="005C1D2D">
        <w:rPr>
          <w:color w:val="000000"/>
        </w:rPr>
        <w:t>RH Posterior transverse collateral sulcus*-0.071+</w:t>
      </w:r>
    </w:p>
    <w:p w14:paraId="0795609E" w14:textId="77777777" w:rsidR="00853DD7" w:rsidRPr="005C1D2D" w:rsidRDefault="00853DD7" w:rsidP="00853DD7">
      <w:r w:rsidRPr="005C1D2D">
        <w:rPr>
          <w:color w:val="000000"/>
        </w:rPr>
        <w:t>RH Inferior frontal sulcus*-0.017+</w:t>
      </w:r>
    </w:p>
    <w:p w14:paraId="08A83018" w14:textId="77777777" w:rsidR="00853DD7" w:rsidRPr="005C1D2D" w:rsidRDefault="00853DD7" w:rsidP="00853DD7">
      <w:r w:rsidRPr="005C1D2D">
        <w:rPr>
          <w:color w:val="000000"/>
        </w:rPr>
        <w:t>RH Middle frontal sulcus*-0.001+</w:t>
      </w:r>
    </w:p>
    <w:p w14:paraId="3749C004" w14:textId="77777777" w:rsidR="00853DD7" w:rsidRPr="005C1D2D" w:rsidRDefault="00853DD7" w:rsidP="00853DD7">
      <w:r w:rsidRPr="005C1D2D">
        <w:rPr>
          <w:color w:val="000000"/>
        </w:rPr>
        <w:t>RH Superior frontal sulcus*-0.034+</w:t>
      </w:r>
    </w:p>
    <w:p w14:paraId="2358353E" w14:textId="77777777" w:rsidR="00853DD7" w:rsidRPr="005C1D2D" w:rsidRDefault="00853DD7" w:rsidP="00853DD7">
      <w:r w:rsidRPr="005C1D2D">
        <w:rPr>
          <w:color w:val="000000"/>
        </w:rPr>
        <w:t xml:space="preserve">RH Sulcus intermedius primus (of </w:t>
      </w:r>
      <w:proofErr w:type="gramStart"/>
      <w:r w:rsidRPr="005C1D2D">
        <w:rPr>
          <w:color w:val="000000"/>
        </w:rPr>
        <w:t>Jensen)*</w:t>
      </w:r>
      <w:proofErr w:type="gramEnd"/>
      <w:r w:rsidRPr="005C1D2D">
        <w:rPr>
          <w:color w:val="000000"/>
        </w:rPr>
        <w:t>-0.013+</w:t>
      </w:r>
    </w:p>
    <w:p w14:paraId="09FF528F" w14:textId="77777777" w:rsidR="00853DD7" w:rsidRPr="005C1D2D" w:rsidRDefault="00853DD7" w:rsidP="00853DD7">
      <w:r w:rsidRPr="005C1D2D">
        <w:rPr>
          <w:color w:val="000000"/>
        </w:rPr>
        <w:t>RH Intraparietal sulcus and transverse parietal sulci*-0.012+</w:t>
      </w:r>
    </w:p>
    <w:p w14:paraId="230EF2EB" w14:textId="77777777" w:rsidR="00853DD7" w:rsidRPr="005C1D2D" w:rsidRDefault="00853DD7" w:rsidP="00853DD7">
      <w:r w:rsidRPr="005C1D2D">
        <w:rPr>
          <w:color w:val="000000"/>
        </w:rPr>
        <w:t>RH Middle occipital sulcus and lunatus sulcus*-0.020+</w:t>
      </w:r>
    </w:p>
    <w:p w14:paraId="0F89F957" w14:textId="77777777" w:rsidR="00853DD7" w:rsidRPr="005C1D2D" w:rsidRDefault="00853DD7" w:rsidP="00853DD7">
      <w:r w:rsidRPr="005C1D2D">
        <w:rPr>
          <w:color w:val="000000"/>
        </w:rPr>
        <w:t>RH Superior occipital sulcus and transverse occipital sulcus*-0.012+</w:t>
      </w:r>
    </w:p>
    <w:p w14:paraId="3B2F3B86" w14:textId="77777777" w:rsidR="00853DD7" w:rsidRPr="005C1D2D" w:rsidRDefault="00853DD7" w:rsidP="00853DD7">
      <w:r w:rsidRPr="005C1D2D">
        <w:rPr>
          <w:color w:val="000000"/>
        </w:rPr>
        <w:t xml:space="preserve">RH Anterior occipital sulcus and </w:t>
      </w:r>
      <w:proofErr w:type="spellStart"/>
      <w:r w:rsidRPr="005C1D2D">
        <w:rPr>
          <w:color w:val="000000"/>
        </w:rPr>
        <w:t>preoccipital</w:t>
      </w:r>
      <w:proofErr w:type="spellEnd"/>
      <w:r w:rsidRPr="005C1D2D">
        <w:rPr>
          <w:color w:val="000000"/>
        </w:rPr>
        <w:t xml:space="preserve"> notch*-0.048+</w:t>
      </w:r>
    </w:p>
    <w:p w14:paraId="1E0B5102" w14:textId="77777777" w:rsidR="00853DD7" w:rsidRPr="005C1D2D" w:rsidRDefault="00853DD7" w:rsidP="00853DD7">
      <w:r w:rsidRPr="005C1D2D">
        <w:rPr>
          <w:color w:val="000000"/>
        </w:rPr>
        <w:t xml:space="preserve">RH Lateral </w:t>
      </w:r>
      <w:proofErr w:type="spellStart"/>
      <w:r w:rsidRPr="005C1D2D">
        <w:rPr>
          <w:color w:val="000000"/>
        </w:rPr>
        <w:t>occipito</w:t>
      </w:r>
      <w:proofErr w:type="spellEnd"/>
      <w:r w:rsidRPr="005C1D2D">
        <w:rPr>
          <w:color w:val="000000"/>
        </w:rPr>
        <w:t>-temporal sulcus*-0.014+</w:t>
      </w:r>
    </w:p>
    <w:p w14:paraId="332F7E96" w14:textId="77777777" w:rsidR="00853DD7" w:rsidRPr="005C1D2D" w:rsidRDefault="00853DD7" w:rsidP="00853DD7">
      <w:r w:rsidRPr="005C1D2D">
        <w:rPr>
          <w:color w:val="000000"/>
        </w:rPr>
        <w:t xml:space="preserve">RH Medial </w:t>
      </w:r>
      <w:proofErr w:type="spellStart"/>
      <w:r w:rsidRPr="005C1D2D">
        <w:rPr>
          <w:color w:val="000000"/>
        </w:rPr>
        <w:t>occipito</w:t>
      </w:r>
      <w:proofErr w:type="spellEnd"/>
      <w:r w:rsidRPr="005C1D2D">
        <w:rPr>
          <w:color w:val="000000"/>
        </w:rPr>
        <w:t>-temporal sulcus and lingual sulcus*-0.058+</w:t>
      </w:r>
    </w:p>
    <w:p w14:paraId="4018178F" w14:textId="77777777" w:rsidR="00853DD7" w:rsidRPr="005C1D2D" w:rsidRDefault="00853DD7" w:rsidP="00853DD7">
      <w:r w:rsidRPr="005C1D2D">
        <w:rPr>
          <w:color w:val="000000"/>
        </w:rPr>
        <w:t>RH Lateral orbital sulcus*-0.001+</w:t>
      </w:r>
    </w:p>
    <w:p w14:paraId="774CA555" w14:textId="77777777" w:rsidR="00853DD7" w:rsidRPr="005C1D2D" w:rsidRDefault="00853DD7" w:rsidP="00853DD7">
      <w:r w:rsidRPr="005C1D2D">
        <w:rPr>
          <w:color w:val="000000"/>
        </w:rPr>
        <w:t xml:space="preserve">RH Medial orbital sulcus (olfactory </w:t>
      </w:r>
      <w:proofErr w:type="gramStart"/>
      <w:r w:rsidRPr="005C1D2D">
        <w:rPr>
          <w:color w:val="000000"/>
        </w:rPr>
        <w:t>sulcus)*</w:t>
      </w:r>
      <w:proofErr w:type="gramEnd"/>
      <w:r w:rsidRPr="005C1D2D">
        <w:rPr>
          <w:color w:val="000000"/>
        </w:rPr>
        <w:t>0.008+</w:t>
      </w:r>
    </w:p>
    <w:p w14:paraId="526FACA8" w14:textId="77777777" w:rsidR="00853DD7" w:rsidRPr="005C1D2D" w:rsidRDefault="00853DD7" w:rsidP="00853DD7">
      <w:r w:rsidRPr="005C1D2D">
        <w:rPr>
          <w:color w:val="000000"/>
        </w:rPr>
        <w:t xml:space="preserve">RH Orbital sulci (H-shaped </w:t>
      </w:r>
      <w:proofErr w:type="gramStart"/>
      <w:r w:rsidRPr="005C1D2D">
        <w:rPr>
          <w:color w:val="000000"/>
        </w:rPr>
        <w:t>sulci)*</w:t>
      </w:r>
      <w:proofErr w:type="gramEnd"/>
      <w:r w:rsidRPr="005C1D2D">
        <w:rPr>
          <w:color w:val="000000"/>
        </w:rPr>
        <w:t>-0.004+</w:t>
      </w:r>
    </w:p>
    <w:p w14:paraId="213F8FC3" w14:textId="77777777" w:rsidR="00853DD7" w:rsidRPr="005C1D2D" w:rsidRDefault="00853DD7" w:rsidP="00853DD7">
      <w:r w:rsidRPr="005C1D2D">
        <w:rPr>
          <w:color w:val="000000"/>
        </w:rPr>
        <w:t>RH Parieto-occipital sulcus*-0.008+</w:t>
      </w:r>
    </w:p>
    <w:p w14:paraId="1E7AE071" w14:textId="77777777" w:rsidR="00853DD7" w:rsidRPr="005C1D2D" w:rsidRDefault="00853DD7" w:rsidP="00853DD7">
      <w:r w:rsidRPr="005C1D2D">
        <w:rPr>
          <w:color w:val="000000"/>
        </w:rPr>
        <w:t xml:space="preserve">RH Pericallosal sulcus (S of corpus </w:t>
      </w:r>
      <w:proofErr w:type="gramStart"/>
      <w:r w:rsidRPr="005C1D2D">
        <w:rPr>
          <w:color w:val="000000"/>
        </w:rPr>
        <w:t>callosum)*</w:t>
      </w:r>
      <w:proofErr w:type="gramEnd"/>
      <w:r w:rsidRPr="005C1D2D">
        <w:rPr>
          <w:color w:val="000000"/>
        </w:rPr>
        <w:t>-0.021+</w:t>
      </w:r>
    </w:p>
    <w:p w14:paraId="6B011628" w14:textId="77777777" w:rsidR="00853DD7" w:rsidRPr="005C1D2D" w:rsidRDefault="00853DD7" w:rsidP="00853DD7">
      <w:r w:rsidRPr="005C1D2D">
        <w:rPr>
          <w:color w:val="000000"/>
        </w:rPr>
        <w:t>RH Postcentral sulcus*-0.001+</w:t>
      </w:r>
    </w:p>
    <w:p w14:paraId="23BBE4D5" w14:textId="77777777" w:rsidR="00853DD7" w:rsidRPr="005C1D2D" w:rsidRDefault="00853DD7" w:rsidP="00853DD7">
      <w:r w:rsidRPr="005C1D2D">
        <w:rPr>
          <w:color w:val="000000"/>
        </w:rPr>
        <w:t>RH Inferior part of the precentral sulcus*-0.037+</w:t>
      </w:r>
    </w:p>
    <w:p w14:paraId="7A469338" w14:textId="77777777" w:rsidR="00853DD7" w:rsidRPr="005C1D2D" w:rsidRDefault="00853DD7" w:rsidP="00853DD7">
      <w:r w:rsidRPr="005C1D2D">
        <w:rPr>
          <w:color w:val="000000"/>
        </w:rPr>
        <w:t>RH Superior part of the precentral sulcus*-0.029+</w:t>
      </w:r>
    </w:p>
    <w:p w14:paraId="008AD55E" w14:textId="77777777" w:rsidR="00853DD7" w:rsidRPr="005C1D2D" w:rsidRDefault="00853DD7" w:rsidP="00853DD7">
      <w:r w:rsidRPr="005C1D2D">
        <w:rPr>
          <w:color w:val="000000"/>
        </w:rPr>
        <w:t>RH Suborbital sulcus*0.019+</w:t>
      </w:r>
    </w:p>
    <w:p w14:paraId="69281ABD" w14:textId="77777777" w:rsidR="00853DD7" w:rsidRPr="005C1D2D" w:rsidRDefault="00853DD7" w:rsidP="00853DD7">
      <w:r w:rsidRPr="005C1D2D">
        <w:rPr>
          <w:color w:val="000000"/>
        </w:rPr>
        <w:t xml:space="preserve">RH </w:t>
      </w:r>
      <w:proofErr w:type="spellStart"/>
      <w:r w:rsidRPr="005C1D2D">
        <w:rPr>
          <w:color w:val="000000"/>
        </w:rPr>
        <w:t>Subparietal</w:t>
      </w:r>
      <w:proofErr w:type="spellEnd"/>
      <w:r w:rsidRPr="005C1D2D">
        <w:rPr>
          <w:color w:val="000000"/>
        </w:rPr>
        <w:t xml:space="preserve"> sulcus*-0.023+</w:t>
      </w:r>
    </w:p>
    <w:p w14:paraId="4296A937" w14:textId="77777777" w:rsidR="00853DD7" w:rsidRPr="005C1D2D" w:rsidRDefault="00853DD7" w:rsidP="00853DD7">
      <w:r w:rsidRPr="005C1D2D">
        <w:rPr>
          <w:color w:val="000000"/>
        </w:rPr>
        <w:t>RH Inferior temporal sulcus*-0.023+</w:t>
      </w:r>
    </w:p>
    <w:p w14:paraId="28E67F25" w14:textId="77777777" w:rsidR="00853DD7" w:rsidRPr="005C1D2D" w:rsidRDefault="00853DD7" w:rsidP="00853DD7">
      <w:r w:rsidRPr="005C1D2D">
        <w:rPr>
          <w:color w:val="000000"/>
        </w:rPr>
        <w:t>RH Superior temporal sulcus*-0.037+</w:t>
      </w:r>
    </w:p>
    <w:p w14:paraId="2DA871F4" w14:textId="77777777" w:rsidR="00853DD7" w:rsidRPr="005C1D2D" w:rsidRDefault="00853DD7" w:rsidP="00853DD7">
      <w:r w:rsidRPr="005C1D2D">
        <w:rPr>
          <w:color w:val="000000"/>
        </w:rPr>
        <w:t>RH Transverse temporal sulcus*-0.089 + </w:t>
      </w:r>
    </w:p>
    <w:p w14:paraId="32286A5E" w14:textId="77777777" w:rsidR="00853DD7" w:rsidRPr="005C1D2D" w:rsidRDefault="00853DD7" w:rsidP="00853DD7">
      <w:r w:rsidRPr="005C1D2D">
        <w:rPr>
          <w:color w:val="000000"/>
        </w:rPr>
        <w:t xml:space="preserve">LH </w:t>
      </w:r>
      <w:proofErr w:type="spellStart"/>
      <w:r w:rsidRPr="005C1D2D">
        <w:rPr>
          <w:color w:val="000000"/>
        </w:rPr>
        <w:t>Fronto</w:t>
      </w:r>
      <w:proofErr w:type="spellEnd"/>
      <w:r w:rsidRPr="005C1D2D">
        <w:rPr>
          <w:color w:val="000000"/>
        </w:rPr>
        <w:t>-marginal gyrus (of Wernicke) and sulcus*-0.044+</w:t>
      </w:r>
    </w:p>
    <w:p w14:paraId="538571FD" w14:textId="77777777" w:rsidR="00853DD7" w:rsidRPr="005C1D2D" w:rsidRDefault="00853DD7" w:rsidP="00853DD7">
      <w:r w:rsidRPr="005C1D2D">
        <w:rPr>
          <w:color w:val="000000"/>
        </w:rPr>
        <w:t>LH Inferior occipital gyrus (O3) and sulcus*-0.058+</w:t>
      </w:r>
    </w:p>
    <w:p w14:paraId="4172C895" w14:textId="77777777" w:rsidR="00853DD7" w:rsidRPr="005C1D2D" w:rsidRDefault="00853DD7" w:rsidP="00853DD7">
      <w:r w:rsidRPr="005C1D2D">
        <w:rPr>
          <w:color w:val="000000"/>
        </w:rPr>
        <w:t>LH Paracentral lobule and sulcus*-0.076+</w:t>
      </w:r>
    </w:p>
    <w:p w14:paraId="6B85D584" w14:textId="77777777" w:rsidR="00853DD7" w:rsidRPr="005C1D2D" w:rsidRDefault="00853DD7" w:rsidP="00853DD7">
      <w:r w:rsidRPr="005C1D2D">
        <w:rPr>
          <w:color w:val="000000"/>
        </w:rPr>
        <w:t>LH Subcentral gyrus (central operculum) and sulci*-0.033+</w:t>
      </w:r>
    </w:p>
    <w:p w14:paraId="085D1D8C" w14:textId="77777777" w:rsidR="00853DD7" w:rsidRPr="005C1D2D" w:rsidRDefault="00853DD7" w:rsidP="00853DD7">
      <w:r w:rsidRPr="005C1D2D">
        <w:rPr>
          <w:color w:val="000000"/>
        </w:rPr>
        <w:t>LH Transverse frontopolar gyri and sulci*-0.024+</w:t>
      </w:r>
    </w:p>
    <w:p w14:paraId="7743293F" w14:textId="77777777" w:rsidR="00853DD7" w:rsidRPr="005C1D2D" w:rsidRDefault="00853DD7" w:rsidP="00853DD7">
      <w:r w:rsidRPr="005C1D2D">
        <w:rPr>
          <w:color w:val="000000"/>
        </w:rPr>
        <w:lastRenderedPageBreak/>
        <w:t>LH Anterior part of the cingulate gyrus and sulcus (ACC)*0.030+</w:t>
      </w:r>
    </w:p>
    <w:p w14:paraId="6692483A" w14:textId="77777777" w:rsidR="00853DD7" w:rsidRPr="005C1D2D" w:rsidRDefault="00853DD7" w:rsidP="00853DD7">
      <w:r w:rsidRPr="005C1D2D">
        <w:rPr>
          <w:color w:val="000000"/>
        </w:rPr>
        <w:t>LH Middle-anterior part of the cingulate gyrus and sulcus (</w:t>
      </w:r>
      <w:proofErr w:type="spellStart"/>
      <w:r w:rsidRPr="005C1D2D">
        <w:rPr>
          <w:color w:val="000000"/>
        </w:rPr>
        <w:t>aMCC</w:t>
      </w:r>
      <w:proofErr w:type="spellEnd"/>
      <w:r w:rsidRPr="005C1D2D">
        <w:rPr>
          <w:color w:val="000000"/>
        </w:rPr>
        <w:t>)*0.015+</w:t>
      </w:r>
    </w:p>
    <w:p w14:paraId="14E9BA1B" w14:textId="77777777" w:rsidR="00853DD7" w:rsidRPr="005C1D2D" w:rsidRDefault="00853DD7" w:rsidP="00853DD7">
      <w:r w:rsidRPr="005C1D2D">
        <w:rPr>
          <w:color w:val="000000"/>
        </w:rPr>
        <w:t>LH Middle-posterior part of the cingulate gyrus and sulcus (</w:t>
      </w:r>
      <w:proofErr w:type="spellStart"/>
      <w:r w:rsidRPr="005C1D2D">
        <w:rPr>
          <w:color w:val="000000"/>
        </w:rPr>
        <w:t>pMCC</w:t>
      </w:r>
      <w:proofErr w:type="spellEnd"/>
      <w:r w:rsidRPr="005C1D2D">
        <w:rPr>
          <w:color w:val="000000"/>
        </w:rPr>
        <w:t>)*-0.045+</w:t>
      </w:r>
    </w:p>
    <w:p w14:paraId="659559E6" w14:textId="77777777" w:rsidR="00853DD7" w:rsidRPr="005C1D2D" w:rsidRDefault="00853DD7" w:rsidP="00853DD7">
      <w:r w:rsidRPr="005C1D2D">
        <w:rPr>
          <w:color w:val="000000"/>
        </w:rPr>
        <w:t>LH Posterior-dorsal part of the cingulate gyrus (</w:t>
      </w:r>
      <w:proofErr w:type="spellStart"/>
      <w:r w:rsidRPr="005C1D2D">
        <w:rPr>
          <w:color w:val="000000"/>
        </w:rPr>
        <w:t>dPCC</w:t>
      </w:r>
      <w:proofErr w:type="spellEnd"/>
      <w:r w:rsidRPr="005C1D2D">
        <w:rPr>
          <w:color w:val="000000"/>
        </w:rPr>
        <w:t>)*-0.119+</w:t>
      </w:r>
    </w:p>
    <w:p w14:paraId="2DA6C052" w14:textId="77777777" w:rsidR="00853DD7" w:rsidRPr="005C1D2D" w:rsidRDefault="00853DD7" w:rsidP="00853DD7">
      <w:r w:rsidRPr="005C1D2D">
        <w:rPr>
          <w:color w:val="000000"/>
        </w:rPr>
        <w:t>LH Posterior-ventral part of the cingulate gyrus (</w:t>
      </w:r>
      <w:proofErr w:type="spellStart"/>
      <w:r w:rsidRPr="005C1D2D">
        <w:rPr>
          <w:color w:val="000000"/>
        </w:rPr>
        <w:t>vPCC</w:t>
      </w:r>
      <w:proofErr w:type="spellEnd"/>
      <w:r w:rsidRPr="005C1D2D">
        <w:rPr>
          <w:color w:val="000000"/>
        </w:rPr>
        <w:t xml:space="preserve">, isthmus of the cingulate </w:t>
      </w:r>
      <w:proofErr w:type="gramStart"/>
      <w:r w:rsidRPr="005C1D2D">
        <w:rPr>
          <w:color w:val="000000"/>
        </w:rPr>
        <w:t>gyrus)*</w:t>
      </w:r>
      <w:proofErr w:type="gramEnd"/>
      <w:r w:rsidRPr="005C1D2D">
        <w:rPr>
          <w:color w:val="000000"/>
        </w:rPr>
        <w:t>0.047+</w:t>
      </w:r>
    </w:p>
    <w:p w14:paraId="712CD59D" w14:textId="77777777" w:rsidR="00853DD7" w:rsidRPr="005C1D2D" w:rsidRDefault="00853DD7" w:rsidP="00853DD7">
      <w:r w:rsidRPr="005C1D2D">
        <w:rPr>
          <w:color w:val="000000"/>
        </w:rPr>
        <w:t>LH Cuneus*-0.049+</w:t>
      </w:r>
    </w:p>
    <w:p w14:paraId="600BE158" w14:textId="77777777" w:rsidR="00853DD7" w:rsidRPr="005C1D2D" w:rsidRDefault="00853DD7" w:rsidP="00853DD7">
      <w:r w:rsidRPr="005C1D2D">
        <w:rPr>
          <w:color w:val="000000"/>
        </w:rPr>
        <w:t>LH Opercular part of the inferior frontal gyrus*-0.000+</w:t>
      </w:r>
    </w:p>
    <w:p w14:paraId="42D0C9CE" w14:textId="77777777" w:rsidR="00853DD7" w:rsidRPr="005C1D2D" w:rsidRDefault="00853DD7" w:rsidP="00853DD7">
      <w:r w:rsidRPr="005C1D2D">
        <w:rPr>
          <w:color w:val="000000"/>
        </w:rPr>
        <w:t>LH Orbital part of the inferior frontal gyrus*-0.047+</w:t>
      </w:r>
    </w:p>
    <w:p w14:paraId="5EDABFB2" w14:textId="77777777" w:rsidR="00853DD7" w:rsidRPr="005C1D2D" w:rsidRDefault="00853DD7" w:rsidP="00853DD7">
      <w:r w:rsidRPr="005C1D2D">
        <w:rPr>
          <w:color w:val="000000"/>
        </w:rPr>
        <w:t>LH Triangular part of the inferior frontal gyrus*0.003+</w:t>
      </w:r>
    </w:p>
    <w:p w14:paraId="08F90408" w14:textId="77777777" w:rsidR="00853DD7" w:rsidRPr="005C1D2D" w:rsidRDefault="00853DD7" w:rsidP="00853DD7">
      <w:r w:rsidRPr="005C1D2D">
        <w:rPr>
          <w:color w:val="000000"/>
        </w:rPr>
        <w:t>LH Middle frontal gyrus (F</w:t>
      </w:r>
      <w:proofErr w:type="gramStart"/>
      <w:r w:rsidRPr="005C1D2D">
        <w:rPr>
          <w:color w:val="000000"/>
        </w:rPr>
        <w:t>2)*</w:t>
      </w:r>
      <w:proofErr w:type="gramEnd"/>
      <w:r w:rsidRPr="005C1D2D">
        <w:rPr>
          <w:color w:val="000000"/>
        </w:rPr>
        <w:t>0.007+</w:t>
      </w:r>
    </w:p>
    <w:p w14:paraId="541C5DC1" w14:textId="77777777" w:rsidR="00853DD7" w:rsidRPr="005C1D2D" w:rsidRDefault="00853DD7" w:rsidP="00853DD7">
      <w:r w:rsidRPr="005C1D2D">
        <w:rPr>
          <w:color w:val="000000"/>
        </w:rPr>
        <w:t>LH Superior frontal gyrus (F</w:t>
      </w:r>
      <w:proofErr w:type="gramStart"/>
      <w:r w:rsidRPr="005C1D2D">
        <w:rPr>
          <w:color w:val="000000"/>
        </w:rPr>
        <w:t>1)*</w:t>
      </w:r>
      <w:proofErr w:type="gramEnd"/>
      <w:r w:rsidRPr="005C1D2D">
        <w:rPr>
          <w:color w:val="000000"/>
        </w:rPr>
        <w:t>-0.0253+</w:t>
      </w:r>
    </w:p>
    <w:p w14:paraId="5F458D74" w14:textId="77777777" w:rsidR="00853DD7" w:rsidRPr="005C1D2D" w:rsidRDefault="00853DD7" w:rsidP="00853DD7">
      <w:r w:rsidRPr="005C1D2D">
        <w:rPr>
          <w:color w:val="000000"/>
        </w:rPr>
        <w:t>LH Long insular gyrus and central sulcus of the insula*-0.036+</w:t>
      </w:r>
    </w:p>
    <w:p w14:paraId="0A507AE7" w14:textId="77777777" w:rsidR="00853DD7" w:rsidRPr="005C1D2D" w:rsidRDefault="00853DD7" w:rsidP="00853DD7">
      <w:r w:rsidRPr="005C1D2D">
        <w:rPr>
          <w:color w:val="000000"/>
        </w:rPr>
        <w:t>LH Short insular gyri*-0.0422+</w:t>
      </w:r>
    </w:p>
    <w:p w14:paraId="4C87A8A3" w14:textId="77777777" w:rsidR="00853DD7" w:rsidRPr="005C1D2D" w:rsidRDefault="00853DD7" w:rsidP="00853DD7">
      <w:r w:rsidRPr="005C1D2D">
        <w:rPr>
          <w:color w:val="000000"/>
        </w:rPr>
        <w:t xml:space="preserve">LH Middle occipital gyrus (O2, lateral occipital </w:t>
      </w:r>
      <w:proofErr w:type="gramStart"/>
      <w:r w:rsidRPr="005C1D2D">
        <w:rPr>
          <w:color w:val="000000"/>
        </w:rPr>
        <w:t>gyrus)*</w:t>
      </w:r>
      <w:proofErr w:type="gramEnd"/>
      <w:r w:rsidRPr="005C1D2D">
        <w:rPr>
          <w:color w:val="000000"/>
        </w:rPr>
        <w:t>-0.018+</w:t>
      </w:r>
    </w:p>
    <w:p w14:paraId="0B5D6250" w14:textId="77777777" w:rsidR="00853DD7" w:rsidRPr="005C1D2D" w:rsidRDefault="00853DD7" w:rsidP="00853DD7">
      <w:r w:rsidRPr="005C1D2D">
        <w:rPr>
          <w:color w:val="000000"/>
        </w:rPr>
        <w:t>LH Superior occipital gyrus (O</w:t>
      </w:r>
      <w:proofErr w:type="gramStart"/>
      <w:r w:rsidRPr="005C1D2D">
        <w:rPr>
          <w:color w:val="000000"/>
        </w:rPr>
        <w:t>1)*</w:t>
      </w:r>
      <w:proofErr w:type="gramEnd"/>
      <w:r w:rsidRPr="005C1D2D">
        <w:rPr>
          <w:color w:val="000000"/>
        </w:rPr>
        <w:t>0.001+</w:t>
      </w:r>
    </w:p>
    <w:p w14:paraId="18915C86" w14:textId="77777777" w:rsidR="00853DD7" w:rsidRPr="005C1D2D" w:rsidRDefault="00853DD7" w:rsidP="00853DD7">
      <w:r w:rsidRPr="005C1D2D">
        <w:rPr>
          <w:color w:val="000000"/>
        </w:rPr>
        <w:t xml:space="preserve">LH Lateral </w:t>
      </w:r>
      <w:proofErr w:type="spellStart"/>
      <w:r w:rsidRPr="005C1D2D">
        <w:rPr>
          <w:color w:val="000000"/>
        </w:rPr>
        <w:t>occipito</w:t>
      </w:r>
      <w:proofErr w:type="spellEnd"/>
      <w:r w:rsidRPr="005C1D2D">
        <w:rPr>
          <w:color w:val="000000"/>
        </w:rPr>
        <w:t>-temporal gyrus (fusiform gyrus, O4-T</w:t>
      </w:r>
      <w:proofErr w:type="gramStart"/>
      <w:r w:rsidRPr="005C1D2D">
        <w:rPr>
          <w:color w:val="000000"/>
        </w:rPr>
        <w:t>4)*</w:t>
      </w:r>
      <w:proofErr w:type="gramEnd"/>
      <w:r w:rsidRPr="005C1D2D">
        <w:rPr>
          <w:color w:val="000000"/>
        </w:rPr>
        <w:t>-0.088+</w:t>
      </w:r>
    </w:p>
    <w:p w14:paraId="1B9742C5" w14:textId="77777777" w:rsidR="00853DD7" w:rsidRPr="005C1D2D" w:rsidRDefault="00853DD7" w:rsidP="00853DD7">
      <w:r w:rsidRPr="005C1D2D">
        <w:rPr>
          <w:color w:val="000000"/>
        </w:rPr>
        <w:t xml:space="preserve">LH Lingual gyrus, lingual part of the medial </w:t>
      </w:r>
      <w:proofErr w:type="spellStart"/>
      <w:r w:rsidRPr="005C1D2D">
        <w:rPr>
          <w:color w:val="000000"/>
        </w:rPr>
        <w:t>occipito</w:t>
      </w:r>
      <w:proofErr w:type="spellEnd"/>
      <w:r w:rsidRPr="005C1D2D">
        <w:rPr>
          <w:color w:val="000000"/>
        </w:rPr>
        <w:t>-temporal gyrus (O</w:t>
      </w:r>
      <w:proofErr w:type="gramStart"/>
      <w:r w:rsidRPr="005C1D2D">
        <w:rPr>
          <w:color w:val="000000"/>
        </w:rPr>
        <w:t>5)*</w:t>
      </w:r>
      <w:proofErr w:type="gramEnd"/>
      <w:r w:rsidRPr="005C1D2D">
        <w:rPr>
          <w:color w:val="000000"/>
        </w:rPr>
        <w:t>-0.024+</w:t>
      </w:r>
    </w:p>
    <w:p w14:paraId="14E93AFD" w14:textId="77777777" w:rsidR="00853DD7" w:rsidRPr="005C1D2D" w:rsidRDefault="00853DD7" w:rsidP="00853DD7">
      <w:r w:rsidRPr="005C1D2D">
        <w:rPr>
          <w:color w:val="000000"/>
        </w:rPr>
        <w:t xml:space="preserve">LH </w:t>
      </w:r>
      <w:proofErr w:type="spellStart"/>
      <w:r w:rsidRPr="005C1D2D">
        <w:rPr>
          <w:color w:val="000000"/>
        </w:rPr>
        <w:t>Parahippocampal</w:t>
      </w:r>
      <w:proofErr w:type="spellEnd"/>
      <w:r w:rsidRPr="005C1D2D">
        <w:rPr>
          <w:color w:val="000000"/>
        </w:rPr>
        <w:t xml:space="preserve"> gyrus*-0.056+</w:t>
      </w:r>
    </w:p>
    <w:p w14:paraId="5288B0F5" w14:textId="77777777" w:rsidR="00853DD7" w:rsidRPr="005C1D2D" w:rsidRDefault="00853DD7" w:rsidP="00853DD7">
      <w:r w:rsidRPr="005C1D2D">
        <w:rPr>
          <w:color w:val="000000"/>
        </w:rPr>
        <w:t>LH Orbital gyri*-0.068+</w:t>
      </w:r>
    </w:p>
    <w:p w14:paraId="60F997EB" w14:textId="77777777" w:rsidR="00853DD7" w:rsidRPr="005C1D2D" w:rsidRDefault="00853DD7" w:rsidP="00853DD7">
      <w:r w:rsidRPr="005C1D2D">
        <w:rPr>
          <w:color w:val="000000"/>
        </w:rPr>
        <w:t>LH Angular gyrus*0.003+</w:t>
      </w:r>
    </w:p>
    <w:p w14:paraId="6246084E" w14:textId="77777777" w:rsidR="00853DD7" w:rsidRPr="005C1D2D" w:rsidRDefault="00853DD7" w:rsidP="00853DD7">
      <w:r w:rsidRPr="005C1D2D">
        <w:rPr>
          <w:color w:val="000000"/>
        </w:rPr>
        <w:t>LH Supramarginal gyrus*-0.024+</w:t>
      </w:r>
    </w:p>
    <w:p w14:paraId="33B994CB" w14:textId="77777777" w:rsidR="00853DD7" w:rsidRPr="005C1D2D" w:rsidRDefault="00853DD7" w:rsidP="00853DD7">
      <w:r w:rsidRPr="005C1D2D">
        <w:rPr>
          <w:color w:val="000000"/>
        </w:rPr>
        <w:t>LH Superior parietal lobule (lateral part of P</w:t>
      </w:r>
      <w:proofErr w:type="gramStart"/>
      <w:r w:rsidRPr="005C1D2D">
        <w:rPr>
          <w:color w:val="000000"/>
        </w:rPr>
        <w:t>1)*</w:t>
      </w:r>
      <w:proofErr w:type="gramEnd"/>
      <w:r w:rsidRPr="005C1D2D">
        <w:rPr>
          <w:color w:val="000000"/>
        </w:rPr>
        <w:t>0.014+</w:t>
      </w:r>
    </w:p>
    <w:p w14:paraId="718DFE45" w14:textId="77777777" w:rsidR="00853DD7" w:rsidRPr="005C1D2D" w:rsidRDefault="00853DD7" w:rsidP="00853DD7">
      <w:r w:rsidRPr="005C1D2D">
        <w:rPr>
          <w:color w:val="000000"/>
        </w:rPr>
        <w:t>LH Postcentral gyrus*-0.030+</w:t>
      </w:r>
    </w:p>
    <w:p w14:paraId="6F6084B1" w14:textId="77777777" w:rsidR="00853DD7" w:rsidRPr="005C1D2D" w:rsidRDefault="00853DD7" w:rsidP="00853DD7">
      <w:r w:rsidRPr="005C1D2D">
        <w:rPr>
          <w:color w:val="000000"/>
        </w:rPr>
        <w:t>LH Precentral gyrus*-0.008+</w:t>
      </w:r>
    </w:p>
    <w:p w14:paraId="64CF5C3B" w14:textId="77777777" w:rsidR="00853DD7" w:rsidRPr="005C1D2D" w:rsidRDefault="00853DD7" w:rsidP="00853DD7">
      <w:r w:rsidRPr="005C1D2D">
        <w:rPr>
          <w:color w:val="000000"/>
        </w:rPr>
        <w:t>LH Precuneus (medial part of P</w:t>
      </w:r>
      <w:proofErr w:type="gramStart"/>
      <w:r w:rsidRPr="005C1D2D">
        <w:rPr>
          <w:color w:val="000000"/>
        </w:rPr>
        <w:t>1)*</w:t>
      </w:r>
      <w:proofErr w:type="gramEnd"/>
      <w:r w:rsidRPr="005C1D2D">
        <w:rPr>
          <w:color w:val="000000"/>
        </w:rPr>
        <w:t>-0.024+</w:t>
      </w:r>
    </w:p>
    <w:p w14:paraId="02122CDD" w14:textId="77777777" w:rsidR="00853DD7" w:rsidRPr="005C1D2D" w:rsidRDefault="00853DD7" w:rsidP="00853DD7">
      <w:r w:rsidRPr="005C1D2D">
        <w:rPr>
          <w:color w:val="000000"/>
        </w:rPr>
        <w:t>LH Straight gyrus*-0.040+</w:t>
      </w:r>
    </w:p>
    <w:p w14:paraId="0E4FBD35" w14:textId="77777777" w:rsidR="00853DD7" w:rsidRPr="005C1D2D" w:rsidRDefault="00853DD7" w:rsidP="00853DD7">
      <w:r w:rsidRPr="005C1D2D">
        <w:rPr>
          <w:color w:val="000000"/>
        </w:rPr>
        <w:t>LH Subcallosal area, subcallosal gyrus*0.048+</w:t>
      </w:r>
    </w:p>
    <w:p w14:paraId="241A4019" w14:textId="77777777" w:rsidR="00853DD7" w:rsidRPr="005C1D2D" w:rsidRDefault="00853DD7" w:rsidP="00853DD7">
      <w:r w:rsidRPr="005C1D2D">
        <w:rPr>
          <w:color w:val="000000"/>
        </w:rPr>
        <w:t xml:space="preserve">LH Anterior transverse temporal gyrus (of </w:t>
      </w:r>
      <w:proofErr w:type="spellStart"/>
      <w:proofErr w:type="gramStart"/>
      <w:r w:rsidRPr="005C1D2D">
        <w:rPr>
          <w:color w:val="000000"/>
        </w:rPr>
        <w:t>Heschl</w:t>
      </w:r>
      <w:proofErr w:type="spellEnd"/>
      <w:r w:rsidRPr="005C1D2D">
        <w:rPr>
          <w:color w:val="000000"/>
        </w:rPr>
        <w:t>)*</w:t>
      </w:r>
      <w:proofErr w:type="gramEnd"/>
      <w:r w:rsidRPr="005C1D2D">
        <w:rPr>
          <w:color w:val="000000"/>
        </w:rPr>
        <w:t>-0.054+</w:t>
      </w:r>
    </w:p>
    <w:p w14:paraId="1E19BF26" w14:textId="77777777" w:rsidR="00853DD7" w:rsidRPr="005C1D2D" w:rsidRDefault="00853DD7" w:rsidP="00853DD7">
      <w:r w:rsidRPr="005C1D2D">
        <w:rPr>
          <w:color w:val="000000"/>
        </w:rPr>
        <w:t>LH Lateral aspect of the superior temporal gyrus*-0.017+</w:t>
      </w:r>
    </w:p>
    <w:p w14:paraId="5CC6D3E5" w14:textId="77777777" w:rsidR="00853DD7" w:rsidRPr="005C1D2D" w:rsidRDefault="00853DD7" w:rsidP="00853DD7">
      <w:r w:rsidRPr="005C1D2D">
        <w:rPr>
          <w:color w:val="000000"/>
        </w:rPr>
        <w:t xml:space="preserve">LH Planum </w:t>
      </w:r>
      <w:proofErr w:type="spellStart"/>
      <w:r w:rsidRPr="005C1D2D">
        <w:rPr>
          <w:color w:val="000000"/>
        </w:rPr>
        <w:t>polare</w:t>
      </w:r>
      <w:proofErr w:type="spellEnd"/>
      <w:r w:rsidRPr="005C1D2D">
        <w:rPr>
          <w:color w:val="000000"/>
        </w:rPr>
        <w:t xml:space="preserve"> of the superior temporal gyrus*0.003+</w:t>
      </w:r>
    </w:p>
    <w:p w14:paraId="52BBCFC8" w14:textId="77777777" w:rsidR="00853DD7" w:rsidRPr="005C1D2D" w:rsidRDefault="00853DD7" w:rsidP="00853DD7">
      <w:r w:rsidRPr="005C1D2D">
        <w:rPr>
          <w:color w:val="000000"/>
        </w:rPr>
        <w:t xml:space="preserve">LH Planum </w:t>
      </w:r>
      <w:proofErr w:type="spellStart"/>
      <w:r w:rsidRPr="005C1D2D">
        <w:rPr>
          <w:color w:val="000000"/>
        </w:rPr>
        <w:t>temporale</w:t>
      </w:r>
      <w:proofErr w:type="spellEnd"/>
      <w:r w:rsidRPr="005C1D2D">
        <w:rPr>
          <w:color w:val="000000"/>
        </w:rPr>
        <w:t xml:space="preserve"> of the superior temporal gyrus*0.003+</w:t>
      </w:r>
    </w:p>
    <w:p w14:paraId="0A1F1276" w14:textId="77777777" w:rsidR="00853DD7" w:rsidRPr="005C1D2D" w:rsidRDefault="00853DD7" w:rsidP="00853DD7">
      <w:r w:rsidRPr="005C1D2D">
        <w:rPr>
          <w:color w:val="000000"/>
        </w:rPr>
        <w:t>LH Inferior temporal gyrus (T</w:t>
      </w:r>
      <w:proofErr w:type="gramStart"/>
      <w:r w:rsidRPr="005C1D2D">
        <w:rPr>
          <w:color w:val="000000"/>
        </w:rPr>
        <w:t>3)*</w:t>
      </w:r>
      <w:proofErr w:type="gramEnd"/>
      <w:r w:rsidRPr="005C1D2D">
        <w:rPr>
          <w:color w:val="000000"/>
        </w:rPr>
        <w:t>-0.045+</w:t>
      </w:r>
    </w:p>
    <w:p w14:paraId="6513F46F" w14:textId="77777777" w:rsidR="00853DD7" w:rsidRPr="005C1D2D" w:rsidRDefault="00853DD7" w:rsidP="00853DD7">
      <w:r w:rsidRPr="005C1D2D">
        <w:rPr>
          <w:color w:val="000000"/>
        </w:rPr>
        <w:t>LH Middle temporal gyrus (T</w:t>
      </w:r>
      <w:proofErr w:type="gramStart"/>
      <w:r w:rsidRPr="005C1D2D">
        <w:rPr>
          <w:color w:val="000000"/>
        </w:rPr>
        <w:t>2)*</w:t>
      </w:r>
      <w:proofErr w:type="gramEnd"/>
      <w:r w:rsidRPr="005C1D2D">
        <w:rPr>
          <w:color w:val="000000"/>
        </w:rPr>
        <w:t>-0.031+</w:t>
      </w:r>
    </w:p>
    <w:p w14:paraId="49952FAC" w14:textId="77777777" w:rsidR="00853DD7" w:rsidRPr="005C1D2D" w:rsidRDefault="00853DD7" w:rsidP="00853DD7">
      <w:r w:rsidRPr="005C1D2D">
        <w:rPr>
          <w:color w:val="000000"/>
        </w:rPr>
        <w:t>LH Horizontal ramus of the anterior segment of the lateral sulcus*-0.046+</w:t>
      </w:r>
    </w:p>
    <w:p w14:paraId="7B52C228" w14:textId="77777777" w:rsidR="00853DD7" w:rsidRPr="005C1D2D" w:rsidRDefault="00853DD7" w:rsidP="00853DD7">
      <w:r w:rsidRPr="005C1D2D">
        <w:rPr>
          <w:color w:val="000000"/>
        </w:rPr>
        <w:t>LH Vertical ramus of the anterior segment of the lateral sulcus*0.041+</w:t>
      </w:r>
    </w:p>
    <w:p w14:paraId="30EF6F38" w14:textId="77777777" w:rsidR="00853DD7" w:rsidRPr="005C1D2D" w:rsidRDefault="00853DD7" w:rsidP="00853DD7">
      <w:r w:rsidRPr="005C1D2D">
        <w:rPr>
          <w:color w:val="000000"/>
        </w:rPr>
        <w:t>LH Posterior ramus of the lateral sulcus*-0.056+</w:t>
      </w:r>
    </w:p>
    <w:p w14:paraId="6C8A8664" w14:textId="77777777" w:rsidR="00853DD7" w:rsidRPr="005C1D2D" w:rsidRDefault="00853DD7" w:rsidP="00853DD7">
      <w:r w:rsidRPr="005C1D2D">
        <w:rPr>
          <w:color w:val="000000"/>
        </w:rPr>
        <w:t>LH Occipital pole*-0.051+</w:t>
      </w:r>
    </w:p>
    <w:p w14:paraId="19529C5F" w14:textId="77777777" w:rsidR="00853DD7" w:rsidRPr="005C1D2D" w:rsidRDefault="00853DD7" w:rsidP="00853DD7">
      <w:r w:rsidRPr="005C1D2D">
        <w:rPr>
          <w:color w:val="000000"/>
        </w:rPr>
        <w:t>LH Temporal pole*-0.029+</w:t>
      </w:r>
    </w:p>
    <w:p w14:paraId="1145ADAC" w14:textId="77777777" w:rsidR="00853DD7" w:rsidRPr="005C1D2D" w:rsidRDefault="00853DD7" w:rsidP="00853DD7">
      <w:r w:rsidRPr="005C1D2D">
        <w:rPr>
          <w:color w:val="000000"/>
        </w:rPr>
        <w:t>LH Calcarine sulcus*-0.013+</w:t>
      </w:r>
    </w:p>
    <w:p w14:paraId="39246C10" w14:textId="77777777" w:rsidR="00853DD7" w:rsidRPr="005C1D2D" w:rsidRDefault="00853DD7" w:rsidP="00853DD7">
      <w:r w:rsidRPr="005C1D2D">
        <w:rPr>
          <w:color w:val="000000"/>
        </w:rPr>
        <w:t>LH Central sulcus*-0.033+</w:t>
      </w:r>
    </w:p>
    <w:p w14:paraId="45526DB7" w14:textId="77777777" w:rsidR="00853DD7" w:rsidRPr="005C1D2D" w:rsidRDefault="00853DD7" w:rsidP="00853DD7">
      <w:r w:rsidRPr="005C1D2D">
        <w:rPr>
          <w:color w:val="000000"/>
        </w:rPr>
        <w:t>LH Marginal branch of the cingulate sulcus*0.045+</w:t>
      </w:r>
    </w:p>
    <w:p w14:paraId="0647DF66" w14:textId="77777777" w:rsidR="00853DD7" w:rsidRPr="005C1D2D" w:rsidRDefault="00853DD7" w:rsidP="00853DD7">
      <w:r w:rsidRPr="005C1D2D">
        <w:rPr>
          <w:color w:val="000000"/>
        </w:rPr>
        <w:t>LH Anterior segment of the circular sulcus of the insula*-0.070+</w:t>
      </w:r>
    </w:p>
    <w:p w14:paraId="0E51FE56" w14:textId="77777777" w:rsidR="00853DD7" w:rsidRPr="005C1D2D" w:rsidRDefault="00853DD7" w:rsidP="00853DD7">
      <w:r w:rsidRPr="005C1D2D">
        <w:rPr>
          <w:color w:val="000000"/>
        </w:rPr>
        <w:t>LH Inferior segment of the circular sulcus of the insula*0.001+</w:t>
      </w:r>
    </w:p>
    <w:p w14:paraId="7A96D825" w14:textId="77777777" w:rsidR="00853DD7" w:rsidRPr="005C1D2D" w:rsidRDefault="00853DD7" w:rsidP="00853DD7">
      <w:r w:rsidRPr="005C1D2D">
        <w:rPr>
          <w:color w:val="000000"/>
        </w:rPr>
        <w:t>LH Superior segment of the circular sulcus of the insula*-0.080+</w:t>
      </w:r>
    </w:p>
    <w:p w14:paraId="07EEF869" w14:textId="77777777" w:rsidR="00853DD7" w:rsidRPr="005C1D2D" w:rsidRDefault="00853DD7" w:rsidP="00853DD7">
      <w:r w:rsidRPr="005C1D2D">
        <w:rPr>
          <w:color w:val="000000"/>
        </w:rPr>
        <w:t>LH Anterior transverse collateral sulcus*-0.016+</w:t>
      </w:r>
    </w:p>
    <w:p w14:paraId="75BC7616" w14:textId="77777777" w:rsidR="00853DD7" w:rsidRPr="005C1D2D" w:rsidRDefault="00853DD7" w:rsidP="00853DD7">
      <w:r w:rsidRPr="005C1D2D">
        <w:rPr>
          <w:color w:val="000000"/>
        </w:rPr>
        <w:t>LH Posterior transverse collateral sulcus*-0.016+</w:t>
      </w:r>
    </w:p>
    <w:p w14:paraId="5A0B0EB2" w14:textId="77777777" w:rsidR="00853DD7" w:rsidRPr="005C1D2D" w:rsidRDefault="00853DD7" w:rsidP="00853DD7">
      <w:r w:rsidRPr="005C1D2D">
        <w:rPr>
          <w:color w:val="000000"/>
        </w:rPr>
        <w:lastRenderedPageBreak/>
        <w:t>LH Inferior frontal sulcus*-0.020+</w:t>
      </w:r>
    </w:p>
    <w:p w14:paraId="753FA14C" w14:textId="77777777" w:rsidR="00853DD7" w:rsidRPr="005C1D2D" w:rsidRDefault="00853DD7" w:rsidP="00853DD7">
      <w:r w:rsidRPr="005C1D2D">
        <w:rPr>
          <w:color w:val="000000"/>
        </w:rPr>
        <w:t>LH Middle frontal sulcus*0.025+</w:t>
      </w:r>
    </w:p>
    <w:p w14:paraId="251BCA43" w14:textId="77777777" w:rsidR="00853DD7" w:rsidRPr="005C1D2D" w:rsidRDefault="00853DD7" w:rsidP="00853DD7">
      <w:r w:rsidRPr="005C1D2D">
        <w:rPr>
          <w:color w:val="000000"/>
        </w:rPr>
        <w:t>LH Superior frontal sulcus*-0.023+</w:t>
      </w:r>
    </w:p>
    <w:p w14:paraId="362B2450" w14:textId="77777777" w:rsidR="00853DD7" w:rsidRPr="005C1D2D" w:rsidRDefault="00853DD7" w:rsidP="00853DD7">
      <w:r w:rsidRPr="005C1D2D">
        <w:rPr>
          <w:color w:val="000000"/>
        </w:rPr>
        <w:t xml:space="preserve">LH Sulcus intermedius primus (of </w:t>
      </w:r>
      <w:proofErr w:type="gramStart"/>
      <w:r w:rsidRPr="005C1D2D">
        <w:rPr>
          <w:color w:val="000000"/>
        </w:rPr>
        <w:t>Jensen)*</w:t>
      </w:r>
      <w:proofErr w:type="gramEnd"/>
      <w:r w:rsidRPr="005C1D2D">
        <w:rPr>
          <w:color w:val="000000"/>
        </w:rPr>
        <w:t>-0.054+</w:t>
      </w:r>
    </w:p>
    <w:p w14:paraId="301CDED7" w14:textId="77777777" w:rsidR="00853DD7" w:rsidRPr="005C1D2D" w:rsidRDefault="00853DD7" w:rsidP="00853DD7">
      <w:r w:rsidRPr="005C1D2D">
        <w:rPr>
          <w:color w:val="000000"/>
        </w:rPr>
        <w:t>LH Intraparietal sulcus and transverse parietal sulci*0.013+</w:t>
      </w:r>
    </w:p>
    <w:p w14:paraId="5E9DA669" w14:textId="77777777" w:rsidR="00853DD7" w:rsidRPr="005C1D2D" w:rsidRDefault="00853DD7" w:rsidP="00853DD7">
      <w:r w:rsidRPr="005C1D2D">
        <w:rPr>
          <w:color w:val="000000"/>
        </w:rPr>
        <w:t>LH Middle occipital sulcus and lunatus sulcus*-0.025+</w:t>
      </w:r>
    </w:p>
    <w:p w14:paraId="6105EED9" w14:textId="77777777" w:rsidR="00853DD7" w:rsidRPr="005C1D2D" w:rsidRDefault="00853DD7" w:rsidP="00853DD7">
      <w:r w:rsidRPr="005C1D2D">
        <w:rPr>
          <w:color w:val="000000"/>
        </w:rPr>
        <w:t>LH Superior occipital sulcus and transverse occipital sulcus*-0.022+</w:t>
      </w:r>
    </w:p>
    <w:p w14:paraId="3BA8D978" w14:textId="77777777" w:rsidR="00853DD7" w:rsidRPr="005C1D2D" w:rsidRDefault="00853DD7" w:rsidP="00853DD7">
      <w:r w:rsidRPr="005C1D2D">
        <w:rPr>
          <w:color w:val="000000"/>
        </w:rPr>
        <w:t xml:space="preserve">LH Anterior occipital sulcus and </w:t>
      </w:r>
      <w:proofErr w:type="spellStart"/>
      <w:r w:rsidRPr="005C1D2D">
        <w:rPr>
          <w:color w:val="000000"/>
        </w:rPr>
        <w:t>preoccipital</w:t>
      </w:r>
      <w:proofErr w:type="spellEnd"/>
      <w:r w:rsidRPr="005C1D2D">
        <w:rPr>
          <w:color w:val="000000"/>
        </w:rPr>
        <w:t xml:space="preserve"> notch*0.006+</w:t>
      </w:r>
    </w:p>
    <w:p w14:paraId="57AB93E1" w14:textId="77777777" w:rsidR="00853DD7" w:rsidRPr="005C1D2D" w:rsidRDefault="00853DD7" w:rsidP="00853DD7">
      <w:r w:rsidRPr="005C1D2D">
        <w:rPr>
          <w:color w:val="000000"/>
        </w:rPr>
        <w:t xml:space="preserve">LH Lateral </w:t>
      </w:r>
      <w:proofErr w:type="spellStart"/>
      <w:r w:rsidRPr="005C1D2D">
        <w:rPr>
          <w:color w:val="000000"/>
        </w:rPr>
        <w:t>occipito</w:t>
      </w:r>
      <w:proofErr w:type="spellEnd"/>
      <w:r w:rsidRPr="005C1D2D">
        <w:rPr>
          <w:color w:val="000000"/>
        </w:rPr>
        <w:t>-temporal sulcus*-0.007+</w:t>
      </w:r>
    </w:p>
    <w:p w14:paraId="6C54FCEC" w14:textId="77777777" w:rsidR="00853DD7" w:rsidRPr="005C1D2D" w:rsidRDefault="00853DD7" w:rsidP="00853DD7">
      <w:r w:rsidRPr="005C1D2D">
        <w:rPr>
          <w:color w:val="000000"/>
        </w:rPr>
        <w:t xml:space="preserve">LH Medial </w:t>
      </w:r>
      <w:proofErr w:type="spellStart"/>
      <w:r w:rsidRPr="005C1D2D">
        <w:rPr>
          <w:color w:val="000000"/>
        </w:rPr>
        <w:t>occipito</w:t>
      </w:r>
      <w:proofErr w:type="spellEnd"/>
      <w:r w:rsidRPr="005C1D2D">
        <w:rPr>
          <w:color w:val="000000"/>
        </w:rPr>
        <w:t>-temporal sulcus and lingual sulcus*-0.078+</w:t>
      </w:r>
    </w:p>
    <w:p w14:paraId="1377CFF1" w14:textId="77777777" w:rsidR="00853DD7" w:rsidRPr="005C1D2D" w:rsidRDefault="00853DD7" w:rsidP="00853DD7">
      <w:r w:rsidRPr="005C1D2D">
        <w:rPr>
          <w:color w:val="000000"/>
        </w:rPr>
        <w:t>LH Lateral orbital sulcus*-0.019+</w:t>
      </w:r>
    </w:p>
    <w:p w14:paraId="7670FABB" w14:textId="77777777" w:rsidR="00853DD7" w:rsidRPr="005C1D2D" w:rsidRDefault="00853DD7" w:rsidP="00853DD7">
      <w:r w:rsidRPr="005C1D2D">
        <w:rPr>
          <w:color w:val="000000"/>
        </w:rPr>
        <w:t xml:space="preserve">LH Medial orbital sulcus (olfactory </w:t>
      </w:r>
      <w:proofErr w:type="gramStart"/>
      <w:r w:rsidRPr="005C1D2D">
        <w:rPr>
          <w:color w:val="000000"/>
        </w:rPr>
        <w:t>sulcus)*</w:t>
      </w:r>
      <w:proofErr w:type="gramEnd"/>
      <w:r w:rsidRPr="005C1D2D">
        <w:rPr>
          <w:color w:val="000000"/>
        </w:rPr>
        <w:t>-0.030+</w:t>
      </w:r>
    </w:p>
    <w:p w14:paraId="674FE240" w14:textId="77777777" w:rsidR="00853DD7" w:rsidRPr="005C1D2D" w:rsidRDefault="00853DD7" w:rsidP="00853DD7">
      <w:r w:rsidRPr="005C1D2D">
        <w:rPr>
          <w:color w:val="000000"/>
        </w:rPr>
        <w:t xml:space="preserve">LH Orbital sulci (H-shaped </w:t>
      </w:r>
      <w:proofErr w:type="gramStart"/>
      <w:r w:rsidRPr="005C1D2D">
        <w:rPr>
          <w:color w:val="000000"/>
        </w:rPr>
        <w:t>sulci)*</w:t>
      </w:r>
      <w:proofErr w:type="gramEnd"/>
      <w:r w:rsidRPr="005C1D2D">
        <w:rPr>
          <w:color w:val="000000"/>
        </w:rPr>
        <w:t>-0.017+</w:t>
      </w:r>
    </w:p>
    <w:p w14:paraId="7EA79713" w14:textId="77777777" w:rsidR="00853DD7" w:rsidRPr="005C1D2D" w:rsidRDefault="00853DD7" w:rsidP="00853DD7">
      <w:r w:rsidRPr="005C1D2D">
        <w:rPr>
          <w:color w:val="000000"/>
        </w:rPr>
        <w:t>LH Parieto-occipital sulcus*-0.026+</w:t>
      </w:r>
    </w:p>
    <w:p w14:paraId="7E5BAE55" w14:textId="77777777" w:rsidR="00853DD7" w:rsidRPr="005C1D2D" w:rsidRDefault="00853DD7" w:rsidP="00853DD7">
      <w:r w:rsidRPr="005C1D2D">
        <w:rPr>
          <w:color w:val="000000"/>
        </w:rPr>
        <w:t xml:space="preserve">LH Pericallosal sulcus (S of corpus </w:t>
      </w:r>
      <w:proofErr w:type="gramStart"/>
      <w:r w:rsidRPr="005C1D2D">
        <w:rPr>
          <w:color w:val="000000"/>
        </w:rPr>
        <w:t>callosum)*</w:t>
      </w:r>
      <w:proofErr w:type="gramEnd"/>
      <w:r w:rsidRPr="005C1D2D">
        <w:rPr>
          <w:color w:val="000000"/>
        </w:rPr>
        <w:t>-0.01+</w:t>
      </w:r>
    </w:p>
    <w:p w14:paraId="1E3BEB97" w14:textId="77777777" w:rsidR="00853DD7" w:rsidRPr="005C1D2D" w:rsidRDefault="00853DD7" w:rsidP="00853DD7">
      <w:r w:rsidRPr="005C1D2D">
        <w:rPr>
          <w:color w:val="000000"/>
        </w:rPr>
        <w:t>LH Postcentral sulcus*0.007+</w:t>
      </w:r>
    </w:p>
    <w:p w14:paraId="7BC9CB4E" w14:textId="77777777" w:rsidR="00853DD7" w:rsidRPr="005C1D2D" w:rsidRDefault="00853DD7" w:rsidP="00853DD7">
      <w:r w:rsidRPr="005C1D2D">
        <w:rPr>
          <w:color w:val="000000"/>
        </w:rPr>
        <w:t>LH Inferior part of the precentral sulcus*-0.017+</w:t>
      </w:r>
    </w:p>
    <w:p w14:paraId="07896C2C" w14:textId="77777777" w:rsidR="00853DD7" w:rsidRPr="005C1D2D" w:rsidRDefault="00853DD7" w:rsidP="00853DD7">
      <w:r w:rsidRPr="005C1D2D">
        <w:rPr>
          <w:color w:val="000000"/>
        </w:rPr>
        <w:t>LH Superior part of the precentral sulcus*-0.024+</w:t>
      </w:r>
    </w:p>
    <w:p w14:paraId="3E0778C6" w14:textId="77777777" w:rsidR="00853DD7" w:rsidRPr="005C1D2D" w:rsidRDefault="00853DD7" w:rsidP="00853DD7">
      <w:r w:rsidRPr="005C1D2D">
        <w:rPr>
          <w:color w:val="000000"/>
        </w:rPr>
        <w:t>LH Suborbital sulcus*0.030+</w:t>
      </w:r>
    </w:p>
    <w:p w14:paraId="3FB124E3" w14:textId="77777777" w:rsidR="00853DD7" w:rsidRPr="005C1D2D" w:rsidRDefault="00853DD7" w:rsidP="00853DD7">
      <w:r w:rsidRPr="005C1D2D">
        <w:rPr>
          <w:color w:val="000000"/>
        </w:rPr>
        <w:t xml:space="preserve">LH </w:t>
      </w:r>
      <w:proofErr w:type="spellStart"/>
      <w:r w:rsidRPr="005C1D2D">
        <w:rPr>
          <w:color w:val="000000"/>
        </w:rPr>
        <w:t>Subparietal</w:t>
      </w:r>
      <w:proofErr w:type="spellEnd"/>
      <w:r w:rsidRPr="005C1D2D">
        <w:rPr>
          <w:color w:val="000000"/>
        </w:rPr>
        <w:t xml:space="preserve"> sulcus*-0.022+</w:t>
      </w:r>
    </w:p>
    <w:p w14:paraId="09E0F3F5" w14:textId="77777777" w:rsidR="00853DD7" w:rsidRPr="005C1D2D" w:rsidRDefault="00853DD7" w:rsidP="00853DD7">
      <w:r w:rsidRPr="005C1D2D">
        <w:rPr>
          <w:color w:val="000000"/>
        </w:rPr>
        <w:t>LH Inferior temporal sulcus*-0.046+</w:t>
      </w:r>
    </w:p>
    <w:p w14:paraId="15FBA92A" w14:textId="77777777" w:rsidR="00853DD7" w:rsidRPr="005C1D2D" w:rsidRDefault="00853DD7" w:rsidP="00853DD7">
      <w:r w:rsidRPr="005C1D2D">
        <w:rPr>
          <w:color w:val="000000"/>
        </w:rPr>
        <w:t>LH Superior temporal sulcus*-0.023+</w:t>
      </w:r>
    </w:p>
    <w:p w14:paraId="72957BB5" w14:textId="77777777" w:rsidR="00853DD7" w:rsidRPr="005C1D2D" w:rsidRDefault="00853DD7" w:rsidP="00853DD7">
      <w:r w:rsidRPr="005C1D2D">
        <w:rPr>
          <w:color w:val="000000"/>
        </w:rPr>
        <w:t>LH Transverse temporal sulcus*-0.018</w:t>
      </w:r>
    </w:p>
    <w:p w14:paraId="6BB7CB95" w14:textId="77777777" w:rsidR="00853DD7" w:rsidRPr="005C1D2D" w:rsidRDefault="00853DD7" w:rsidP="00853DD7"/>
    <w:p w14:paraId="4FA8D690" w14:textId="77777777" w:rsidR="00853DD7" w:rsidRPr="005C1D2D" w:rsidRDefault="00853DD7">
      <w:pPr>
        <w:rPr>
          <w:i/>
          <w:iCs/>
          <w:color w:val="000000"/>
        </w:rPr>
      </w:pPr>
      <w:r w:rsidRPr="005C1D2D">
        <w:rPr>
          <w:i/>
          <w:iCs/>
          <w:color w:val="000000"/>
        </w:rPr>
        <w:br w:type="page"/>
      </w:r>
    </w:p>
    <w:p w14:paraId="0A0BE2E9" w14:textId="1B496134" w:rsidR="00AC601A" w:rsidRPr="005C1D2D" w:rsidRDefault="00AC601A" w:rsidP="00AC601A">
      <w:pPr>
        <w:spacing w:before="240" w:after="240"/>
        <w:ind w:right="630"/>
        <w:jc w:val="center"/>
        <w:rPr>
          <w:b/>
          <w:bCs/>
          <w:color w:val="000000"/>
        </w:rPr>
      </w:pPr>
      <w:r w:rsidRPr="005C1D2D">
        <w:rPr>
          <w:b/>
          <w:bCs/>
          <w:color w:val="000000"/>
        </w:rPr>
        <w:lastRenderedPageBreak/>
        <w:t>Results</w:t>
      </w:r>
    </w:p>
    <w:p w14:paraId="050A04A6" w14:textId="4688D2CD" w:rsidR="00853DD7" w:rsidRPr="005C1D2D" w:rsidRDefault="00853DD7" w:rsidP="00853DD7">
      <w:pPr>
        <w:spacing w:before="240" w:after="240"/>
        <w:ind w:right="630"/>
      </w:pPr>
      <w:r w:rsidRPr="005C1D2D">
        <w:rPr>
          <w:i/>
          <w:iCs/>
          <w:color w:val="000000"/>
        </w:rPr>
        <w:t>Table S1</w:t>
      </w:r>
      <w:r w:rsidRPr="005C1D2D">
        <w:rPr>
          <w:color w:val="000000"/>
        </w:rPr>
        <w:t>.</w:t>
      </w:r>
      <w:r w:rsidRPr="005C1D2D">
        <w:rPr>
          <w:i/>
          <w:iCs/>
          <w:color w:val="000000"/>
        </w:rPr>
        <w:t xml:space="preserve"> Bivariate Correlations between Cortical Delay Discounting &amp; Psychiatric Symptoms</w:t>
      </w:r>
    </w:p>
    <w:tbl>
      <w:tblPr>
        <w:tblW w:w="0" w:type="auto"/>
        <w:tblCellMar>
          <w:top w:w="15" w:type="dxa"/>
          <w:left w:w="15" w:type="dxa"/>
          <w:bottom w:w="15" w:type="dxa"/>
          <w:right w:w="15" w:type="dxa"/>
        </w:tblCellMar>
        <w:tblLook w:val="04A0" w:firstRow="1" w:lastRow="0" w:firstColumn="1" w:lastColumn="0" w:noHBand="0" w:noVBand="1"/>
      </w:tblPr>
      <w:tblGrid>
        <w:gridCol w:w="4066"/>
        <w:gridCol w:w="3476"/>
      </w:tblGrid>
      <w:tr w:rsidR="00853DD7" w:rsidRPr="005C1D2D" w14:paraId="48A275B7" w14:textId="77777777" w:rsidTr="00853DD7">
        <w:trPr>
          <w:trHeight w:val="404"/>
        </w:trPr>
        <w:tc>
          <w:tcPr>
            <w:tcW w:w="0" w:type="auto"/>
            <w:tcBorders>
              <w:top w:val="single" w:sz="8" w:space="0" w:color="000000"/>
              <w:bottom w:val="single" w:sz="8" w:space="0" w:color="000000"/>
            </w:tcBorders>
            <w:tcMar>
              <w:top w:w="100" w:type="dxa"/>
              <w:left w:w="100" w:type="dxa"/>
              <w:bottom w:w="100" w:type="dxa"/>
              <w:right w:w="100" w:type="dxa"/>
            </w:tcMar>
            <w:vAlign w:val="center"/>
            <w:hideMark/>
          </w:tcPr>
          <w:p w14:paraId="6C610EF9" w14:textId="77777777" w:rsidR="00853DD7" w:rsidRPr="005C1D2D" w:rsidRDefault="00853DD7" w:rsidP="00853DD7"/>
          <w:p w14:paraId="628848E9" w14:textId="77777777" w:rsidR="00853DD7" w:rsidRPr="005C1D2D" w:rsidRDefault="00853DD7" w:rsidP="00853DD7">
            <w:r w:rsidRPr="005C1D2D">
              <w:rPr>
                <w:color w:val="000000"/>
              </w:rPr>
              <w:t>Psychiatric Symptoms</w:t>
            </w:r>
          </w:p>
        </w:tc>
        <w:tc>
          <w:tcPr>
            <w:tcW w:w="0" w:type="auto"/>
            <w:tcBorders>
              <w:top w:val="single" w:sz="8" w:space="0" w:color="000000"/>
              <w:bottom w:val="single" w:sz="8" w:space="0" w:color="000000"/>
            </w:tcBorders>
            <w:tcMar>
              <w:top w:w="100" w:type="dxa"/>
              <w:left w:w="100" w:type="dxa"/>
              <w:bottom w:w="100" w:type="dxa"/>
              <w:right w:w="100" w:type="dxa"/>
            </w:tcMar>
            <w:vAlign w:val="center"/>
            <w:hideMark/>
          </w:tcPr>
          <w:p w14:paraId="21620690" w14:textId="77777777" w:rsidR="00853DD7" w:rsidRPr="005C1D2D" w:rsidRDefault="00853DD7" w:rsidP="00853DD7">
            <w:pPr>
              <w:ind w:left="-90" w:right="-115"/>
              <w:jc w:val="center"/>
            </w:pPr>
            <w:r w:rsidRPr="005C1D2D">
              <w:rPr>
                <w:color w:val="000000"/>
              </w:rPr>
              <w:t>Cortical Delay Discounting Score</w:t>
            </w:r>
          </w:p>
        </w:tc>
      </w:tr>
      <w:tr w:rsidR="00853DD7" w:rsidRPr="005C1D2D" w14:paraId="37910858" w14:textId="77777777" w:rsidTr="00853DD7">
        <w:trPr>
          <w:trHeight w:val="432"/>
        </w:trPr>
        <w:tc>
          <w:tcPr>
            <w:tcW w:w="0" w:type="auto"/>
            <w:tcBorders>
              <w:top w:val="single" w:sz="8" w:space="0" w:color="000000"/>
            </w:tcBorders>
            <w:tcMar>
              <w:top w:w="100" w:type="dxa"/>
              <w:left w:w="100" w:type="dxa"/>
              <w:bottom w:w="100" w:type="dxa"/>
              <w:right w:w="100" w:type="dxa"/>
            </w:tcMar>
            <w:hideMark/>
          </w:tcPr>
          <w:p w14:paraId="1B8AB830" w14:textId="77777777" w:rsidR="00853DD7" w:rsidRPr="005C1D2D" w:rsidRDefault="00853DD7" w:rsidP="00853DD7">
            <w:pPr>
              <w:ind w:left="-6"/>
            </w:pPr>
            <w:r w:rsidRPr="005C1D2D">
              <w:rPr>
                <w:color w:val="000000"/>
              </w:rPr>
              <w:t>Substance Use Disorders</w:t>
            </w:r>
          </w:p>
        </w:tc>
        <w:tc>
          <w:tcPr>
            <w:tcW w:w="0" w:type="auto"/>
            <w:tcBorders>
              <w:top w:val="single" w:sz="8" w:space="0" w:color="000000"/>
            </w:tcBorders>
            <w:tcMar>
              <w:top w:w="100" w:type="dxa"/>
              <w:left w:w="100" w:type="dxa"/>
              <w:bottom w:w="100" w:type="dxa"/>
              <w:right w:w="100" w:type="dxa"/>
            </w:tcMar>
            <w:hideMark/>
          </w:tcPr>
          <w:p w14:paraId="33C8C096" w14:textId="77777777" w:rsidR="00853DD7" w:rsidRPr="005C1D2D" w:rsidRDefault="00853DD7" w:rsidP="00853DD7">
            <w:pPr>
              <w:ind w:left="1530" w:right="-120"/>
            </w:pPr>
            <w:r w:rsidRPr="005C1D2D">
              <w:rPr>
                <w:color w:val="000000"/>
              </w:rPr>
              <w:t>0.31**</w:t>
            </w:r>
          </w:p>
        </w:tc>
      </w:tr>
      <w:tr w:rsidR="00853DD7" w:rsidRPr="005C1D2D" w14:paraId="7241E8D1" w14:textId="77777777" w:rsidTr="00853DD7">
        <w:trPr>
          <w:trHeight w:val="432"/>
        </w:trPr>
        <w:tc>
          <w:tcPr>
            <w:tcW w:w="0" w:type="auto"/>
            <w:tcMar>
              <w:top w:w="100" w:type="dxa"/>
              <w:left w:w="100" w:type="dxa"/>
              <w:bottom w:w="100" w:type="dxa"/>
              <w:right w:w="100" w:type="dxa"/>
            </w:tcMar>
            <w:hideMark/>
          </w:tcPr>
          <w:p w14:paraId="51F9E73E" w14:textId="77777777" w:rsidR="00853DD7" w:rsidRPr="005C1D2D" w:rsidRDefault="00853DD7" w:rsidP="00853DD7">
            <w:pPr>
              <w:ind w:left="-6"/>
            </w:pPr>
            <w:r w:rsidRPr="005C1D2D">
              <w:rPr>
                <w:color w:val="000000"/>
              </w:rPr>
              <w:t>Alcohol Use Disorder</w:t>
            </w:r>
          </w:p>
        </w:tc>
        <w:tc>
          <w:tcPr>
            <w:tcW w:w="0" w:type="auto"/>
            <w:tcMar>
              <w:top w:w="100" w:type="dxa"/>
              <w:left w:w="100" w:type="dxa"/>
              <w:bottom w:w="100" w:type="dxa"/>
              <w:right w:w="100" w:type="dxa"/>
            </w:tcMar>
            <w:hideMark/>
          </w:tcPr>
          <w:p w14:paraId="7B29161A" w14:textId="77777777" w:rsidR="00853DD7" w:rsidRPr="005C1D2D" w:rsidRDefault="00853DD7" w:rsidP="00853DD7">
            <w:pPr>
              <w:ind w:left="1530" w:right="-120"/>
            </w:pPr>
            <w:r w:rsidRPr="005C1D2D">
              <w:rPr>
                <w:color w:val="000000"/>
              </w:rPr>
              <w:t>0.24*</w:t>
            </w:r>
          </w:p>
        </w:tc>
      </w:tr>
      <w:tr w:rsidR="00853DD7" w:rsidRPr="005C1D2D" w14:paraId="58B6DBB4" w14:textId="77777777" w:rsidTr="00AC601A">
        <w:trPr>
          <w:trHeight w:val="431"/>
        </w:trPr>
        <w:tc>
          <w:tcPr>
            <w:tcW w:w="0" w:type="auto"/>
            <w:tcMar>
              <w:top w:w="100" w:type="dxa"/>
              <w:left w:w="100" w:type="dxa"/>
              <w:bottom w:w="100" w:type="dxa"/>
              <w:right w:w="100" w:type="dxa"/>
            </w:tcMar>
            <w:hideMark/>
          </w:tcPr>
          <w:p w14:paraId="658D800D" w14:textId="77777777" w:rsidR="00853DD7" w:rsidRPr="005C1D2D" w:rsidRDefault="00853DD7" w:rsidP="00853DD7">
            <w:pPr>
              <w:ind w:left="-6"/>
            </w:pPr>
            <w:r w:rsidRPr="005C1D2D">
              <w:rPr>
                <w:color w:val="000000"/>
              </w:rPr>
              <w:t>Antisocial Personality Disorder</w:t>
            </w:r>
          </w:p>
        </w:tc>
        <w:tc>
          <w:tcPr>
            <w:tcW w:w="0" w:type="auto"/>
            <w:tcMar>
              <w:top w:w="100" w:type="dxa"/>
              <w:left w:w="100" w:type="dxa"/>
              <w:bottom w:w="100" w:type="dxa"/>
              <w:right w:w="100" w:type="dxa"/>
            </w:tcMar>
            <w:hideMark/>
          </w:tcPr>
          <w:p w14:paraId="007662BF" w14:textId="77777777" w:rsidR="00853DD7" w:rsidRPr="005C1D2D" w:rsidRDefault="00853DD7" w:rsidP="00853DD7">
            <w:pPr>
              <w:ind w:left="1530" w:right="-120"/>
            </w:pPr>
            <w:r w:rsidRPr="005C1D2D">
              <w:rPr>
                <w:color w:val="000000"/>
              </w:rPr>
              <w:t>0.38**</w:t>
            </w:r>
          </w:p>
        </w:tc>
      </w:tr>
      <w:tr w:rsidR="00853DD7" w:rsidRPr="005C1D2D" w14:paraId="1F6791C6" w14:textId="77777777" w:rsidTr="00853DD7">
        <w:trPr>
          <w:trHeight w:val="432"/>
        </w:trPr>
        <w:tc>
          <w:tcPr>
            <w:tcW w:w="0" w:type="auto"/>
            <w:tcMar>
              <w:top w:w="100" w:type="dxa"/>
              <w:left w:w="100" w:type="dxa"/>
              <w:bottom w:w="100" w:type="dxa"/>
              <w:right w:w="100" w:type="dxa"/>
            </w:tcMar>
            <w:hideMark/>
          </w:tcPr>
          <w:p w14:paraId="7A176992" w14:textId="77777777" w:rsidR="00853DD7" w:rsidRPr="005C1D2D" w:rsidRDefault="00853DD7" w:rsidP="00853DD7">
            <w:pPr>
              <w:ind w:left="-6"/>
            </w:pPr>
            <w:r w:rsidRPr="005C1D2D">
              <w:rPr>
                <w:color w:val="000000"/>
              </w:rPr>
              <w:t>Major Depressive Disorder</w:t>
            </w:r>
          </w:p>
        </w:tc>
        <w:tc>
          <w:tcPr>
            <w:tcW w:w="0" w:type="auto"/>
            <w:tcMar>
              <w:top w:w="100" w:type="dxa"/>
              <w:left w:w="100" w:type="dxa"/>
              <w:bottom w:w="100" w:type="dxa"/>
              <w:right w:w="100" w:type="dxa"/>
            </w:tcMar>
            <w:hideMark/>
          </w:tcPr>
          <w:p w14:paraId="6F3A01E5" w14:textId="77777777" w:rsidR="00853DD7" w:rsidRPr="005C1D2D" w:rsidRDefault="00853DD7" w:rsidP="00853DD7">
            <w:pPr>
              <w:ind w:left="1530" w:right="-120"/>
            </w:pPr>
            <w:r w:rsidRPr="005C1D2D">
              <w:rPr>
                <w:color w:val="000000"/>
              </w:rPr>
              <w:t>0.11</w:t>
            </w:r>
          </w:p>
        </w:tc>
      </w:tr>
      <w:tr w:rsidR="00853DD7" w:rsidRPr="005C1D2D" w14:paraId="6F184801" w14:textId="77777777" w:rsidTr="00853DD7">
        <w:trPr>
          <w:trHeight w:val="432"/>
        </w:trPr>
        <w:tc>
          <w:tcPr>
            <w:tcW w:w="0" w:type="auto"/>
            <w:tcMar>
              <w:top w:w="100" w:type="dxa"/>
              <w:left w:w="100" w:type="dxa"/>
              <w:bottom w:w="100" w:type="dxa"/>
              <w:right w:w="100" w:type="dxa"/>
            </w:tcMar>
            <w:hideMark/>
          </w:tcPr>
          <w:p w14:paraId="63501BD7" w14:textId="77777777" w:rsidR="00853DD7" w:rsidRPr="005C1D2D" w:rsidRDefault="00853DD7" w:rsidP="00853DD7">
            <w:pPr>
              <w:ind w:left="-6"/>
            </w:pPr>
            <w:r w:rsidRPr="005C1D2D">
              <w:rPr>
                <w:color w:val="000000"/>
              </w:rPr>
              <w:t>Panic Disorder</w:t>
            </w:r>
          </w:p>
        </w:tc>
        <w:tc>
          <w:tcPr>
            <w:tcW w:w="0" w:type="auto"/>
            <w:tcMar>
              <w:top w:w="100" w:type="dxa"/>
              <w:left w:w="100" w:type="dxa"/>
              <w:bottom w:w="100" w:type="dxa"/>
              <w:right w:w="100" w:type="dxa"/>
            </w:tcMar>
            <w:hideMark/>
          </w:tcPr>
          <w:p w14:paraId="1348E8D1" w14:textId="77777777" w:rsidR="00853DD7" w:rsidRPr="005C1D2D" w:rsidRDefault="00853DD7" w:rsidP="00853DD7">
            <w:pPr>
              <w:ind w:left="1530" w:right="-120"/>
            </w:pPr>
            <w:r w:rsidRPr="005C1D2D">
              <w:rPr>
                <w:color w:val="000000"/>
              </w:rPr>
              <w:t>-0.01</w:t>
            </w:r>
          </w:p>
        </w:tc>
      </w:tr>
      <w:tr w:rsidR="00853DD7" w:rsidRPr="005C1D2D" w14:paraId="309367C1" w14:textId="77777777" w:rsidTr="00853DD7">
        <w:trPr>
          <w:trHeight w:val="432"/>
        </w:trPr>
        <w:tc>
          <w:tcPr>
            <w:tcW w:w="0" w:type="auto"/>
            <w:tcMar>
              <w:top w:w="100" w:type="dxa"/>
              <w:left w:w="100" w:type="dxa"/>
              <w:bottom w:w="100" w:type="dxa"/>
              <w:right w:w="100" w:type="dxa"/>
            </w:tcMar>
            <w:hideMark/>
          </w:tcPr>
          <w:p w14:paraId="118F4368" w14:textId="77777777" w:rsidR="00853DD7" w:rsidRPr="005C1D2D" w:rsidRDefault="00853DD7" w:rsidP="00853DD7">
            <w:pPr>
              <w:ind w:left="-6" w:right="-180"/>
            </w:pPr>
            <w:r w:rsidRPr="005C1D2D">
              <w:rPr>
                <w:color w:val="000000"/>
              </w:rPr>
              <w:t>Generalized Anxiety Disorder</w:t>
            </w:r>
          </w:p>
        </w:tc>
        <w:tc>
          <w:tcPr>
            <w:tcW w:w="0" w:type="auto"/>
            <w:tcMar>
              <w:top w:w="100" w:type="dxa"/>
              <w:left w:w="100" w:type="dxa"/>
              <w:bottom w:w="100" w:type="dxa"/>
              <w:right w:w="100" w:type="dxa"/>
            </w:tcMar>
            <w:hideMark/>
          </w:tcPr>
          <w:p w14:paraId="401995C4" w14:textId="77777777" w:rsidR="00853DD7" w:rsidRPr="005C1D2D" w:rsidRDefault="00853DD7" w:rsidP="00853DD7">
            <w:pPr>
              <w:ind w:left="1530" w:right="-120"/>
            </w:pPr>
            <w:r w:rsidRPr="005C1D2D">
              <w:rPr>
                <w:color w:val="000000"/>
              </w:rPr>
              <w:t>-0.11</w:t>
            </w:r>
          </w:p>
        </w:tc>
      </w:tr>
      <w:tr w:rsidR="00853DD7" w:rsidRPr="005C1D2D" w14:paraId="7E04EAEB" w14:textId="77777777" w:rsidTr="00853DD7">
        <w:trPr>
          <w:trHeight w:val="432"/>
        </w:trPr>
        <w:tc>
          <w:tcPr>
            <w:tcW w:w="0" w:type="auto"/>
            <w:tcMar>
              <w:top w:w="100" w:type="dxa"/>
              <w:left w:w="100" w:type="dxa"/>
              <w:bottom w:w="100" w:type="dxa"/>
              <w:right w:w="100" w:type="dxa"/>
            </w:tcMar>
            <w:hideMark/>
          </w:tcPr>
          <w:p w14:paraId="22003201" w14:textId="77777777" w:rsidR="00853DD7" w:rsidRPr="005C1D2D" w:rsidRDefault="00853DD7" w:rsidP="00853DD7">
            <w:pPr>
              <w:ind w:left="-6"/>
            </w:pPr>
            <w:r w:rsidRPr="005C1D2D">
              <w:rPr>
                <w:color w:val="000000"/>
              </w:rPr>
              <w:t>Social Anxiety Disorder</w:t>
            </w:r>
          </w:p>
        </w:tc>
        <w:tc>
          <w:tcPr>
            <w:tcW w:w="0" w:type="auto"/>
            <w:tcMar>
              <w:top w:w="100" w:type="dxa"/>
              <w:left w:w="100" w:type="dxa"/>
              <w:bottom w:w="100" w:type="dxa"/>
              <w:right w:w="100" w:type="dxa"/>
            </w:tcMar>
            <w:hideMark/>
          </w:tcPr>
          <w:p w14:paraId="7C8B1080" w14:textId="77777777" w:rsidR="00853DD7" w:rsidRPr="005C1D2D" w:rsidRDefault="00853DD7" w:rsidP="00853DD7">
            <w:pPr>
              <w:ind w:left="1530" w:right="-120"/>
            </w:pPr>
            <w:r w:rsidRPr="005C1D2D">
              <w:rPr>
                <w:color w:val="000000"/>
              </w:rPr>
              <w:t>0.01</w:t>
            </w:r>
          </w:p>
        </w:tc>
      </w:tr>
      <w:tr w:rsidR="00853DD7" w:rsidRPr="005C1D2D" w14:paraId="19356959" w14:textId="77777777" w:rsidTr="00853DD7">
        <w:trPr>
          <w:trHeight w:val="432"/>
        </w:trPr>
        <w:tc>
          <w:tcPr>
            <w:tcW w:w="0" w:type="auto"/>
            <w:tcMar>
              <w:top w:w="100" w:type="dxa"/>
              <w:left w:w="100" w:type="dxa"/>
              <w:bottom w:w="100" w:type="dxa"/>
              <w:right w:w="100" w:type="dxa"/>
            </w:tcMar>
            <w:hideMark/>
          </w:tcPr>
          <w:p w14:paraId="1DB53348" w14:textId="77777777" w:rsidR="00853DD7" w:rsidRPr="005C1D2D" w:rsidRDefault="00853DD7" w:rsidP="00853DD7">
            <w:pPr>
              <w:ind w:left="-6"/>
            </w:pPr>
            <w:r w:rsidRPr="005C1D2D">
              <w:rPr>
                <w:color w:val="000000"/>
              </w:rPr>
              <w:t>Latent Externalizing Disorder Variable</w:t>
            </w:r>
          </w:p>
        </w:tc>
        <w:tc>
          <w:tcPr>
            <w:tcW w:w="0" w:type="auto"/>
            <w:tcMar>
              <w:top w:w="100" w:type="dxa"/>
              <w:left w:w="100" w:type="dxa"/>
              <w:bottom w:w="100" w:type="dxa"/>
              <w:right w:w="100" w:type="dxa"/>
            </w:tcMar>
            <w:hideMark/>
          </w:tcPr>
          <w:p w14:paraId="4B7D1903" w14:textId="77777777" w:rsidR="00853DD7" w:rsidRPr="005C1D2D" w:rsidRDefault="00853DD7" w:rsidP="00853DD7">
            <w:pPr>
              <w:ind w:left="1530" w:right="-120"/>
            </w:pPr>
            <w:r w:rsidRPr="005C1D2D">
              <w:rPr>
                <w:color w:val="000000"/>
              </w:rPr>
              <w:t>0.47**</w:t>
            </w:r>
          </w:p>
        </w:tc>
      </w:tr>
      <w:tr w:rsidR="00853DD7" w:rsidRPr="005C1D2D" w14:paraId="2E671953" w14:textId="77777777" w:rsidTr="00853DD7">
        <w:trPr>
          <w:trHeight w:val="356"/>
        </w:trPr>
        <w:tc>
          <w:tcPr>
            <w:tcW w:w="0" w:type="auto"/>
            <w:tcBorders>
              <w:bottom w:val="single" w:sz="4" w:space="0" w:color="000000"/>
            </w:tcBorders>
            <w:tcMar>
              <w:top w:w="100" w:type="dxa"/>
              <w:left w:w="100" w:type="dxa"/>
              <w:bottom w:w="100" w:type="dxa"/>
              <w:right w:w="100" w:type="dxa"/>
            </w:tcMar>
            <w:hideMark/>
          </w:tcPr>
          <w:p w14:paraId="31174C55" w14:textId="77777777" w:rsidR="00853DD7" w:rsidRPr="005C1D2D" w:rsidRDefault="00853DD7" w:rsidP="00853DD7">
            <w:pPr>
              <w:ind w:left="-6"/>
            </w:pPr>
            <w:r w:rsidRPr="005C1D2D">
              <w:rPr>
                <w:color w:val="000000"/>
              </w:rPr>
              <w:t>Latent Internalizing Disorder Variable</w:t>
            </w:r>
          </w:p>
        </w:tc>
        <w:tc>
          <w:tcPr>
            <w:tcW w:w="0" w:type="auto"/>
            <w:tcBorders>
              <w:bottom w:val="single" w:sz="4" w:space="0" w:color="000000"/>
            </w:tcBorders>
            <w:tcMar>
              <w:top w:w="100" w:type="dxa"/>
              <w:left w:w="100" w:type="dxa"/>
              <w:bottom w:w="100" w:type="dxa"/>
              <w:right w:w="100" w:type="dxa"/>
            </w:tcMar>
            <w:hideMark/>
          </w:tcPr>
          <w:p w14:paraId="65D819EA" w14:textId="77777777" w:rsidR="00853DD7" w:rsidRPr="005C1D2D" w:rsidRDefault="00853DD7" w:rsidP="00853DD7">
            <w:pPr>
              <w:ind w:left="1530" w:right="-120"/>
            </w:pPr>
            <w:r w:rsidRPr="005C1D2D">
              <w:rPr>
                <w:color w:val="000000"/>
              </w:rPr>
              <w:t>0.05 </w:t>
            </w:r>
          </w:p>
        </w:tc>
      </w:tr>
    </w:tbl>
    <w:p w14:paraId="44434D88" w14:textId="77777777" w:rsidR="00853DD7" w:rsidRPr="005C1D2D" w:rsidRDefault="00853DD7" w:rsidP="00853DD7"/>
    <w:p w14:paraId="65024614" w14:textId="77777777" w:rsidR="00853DD7" w:rsidRPr="005C1D2D" w:rsidRDefault="00853DD7" w:rsidP="00853DD7">
      <w:r w:rsidRPr="005C1D2D">
        <w:rPr>
          <w:i/>
          <w:iCs/>
          <w:color w:val="222222"/>
          <w:shd w:val="clear" w:color="auto" w:fill="FFFFFF"/>
        </w:rPr>
        <w:t>Note</w:t>
      </w:r>
      <w:r w:rsidRPr="005C1D2D">
        <w:rPr>
          <w:color w:val="222222"/>
          <w:shd w:val="clear" w:color="auto" w:fill="FFFFFF"/>
        </w:rPr>
        <w:t xml:space="preserve">. </w:t>
      </w:r>
      <w:r w:rsidRPr="005C1D2D">
        <w:rPr>
          <w:i/>
          <w:iCs/>
          <w:color w:val="222222"/>
          <w:shd w:val="clear" w:color="auto" w:fill="FFFFFF"/>
        </w:rPr>
        <w:t>N</w:t>
      </w:r>
      <w:r w:rsidRPr="005C1D2D">
        <w:rPr>
          <w:color w:val="222222"/>
          <w:shd w:val="clear" w:color="auto" w:fill="FFFFFF"/>
        </w:rPr>
        <w:t xml:space="preserve"> = 152. *</w:t>
      </w:r>
      <w:r w:rsidRPr="005C1D2D">
        <w:rPr>
          <w:i/>
          <w:iCs/>
          <w:color w:val="222222"/>
          <w:shd w:val="clear" w:color="auto" w:fill="FFFFFF"/>
        </w:rPr>
        <w:t>p</w:t>
      </w:r>
      <w:r w:rsidRPr="005C1D2D">
        <w:rPr>
          <w:color w:val="222222"/>
          <w:shd w:val="clear" w:color="auto" w:fill="FFFFFF"/>
        </w:rPr>
        <w:t xml:space="preserve"> &lt;.01. **</w:t>
      </w:r>
      <w:r w:rsidRPr="005C1D2D">
        <w:rPr>
          <w:i/>
          <w:iCs/>
          <w:color w:val="222222"/>
          <w:shd w:val="clear" w:color="auto" w:fill="FFFFFF"/>
        </w:rPr>
        <w:t>p</w:t>
      </w:r>
      <w:r w:rsidRPr="005C1D2D">
        <w:rPr>
          <w:color w:val="222222"/>
          <w:shd w:val="clear" w:color="auto" w:fill="FFFFFF"/>
        </w:rPr>
        <w:t xml:space="preserve"> &lt;.001.</w:t>
      </w:r>
    </w:p>
    <w:p w14:paraId="234747C8" w14:textId="77777777" w:rsidR="00853DD7" w:rsidRPr="005C1D2D" w:rsidRDefault="00853DD7" w:rsidP="00853DD7"/>
    <w:p w14:paraId="7C3BD40C" w14:textId="3C7B9187" w:rsidR="002A5FD5" w:rsidRPr="005C1D2D" w:rsidRDefault="006A3895"/>
    <w:p w14:paraId="26A34052" w14:textId="0EE1CE49" w:rsidR="0012070E" w:rsidRPr="00A41768" w:rsidRDefault="0012070E" w:rsidP="00A41768">
      <w:pPr>
        <w:rPr>
          <w:b/>
          <w:bCs/>
        </w:rPr>
      </w:pPr>
    </w:p>
    <w:sectPr w:rsidR="0012070E" w:rsidRPr="00A41768" w:rsidSect="00653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D7F77"/>
    <w:multiLevelType w:val="hybridMultilevel"/>
    <w:tmpl w:val="06AEACA8"/>
    <w:lvl w:ilvl="0" w:tplc="5970981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51"/>
    <w:rsid w:val="0012070E"/>
    <w:rsid w:val="00161C6D"/>
    <w:rsid w:val="00175B62"/>
    <w:rsid w:val="001C0CCE"/>
    <w:rsid w:val="002A707F"/>
    <w:rsid w:val="004C0493"/>
    <w:rsid w:val="004D09E0"/>
    <w:rsid w:val="00517E91"/>
    <w:rsid w:val="005B2BFA"/>
    <w:rsid w:val="005C1D2D"/>
    <w:rsid w:val="005F0D9E"/>
    <w:rsid w:val="006538BC"/>
    <w:rsid w:val="006A3895"/>
    <w:rsid w:val="006B10CD"/>
    <w:rsid w:val="006E520F"/>
    <w:rsid w:val="007013CD"/>
    <w:rsid w:val="007A7F76"/>
    <w:rsid w:val="00853DD7"/>
    <w:rsid w:val="0087673E"/>
    <w:rsid w:val="00880697"/>
    <w:rsid w:val="00A41768"/>
    <w:rsid w:val="00AC601A"/>
    <w:rsid w:val="00AD67B0"/>
    <w:rsid w:val="00B76C61"/>
    <w:rsid w:val="00BC4303"/>
    <w:rsid w:val="00CA31CB"/>
    <w:rsid w:val="00CD238F"/>
    <w:rsid w:val="00D37847"/>
    <w:rsid w:val="00E26D51"/>
    <w:rsid w:val="00E33633"/>
    <w:rsid w:val="00E46256"/>
    <w:rsid w:val="00FE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78FF60"/>
  <w15:chartTrackingRefBased/>
  <w15:docId w15:val="{11A79345-AEE7-ED4B-8874-B6EA7009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5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DD7"/>
    <w:pPr>
      <w:spacing w:before="100" w:beforeAutospacing="1" w:after="100" w:afterAutospacing="1"/>
    </w:pPr>
  </w:style>
  <w:style w:type="character" w:styleId="Hyperlink">
    <w:name w:val="Hyperlink"/>
    <w:basedOn w:val="DefaultParagraphFont"/>
    <w:uiPriority w:val="99"/>
    <w:unhideWhenUsed/>
    <w:rsid w:val="00853DD7"/>
    <w:rPr>
      <w:color w:val="0000FF"/>
      <w:u w:val="single"/>
    </w:rPr>
  </w:style>
  <w:style w:type="character" w:styleId="UnresolvedMention">
    <w:name w:val="Unresolved Mention"/>
    <w:basedOn w:val="DefaultParagraphFont"/>
    <w:uiPriority w:val="99"/>
    <w:semiHidden/>
    <w:unhideWhenUsed/>
    <w:rsid w:val="00CA31CB"/>
    <w:rPr>
      <w:color w:val="605E5C"/>
      <w:shd w:val="clear" w:color="auto" w:fill="E1DFDD"/>
    </w:rPr>
  </w:style>
  <w:style w:type="character" w:styleId="FollowedHyperlink">
    <w:name w:val="FollowedHyperlink"/>
    <w:basedOn w:val="DefaultParagraphFont"/>
    <w:uiPriority w:val="99"/>
    <w:semiHidden/>
    <w:unhideWhenUsed/>
    <w:rsid w:val="00AC601A"/>
    <w:rPr>
      <w:color w:val="954F72" w:themeColor="followedHyperlink"/>
      <w:u w:val="single"/>
    </w:rPr>
  </w:style>
  <w:style w:type="character" w:customStyle="1" w:styleId="apple-tab-span">
    <w:name w:val="apple-tab-span"/>
    <w:basedOn w:val="DefaultParagraphFont"/>
    <w:rsid w:val="00AC601A"/>
  </w:style>
  <w:style w:type="paragraph" w:styleId="ListParagraph">
    <w:name w:val="List Paragraph"/>
    <w:basedOn w:val="Normal"/>
    <w:uiPriority w:val="34"/>
    <w:qFormat/>
    <w:rsid w:val="00AC601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2401">
      <w:bodyDiv w:val="1"/>
      <w:marLeft w:val="0"/>
      <w:marRight w:val="0"/>
      <w:marTop w:val="0"/>
      <w:marBottom w:val="0"/>
      <w:divBdr>
        <w:top w:val="none" w:sz="0" w:space="0" w:color="auto"/>
        <w:left w:val="none" w:sz="0" w:space="0" w:color="auto"/>
        <w:bottom w:val="none" w:sz="0" w:space="0" w:color="auto"/>
        <w:right w:val="none" w:sz="0" w:space="0" w:color="auto"/>
      </w:divBdr>
    </w:div>
    <w:div w:id="163207650">
      <w:bodyDiv w:val="1"/>
      <w:marLeft w:val="0"/>
      <w:marRight w:val="0"/>
      <w:marTop w:val="0"/>
      <w:marBottom w:val="0"/>
      <w:divBdr>
        <w:top w:val="none" w:sz="0" w:space="0" w:color="auto"/>
        <w:left w:val="none" w:sz="0" w:space="0" w:color="auto"/>
        <w:bottom w:val="none" w:sz="0" w:space="0" w:color="auto"/>
        <w:right w:val="none" w:sz="0" w:space="0" w:color="auto"/>
      </w:divBdr>
    </w:div>
    <w:div w:id="627516697">
      <w:bodyDiv w:val="1"/>
      <w:marLeft w:val="0"/>
      <w:marRight w:val="0"/>
      <w:marTop w:val="0"/>
      <w:marBottom w:val="0"/>
      <w:divBdr>
        <w:top w:val="none" w:sz="0" w:space="0" w:color="auto"/>
        <w:left w:val="none" w:sz="0" w:space="0" w:color="auto"/>
        <w:bottom w:val="none" w:sz="0" w:space="0" w:color="auto"/>
        <w:right w:val="none" w:sz="0" w:space="0" w:color="auto"/>
      </w:divBdr>
      <w:divsChild>
        <w:div w:id="1239443708">
          <w:marLeft w:val="-100"/>
          <w:marRight w:val="0"/>
          <w:marTop w:val="0"/>
          <w:marBottom w:val="0"/>
          <w:divBdr>
            <w:top w:val="none" w:sz="0" w:space="0" w:color="auto"/>
            <w:left w:val="none" w:sz="0" w:space="0" w:color="auto"/>
            <w:bottom w:val="none" w:sz="0" w:space="0" w:color="auto"/>
            <w:right w:val="none" w:sz="0" w:space="0" w:color="auto"/>
          </w:divBdr>
        </w:div>
      </w:divsChild>
    </w:div>
    <w:div w:id="662196556">
      <w:bodyDiv w:val="1"/>
      <w:marLeft w:val="0"/>
      <w:marRight w:val="0"/>
      <w:marTop w:val="0"/>
      <w:marBottom w:val="0"/>
      <w:divBdr>
        <w:top w:val="none" w:sz="0" w:space="0" w:color="auto"/>
        <w:left w:val="none" w:sz="0" w:space="0" w:color="auto"/>
        <w:bottom w:val="none" w:sz="0" w:space="0" w:color="auto"/>
        <w:right w:val="none" w:sz="0" w:space="0" w:color="auto"/>
      </w:divBdr>
    </w:div>
    <w:div w:id="1266113863">
      <w:bodyDiv w:val="1"/>
      <w:marLeft w:val="0"/>
      <w:marRight w:val="0"/>
      <w:marTop w:val="0"/>
      <w:marBottom w:val="0"/>
      <w:divBdr>
        <w:top w:val="none" w:sz="0" w:space="0" w:color="auto"/>
        <w:left w:val="none" w:sz="0" w:space="0" w:color="auto"/>
        <w:bottom w:val="none" w:sz="0" w:space="0" w:color="auto"/>
        <w:right w:val="none" w:sz="0" w:space="0" w:color="auto"/>
      </w:divBdr>
    </w:div>
    <w:div w:id="1793668439">
      <w:bodyDiv w:val="1"/>
      <w:marLeft w:val="0"/>
      <w:marRight w:val="0"/>
      <w:marTop w:val="0"/>
      <w:marBottom w:val="0"/>
      <w:divBdr>
        <w:top w:val="none" w:sz="0" w:space="0" w:color="auto"/>
        <w:left w:val="none" w:sz="0" w:space="0" w:color="auto"/>
        <w:bottom w:val="none" w:sz="0" w:space="0" w:color="auto"/>
        <w:right w:val="none" w:sz="0" w:space="0" w:color="auto"/>
      </w:divBdr>
    </w:div>
    <w:div w:id="1909488583">
      <w:bodyDiv w:val="1"/>
      <w:marLeft w:val="0"/>
      <w:marRight w:val="0"/>
      <w:marTop w:val="0"/>
      <w:marBottom w:val="0"/>
      <w:divBdr>
        <w:top w:val="none" w:sz="0" w:space="0" w:color="auto"/>
        <w:left w:val="none" w:sz="0" w:space="0" w:color="auto"/>
        <w:bottom w:val="none" w:sz="0" w:space="0" w:color="auto"/>
        <w:right w:val="none" w:sz="0" w:space="0" w:color="auto"/>
      </w:divBdr>
    </w:div>
    <w:div w:id="199664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Samimi-Sadeh, Naomi</dc:creator>
  <cp:keywords/>
  <dc:description/>
  <cp:lastModifiedBy>Samimi-Sadeh, Naomi</cp:lastModifiedBy>
  <cp:revision>3</cp:revision>
  <dcterms:created xsi:type="dcterms:W3CDTF">2021-05-21T13:52:00Z</dcterms:created>
  <dcterms:modified xsi:type="dcterms:W3CDTF">2021-05-26T18:30:00Z</dcterms:modified>
</cp:coreProperties>
</file>